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9.xml" ContentType="application/vnd.openxmlformats-officedocument.wordprocessingml.foot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wmf" ContentType="image/x-w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939" w:rsidRPr="002250F0" w:rsidRDefault="00526939" w:rsidP="00526939">
      <w:pPr>
        <w:spacing w:line="240" w:lineRule="auto"/>
        <w:jc w:val="center"/>
        <w:rPr>
          <w:rFonts w:asciiTheme="majorBidi" w:hAnsiTheme="majorBidi" w:cstheme="majorBidi"/>
          <w:bCs/>
          <w:sz w:val="24"/>
          <w:szCs w:val="24"/>
        </w:rPr>
      </w:pPr>
      <w:r>
        <w:rPr>
          <w:rFonts w:asciiTheme="majorBidi" w:hAnsiTheme="majorBidi" w:cstheme="majorBidi"/>
          <w:b/>
          <w:noProof/>
          <w:lang w:eastAsia="fr-FR"/>
        </w:rPr>
        <w:drawing>
          <wp:inline distT="0" distB="0" distL="0" distR="0">
            <wp:extent cx="742950" cy="7429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742950" cy="742950"/>
                    </a:xfrm>
                    <a:prstGeom prst="rect">
                      <a:avLst/>
                    </a:prstGeom>
                  </pic:spPr>
                </pic:pic>
              </a:graphicData>
            </a:graphic>
          </wp:inline>
        </w:drawing>
      </w:r>
      <w:r w:rsidRPr="002663A9">
        <w:rPr>
          <w:rFonts w:asciiTheme="majorBidi" w:hAnsiTheme="majorBidi" w:cstheme="majorBidi"/>
          <w:b/>
        </w:rPr>
        <w:t>REPUBLIQUE ALGERIENNE DEMOCRATIQUE ET POPULAIRE</w:t>
      </w:r>
      <w:r>
        <w:rPr>
          <w:rFonts w:asciiTheme="majorBidi" w:hAnsiTheme="majorBidi" w:cstheme="majorBidi"/>
          <w:b/>
          <w:noProof/>
          <w:lang w:eastAsia="fr-FR"/>
        </w:rPr>
        <w:drawing>
          <wp:inline distT="0" distB="0" distL="0" distR="0">
            <wp:extent cx="638175" cy="638175"/>
            <wp:effectExtent l="0" t="0" r="9525"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38175" cy="638175"/>
                    </a:xfrm>
                    <a:prstGeom prst="rect">
                      <a:avLst/>
                    </a:prstGeom>
                  </pic:spPr>
                </pic:pic>
              </a:graphicData>
            </a:graphic>
          </wp:inline>
        </w:drawing>
      </w:r>
    </w:p>
    <w:p w:rsidR="00526939" w:rsidRPr="000E7DAE" w:rsidRDefault="00526939" w:rsidP="00526939">
      <w:pPr>
        <w:spacing w:line="240" w:lineRule="auto"/>
        <w:jc w:val="center"/>
        <w:rPr>
          <w:rFonts w:asciiTheme="majorBidi" w:hAnsiTheme="majorBidi" w:cstheme="majorBidi"/>
          <w:b/>
        </w:rPr>
      </w:pPr>
      <w:r w:rsidRPr="000E7DAE">
        <w:rPr>
          <w:rFonts w:asciiTheme="majorBidi" w:hAnsiTheme="majorBidi" w:cstheme="majorBidi"/>
          <w:b/>
        </w:rPr>
        <w:t>MINISTERE DE L’ENSEIGNEMENT SUPERIEUR</w:t>
      </w:r>
    </w:p>
    <w:p w:rsidR="00526939" w:rsidRPr="000E7DAE" w:rsidRDefault="00526939" w:rsidP="00526939">
      <w:pPr>
        <w:spacing w:line="240" w:lineRule="auto"/>
        <w:jc w:val="center"/>
        <w:rPr>
          <w:b/>
        </w:rPr>
      </w:pPr>
      <w:r w:rsidRPr="000E7DAE">
        <w:rPr>
          <w:rFonts w:asciiTheme="majorBidi" w:hAnsiTheme="majorBidi" w:cstheme="majorBidi"/>
          <w:b/>
        </w:rPr>
        <w:t>ET DE LA RECHERCHE SCIENTIFIQUE</w:t>
      </w:r>
    </w:p>
    <w:p w:rsidR="00526939" w:rsidRPr="000E7DAE" w:rsidRDefault="00526939" w:rsidP="00526939">
      <w:pPr>
        <w:jc w:val="center"/>
        <w:rPr>
          <w:b/>
          <w:sz w:val="24"/>
          <w:szCs w:val="24"/>
        </w:rPr>
      </w:pPr>
      <w:r>
        <w:rPr>
          <w:rFonts w:asciiTheme="majorBidi" w:hAnsiTheme="majorBidi" w:cstheme="majorBidi"/>
          <w:b/>
          <w:sz w:val="24"/>
          <w:szCs w:val="24"/>
        </w:rPr>
        <w:t>UNIVERSITE DJILALI BOUNAAMA KHEMIS MILIANA</w:t>
      </w:r>
    </w:p>
    <w:p w:rsidR="00526939" w:rsidRPr="002663A9" w:rsidRDefault="00526939" w:rsidP="00526939">
      <w:pPr>
        <w:jc w:val="center"/>
        <w:rPr>
          <w:rFonts w:asciiTheme="majorBidi" w:hAnsiTheme="majorBidi" w:cstheme="majorBidi"/>
          <w:b/>
          <w:sz w:val="24"/>
          <w:szCs w:val="24"/>
        </w:rPr>
      </w:pPr>
      <w:r w:rsidRPr="002663A9">
        <w:rPr>
          <w:rFonts w:asciiTheme="majorBidi" w:hAnsiTheme="majorBidi" w:cstheme="majorBidi"/>
          <w:b/>
          <w:sz w:val="24"/>
          <w:szCs w:val="24"/>
        </w:rPr>
        <w:t>FACULTE DES SCIENCES DE LA NATURE ET DE LA VIE</w:t>
      </w:r>
      <w:r>
        <w:rPr>
          <w:rFonts w:asciiTheme="majorBidi" w:hAnsiTheme="majorBidi" w:cstheme="majorBidi"/>
          <w:b/>
          <w:sz w:val="24"/>
          <w:szCs w:val="24"/>
        </w:rPr>
        <w:t xml:space="preserve">                                                             ET DES SCIENCES DE LA TERRE</w:t>
      </w:r>
    </w:p>
    <w:p w:rsidR="00526939" w:rsidRDefault="00526939" w:rsidP="00526939">
      <w:pPr>
        <w:jc w:val="center"/>
        <w:rPr>
          <w:rFonts w:asciiTheme="majorBidi" w:hAnsiTheme="majorBidi" w:cstheme="majorBidi"/>
          <w:b/>
          <w:sz w:val="24"/>
          <w:szCs w:val="24"/>
        </w:rPr>
      </w:pPr>
      <w:r w:rsidRPr="002663A9">
        <w:rPr>
          <w:rFonts w:asciiTheme="majorBidi" w:hAnsiTheme="majorBidi" w:cstheme="majorBidi"/>
          <w:b/>
          <w:sz w:val="24"/>
          <w:szCs w:val="24"/>
        </w:rPr>
        <w:t>DEPARTEMENT DE</w:t>
      </w:r>
      <w:r>
        <w:rPr>
          <w:rFonts w:asciiTheme="majorBidi" w:hAnsiTheme="majorBidi" w:cstheme="majorBidi"/>
          <w:b/>
          <w:sz w:val="24"/>
          <w:szCs w:val="24"/>
        </w:rPr>
        <w:t>S SCIENCES AGRONOMIQUES</w:t>
      </w:r>
    </w:p>
    <w:p w:rsidR="00526939" w:rsidRDefault="00526939" w:rsidP="00526939">
      <w:pPr>
        <w:jc w:val="center"/>
        <w:rPr>
          <w:rFonts w:asciiTheme="majorBidi" w:hAnsiTheme="majorBidi" w:cstheme="majorBidi"/>
          <w:bCs/>
          <w:sz w:val="24"/>
          <w:szCs w:val="24"/>
        </w:rPr>
      </w:pPr>
    </w:p>
    <w:p w:rsidR="00526939" w:rsidRPr="002250F0" w:rsidRDefault="00526939" w:rsidP="00526939">
      <w:pPr>
        <w:jc w:val="center"/>
        <w:rPr>
          <w:rFonts w:asciiTheme="majorBidi" w:hAnsiTheme="majorBidi" w:cstheme="majorBidi"/>
          <w:bCs/>
          <w:sz w:val="24"/>
          <w:szCs w:val="24"/>
        </w:rPr>
      </w:pPr>
      <w:r w:rsidRPr="002250F0">
        <w:rPr>
          <w:rFonts w:asciiTheme="majorBidi" w:hAnsiTheme="majorBidi" w:cstheme="majorBidi"/>
          <w:bCs/>
          <w:sz w:val="24"/>
          <w:szCs w:val="24"/>
        </w:rPr>
        <w:t>MEMOIRE DE FIN D’ETUDE EN VUE D</w:t>
      </w:r>
      <w:r>
        <w:rPr>
          <w:rFonts w:asciiTheme="majorBidi" w:hAnsiTheme="majorBidi" w:cstheme="majorBidi"/>
          <w:bCs/>
          <w:sz w:val="24"/>
          <w:szCs w:val="24"/>
        </w:rPr>
        <w:t>E L</w:t>
      </w:r>
      <w:r w:rsidRPr="002250F0">
        <w:rPr>
          <w:rFonts w:asciiTheme="majorBidi" w:hAnsiTheme="majorBidi" w:cstheme="majorBidi"/>
          <w:bCs/>
          <w:sz w:val="24"/>
          <w:szCs w:val="24"/>
        </w:rPr>
        <w:t>’OBTENTION DU DIPLOME</w:t>
      </w:r>
    </w:p>
    <w:p w:rsidR="00526939" w:rsidRDefault="00526939" w:rsidP="00526939">
      <w:pPr>
        <w:jc w:val="center"/>
        <w:rPr>
          <w:rFonts w:asciiTheme="majorBidi" w:hAnsiTheme="majorBidi" w:cstheme="majorBidi"/>
          <w:bCs/>
          <w:sz w:val="24"/>
          <w:szCs w:val="24"/>
        </w:rPr>
      </w:pPr>
      <w:r>
        <w:rPr>
          <w:rFonts w:asciiTheme="majorBidi" w:hAnsiTheme="majorBidi" w:cstheme="majorBidi"/>
          <w:bCs/>
          <w:sz w:val="24"/>
          <w:szCs w:val="24"/>
        </w:rPr>
        <w:t>D</w:t>
      </w:r>
      <w:r w:rsidRPr="002250F0">
        <w:rPr>
          <w:rFonts w:asciiTheme="majorBidi" w:hAnsiTheme="majorBidi" w:cstheme="majorBidi"/>
          <w:bCs/>
          <w:sz w:val="24"/>
          <w:szCs w:val="24"/>
        </w:rPr>
        <w:t xml:space="preserve">E MASTER </w:t>
      </w:r>
      <w:r w:rsidR="005A2ABD">
        <w:rPr>
          <w:rFonts w:asciiTheme="majorBidi" w:hAnsiTheme="majorBidi" w:cstheme="majorBidi"/>
          <w:bCs/>
          <w:sz w:val="24"/>
          <w:szCs w:val="24"/>
        </w:rPr>
        <w:t xml:space="preserve">ACADEMIQUE </w:t>
      </w:r>
    </w:p>
    <w:p w:rsidR="00526939" w:rsidRPr="00B21C40" w:rsidRDefault="00526939" w:rsidP="00526939">
      <w:pPr>
        <w:jc w:val="center"/>
        <w:rPr>
          <w:rFonts w:asciiTheme="majorBidi" w:hAnsiTheme="majorBidi" w:cstheme="majorBidi"/>
          <w:b/>
          <w:sz w:val="24"/>
          <w:szCs w:val="24"/>
        </w:rPr>
      </w:pPr>
      <w:r w:rsidRPr="00B21C40">
        <w:rPr>
          <w:rFonts w:asciiTheme="majorBidi" w:hAnsiTheme="majorBidi" w:cstheme="majorBidi"/>
          <w:b/>
          <w:sz w:val="24"/>
          <w:szCs w:val="24"/>
        </w:rPr>
        <w:t>S</w:t>
      </w:r>
      <w:r>
        <w:rPr>
          <w:rFonts w:asciiTheme="majorBidi" w:hAnsiTheme="majorBidi" w:cstheme="majorBidi"/>
          <w:b/>
          <w:sz w:val="24"/>
          <w:szCs w:val="24"/>
        </w:rPr>
        <w:t xml:space="preserve">pécialité </w:t>
      </w:r>
      <w:r w:rsidRPr="00B21C40">
        <w:rPr>
          <w:rFonts w:asciiTheme="majorBidi" w:hAnsiTheme="majorBidi" w:cstheme="majorBidi"/>
          <w:b/>
          <w:sz w:val="24"/>
          <w:szCs w:val="24"/>
        </w:rPr>
        <w:t>: Gestion Qualitative Des Productions Agricoles</w:t>
      </w:r>
    </w:p>
    <w:p w:rsidR="00526939" w:rsidRPr="00E97DAF" w:rsidRDefault="0015470C" w:rsidP="00526939">
      <w:pPr>
        <w:rPr>
          <w:rFonts w:asciiTheme="majorBidi" w:hAnsiTheme="majorBidi" w:cstheme="majorBidi"/>
          <w:b/>
          <w:bCs/>
          <w:i/>
          <w:iCs/>
          <w:sz w:val="32"/>
          <w:szCs w:val="32"/>
        </w:rPr>
      </w:pPr>
      <w:r w:rsidRPr="0015470C">
        <w:rPr>
          <w:rFonts w:asciiTheme="majorBidi" w:hAnsiTheme="majorBidi" w:cstheme="majorBidi"/>
          <w:noProof/>
          <w:sz w:val="32"/>
          <w:szCs w:val="32"/>
          <w:lang w:eastAsia="fr-FR"/>
        </w:rPr>
        <w:pict>
          <v:roundrect id="Rectangle à coins arrondis 4" o:spid="_x0000_s1026" style="position:absolute;margin-left:-27.35pt;margin-top:25.5pt;width:507.35pt;height:11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" fillcolor="#c2d69b [1942]" strokecolor="#c2d69b [1942]" strokeweight="1pt">
            <v:fill color2="#eaf1dd [662]" angle="135" focus="50%" type="gradient"/>
            <v:shadow on="t" color="#4e6128 [1606]" opacity=".5" offset="1pt"/>
            <v:textbox>
              <w:txbxContent>
                <w:p w:rsidR="00455B81" w:rsidRDefault="00455B81" w:rsidP="00526939">
                  <w:pPr>
                    <w:jc w:val="center"/>
                    <w:rPr>
                      <w:rFonts w:asciiTheme="majorBidi" w:hAnsiTheme="majorBidi" w:cstheme="majorBidi"/>
                      <w:sz w:val="32"/>
                      <w:szCs w:val="32"/>
                    </w:rPr>
                  </w:pPr>
                  <w:r>
                    <w:rPr>
                      <w:rFonts w:asciiTheme="majorBidi" w:hAnsiTheme="majorBidi" w:cstheme="majorBidi"/>
                      <w:sz w:val="32"/>
                      <w:szCs w:val="32"/>
                    </w:rPr>
                    <w:t>Détermination des propriétés organoleptiques et physicochimiques des huiles essentielles:</w:t>
                  </w:r>
                </w:p>
                <w:p w:rsidR="00455B81" w:rsidRDefault="00455B81" w:rsidP="00526939">
                  <w:pPr>
                    <w:jc w:val="center"/>
                    <w:rPr>
                      <w:rFonts w:asciiTheme="majorBidi" w:hAnsiTheme="majorBidi" w:cstheme="majorBidi"/>
                      <w:i/>
                      <w:iCs/>
                      <w:sz w:val="32"/>
                      <w:szCs w:val="32"/>
                      <w:lang w:val="en-US"/>
                    </w:rPr>
                  </w:pPr>
                  <w:r w:rsidRPr="005B4772">
                    <w:rPr>
                      <w:rFonts w:asciiTheme="majorBidi" w:hAnsiTheme="majorBidi" w:cstheme="majorBidi"/>
                      <w:i/>
                      <w:iCs/>
                      <w:sz w:val="32"/>
                      <w:szCs w:val="32"/>
                      <w:lang w:val="en-US"/>
                    </w:rPr>
                    <w:t>Rosmarinus</w:t>
                  </w:r>
                  <w:r w:rsidR="00B62A52">
                    <w:rPr>
                      <w:rFonts w:asciiTheme="majorBidi" w:hAnsiTheme="majorBidi" w:cstheme="majorBidi"/>
                      <w:i/>
                      <w:iCs/>
                      <w:sz w:val="32"/>
                      <w:szCs w:val="32"/>
                      <w:lang w:val="en-US"/>
                    </w:rPr>
                    <w:t xml:space="preserve"> </w:t>
                  </w:r>
                  <w:r w:rsidRPr="005B4772">
                    <w:rPr>
                      <w:rFonts w:asciiTheme="majorBidi" w:hAnsiTheme="majorBidi" w:cstheme="majorBidi"/>
                      <w:i/>
                      <w:iCs/>
                      <w:sz w:val="32"/>
                      <w:szCs w:val="32"/>
                      <w:lang w:val="en-US"/>
                    </w:rPr>
                    <w:t>officinalis, Origanum</w:t>
                  </w:r>
                  <w:r w:rsidR="00B62A52">
                    <w:rPr>
                      <w:rFonts w:asciiTheme="majorBidi" w:hAnsiTheme="majorBidi" w:cstheme="majorBidi"/>
                      <w:i/>
                      <w:iCs/>
                      <w:sz w:val="32"/>
                      <w:szCs w:val="32"/>
                      <w:lang w:val="en-US"/>
                    </w:rPr>
                    <w:t xml:space="preserve"> </w:t>
                  </w:r>
                  <w:r w:rsidRPr="005B4772">
                    <w:rPr>
                      <w:rFonts w:asciiTheme="majorBidi" w:hAnsiTheme="majorBidi" w:cstheme="majorBidi"/>
                      <w:i/>
                      <w:iCs/>
                      <w:sz w:val="32"/>
                      <w:szCs w:val="32"/>
                      <w:lang w:val="en-US"/>
                    </w:rPr>
                    <w:t>majorana</w:t>
                  </w:r>
                  <w:r>
                    <w:rPr>
                      <w:rFonts w:asciiTheme="majorBidi" w:hAnsiTheme="majorBidi" w:cstheme="majorBidi"/>
                      <w:i/>
                      <w:iCs/>
                      <w:sz w:val="32"/>
                      <w:szCs w:val="32"/>
                      <w:lang w:val="en-US"/>
                    </w:rPr>
                    <w:t xml:space="preserve">, </w:t>
                  </w:r>
                  <w:r w:rsidRPr="005B4772">
                    <w:rPr>
                      <w:rFonts w:asciiTheme="majorBidi" w:hAnsiTheme="majorBidi" w:cstheme="majorBidi"/>
                      <w:i/>
                      <w:iCs/>
                      <w:sz w:val="32"/>
                      <w:szCs w:val="32"/>
                      <w:lang w:val="en-US"/>
                    </w:rPr>
                    <w:t>Mentha</w:t>
                  </w:r>
                  <w:r w:rsidR="00B62A52">
                    <w:rPr>
                      <w:rFonts w:asciiTheme="majorBidi" w:hAnsiTheme="majorBidi" w:cstheme="majorBidi"/>
                      <w:i/>
                      <w:iCs/>
                      <w:sz w:val="32"/>
                      <w:szCs w:val="32"/>
                      <w:lang w:val="en-US"/>
                    </w:rPr>
                    <w:t xml:space="preserve"> </w:t>
                  </w:r>
                  <w:r w:rsidRPr="005B4772">
                    <w:rPr>
                      <w:rFonts w:asciiTheme="majorBidi" w:hAnsiTheme="majorBidi" w:cstheme="majorBidi"/>
                      <w:i/>
                      <w:iCs/>
                      <w:sz w:val="32"/>
                      <w:szCs w:val="32"/>
                      <w:lang w:val="en-US"/>
                    </w:rPr>
                    <w:t>pulegium</w:t>
                  </w:r>
                </w:p>
                <w:p w:rsidR="00455B81" w:rsidRPr="008B0E83" w:rsidRDefault="00455B81" w:rsidP="00526939">
                  <w:pPr>
                    <w:jc w:val="center"/>
                    <w:rPr>
                      <w:rFonts w:asciiTheme="majorBidi" w:hAnsiTheme="majorBidi" w:cstheme="majorBidi"/>
                      <w:i/>
                      <w:iCs/>
                      <w:sz w:val="32"/>
                      <w:szCs w:val="32"/>
                      <w:lang w:val="en-US"/>
                    </w:rPr>
                  </w:pPr>
                  <w:r w:rsidRPr="008B0E83">
                    <w:rPr>
                      <w:rFonts w:asciiTheme="majorBidi" w:hAnsiTheme="majorBidi" w:cstheme="majorBidi"/>
                      <w:i/>
                      <w:iCs/>
                      <w:sz w:val="32"/>
                      <w:szCs w:val="32"/>
                      <w:lang w:val="en-US"/>
                    </w:rPr>
                    <w:t>(Lamiacees)</w:t>
                  </w:r>
                </w:p>
                <w:p w:rsidR="00455B81" w:rsidRPr="005B4772" w:rsidRDefault="00455B81" w:rsidP="00526939">
                  <w:pPr>
                    <w:rPr>
                      <w:lang w:val="en-US"/>
                    </w:rPr>
                  </w:pPr>
                </w:p>
              </w:txbxContent>
            </v:textbox>
          </v:roundrect>
        </w:pict>
      </w:r>
      <w:r w:rsidR="00526939" w:rsidRPr="00E97DAF">
        <w:rPr>
          <w:rFonts w:asciiTheme="majorBidi" w:hAnsiTheme="majorBidi" w:cstheme="majorBidi"/>
          <w:b/>
          <w:bCs/>
          <w:i/>
          <w:iCs/>
          <w:sz w:val="32"/>
          <w:szCs w:val="32"/>
        </w:rPr>
        <w:t>Thème</w:t>
      </w:r>
    </w:p>
    <w:p w:rsidR="00526939" w:rsidRPr="00046E0B" w:rsidRDefault="00526939" w:rsidP="00526939">
      <w:pPr>
        <w:rPr>
          <w:rFonts w:asciiTheme="majorBidi" w:hAnsiTheme="majorBidi" w:cstheme="majorBidi"/>
          <w:b/>
          <w:bCs/>
          <w:i/>
          <w:iCs/>
          <w:sz w:val="32"/>
          <w:szCs w:val="32"/>
          <w:u w:val="single"/>
        </w:rPr>
      </w:pPr>
    </w:p>
    <w:p w:rsidR="00526939" w:rsidRDefault="00526939" w:rsidP="00526939">
      <w:pPr>
        <w:tabs>
          <w:tab w:val="left" w:pos="3844"/>
        </w:tabs>
        <w:rPr>
          <w:sz w:val="32"/>
          <w:szCs w:val="32"/>
        </w:rPr>
      </w:pPr>
    </w:p>
    <w:p w:rsidR="00526939" w:rsidRDefault="00526939" w:rsidP="00526939">
      <w:pPr>
        <w:tabs>
          <w:tab w:val="left" w:pos="3844"/>
        </w:tabs>
        <w:rPr>
          <w:sz w:val="32"/>
          <w:szCs w:val="32"/>
        </w:rPr>
      </w:pPr>
    </w:p>
    <w:p w:rsidR="00526939" w:rsidRDefault="00526939" w:rsidP="00526939">
      <w:pPr>
        <w:tabs>
          <w:tab w:val="left" w:pos="3844"/>
        </w:tabs>
        <w:rPr>
          <w:rFonts w:asciiTheme="majorBidi" w:hAnsiTheme="majorBidi" w:cstheme="majorBidi"/>
          <w:b/>
          <w:bCs/>
          <w:sz w:val="24"/>
          <w:szCs w:val="24"/>
        </w:rPr>
      </w:pPr>
    </w:p>
    <w:p w:rsidR="00526939" w:rsidRPr="00B21C40" w:rsidRDefault="00526939" w:rsidP="00526939">
      <w:pPr>
        <w:tabs>
          <w:tab w:val="left" w:pos="3844"/>
        </w:tabs>
        <w:rPr>
          <w:b/>
          <w:bCs/>
          <w:sz w:val="32"/>
          <w:szCs w:val="32"/>
        </w:rPr>
      </w:pPr>
      <w:r w:rsidRPr="00B21C40">
        <w:rPr>
          <w:rFonts w:asciiTheme="majorBidi" w:hAnsiTheme="majorBidi" w:cstheme="majorBidi"/>
          <w:b/>
          <w:bCs/>
          <w:sz w:val="24"/>
          <w:szCs w:val="24"/>
        </w:rPr>
        <w:t>Présenté par</w:t>
      </w:r>
    </w:p>
    <w:p w:rsidR="00526939" w:rsidRPr="008B0E83" w:rsidRDefault="00526939" w:rsidP="00526939">
      <w:pPr>
        <w:tabs>
          <w:tab w:val="left" w:pos="3844"/>
        </w:tabs>
        <w:ind w:left="6663" w:hanging="6663"/>
        <w:rPr>
          <w:rFonts w:asciiTheme="majorBidi" w:hAnsiTheme="majorBidi" w:cstheme="majorBidi"/>
          <w:b/>
          <w:bCs/>
          <w:sz w:val="24"/>
          <w:szCs w:val="24"/>
        </w:rPr>
      </w:pPr>
      <w:r w:rsidRPr="008B0E83">
        <w:rPr>
          <w:rFonts w:asciiTheme="majorBidi" w:hAnsiTheme="majorBidi" w:cstheme="majorBidi"/>
          <w:b/>
          <w:bCs/>
          <w:sz w:val="24"/>
          <w:szCs w:val="24"/>
        </w:rPr>
        <w:t>M</w:t>
      </w:r>
      <w:r w:rsidRPr="008B0E83">
        <w:rPr>
          <w:rFonts w:asciiTheme="majorBidi" w:hAnsiTheme="majorBidi" w:cstheme="majorBidi"/>
          <w:b/>
          <w:bCs/>
          <w:sz w:val="24"/>
          <w:szCs w:val="24"/>
          <w:vertAlign w:val="superscript"/>
        </w:rPr>
        <w:t xml:space="preserve">r </w:t>
      </w:r>
      <w:r w:rsidRPr="008B0E83">
        <w:rPr>
          <w:rFonts w:asciiTheme="majorBidi" w:hAnsiTheme="majorBidi" w:cstheme="majorBidi"/>
          <w:b/>
          <w:bCs/>
          <w:sz w:val="24"/>
          <w:szCs w:val="24"/>
        </w:rPr>
        <w:t>TAHARI Bilal</w:t>
      </w:r>
    </w:p>
    <w:p w:rsidR="00526939" w:rsidRPr="008B0E83" w:rsidRDefault="00526939" w:rsidP="00526939">
      <w:pPr>
        <w:tabs>
          <w:tab w:val="left" w:pos="3844"/>
        </w:tabs>
        <w:ind w:left="6663" w:hanging="6663"/>
        <w:rPr>
          <w:rFonts w:asciiTheme="majorBidi" w:hAnsiTheme="majorBidi" w:cstheme="majorBidi"/>
          <w:b/>
          <w:bCs/>
          <w:sz w:val="24"/>
          <w:szCs w:val="24"/>
        </w:rPr>
      </w:pPr>
      <w:r w:rsidRPr="008B0E83">
        <w:rPr>
          <w:rFonts w:asciiTheme="majorBidi" w:hAnsiTheme="majorBidi" w:cstheme="majorBidi"/>
          <w:b/>
          <w:bCs/>
          <w:sz w:val="24"/>
          <w:szCs w:val="24"/>
        </w:rPr>
        <w:t>M</w:t>
      </w:r>
      <w:r w:rsidRPr="008B0E83">
        <w:rPr>
          <w:rFonts w:asciiTheme="majorBidi" w:hAnsiTheme="majorBidi" w:cstheme="majorBidi"/>
          <w:b/>
          <w:bCs/>
          <w:sz w:val="24"/>
          <w:szCs w:val="24"/>
          <w:vertAlign w:val="superscript"/>
        </w:rPr>
        <w:t xml:space="preserve">r </w:t>
      </w:r>
      <w:r w:rsidRPr="008B0E83">
        <w:rPr>
          <w:rFonts w:asciiTheme="majorBidi" w:hAnsiTheme="majorBidi" w:cstheme="majorBidi"/>
          <w:b/>
          <w:bCs/>
          <w:sz w:val="24"/>
          <w:szCs w:val="24"/>
        </w:rPr>
        <w:t>SAADOU Zakarya</w:t>
      </w:r>
    </w:p>
    <w:p w:rsidR="00526939" w:rsidRDefault="00526939" w:rsidP="00526939">
      <w:pPr>
        <w:tabs>
          <w:tab w:val="left" w:pos="6354"/>
        </w:tabs>
        <w:rPr>
          <w:rFonts w:asciiTheme="majorBidi" w:hAnsiTheme="majorBidi" w:cstheme="majorBidi"/>
          <w:b/>
          <w:bCs/>
        </w:rPr>
      </w:pPr>
      <w:r w:rsidRPr="00B21C40">
        <w:rPr>
          <w:rFonts w:asciiTheme="majorBidi" w:hAnsiTheme="majorBidi" w:cstheme="majorBidi"/>
          <w:b/>
          <w:bCs/>
          <w:sz w:val="24"/>
          <w:szCs w:val="24"/>
        </w:rPr>
        <w:t xml:space="preserve">Soutenu le </w:t>
      </w:r>
      <w:r>
        <w:rPr>
          <w:rFonts w:asciiTheme="majorBidi" w:hAnsiTheme="majorBidi" w:cstheme="majorBidi" w:hint="cs"/>
          <w:b/>
          <w:bCs/>
          <w:sz w:val="24"/>
          <w:szCs w:val="24"/>
          <w:rtl/>
        </w:rPr>
        <w:t>3</w:t>
      </w:r>
      <w:r w:rsidRPr="00B21C40">
        <w:rPr>
          <w:rFonts w:asciiTheme="majorBidi" w:hAnsiTheme="majorBidi" w:cstheme="majorBidi"/>
          <w:b/>
          <w:bCs/>
          <w:sz w:val="24"/>
          <w:szCs w:val="24"/>
        </w:rPr>
        <w:t>0/0</w:t>
      </w:r>
      <w:r>
        <w:rPr>
          <w:rFonts w:asciiTheme="majorBidi" w:hAnsiTheme="majorBidi" w:cstheme="majorBidi" w:hint="cs"/>
          <w:b/>
          <w:bCs/>
          <w:sz w:val="24"/>
          <w:szCs w:val="24"/>
          <w:rtl/>
        </w:rPr>
        <w:t>6</w:t>
      </w:r>
      <w:r w:rsidRPr="00B21C40">
        <w:rPr>
          <w:rFonts w:asciiTheme="majorBidi" w:hAnsiTheme="majorBidi" w:cstheme="majorBidi"/>
          <w:b/>
          <w:bCs/>
          <w:sz w:val="24"/>
          <w:szCs w:val="24"/>
        </w:rPr>
        <w:t>/2015</w:t>
      </w:r>
      <w:r w:rsidR="00794BB8">
        <w:rPr>
          <w:rFonts w:asciiTheme="majorBidi" w:hAnsiTheme="majorBidi" w:cstheme="majorBidi"/>
          <w:b/>
          <w:bCs/>
        </w:rPr>
        <w:t>d</w:t>
      </w:r>
      <w:r w:rsidRPr="00B21C40">
        <w:rPr>
          <w:rFonts w:asciiTheme="majorBidi" w:hAnsiTheme="majorBidi" w:cstheme="majorBidi"/>
          <w:b/>
          <w:bCs/>
        </w:rPr>
        <w:t>evant le jury </w:t>
      </w:r>
    </w:p>
    <w:p w:rsidR="00526939" w:rsidRDefault="00526939" w:rsidP="00526939">
      <w:pPr>
        <w:tabs>
          <w:tab w:val="left" w:pos="6354"/>
        </w:tabs>
        <w:rPr>
          <w:rFonts w:asciiTheme="majorBidi" w:hAnsiTheme="majorBidi" w:cstheme="majorBidi"/>
          <w:b/>
          <w:bCs/>
        </w:rPr>
      </w:pPr>
      <w:r>
        <w:rPr>
          <w:rFonts w:asciiTheme="majorBidi" w:hAnsiTheme="majorBidi" w:cstheme="majorBidi"/>
          <w:b/>
          <w:bCs/>
        </w:rPr>
        <w:t>Président : M</w:t>
      </w:r>
      <w:r w:rsidRPr="004D15B4">
        <w:rPr>
          <w:rFonts w:asciiTheme="majorBidi" w:hAnsiTheme="majorBidi" w:cstheme="majorBidi"/>
          <w:b/>
          <w:bCs/>
          <w:vertAlign w:val="superscript"/>
        </w:rPr>
        <w:t>r</w:t>
      </w:r>
      <w:r>
        <w:rPr>
          <w:rFonts w:asciiTheme="majorBidi" w:hAnsiTheme="majorBidi" w:cstheme="majorBidi"/>
          <w:b/>
          <w:bCs/>
        </w:rPr>
        <w:t xml:space="preserve"> KARAHACEN T.                                                            MCB  UDB khemis Miliana                                                                                                                       Promotrice : </w:t>
      </w:r>
      <w:r w:rsidRPr="00B21C40">
        <w:rPr>
          <w:rFonts w:asciiTheme="majorBidi" w:hAnsiTheme="majorBidi" w:cstheme="majorBidi"/>
          <w:b/>
          <w:bCs/>
        </w:rPr>
        <w:t>M</w:t>
      </w:r>
      <w:r w:rsidRPr="004D15B4">
        <w:rPr>
          <w:rFonts w:asciiTheme="majorBidi" w:hAnsiTheme="majorBidi" w:cstheme="majorBidi"/>
          <w:b/>
          <w:bCs/>
          <w:vertAlign w:val="superscript"/>
        </w:rPr>
        <w:t>me</w:t>
      </w:r>
      <w:r w:rsidRPr="00B21C40">
        <w:rPr>
          <w:rFonts w:asciiTheme="majorBidi" w:hAnsiTheme="majorBidi" w:cstheme="majorBidi"/>
          <w:b/>
          <w:bCs/>
        </w:rPr>
        <w:t xml:space="preserve"> MOHAMED BOUZIANE R.</w:t>
      </w:r>
      <w:r>
        <w:rPr>
          <w:rFonts w:asciiTheme="majorBidi" w:hAnsiTheme="majorBidi" w:cstheme="majorBidi"/>
          <w:b/>
          <w:bCs/>
        </w:rPr>
        <w:t xml:space="preserve">                                    MAA  UDB Khemis Miliana                                            Examinatrice : M</w:t>
      </w:r>
      <w:r w:rsidRPr="004D15B4">
        <w:rPr>
          <w:rFonts w:asciiTheme="majorBidi" w:hAnsiTheme="majorBidi" w:cstheme="majorBidi"/>
          <w:b/>
          <w:bCs/>
          <w:vertAlign w:val="superscript"/>
        </w:rPr>
        <w:t>elle</w:t>
      </w:r>
      <w:r>
        <w:rPr>
          <w:rFonts w:asciiTheme="majorBidi" w:hAnsiTheme="majorBidi" w:cstheme="majorBidi"/>
          <w:b/>
          <w:bCs/>
        </w:rPr>
        <w:t xml:space="preserve"> TIRCHI N.                                                              MCB  UDB Khemis Miliana   Examinateur : M</w:t>
      </w:r>
      <w:r w:rsidRPr="004D15B4">
        <w:rPr>
          <w:rFonts w:asciiTheme="majorBidi" w:hAnsiTheme="majorBidi" w:cstheme="majorBidi"/>
          <w:b/>
          <w:bCs/>
          <w:vertAlign w:val="superscript"/>
        </w:rPr>
        <w:t xml:space="preserve">r </w:t>
      </w:r>
      <w:r w:rsidRPr="00D373F7">
        <w:rPr>
          <w:rFonts w:asciiTheme="majorBidi" w:hAnsiTheme="majorBidi" w:cstheme="majorBidi"/>
          <w:b/>
          <w:bCs/>
        </w:rPr>
        <w:t xml:space="preserve">LAZALI M.                                  </w:t>
      </w:r>
      <w:r w:rsidR="00B62A52">
        <w:rPr>
          <w:rFonts w:asciiTheme="majorBidi" w:hAnsiTheme="majorBidi" w:cstheme="majorBidi"/>
          <w:b/>
          <w:bCs/>
        </w:rPr>
        <w:t xml:space="preserve">                            </w:t>
      </w:r>
      <w:r w:rsidRPr="00D373F7">
        <w:rPr>
          <w:rFonts w:asciiTheme="majorBidi" w:hAnsiTheme="majorBidi" w:cstheme="majorBidi"/>
          <w:b/>
          <w:bCs/>
        </w:rPr>
        <w:t xml:space="preserve"> MCB U</w:t>
      </w:r>
      <w:r>
        <w:rPr>
          <w:rFonts w:asciiTheme="majorBidi" w:hAnsiTheme="majorBidi" w:cstheme="majorBidi"/>
          <w:b/>
          <w:bCs/>
        </w:rPr>
        <w:t xml:space="preserve">DB Khemis Miliana  </w:t>
      </w:r>
    </w:p>
    <w:p w:rsidR="00526939" w:rsidRDefault="00526939" w:rsidP="00526939">
      <w:pPr>
        <w:tabs>
          <w:tab w:val="left" w:pos="6354"/>
        </w:tabs>
        <w:rPr>
          <w:rFonts w:asciiTheme="majorBidi" w:hAnsiTheme="majorBidi" w:cstheme="majorBidi"/>
          <w:b/>
          <w:bCs/>
        </w:rPr>
      </w:pPr>
    </w:p>
    <w:p w:rsidR="00526939" w:rsidRPr="004C21F8" w:rsidRDefault="00526939" w:rsidP="00526939">
      <w:pPr>
        <w:jc w:val="center"/>
        <w:rPr>
          <w:rFonts w:asciiTheme="majorBidi" w:hAnsiTheme="majorBidi" w:cstheme="majorBidi"/>
          <w:b/>
          <w:bCs/>
          <w:sz w:val="24"/>
          <w:szCs w:val="24"/>
        </w:rPr>
      </w:pPr>
      <w:r w:rsidRPr="004C21F8">
        <w:rPr>
          <w:rFonts w:asciiTheme="majorBidi" w:hAnsiTheme="majorBidi" w:cstheme="majorBidi"/>
          <w:b/>
          <w:bCs/>
          <w:sz w:val="24"/>
          <w:szCs w:val="24"/>
        </w:rPr>
        <w:t>Promotion2014-2015</w:t>
      </w:r>
    </w:p>
    <w:p w:rsidR="00526939" w:rsidRDefault="00526939" w:rsidP="00526939">
      <w:pPr>
        <w:tabs>
          <w:tab w:val="left" w:pos="6354"/>
        </w:tabs>
        <w:jc w:val="center"/>
        <w:rPr>
          <w:rFonts w:ascii="Lucida Calligraphy" w:hAnsi="Lucida Calligraphy"/>
          <w:b/>
          <w:bCs/>
          <w:sz w:val="52"/>
          <w:szCs w:val="52"/>
        </w:rPr>
      </w:pPr>
    </w:p>
    <w:p w:rsidR="00526939" w:rsidRDefault="00526939" w:rsidP="00526939">
      <w:pPr>
        <w:tabs>
          <w:tab w:val="left" w:pos="6354"/>
        </w:tabs>
        <w:jc w:val="center"/>
        <w:rPr>
          <w:rFonts w:ascii="Lucida Calligraphy" w:hAnsi="Lucida Calligraphy"/>
          <w:b/>
          <w:bCs/>
          <w:sz w:val="52"/>
          <w:szCs w:val="52"/>
        </w:rPr>
      </w:pPr>
      <w:r w:rsidRPr="002B1B87">
        <w:rPr>
          <w:rFonts w:ascii="Lucida Calligraphy" w:hAnsi="Lucida Calligraphy"/>
          <w:b/>
          <w:bCs/>
          <w:sz w:val="52"/>
          <w:szCs w:val="52"/>
        </w:rPr>
        <w:t>REMERCIEMENTS</w:t>
      </w:r>
    </w:p>
    <w:p w:rsidR="00526939" w:rsidRDefault="00526939" w:rsidP="00526939">
      <w:pPr>
        <w:tabs>
          <w:tab w:val="left" w:pos="6354"/>
        </w:tabs>
        <w:jc w:val="center"/>
        <w:rPr>
          <w:rFonts w:asciiTheme="majorBidi" w:hAnsiTheme="majorBidi" w:cstheme="majorBidi"/>
          <w:b/>
          <w:bCs/>
        </w:rPr>
      </w:pPr>
    </w:p>
    <w:p w:rsidR="00526939" w:rsidRPr="002B1B87" w:rsidRDefault="00526939" w:rsidP="00526939">
      <w:pPr>
        <w:tabs>
          <w:tab w:val="left" w:pos="6354"/>
        </w:tabs>
        <w:jc w:val="center"/>
        <w:rPr>
          <w:rFonts w:asciiTheme="majorBidi" w:hAnsiTheme="majorBidi" w:cstheme="majorBidi"/>
          <w:b/>
          <w:bCs/>
        </w:rPr>
      </w:pPr>
    </w:p>
    <w:p w:rsidR="00526939" w:rsidRPr="00A8017B" w:rsidRDefault="00526939" w:rsidP="00526939">
      <w:pPr>
        <w:tabs>
          <w:tab w:val="left" w:pos="3607"/>
          <w:tab w:val="left" w:pos="3646"/>
        </w:tabs>
        <w:jc w:val="center"/>
        <w:rPr>
          <w:rFonts w:asciiTheme="majorBidi" w:hAnsiTheme="majorBidi" w:cstheme="majorBidi"/>
          <w:i/>
          <w:iCs/>
          <w:sz w:val="24"/>
          <w:szCs w:val="24"/>
        </w:rPr>
      </w:pPr>
      <w:r w:rsidRPr="00A8017B">
        <w:rPr>
          <w:rFonts w:asciiTheme="majorBidi" w:hAnsiTheme="majorBidi" w:cstheme="majorBidi"/>
          <w:i/>
          <w:iCs/>
          <w:sz w:val="24"/>
          <w:szCs w:val="24"/>
        </w:rPr>
        <w:t>Nous tenon</w:t>
      </w:r>
      <w:r>
        <w:rPr>
          <w:rFonts w:asciiTheme="majorBidi" w:hAnsiTheme="majorBidi" w:cstheme="majorBidi"/>
          <w:i/>
          <w:iCs/>
          <w:sz w:val="24"/>
          <w:szCs w:val="24"/>
        </w:rPr>
        <w:t xml:space="preserve">s à remercier  tout abord Le « </w:t>
      </w:r>
      <w:r w:rsidRPr="00A8017B">
        <w:rPr>
          <w:rFonts w:asciiTheme="majorBidi" w:hAnsiTheme="majorBidi" w:cstheme="majorBidi"/>
          <w:i/>
          <w:iCs/>
          <w:sz w:val="24"/>
          <w:szCs w:val="24"/>
        </w:rPr>
        <w:t>Bon Dieu »  tout puissant de nous avoir donnés la force, la santé, la volonté et le courage qui nous a permis de réaliser ce travail et d’arriver au terme de nos études dans des bonnes conditions.</w:t>
      </w: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r w:rsidRPr="00A8017B">
        <w:rPr>
          <w:rFonts w:asciiTheme="majorBidi" w:hAnsiTheme="majorBidi" w:cstheme="majorBidi"/>
          <w:i/>
          <w:iCs/>
          <w:sz w:val="24"/>
          <w:szCs w:val="24"/>
        </w:rPr>
        <w:t xml:space="preserve">Nous tenons à exprimer notre profonde gratitude à notre promotrice Mme  </w:t>
      </w:r>
      <w:r>
        <w:rPr>
          <w:rFonts w:asciiTheme="majorBidi" w:hAnsiTheme="majorBidi" w:cstheme="majorBidi"/>
          <w:i/>
          <w:iCs/>
          <w:sz w:val="24"/>
          <w:szCs w:val="24"/>
        </w:rPr>
        <w:t xml:space="preserve">MOHAMED BOUZIANE R. </w:t>
      </w:r>
      <w:r w:rsidRPr="00A8017B">
        <w:rPr>
          <w:rFonts w:asciiTheme="majorBidi" w:hAnsiTheme="majorBidi" w:cstheme="majorBidi"/>
          <w:i/>
          <w:iCs/>
          <w:sz w:val="24"/>
          <w:szCs w:val="24"/>
        </w:rPr>
        <w:t>qui a accepté de nous encadrer, pour ses encouragements et ses conseils scientifiques qu’elle a su nous prodiguer.</w:t>
      </w: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r>
        <w:rPr>
          <w:rFonts w:asciiTheme="majorBidi" w:hAnsiTheme="majorBidi" w:cstheme="majorBidi"/>
          <w:i/>
          <w:iCs/>
          <w:sz w:val="24"/>
          <w:szCs w:val="24"/>
        </w:rPr>
        <w:t>A Mr BRADA.K</w:t>
      </w:r>
      <w:r w:rsidRPr="00A8017B">
        <w:rPr>
          <w:rFonts w:asciiTheme="majorBidi" w:hAnsiTheme="majorBidi" w:cstheme="majorBidi"/>
          <w:i/>
          <w:iCs/>
          <w:sz w:val="24"/>
          <w:szCs w:val="24"/>
        </w:rPr>
        <w:t xml:space="preserve"> qui nous a été d’un grand soutien et qui nous a apporté tout ce qui est nécessaire pour la réalisation de nos analyses dans les laboratoires de </w:t>
      </w:r>
      <w:r>
        <w:rPr>
          <w:rFonts w:asciiTheme="majorBidi" w:hAnsiTheme="majorBidi" w:cstheme="majorBidi"/>
          <w:i/>
          <w:iCs/>
          <w:sz w:val="24"/>
          <w:szCs w:val="24"/>
        </w:rPr>
        <w:t>l’université</w:t>
      </w:r>
    </w:p>
    <w:p w:rsidR="00526939" w:rsidRDefault="00526939" w:rsidP="00526939">
      <w:pPr>
        <w:pStyle w:val="Default"/>
        <w:jc w:val="center"/>
        <w:rPr>
          <w:rFonts w:asciiTheme="majorBidi" w:hAnsiTheme="majorBidi" w:cstheme="majorBidi"/>
          <w:i/>
          <w:iCs/>
        </w:rPr>
      </w:pPr>
    </w:p>
    <w:p w:rsidR="00526939" w:rsidRPr="00A8017B" w:rsidRDefault="00526939" w:rsidP="00526939">
      <w:pPr>
        <w:pStyle w:val="Default"/>
        <w:jc w:val="center"/>
        <w:rPr>
          <w:rFonts w:asciiTheme="majorBidi" w:hAnsiTheme="majorBidi" w:cstheme="majorBidi"/>
          <w:i/>
          <w:iCs/>
        </w:rPr>
      </w:pPr>
      <w:r w:rsidRPr="00A8017B">
        <w:rPr>
          <w:rFonts w:asciiTheme="majorBidi" w:hAnsiTheme="majorBidi" w:cstheme="majorBidi"/>
          <w:i/>
          <w:iCs/>
        </w:rPr>
        <w:t>A l’honorable jury,</w:t>
      </w:r>
    </w:p>
    <w:p w:rsidR="00526939" w:rsidRPr="00A8017B" w:rsidRDefault="00526939" w:rsidP="00526939">
      <w:pPr>
        <w:pStyle w:val="Default"/>
        <w:jc w:val="center"/>
        <w:rPr>
          <w:rFonts w:asciiTheme="majorBidi" w:hAnsiTheme="majorBidi" w:cstheme="majorBidi"/>
          <w:i/>
          <w:iCs/>
        </w:rPr>
      </w:pPr>
      <w:r w:rsidRPr="00A8017B">
        <w:rPr>
          <w:rFonts w:asciiTheme="majorBidi" w:hAnsiTheme="majorBidi" w:cstheme="majorBidi"/>
          <w:i/>
          <w:iCs/>
        </w:rPr>
        <w:t>Nous vous remercions d'avoir bien voulu participer à l’évaluation de ce travail. Qu'il nous soit permis d'exprimer ici notre profonde reconnaissance.</w:t>
      </w: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tabs>
          <w:tab w:val="left" w:pos="3607"/>
          <w:tab w:val="left" w:pos="3646"/>
        </w:tabs>
        <w:jc w:val="center"/>
        <w:rPr>
          <w:rFonts w:asciiTheme="majorBidi" w:hAnsiTheme="majorBidi" w:cstheme="majorBidi"/>
          <w:i/>
          <w:iCs/>
          <w:sz w:val="24"/>
          <w:szCs w:val="24"/>
        </w:rPr>
      </w:pPr>
    </w:p>
    <w:p w:rsidR="00526939" w:rsidRDefault="00526939" w:rsidP="00526939">
      <w:pPr>
        <w:spacing w:after="160" w:line="259" w:lineRule="auto"/>
        <w:ind w:left="2832" w:firstLine="708"/>
        <w:rPr>
          <w:rFonts w:ascii="Gabriola" w:hAnsi="Gabriola"/>
          <w:b/>
          <w:bCs/>
          <w:i/>
          <w:iCs/>
          <w:sz w:val="52"/>
          <w:szCs w:val="52"/>
        </w:rPr>
      </w:pPr>
    </w:p>
    <w:p w:rsidR="00526939" w:rsidRPr="002B1B87" w:rsidRDefault="00526939" w:rsidP="00526939">
      <w:pPr>
        <w:spacing w:after="160" w:line="259" w:lineRule="auto"/>
        <w:ind w:left="2832" w:firstLine="708"/>
        <w:rPr>
          <w:rFonts w:ascii="Gabriola" w:hAnsi="Gabriola"/>
          <w:b/>
          <w:bCs/>
          <w:i/>
          <w:iCs/>
          <w:sz w:val="52"/>
          <w:szCs w:val="52"/>
        </w:rPr>
      </w:pPr>
      <w:r w:rsidRPr="002B1B87">
        <w:rPr>
          <w:rFonts w:ascii="Gabriola" w:hAnsi="Gabriola"/>
          <w:b/>
          <w:bCs/>
          <w:i/>
          <w:iCs/>
          <w:sz w:val="52"/>
          <w:szCs w:val="52"/>
        </w:rPr>
        <w:t>DEDICACE</w:t>
      </w:r>
    </w:p>
    <w:p w:rsidR="00526939" w:rsidRDefault="00526939" w:rsidP="00526939">
      <w:pPr>
        <w:spacing w:after="160" w:line="259" w:lineRule="auto"/>
        <w:rPr>
          <w:b/>
          <w:bCs/>
          <w:sz w:val="44"/>
          <w:szCs w:val="44"/>
        </w:rPr>
      </w:pPr>
    </w:p>
    <w:p w:rsidR="00526939" w:rsidRPr="00EA1919" w:rsidRDefault="00526939" w:rsidP="00526939">
      <w:pPr>
        <w:spacing w:after="160" w:line="259" w:lineRule="auto"/>
        <w:rPr>
          <w:b/>
          <w:bCs/>
          <w:sz w:val="44"/>
          <w:szCs w:val="44"/>
        </w:rPr>
      </w:pPr>
    </w:p>
    <w:p w:rsidR="00526939" w:rsidRPr="00EA1919" w:rsidRDefault="00526939" w:rsidP="00526939">
      <w:pPr>
        <w:autoSpaceDE w:val="0"/>
        <w:autoSpaceDN w:val="0"/>
        <w:adjustRightInd w:val="0"/>
        <w:spacing w:after="0" w:line="240" w:lineRule="auto"/>
        <w:rPr>
          <w:b/>
          <w:bCs/>
          <w:sz w:val="44"/>
          <w:szCs w:val="44"/>
        </w:rPr>
      </w:pPr>
    </w:p>
    <w:p w:rsidR="00526939" w:rsidRPr="00EA191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r w:rsidRPr="00EA1919">
        <w:rPr>
          <w:rFonts w:ascii="Gabriola" w:hAnsi="Gabriola" w:cs="Times New Roman"/>
          <w:i/>
          <w:iCs/>
          <w:color w:val="000000"/>
          <w:sz w:val="28"/>
          <w:szCs w:val="28"/>
        </w:rPr>
        <w:t>Je dédie ce travail à</w:t>
      </w:r>
      <w:r>
        <w:rPr>
          <w:rFonts w:ascii="Gabriola" w:hAnsi="Gabriola" w:cs="Times New Roman"/>
          <w:i/>
          <w:iCs/>
          <w:color w:val="000000"/>
          <w:sz w:val="28"/>
          <w:szCs w:val="28"/>
        </w:rPr>
        <w:t xml:space="preserve"> mes très chers parents</w:t>
      </w:r>
    </w:p>
    <w:p w:rsidR="00526939" w:rsidRPr="00EA1919" w:rsidRDefault="00526939" w:rsidP="00526939">
      <w:pPr>
        <w:autoSpaceDE w:val="0"/>
        <w:autoSpaceDN w:val="0"/>
        <w:adjustRightInd w:val="0"/>
        <w:spacing w:after="0" w:line="240" w:lineRule="auto"/>
        <w:jc w:val="center"/>
        <w:rPr>
          <w:rFonts w:ascii="Gabriola" w:hAnsi="Gabriola" w:cs="Times New Roman"/>
          <w:color w:val="000000"/>
          <w:sz w:val="28"/>
          <w:szCs w:val="28"/>
        </w:rPr>
      </w:pPr>
    </w:p>
    <w:p w:rsidR="00526939" w:rsidRPr="00EA1919" w:rsidRDefault="00526939" w:rsidP="00526939">
      <w:pPr>
        <w:autoSpaceDE w:val="0"/>
        <w:autoSpaceDN w:val="0"/>
        <w:adjustRightInd w:val="0"/>
        <w:spacing w:after="0" w:line="240" w:lineRule="auto"/>
        <w:jc w:val="center"/>
        <w:rPr>
          <w:rFonts w:ascii="Gabriola" w:hAnsi="Gabriola" w:cs="Times New Roman"/>
          <w:color w:val="000000"/>
          <w:sz w:val="28"/>
          <w:szCs w:val="28"/>
        </w:rPr>
      </w:pPr>
      <w:r w:rsidRPr="00EA1919">
        <w:rPr>
          <w:rFonts w:ascii="Gabriola" w:hAnsi="Gabriola" w:cs="Times New Roman"/>
          <w:i/>
          <w:iCs/>
          <w:color w:val="000000"/>
          <w:sz w:val="28"/>
          <w:szCs w:val="28"/>
        </w:rPr>
        <w:t>Je vous remercie pour tout le soutien et l’amour que vous me portez,</w:t>
      </w:r>
    </w:p>
    <w:p w:rsidR="00526939" w:rsidRPr="00EA1919" w:rsidRDefault="00526939" w:rsidP="00526939">
      <w:pPr>
        <w:spacing w:after="160" w:line="259" w:lineRule="auto"/>
        <w:jc w:val="center"/>
        <w:rPr>
          <w:rFonts w:ascii="Gabriola" w:hAnsi="Gabriola"/>
          <w:i/>
          <w:iCs/>
          <w:sz w:val="28"/>
          <w:szCs w:val="28"/>
        </w:rPr>
      </w:pPr>
      <w:r w:rsidRPr="00EA1919">
        <w:rPr>
          <w:rFonts w:ascii="Gabriola" w:hAnsi="Gabriola"/>
          <w:i/>
          <w:iCs/>
          <w:sz w:val="28"/>
          <w:szCs w:val="28"/>
        </w:rPr>
        <w:t>Vous avez toujours été présents pour les bons conseils et pour mener à bien mes études.</w:t>
      </w:r>
    </w:p>
    <w:p w:rsidR="00526939" w:rsidRPr="00A8017B" w:rsidRDefault="00526939" w:rsidP="00526939">
      <w:pPr>
        <w:tabs>
          <w:tab w:val="left" w:pos="3607"/>
          <w:tab w:val="left" w:pos="3646"/>
        </w:tabs>
        <w:jc w:val="center"/>
        <w:rPr>
          <w:rFonts w:asciiTheme="majorBidi" w:hAnsiTheme="majorBidi" w:cstheme="majorBidi"/>
          <w:i/>
          <w:iCs/>
          <w:sz w:val="24"/>
          <w:szCs w:val="24"/>
        </w:rPr>
      </w:pPr>
    </w:p>
    <w:p w:rsidR="00526939" w:rsidRPr="00A8017B" w:rsidRDefault="00526939" w:rsidP="00526939">
      <w:pPr>
        <w:tabs>
          <w:tab w:val="left" w:pos="3607"/>
          <w:tab w:val="left" w:pos="3646"/>
        </w:tabs>
        <w:jc w:val="center"/>
        <w:rPr>
          <w:rFonts w:asciiTheme="majorBidi" w:hAnsiTheme="majorBidi" w:cstheme="majorBidi"/>
          <w:i/>
          <w:iCs/>
          <w:sz w:val="24"/>
          <w:szCs w:val="24"/>
        </w:rPr>
      </w:pPr>
    </w:p>
    <w:p w:rsidR="00526939" w:rsidRPr="00DD3028" w:rsidRDefault="00526939" w:rsidP="00526939">
      <w:pPr>
        <w:tabs>
          <w:tab w:val="left" w:pos="3607"/>
          <w:tab w:val="left" w:pos="3646"/>
        </w:tabs>
        <w:jc w:val="center"/>
        <w:rPr>
          <w:rFonts w:ascii="Lucida Calligraphy" w:hAnsi="Lucida Calligraphy"/>
          <w:b/>
          <w:bCs/>
          <w:sz w:val="52"/>
          <w:szCs w:val="52"/>
          <w:u w:val="single"/>
        </w:rPr>
      </w:pPr>
    </w:p>
    <w:p w:rsidR="00526939" w:rsidRDefault="00526939" w:rsidP="00526939">
      <w:pPr>
        <w:pStyle w:val="En-ttedetabledesmatires"/>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p>
    <w:p w:rsidR="00526939" w:rsidRDefault="00526939" w:rsidP="00526939">
      <w:pPr>
        <w:rPr>
          <w:rFonts w:asciiTheme="majorBidi" w:hAnsiTheme="majorBidi" w:cstheme="majorBidi"/>
          <w:b/>
          <w:bCs/>
        </w:rPr>
      </w:pP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t>BILAL</w:t>
      </w:r>
    </w:p>
    <w:p w:rsidR="00526939" w:rsidRDefault="00526939" w:rsidP="00526939">
      <w:pPr>
        <w:spacing w:after="160" w:line="259" w:lineRule="auto"/>
        <w:jc w:val="center"/>
        <w:rPr>
          <w:rFonts w:ascii="Gabriola" w:hAnsi="Gabriola"/>
          <w:b/>
          <w:bCs/>
          <w:i/>
          <w:iCs/>
          <w:sz w:val="52"/>
          <w:szCs w:val="52"/>
        </w:rPr>
      </w:pPr>
    </w:p>
    <w:p w:rsidR="00526939" w:rsidRPr="0058020E" w:rsidRDefault="00526939" w:rsidP="00526939">
      <w:pPr>
        <w:spacing w:after="160" w:line="259" w:lineRule="auto"/>
        <w:jc w:val="center"/>
        <w:rPr>
          <w:rFonts w:ascii="Gabriola" w:hAnsi="Gabriola"/>
          <w:b/>
          <w:bCs/>
          <w:i/>
          <w:iCs/>
          <w:sz w:val="52"/>
          <w:szCs w:val="52"/>
        </w:rPr>
      </w:pPr>
      <w:r w:rsidRPr="0058020E">
        <w:rPr>
          <w:rFonts w:ascii="Gabriola" w:hAnsi="Gabriola"/>
          <w:b/>
          <w:bCs/>
          <w:i/>
          <w:iCs/>
          <w:sz w:val="52"/>
          <w:szCs w:val="52"/>
        </w:rPr>
        <w:t>DEDICACE</w:t>
      </w:r>
    </w:p>
    <w:p w:rsidR="00526939" w:rsidRPr="00EA1919" w:rsidRDefault="00526939" w:rsidP="00526939">
      <w:pPr>
        <w:spacing w:after="160" w:line="259" w:lineRule="auto"/>
        <w:rPr>
          <w:b/>
          <w:bCs/>
          <w:sz w:val="44"/>
          <w:szCs w:val="44"/>
        </w:rPr>
      </w:pPr>
    </w:p>
    <w:p w:rsidR="00526939" w:rsidRPr="00EA1919" w:rsidRDefault="00526939" w:rsidP="00526939">
      <w:pPr>
        <w:autoSpaceDE w:val="0"/>
        <w:autoSpaceDN w:val="0"/>
        <w:adjustRightInd w:val="0"/>
        <w:spacing w:after="0" w:line="240" w:lineRule="auto"/>
        <w:rPr>
          <w:b/>
          <w:bCs/>
          <w:sz w:val="44"/>
          <w:szCs w:val="44"/>
        </w:rPr>
      </w:pPr>
    </w:p>
    <w:p w:rsidR="00526939" w:rsidRPr="00EA191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r w:rsidRPr="00EA1919">
        <w:rPr>
          <w:rFonts w:ascii="Gabriola" w:hAnsi="Gabriola" w:cs="Times New Roman"/>
          <w:i/>
          <w:iCs/>
          <w:color w:val="000000"/>
          <w:sz w:val="28"/>
          <w:szCs w:val="28"/>
        </w:rPr>
        <w:t xml:space="preserve">Je dédie ce travail </w:t>
      </w:r>
    </w:p>
    <w:p w:rsidR="00526939" w:rsidRPr="00EA1919" w:rsidRDefault="00526939" w:rsidP="00526939">
      <w:pPr>
        <w:autoSpaceDE w:val="0"/>
        <w:autoSpaceDN w:val="0"/>
        <w:adjustRightInd w:val="0"/>
        <w:spacing w:after="0" w:line="240" w:lineRule="auto"/>
        <w:jc w:val="center"/>
        <w:rPr>
          <w:rFonts w:ascii="Gabriola" w:hAnsi="Gabriola" w:cs="Times New Roman"/>
          <w:color w:val="000000"/>
          <w:sz w:val="28"/>
          <w:szCs w:val="28"/>
        </w:rPr>
      </w:pPr>
    </w:p>
    <w:p w:rsidR="00526939" w:rsidRPr="00EA191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r>
        <w:rPr>
          <w:rFonts w:ascii="Gabriola" w:hAnsi="Gabriola" w:cs="Times New Roman"/>
          <w:i/>
          <w:iCs/>
          <w:color w:val="000000"/>
          <w:sz w:val="28"/>
          <w:szCs w:val="28"/>
        </w:rPr>
        <w:t xml:space="preserve">A l’âme de mon père  et à ma très chère mère et a tous mes amis </w:t>
      </w:r>
    </w:p>
    <w:p w:rsidR="00526939" w:rsidRPr="0074319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Default="00526939" w:rsidP="00526939">
      <w:pPr>
        <w:autoSpaceDE w:val="0"/>
        <w:autoSpaceDN w:val="0"/>
        <w:adjustRightInd w:val="0"/>
        <w:spacing w:after="0" w:line="240" w:lineRule="auto"/>
        <w:jc w:val="center"/>
        <w:rPr>
          <w:rFonts w:ascii="Gabriola" w:hAnsi="Gabriola" w:cs="Times New Roman"/>
          <w:i/>
          <w:iCs/>
          <w:color w:val="000000"/>
          <w:sz w:val="28"/>
          <w:szCs w:val="28"/>
        </w:rPr>
      </w:pPr>
    </w:p>
    <w:p w:rsidR="00526939" w:rsidRPr="00C94EF0" w:rsidRDefault="00526939" w:rsidP="00526939">
      <w:pPr>
        <w:autoSpaceDE w:val="0"/>
        <w:autoSpaceDN w:val="0"/>
        <w:adjustRightInd w:val="0"/>
        <w:spacing w:after="0" w:line="240" w:lineRule="auto"/>
        <w:ind w:left="7080" w:firstLine="708"/>
        <w:jc w:val="center"/>
        <w:rPr>
          <w:rFonts w:ascii="Gabriola" w:hAnsi="Gabriola" w:cs="Times New Roman"/>
          <w:b/>
          <w:bCs/>
          <w:i/>
          <w:iCs/>
          <w:color w:val="000000"/>
          <w:sz w:val="28"/>
          <w:szCs w:val="28"/>
        </w:rPr>
      </w:pPr>
      <w:r>
        <w:rPr>
          <w:rFonts w:ascii="Gabriola" w:hAnsi="Gabriola" w:cs="Times New Roman"/>
          <w:b/>
          <w:bCs/>
          <w:i/>
          <w:iCs/>
          <w:color w:val="000000"/>
          <w:sz w:val="28"/>
          <w:szCs w:val="28"/>
        </w:rPr>
        <w:t xml:space="preserve">   ZAKARYA</w:t>
      </w: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r w:rsidRPr="00817AE8">
        <w:rPr>
          <w:rFonts w:ascii="Times New Roman" w:hAnsi="Times New Roman" w:cs="Times New Roman"/>
          <w:b/>
          <w:bCs/>
          <w:sz w:val="28"/>
          <w:szCs w:val="28"/>
        </w:rPr>
        <w:lastRenderedPageBreak/>
        <w:t>Résumé</w:t>
      </w:r>
    </w:p>
    <w:p w:rsidR="00526939" w:rsidRDefault="00526939" w:rsidP="00526939">
      <w:pPr>
        <w:spacing w:line="240" w:lineRule="auto"/>
        <w:jc w:val="both"/>
        <w:rPr>
          <w:rFonts w:ascii="Times New Roman" w:hAnsi="Times New Roman" w:cs="Times New Roman"/>
          <w:sz w:val="24"/>
          <w:szCs w:val="24"/>
        </w:rPr>
      </w:pPr>
      <w:r w:rsidRPr="00817AE8">
        <w:rPr>
          <w:rFonts w:ascii="Times New Roman" w:hAnsi="Times New Roman" w:cs="Times New Roman"/>
          <w:b/>
          <w:bCs/>
          <w:sz w:val="24"/>
          <w:szCs w:val="24"/>
        </w:rPr>
        <w:tab/>
      </w:r>
      <w:r w:rsidRPr="00817AE8">
        <w:rPr>
          <w:rFonts w:ascii="Times New Roman" w:hAnsi="Times New Roman" w:cs="Times New Roman"/>
          <w:sz w:val="24"/>
          <w:szCs w:val="24"/>
        </w:rPr>
        <w:t xml:space="preserve">Notre étude consiste à déterminer les caractéristiques organoleptiques et physicochimiques des huiles essentielles de trois plantes aromatiques de la famille des lamiacées </w:t>
      </w:r>
      <w:r w:rsidRPr="00817AE8">
        <w:rPr>
          <w:rFonts w:ascii="Times New Roman" w:hAnsi="Times New Roman" w:cs="Times New Roman"/>
          <w:i/>
          <w:iCs/>
          <w:sz w:val="24"/>
          <w:szCs w:val="24"/>
        </w:rPr>
        <w:t>Rosmarinusofficinalis, Origanummajorana</w:t>
      </w:r>
      <w:r w:rsidRPr="00817AE8">
        <w:rPr>
          <w:rFonts w:ascii="Times New Roman" w:hAnsi="Times New Roman" w:cs="Times New Roman"/>
          <w:sz w:val="24"/>
          <w:szCs w:val="24"/>
        </w:rPr>
        <w:t>et</w:t>
      </w:r>
      <w:r w:rsidRPr="00817AE8">
        <w:rPr>
          <w:rFonts w:ascii="Times New Roman" w:hAnsi="Times New Roman" w:cs="Times New Roman"/>
          <w:i/>
          <w:iCs/>
          <w:sz w:val="24"/>
          <w:szCs w:val="24"/>
        </w:rPr>
        <w:t>Menthapulegium</w:t>
      </w:r>
      <w:r w:rsidRPr="00817AE8">
        <w:rPr>
          <w:rFonts w:ascii="Times New Roman" w:hAnsi="Times New Roman" w:cs="Times New Roman"/>
          <w:sz w:val="24"/>
          <w:szCs w:val="24"/>
        </w:rPr>
        <w:t xml:space="preserve">. Les résultats obtenus durant notre expérimentation ont montré </w:t>
      </w:r>
      <w:r>
        <w:rPr>
          <w:rFonts w:ascii="Times New Roman" w:hAnsi="Times New Roman" w:cs="Times New Roman"/>
          <w:sz w:val="24"/>
          <w:szCs w:val="24"/>
        </w:rPr>
        <w:t>l</w:t>
      </w:r>
      <w:r w:rsidRPr="00817AE8">
        <w:rPr>
          <w:rFonts w:ascii="Times New Roman" w:hAnsi="Times New Roman" w:cs="Times New Roman"/>
          <w:sz w:val="24"/>
          <w:szCs w:val="24"/>
        </w:rPr>
        <w:t>e romarin a enregistré un rendement de 0,71%. Celui de la marjolaine et de la menthe pouliot était de 0.78% et de 0.34 %, respectivement. Les huiles essentielles de ces plantes ont présenté presque les mêmes caractéristiques organoleptiques à l’exception de l’odeur qui était camphrée pour le romarin, d’épice typique et légèrement camphrée pour la marjolaine et forte menthée pour la menthe pouliot. L’indice de réfraction le plus élevé est enregistré pour le romarin (1.473</w:t>
      </w:r>
      <w:r>
        <w:rPr>
          <w:rFonts w:ascii="Times New Roman" w:hAnsi="Times New Roman" w:cs="Times New Roman"/>
          <w:sz w:val="24"/>
          <w:szCs w:val="24"/>
        </w:rPr>
        <w:t>).</w:t>
      </w:r>
      <w:r w:rsidRPr="00817AE8">
        <w:rPr>
          <w:rFonts w:ascii="Times New Roman" w:hAnsi="Times New Roman" w:cs="Times New Roman"/>
          <w:sz w:val="24"/>
          <w:szCs w:val="24"/>
        </w:rPr>
        <w:t>L’indice d’acide le plus faible est noté pour la menthe pouliot (10.78). L’indice d’ester et l’indice de saponification les plus importants ont été observés pour la marjolaine (97.10et 107.88, respectivement), Alors que pour l’indice de péroxyde, le romarin a enregistré la valeur la plus élevée (30</w:t>
      </w:r>
      <w:r>
        <w:rPr>
          <w:rFonts w:ascii="Times New Roman" w:hAnsi="Times New Roman" w:cs="Times New Roman"/>
          <w:sz w:val="24"/>
          <w:szCs w:val="24"/>
        </w:rPr>
        <w:t xml:space="preserve">). </w:t>
      </w:r>
    </w:p>
    <w:p w:rsidR="00526939" w:rsidRPr="00817AE8" w:rsidRDefault="00526939" w:rsidP="00526939">
      <w:pPr>
        <w:spacing w:line="240" w:lineRule="auto"/>
        <w:jc w:val="both"/>
        <w:rPr>
          <w:rFonts w:ascii="Times New Roman" w:hAnsi="Times New Roman" w:cs="Times New Roman"/>
          <w:color w:val="333333"/>
          <w:sz w:val="24"/>
          <w:szCs w:val="24"/>
        </w:rPr>
      </w:pPr>
      <w:r w:rsidRPr="00817AE8">
        <w:rPr>
          <w:rFonts w:ascii="Times New Roman" w:hAnsi="Times New Roman" w:cs="Times New Roman"/>
          <w:b/>
          <w:bCs/>
          <w:sz w:val="24"/>
          <w:szCs w:val="24"/>
        </w:rPr>
        <w:t>Mots clés :</w:t>
      </w:r>
      <w:r w:rsidRPr="00817AE8">
        <w:rPr>
          <w:rFonts w:ascii="Times New Roman" w:hAnsi="Times New Roman" w:cs="Times New Roman"/>
          <w:sz w:val="24"/>
          <w:szCs w:val="24"/>
        </w:rPr>
        <w:t xml:space="preserve"> Lamiacées, </w:t>
      </w:r>
      <w:r w:rsidRPr="00817AE8">
        <w:rPr>
          <w:rFonts w:ascii="Times New Roman" w:hAnsi="Times New Roman" w:cs="Times New Roman"/>
          <w:i/>
          <w:iCs/>
          <w:sz w:val="24"/>
          <w:szCs w:val="24"/>
        </w:rPr>
        <w:t>Rosmarinusofficinalis, Origanummajorana, Menthapulegium</w:t>
      </w:r>
      <w:r w:rsidRPr="00817AE8">
        <w:rPr>
          <w:rFonts w:ascii="Times New Roman" w:hAnsi="Times New Roman" w:cs="Times New Roman"/>
          <w:sz w:val="24"/>
          <w:szCs w:val="24"/>
        </w:rPr>
        <w:t>, huiles essentielles, caractéristiques organoleptiques, propriétés physicochimiques</w:t>
      </w:r>
    </w:p>
    <w:p w:rsidR="00526939" w:rsidRPr="00817AE8" w:rsidRDefault="00526939" w:rsidP="00526939">
      <w:pPr>
        <w:spacing w:line="240" w:lineRule="auto"/>
        <w:jc w:val="both"/>
        <w:rPr>
          <w:rFonts w:ascii="Times New Roman" w:hAnsi="Times New Roman" w:cs="Times New Roman"/>
          <w:color w:val="FF0000"/>
          <w:sz w:val="24"/>
          <w:szCs w:val="24"/>
        </w:rPr>
      </w:pPr>
    </w:p>
    <w:p w:rsidR="00526939" w:rsidRDefault="00526939" w:rsidP="00526939">
      <w:pPr>
        <w:spacing w:line="240" w:lineRule="auto"/>
        <w:jc w:val="center"/>
        <w:rPr>
          <w:rFonts w:ascii="Times New Roman" w:hAnsi="Times New Roman" w:cs="Times New Roman"/>
          <w:b/>
          <w:bCs/>
          <w:sz w:val="28"/>
          <w:szCs w:val="28"/>
          <w:lang w:val="en-US"/>
        </w:rPr>
      </w:pPr>
      <w:r w:rsidRPr="00817AE8">
        <w:rPr>
          <w:rFonts w:ascii="Times New Roman" w:hAnsi="Times New Roman" w:cs="Times New Roman"/>
          <w:b/>
          <w:bCs/>
          <w:sz w:val="28"/>
          <w:szCs w:val="28"/>
          <w:lang w:val="en-US"/>
        </w:rPr>
        <w:t>Summary</w:t>
      </w:r>
    </w:p>
    <w:p w:rsidR="00526939" w:rsidRDefault="00526939" w:rsidP="00526939">
      <w:pPr>
        <w:pStyle w:val="bilel"/>
        <w:ind w:firstLine="708"/>
        <w:jc w:val="both"/>
        <w:rPr>
          <w:lang w:val="en-US"/>
        </w:rPr>
      </w:pPr>
      <w:r w:rsidRPr="00BE6B75">
        <w:rPr>
          <w:lang w:val="en-US"/>
        </w:rPr>
        <w:t xml:space="preserve">Our study is to determine the organoleptic and physico-chemical properties of essential oils of three aromatic plants of the family </w:t>
      </w:r>
      <w:r w:rsidRPr="00E43083">
        <w:rPr>
          <w:i/>
          <w:iCs/>
          <w:lang w:val="en-US"/>
        </w:rPr>
        <w:t>Lamiaceae</w:t>
      </w:r>
      <w:r w:rsidRPr="00E43083">
        <w:rPr>
          <w:lang w:val="en-US"/>
        </w:rPr>
        <w:t>:</w:t>
      </w:r>
      <w:r w:rsidRPr="00E43083">
        <w:rPr>
          <w:i/>
          <w:iCs/>
          <w:lang w:val="en-US"/>
        </w:rPr>
        <w:t>Rosmarinusofficinalis</w:t>
      </w:r>
      <w:r w:rsidRPr="00BE6B75">
        <w:rPr>
          <w:lang w:val="en-US"/>
        </w:rPr>
        <w:t xml:space="preserve">, </w:t>
      </w:r>
      <w:r w:rsidRPr="00E43083">
        <w:rPr>
          <w:i/>
          <w:iCs/>
          <w:lang w:val="en-US"/>
        </w:rPr>
        <w:t>Menthapulegium</w:t>
      </w:r>
      <w:r w:rsidRPr="00BE6B75">
        <w:rPr>
          <w:lang w:val="en-US"/>
        </w:rPr>
        <w:t>and</w:t>
      </w:r>
      <w:r w:rsidRPr="00E43083">
        <w:rPr>
          <w:i/>
          <w:iCs/>
          <w:lang w:val="en-US"/>
        </w:rPr>
        <w:t>Origanummajorana</w:t>
      </w:r>
      <w:r>
        <w:rPr>
          <w:lang w:val="en-US"/>
        </w:rPr>
        <w:t>.</w:t>
      </w:r>
      <w:r w:rsidRPr="00BE6B75">
        <w:rPr>
          <w:lang w:val="en-US"/>
        </w:rPr>
        <w:t xml:space="preserve"> The results obtained during our experiments have shown that rosemary posted a return of 0.71%. That marjoram and pennyroyal are 0.78% and 0.34%, respectively. The essential oils of these plants presented organoleptic character</w:t>
      </w:r>
      <w:r>
        <w:rPr>
          <w:lang w:val="en-US"/>
        </w:rPr>
        <w:t>istics</w:t>
      </w:r>
      <w:r w:rsidRPr="00BE6B75">
        <w:rPr>
          <w:lang w:val="en-US"/>
        </w:rPr>
        <w:t>The highest refractive index is recorded for rosemary (1</w:t>
      </w:r>
      <w:r>
        <w:rPr>
          <w:lang w:val="en-US"/>
        </w:rPr>
        <w:t>,</w:t>
      </w:r>
      <w:r w:rsidRPr="00BE6B75">
        <w:rPr>
          <w:lang w:val="en-US"/>
        </w:rPr>
        <w:t>473). The lowest acid number is that of pennyroyal (10.78). The ester value and the highest saponification value were observed in marjoram (97.10and107.88), respectively</w:t>
      </w:r>
      <w:r>
        <w:rPr>
          <w:lang w:val="en-US"/>
        </w:rPr>
        <w:t>. F</w:t>
      </w:r>
      <w:r w:rsidRPr="00BE6B75">
        <w:rPr>
          <w:lang w:val="en-US"/>
        </w:rPr>
        <w:t xml:space="preserve">or rosemary </w:t>
      </w:r>
      <w:r>
        <w:rPr>
          <w:lang w:val="en-US"/>
        </w:rPr>
        <w:t>w</w:t>
      </w:r>
      <w:r w:rsidRPr="00BE6B75">
        <w:rPr>
          <w:lang w:val="en-US"/>
        </w:rPr>
        <w:t xml:space="preserve">hile the peroxide index recorded the highest value (30). </w:t>
      </w:r>
    </w:p>
    <w:p w:rsidR="00526939" w:rsidRPr="00817AE8" w:rsidRDefault="00526939" w:rsidP="00526939">
      <w:pPr>
        <w:spacing w:line="240" w:lineRule="auto"/>
        <w:jc w:val="both"/>
        <w:rPr>
          <w:rFonts w:ascii="Times New Roman" w:hAnsi="Times New Roman" w:cs="Times New Roman"/>
          <w:sz w:val="24"/>
          <w:szCs w:val="24"/>
          <w:lang w:val="en-US"/>
        </w:rPr>
      </w:pPr>
      <w:r w:rsidRPr="00817AE8">
        <w:rPr>
          <w:rFonts w:ascii="Times New Roman" w:hAnsi="Times New Roman" w:cs="Times New Roman"/>
          <w:b/>
          <w:bCs/>
          <w:sz w:val="24"/>
          <w:szCs w:val="24"/>
          <w:lang w:val="en-US"/>
        </w:rPr>
        <w:t>Key Words:</w:t>
      </w:r>
      <w:r w:rsidRPr="009C38A3">
        <w:rPr>
          <w:rFonts w:ascii="Times New Roman" w:hAnsi="Times New Roman" w:cs="Times New Roman"/>
          <w:i/>
          <w:iCs/>
          <w:sz w:val="24"/>
          <w:szCs w:val="24"/>
          <w:lang w:val="en-US"/>
        </w:rPr>
        <w:t>Lamiaceae</w:t>
      </w:r>
      <w:r w:rsidRPr="009C38A3">
        <w:rPr>
          <w:rFonts w:ascii="Times New Roman" w:hAnsi="Times New Roman" w:cs="Times New Roman"/>
          <w:sz w:val="24"/>
          <w:szCs w:val="24"/>
          <w:lang w:val="en-US"/>
        </w:rPr>
        <w:t xml:space="preserve">, </w:t>
      </w:r>
      <w:r w:rsidRPr="009C38A3">
        <w:rPr>
          <w:rFonts w:ascii="Times New Roman" w:hAnsi="Times New Roman" w:cs="Times New Roman"/>
          <w:i/>
          <w:iCs/>
          <w:sz w:val="24"/>
          <w:szCs w:val="24"/>
          <w:lang w:val="en-US"/>
        </w:rPr>
        <w:t>Rosmarinusofficinalis, Origanummajorana, Menthapulegium</w:t>
      </w:r>
      <w:r w:rsidRPr="009C38A3">
        <w:rPr>
          <w:rFonts w:ascii="Times New Roman" w:hAnsi="Times New Roman" w:cs="Times New Roman"/>
          <w:sz w:val="24"/>
          <w:szCs w:val="24"/>
          <w:lang w:val="en-US"/>
        </w:rPr>
        <w:t xml:space="preserve">, </w:t>
      </w:r>
      <w:r w:rsidRPr="00817AE8">
        <w:rPr>
          <w:rFonts w:ascii="Times New Roman" w:hAnsi="Times New Roman" w:cs="Times New Roman"/>
          <w:sz w:val="24"/>
          <w:szCs w:val="24"/>
          <w:lang w:val="en-US"/>
        </w:rPr>
        <w:t>essential oils</w:t>
      </w:r>
      <w:r>
        <w:rPr>
          <w:rFonts w:ascii="Times New Roman" w:hAnsi="Times New Roman" w:cs="Times New Roman"/>
          <w:sz w:val="24"/>
          <w:szCs w:val="24"/>
          <w:lang w:val="en-US"/>
        </w:rPr>
        <w:t xml:space="preserve">, </w:t>
      </w:r>
      <w:r w:rsidRPr="00E43083">
        <w:rPr>
          <w:rFonts w:ascii="Times New Roman" w:hAnsi="Times New Roman" w:cs="Times New Roman"/>
          <w:sz w:val="24"/>
          <w:szCs w:val="24"/>
          <w:lang w:val="en-US"/>
        </w:rPr>
        <w:t>organoleptic</w:t>
      </w:r>
      <w:r w:rsidRPr="00817AE8">
        <w:rPr>
          <w:rFonts w:ascii="Times New Roman" w:hAnsi="Times New Roman" w:cs="Times New Roman"/>
          <w:sz w:val="24"/>
          <w:szCs w:val="24"/>
          <w:lang w:val="en-US"/>
        </w:rPr>
        <w:t>characteristic</w:t>
      </w:r>
      <w:r>
        <w:rPr>
          <w:rFonts w:ascii="Times New Roman" w:hAnsi="Times New Roman" w:cs="Times New Roman"/>
          <w:sz w:val="24"/>
          <w:szCs w:val="24"/>
          <w:lang w:val="en-US"/>
        </w:rPr>
        <w:t xml:space="preserve">, </w:t>
      </w:r>
      <w:r w:rsidRPr="00817AE8">
        <w:rPr>
          <w:rFonts w:ascii="Times New Roman" w:hAnsi="Times New Roman" w:cs="Times New Roman"/>
          <w:sz w:val="24"/>
          <w:szCs w:val="24"/>
          <w:lang w:val="en-US"/>
        </w:rPr>
        <w:t>physicochemical properties</w:t>
      </w:r>
    </w:p>
    <w:p w:rsidR="00526939" w:rsidRPr="00817AE8" w:rsidRDefault="00526939" w:rsidP="00526939">
      <w:pPr>
        <w:spacing w:line="240" w:lineRule="auto"/>
        <w:ind w:left="2832" w:firstLine="708"/>
        <w:jc w:val="both"/>
        <w:rPr>
          <w:rFonts w:ascii="Times New Roman" w:hAnsi="Times New Roman" w:cs="Times New Roman"/>
          <w:sz w:val="24"/>
          <w:szCs w:val="24"/>
          <w:lang w:val="en-US"/>
        </w:rPr>
      </w:pPr>
    </w:p>
    <w:p w:rsidR="00526939" w:rsidRDefault="00526939" w:rsidP="00526939">
      <w:pPr>
        <w:ind w:left="2832" w:firstLine="708"/>
        <w:rPr>
          <w:rFonts w:asciiTheme="majorBidi" w:hAnsiTheme="majorBidi" w:cstheme="majorBidi"/>
          <w:b/>
          <w:bCs/>
          <w:sz w:val="28"/>
          <w:szCs w:val="28"/>
          <w:lang w:val="en-US" w:bidi="ar-DZ"/>
        </w:rPr>
      </w:pPr>
      <w:r w:rsidRPr="00E43083">
        <w:rPr>
          <w:rFonts w:asciiTheme="majorBidi" w:hAnsiTheme="majorBidi" w:cstheme="majorBidi"/>
          <w:b/>
          <w:bCs/>
          <w:sz w:val="28"/>
          <w:szCs w:val="28"/>
          <w:rtl/>
          <w:lang w:val="en-US" w:bidi="ar-DZ"/>
        </w:rPr>
        <w:t>ملخص</w:t>
      </w:r>
    </w:p>
    <w:p w:rsidR="00526939" w:rsidRPr="00D52DFE" w:rsidRDefault="00526939" w:rsidP="00526939">
      <w:pPr>
        <w:bidi/>
        <w:rPr>
          <w:rFonts w:asciiTheme="majorBidi" w:hAnsiTheme="majorBidi" w:cstheme="majorBidi"/>
          <w:sz w:val="28"/>
          <w:szCs w:val="28"/>
          <w:lang w:val="en-US"/>
        </w:rPr>
      </w:pPr>
      <w:r w:rsidRPr="00DF5A9A">
        <w:rPr>
          <w:rFonts w:asciiTheme="majorBidi" w:hAnsiTheme="majorBidi" w:cstheme="majorBidi"/>
          <w:sz w:val="26"/>
          <w:szCs w:val="26"/>
          <w:rtl/>
          <w:lang w:val="en-US" w:bidi="ar-DZ"/>
        </w:rPr>
        <w:t xml:space="preserve">دراستنا هي تحديد الخصائص الحسية والفيزيائية والكيميائية للزيوت العطرية من النباتات العطرية </w:t>
      </w:r>
      <w:r>
        <w:rPr>
          <w:rFonts w:asciiTheme="majorBidi" w:hAnsiTheme="majorBidi" w:cstheme="majorBidi" w:hint="cs"/>
          <w:sz w:val="26"/>
          <w:szCs w:val="26"/>
          <w:rtl/>
          <w:lang w:val="en-US" w:bidi="ar-DZ"/>
        </w:rPr>
        <w:t>ل</w:t>
      </w:r>
      <w:r w:rsidRPr="00DF5A9A">
        <w:rPr>
          <w:rFonts w:asciiTheme="majorBidi" w:hAnsiTheme="majorBidi" w:cstheme="majorBidi"/>
          <w:sz w:val="26"/>
          <w:szCs w:val="26"/>
          <w:rtl/>
          <w:lang w:val="en-US" w:bidi="ar-DZ"/>
        </w:rPr>
        <w:t xml:space="preserve">ثلاثة </w:t>
      </w:r>
      <w:r w:rsidRPr="00D52DFE">
        <w:rPr>
          <w:rFonts w:asciiTheme="majorBidi" w:hAnsiTheme="majorBidi" w:cstheme="majorBidi" w:hint="cs"/>
          <w:sz w:val="28"/>
          <w:szCs w:val="28"/>
          <w:rtl/>
          <w:lang w:val="en-US" w:bidi="ar-DZ"/>
        </w:rPr>
        <w:t>نباتات من</w:t>
      </w:r>
      <w:r w:rsidRPr="00D52DFE">
        <w:rPr>
          <w:rFonts w:asciiTheme="majorBidi" w:hAnsiTheme="majorBidi" w:cstheme="majorBidi"/>
          <w:sz w:val="28"/>
          <w:szCs w:val="28"/>
          <w:rtl/>
          <w:lang w:val="en-US" w:bidi="ar-DZ"/>
        </w:rPr>
        <w:t xml:space="preserve"> أسرة الشفوية</w:t>
      </w:r>
      <w:r w:rsidRPr="00D52DFE">
        <w:rPr>
          <w:rFonts w:asciiTheme="majorBidi" w:hAnsiTheme="majorBidi" w:cstheme="majorBidi" w:hint="cs"/>
          <w:sz w:val="28"/>
          <w:szCs w:val="28"/>
          <w:rtl/>
          <w:lang w:val="en-US" w:bidi="ar-DZ"/>
        </w:rPr>
        <w:t>و هم</w:t>
      </w:r>
      <w:r w:rsidRPr="00D52DFE">
        <w:rPr>
          <w:rFonts w:asciiTheme="majorBidi" w:hAnsiTheme="majorBidi" w:cstheme="majorBidi"/>
          <w:sz w:val="28"/>
          <w:szCs w:val="28"/>
          <w:rtl/>
          <w:lang w:val="en-US" w:bidi="ar-DZ"/>
        </w:rPr>
        <w:t xml:space="preserve"> إكليل الجبل</w:t>
      </w:r>
      <w:r w:rsidRPr="00D52DFE">
        <w:rPr>
          <w:rFonts w:asciiTheme="majorBidi" w:hAnsiTheme="majorBidi" w:cstheme="majorBidi"/>
          <w:sz w:val="28"/>
          <w:szCs w:val="28"/>
          <w:lang w:val="en-US" w:bidi="ar-DZ"/>
        </w:rPr>
        <w:t xml:space="preserve">. </w:t>
      </w:r>
      <w:r w:rsidRPr="00D52DFE">
        <w:rPr>
          <w:rFonts w:asciiTheme="majorBidi" w:hAnsiTheme="majorBidi" w:cstheme="majorBidi" w:hint="cs"/>
          <w:sz w:val="28"/>
          <w:szCs w:val="28"/>
          <w:rtl/>
          <w:lang w:val="en-US" w:bidi="ar-DZ"/>
        </w:rPr>
        <w:t xml:space="preserve">البردقوش </w:t>
      </w:r>
      <w:r w:rsidRPr="00D52DFE">
        <w:rPr>
          <w:rFonts w:asciiTheme="majorBidi" w:hAnsiTheme="majorBidi" w:cstheme="majorBidi"/>
          <w:sz w:val="28"/>
          <w:szCs w:val="28"/>
          <w:rtl/>
          <w:lang w:val="en-US" w:bidi="ar-DZ"/>
        </w:rPr>
        <w:t>و</w:t>
      </w:r>
      <w:r w:rsidRPr="00D52DFE">
        <w:rPr>
          <w:rFonts w:asciiTheme="majorBidi" w:hAnsiTheme="majorBidi" w:cstheme="majorBidi" w:hint="cs"/>
          <w:sz w:val="28"/>
          <w:szCs w:val="28"/>
          <w:rtl/>
          <w:lang w:val="en-US" w:bidi="ar-DZ"/>
        </w:rPr>
        <w:t>الفليو. وقد</w:t>
      </w:r>
      <w:r w:rsidRPr="00D52DFE">
        <w:rPr>
          <w:rFonts w:asciiTheme="majorBidi" w:hAnsiTheme="majorBidi" w:cstheme="majorBidi"/>
          <w:sz w:val="28"/>
          <w:szCs w:val="28"/>
          <w:rtl/>
          <w:lang w:val="en-US" w:bidi="ar-DZ"/>
        </w:rPr>
        <w:t xml:space="preserve"> أظهرت النتائج التي تم الحصول عليها خلال تجاربنا أن إكليل الجبلسجل</w:t>
      </w:r>
      <w:r w:rsidRPr="00D52DFE">
        <w:rPr>
          <w:rFonts w:asciiTheme="majorBidi" w:hAnsiTheme="majorBidi" w:cstheme="majorBidi" w:hint="cs"/>
          <w:sz w:val="28"/>
          <w:szCs w:val="28"/>
          <w:rtl/>
          <w:lang w:val="en-US" w:bidi="ar-DZ"/>
        </w:rPr>
        <w:t xml:space="preserve"> مردودبنسبة</w:t>
      </w:r>
      <w:r w:rsidRPr="00D52DFE">
        <w:rPr>
          <w:rFonts w:asciiTheme="majorBidi" w:hAnsiTheme="majorBidi" w:cstheme="majorBidi"/>
          <w:sz w:val="28"/>
          <w:szCs w:val="28"/>
          <w:rtl/>
          <w:lang w:val="en-US" w:bidi="ar-DZ"/>
        </w:rPr>
        <w:t xml:space="preserve"> 0.71٪.</w:t>
      </w:r>
      <w:r w:rsidRPr="00D52DFE">
        <w:rPr>
          <w:rFonts w:asciiTheme="majorBidi" w:hAnsiTheme="majorBidi" w:cstheme="majorBidi" w:hint="cs"/>
          <w:sz w:val="28"/>
          <w:szCs w:val="28"/>
          <w:rtl/>
          <w:lang w:val="en-US" w:bidi="ar-DZ"/>
        </w:rPr>
        <w:t>و</w:t>
      </w:r>
      <w:r w:rsidRPr="00D52DFE">
        <w:rPr>
          <w:rFonts w:asciiTheme="majorBidi" w:hAnsiTheme="majorBidi" w:cstheme="majorBidi"/>
          <w:sz w:val="28"/>
          <w:szCs w:val="28"/>
          <w:rtl/>
          <w:lang w:val="en-US" w:bidi="ar-DZ"/>
        </w:rPr>
        <w:t xml:space="preserve"> أن البردقوش والنعناع </w:t>
      </w:r>
      <w:r w:rsidRPr="00D52DFE">
        <w:rPr>
          <w:rFonts w:asciiTheme="majorBidi" w:hAnsiTheme="majorBidi" w:cstheme="majorBidi" w:hint="cs"/>
          <w:sz w:val="28"/>
          <w:szCs w:val="28"/>
          <w:rtl/>
          <w:lang w:val="en-US" w:bidi="ar-DZ"/>
        </w:rPr>
        <w:t xml:space="preserve">سجلا نسبة </w:t>
      </w:r>
      <w:r w:rsidRPr="00D52DFE">
        <w:rPr>
          <w:rFonts w:asciiTheme="majorBidi" w:hAnsiTheme="majorBidi" w:cstheme="majorBidi"/>
          <w:sz w:val="28"/>
          <w:szCs w:val="28"/>
          <w:rtl/>
          <w:lang w:val="en-US" w:bidi="ar-DZ"/>
        </w:rPr>
        <w:t xml:space="preserve">0.78٪ و 0.34٪ على التوالي. وأظهرت الزيوت الأساسية من هذه النباتات تقريبا نفس الخصائص الحسية </w:t>
      </w:r>
      <w:r w:rsidRPr="00D52DFE">
        <w:rPr>
          <w:rFonts w:asciiTheme="majorBidi" w:hAnsiTheme="majorBidi" w:cstheme="majorBidi" w:hint="cs"/>
          <w:sz w:val="28"/>
          <w:szCs w:val="28"/>
          <w:rtl/>
          <w:lang w:val="en-US" w:bidi="ar-DZ"/>
        </w:rPr>
        <w:t xml:space="preserve">المطابقة للمعايير الدولية </w:t>
      </w:r>
      <w:r w:rsidRPr="00D52DFE">
        <w:rPr>
          <w:rFonts w:asciiTheme="majorBidi" w:hAnsiTheme="majorBidi" w:cstheme="majorBidi"/>
          <w:sz w:val="28"/>
          <w:szCs w:val="28"/>
          <w:lang w:bidi="ar-DZ"/>
        </w:rPr>
        <w:t>AFNOR</w:t>
      </w:r>
      <w:r w:rsidRPr="00D52DFE">
        <w:rPr>
          <w:rFonts w:asciiTheme="majorBidi" w:hAnsiTheme="majorBidi" w:cstheme="majorBidi" w:hint="cs"/>
          <w:sz w:val="28"/>
          <w:szCs w:val="28"/>
          <w:rtl/>
          <w:lang w:bidi="ar-DZ"/>
        </w:rPr>
        <w:t>.</w:t>
      </w:r>
      <w:r w:rsidRPr="00D52DFE">
        <w:rPr>
          <w:rFonts w:asciiTheme="majorBidi" w:hAnsiTheme="majorBidi" w:cstheme="majorBidi"/>
          <w:sz w:val="28"/>
          <w:szCs w:val="28"/>
          <w:rtl/>
          <w:lang w:val="en-US" w:bidi="ar-DZ"/>
        </w:rPr>
        <w:t>وسج</w:t>
      </w:r>
      <w:r w:rsidRPr="00D52DFE">
        <w:rPr>
          <w:rFonts w:asciiTheme="majorBidi" w:hAnsiTheme="majorBidi" w:cstheme="majorBidi" w:hint="cs"/>
          <w:sz w:val="28"/>
          <w:szCs w:val="28"/>
          <w:rtl/>
          <w:lang w:val="en-US" w:bidi="ar-DZ"/>
        </w:rPr>
        <w:t>ل</w:t>
      </w:r>
      <w:r w:rsidRPr="00D52DFE">
        <w:rPr>
          <w:rFonts w:asciiTheme="majorBidi" w:hAnsiTheme="majorBidi" w:cstheme="majorBidi"/>
          <w:sz w:val="28"/>
          <w:szCs w:val="28"/>
          <w:rtl/>
          <w:lang w:val="en-US" w:bidi="ar-DZ"/>
        </w:rPr>
        <w:t xml:space="preserve">أعلى معامل الانكسار لإكليل الجبل (1473). </w:t>
      </w:r>
      <w:r w:rsidRPr="00D52DFE">
        <w:rPr>
          <w:rFonts w:asciiTheme="majorBidi" w:hAnsiTheme="majorBidi" w:cstheme="majorBidi" w:hint="cs"/>
          <w:sz w:val="28"/>
          <w:szCs w:val="28"/>
          <w:rtl/>
          <w:lang w:val="en-US" w:bidi="ar-DZ"/>
        </w:rPr>
        <w:t>في حين سجل</w:t>
      </w:r>
      <w:r w:rsidRPr="00D52DFE">
        <w:rPr>
          <w:rFonts w:asciiTheme="majorBidi" w:hAnsiTheme="majorBidi" w:cstheme="majorBidi"/>
          <w:sz w:val="28"/>
          <w:szCs w:val="28"/>
          <w:rtl/>
          <w:lang w:val="en-US" w:bidi="ar-DZ"/>
        </w:rPr>
        <w:t xml:space="preserve"> أدنى</w:t>
      </w:r>
      <w:r w:rsidRPr="00D52DFE">
        <w:rPr>
          <w:rFonts w:asciiTheme="majorBidi" w:hAnsiTheme="majorBidi" w:cstheme="majorBidi" w:hint="cs"/>
          <w:sz w:val="28"/>
          <w:szCs w:val="28"/>
          <w:rtl/>
          <w:lang w:val="en-US" w:bidi="ar-DZ"/>
        </w:rPr>
        <w:t xml:space="preserve"> مؤشر حموضةالفليو</w:t>
      </w:r>
      <w:r w:rsidRPr="00D52DFE">
        <w:rPr>
          <w:rFonts w:asciiTheme="majorBidi" w:hAnsiTheme="majorBidi" w:cstheme="majorBidi"/>
          <w:sz w:val="28"/>
          <w:szCs w:val="28"/>
          <w:rtl/>
          <w:lang w:val="en-US" w:bidi="ar-DZ"/>
        </w:rPr>
        <w:t>(10.78). وقد</w:t>
      </w:r>
      <w:r w:rsidRPr="00D52DFE">
        <w:rPr>
          <w:rFonts w:asciiTheme="majorBidi" w:hAnsiTheme="majorBidi" w:cstheme="majorBidi" w:hint="cs"/>
          <w:sz w:val="28"/>
          <w:szCs w:val="28"/>
          <w:rtl/>
          <w:lang w:val="en-US" w:bidi="ar-DZ"/>
        </w:rPr>
        <w:t>سجلاعلى</w:t>
      </w:r>
      <w:r w:rsidRPr="00D52DFE">
        <w:rPr>
          <w:rFonts w:asciiTheme="majorBidi" w:hAnsiTheme="majorBidi" w:cstheme="majorBidi"/>
          <w:sz w:val="28"/>
          <w:szCs w:val="28"/>
          <w:rtl/>
          <w:lang w:val="en-US" w:bidi="ar-DZ"/>
        </w:rPr>
        <w:t>مؤشراستر</w:t>
      </w:r>
      <w:r>
        <w:rPr>
          <w:rFonts w:asciiTheme="majorBidi" w:hAnsiTheme="majorBidi" w:cstheme="majorBidi" w:hint="cs"/>
          <w:sz w:val="28"/>
          <w:szCs w:val="28"/>
          <w:rtl/>
          <w:lang w:val="en-US" w:bidi="ar-DZ"/>
        </w:rPr>
        <w:t>و</w:t>
      </w:r>
      <w:r w:rsidRPr="00D52DFE">
        <w:rPr>
          <w:rFonts w:asciiTheme="majorBidi" w:hAnsiTheme="majorBidi" w:cstheme="majorBidi"/>
          <w:sz w:val="28"/>
          <w:szCs w:val="28"/>
          <w:rtl/>
          <w:lang w:val="en-US" w:bidi="ar-DZ"/>
        </w:rPr>
        <w:t xml:space="preserve"> مؤشر التصبين</w:t>
      </w:r>
      <w:r>
        <w:rPr>
          <w:rFonts w:asciiTheme="majorBidi" w:hAnsiTheme="majorBidi" w:cstheme="majorBidi" w:hint="cs"/>
          <w:sz w:val="28"/>
          <w:szCs w:val="28"/>
          <w:rtl/>
          <w:lang w:val="en-US" w:bidi="ar-DZ"/>
        </w:rPr>
        <w:t>باانسبةال</w:t>
      </w:r>
      <w:r>
        <w:rPr>
          <w:rFonts w:asciiTheme="majorBidi" w:hAnsiTheme="majorBidi" w:cstheme="majorBidi"/>
          <w:sz w:val="28"/>
          <w:szCs w:val="28"/>
          <w:rtl/>
          <w:lang w:val="en-US" w:bidi="ar-DZ"/>
        </w:rPr>
        <w:t>مردقوش</w:t>
      </w:r>
      <w:r>
        <w:rPr>
          <w:rFonts w:asciiTheme="majorBidi" w:hAnsiTheme="majorBidi" w:cstheme="majorBidi" w:hint="cs"/>
          <w:sz w:val="28"/>
          <w:szCs w:val="28"/>
          <w:rtl/>
          <w:lang w:val="en-US" w:bidi="ar-DZ"/>
        </w:rPr>
        <w:t xml:space="preserve"> ب </w:t>
      </w:r>
      <w:r w:rsidRPr="00D52DFE">
        <w:rPr>
          <w:rFonts w:asciiTheme="majorBidi" w:hAnsiTheme="majorBidi" w:cstheme="majorBidi"/>
          <w:sz w:val="28"/>
          <w:szCs w:val="28"/>
          <w:rtl/>
          <w:lang w:val="en-US" w:bidi="ar-DZ"/>
        </w:rPr>
        <w:t>(97.10) و (107.88)، على التوالي، في حين أن مؤشر بيروكسيد</w:t>
      </w:r>
      <w:r w:rsidRPr="00D52DFE">
        <w:rPr>
          <w:rFonts w:asciiTheme="majorBidi" w:hAnsiTheme="majorBidi" w:cstheme="majorBidi" w:hint="cs"/>
          <w:sz w:val="28"/>
          <w:szCs w:val="28"/>
          <w:rtl/>
          <w:lang w:val="en-US" w:bidi="ar-DZ"/>
        </w:rPr>
        <w:t>ل</w:t>
      </w:r>
      <w:r w:rsidRPr="00D52DFE">
        <w:rPr>
          <w:rFonts w:asciiTheme="majorBidi" w:hAnsiTheme="majorBidi" w:cstheme="majorBidi"/>
          <w:sz w:val="28"/>
          <w:szCs w:val="28"/>
          <w:rtl/>
          <w:lang w:val="en-US" w:bidi="ar-DZ"/>
        </w:rPr>
        <w:t xml:space="preserve">إكليل الجبل سجل أعلى قيمة ( 30). وقد أظهرت </w:t>
      </w:r>
      <w:r w:rsidRPr="00D52DFE">
        <w:rPr>
          <w:rFonts w:asciiTheme="majorBidi" w:hAnsiTheme="majorBidi" w:cstheme="majorBidi"/>
          <w:sz w:val="28"/>
          <w:szCs w:val="28"/>
          <w:rtl/>
          <w:lang w:val="en-US" w:bidi="ar-DZ"/>
        </w:rPr>
        <w:lastRenderedPageBreak/>
        <w:t xml:space="preserve">نتائج التحليل الطيفي </w:t>
      </w:r>
      <w:r w:rsidRPr="00D52DFE">
        <w:rPr>
          <w:rFonts w:asciiTheme="majorBidi" w:hAnsiTheme="majorBidi" w:cstheme="majorBidi" w:hint="cs"/>
          <w:sz w:val="28"/>
          <w:szCs w:val="28"/>
          <w:rtl/>
          <w:lang w:val="en-US" w:bidi="ar-DZ"/>
        </w:rPr>
        <w:t xml:space="preserve">انه يستحيل </w:t>
      </w:r>
      <w:r w:rsidRPr="00D52DFE">
        <w:rPr>
          <w:rFonts w:asciiTheme="majorBidi" w:hAnsiTheme="majorBidi" w:cstheme="majorBidi"/>
          <w:sz w:val="28"/>
          <w:szCs w:val="28"/>
          <w:rtl/>
          <w:lang w:val="en-US" w:bidi="ar-DZ"/>
        </w:rPr>
        <w:t xml:space="preserve">تحديد </w:t>
      </w:r>
      <w:r w:rsidRPr="00D52DFE">
        <w:rPr>
          <w:rFonts w:asciiTheme="majorBidi" w:hAnsiTheme="majorBidi" w:cstheme="majorBidi" w:hint="cs"/>
          <w:sz w:val="28"/>
          <w:szCs w:val="28"/>
          <w:rtl/>
          <w:lang w:val="en-US" w:bidi="ar-DZ"/>
        </w:rPr>
        <w:t>ال</w:t>
      </w:r>
      <w:r w:rsidRPr="00D52DFE">
        <w:rPr>
          <w:rFonts w:asciiTheme="majorBidi" w:hAnsiTheme="majorBidi" w:cstheme="majorBidi"/>
          <w:sz w:val="28"/>
          <w:szCs w:val="28"/>
          <w:rtl/>
          <w:lang w:val="en-US" w:bidi="ar-DZ"/>
        </w:rPr>
        <w:t xml:space="preserve">مجموعة </w:t>
      </w:r>
      <w:r w:rsidRPr="00D52DFE">
        <w:rPr>
          <w:rFonts w:asciiTheme="majorBidi" w:hAnsiTheme="majorBidi" w:cstheme="majorBidi" w:hint="cs"/>
          <w:sz w:val="28"/>
          <w:szCs w:val="28"/>
          <w:rtl/>
          <w:lang w:val="en-US" w:bidi="ar-DZ"/>
        </w:rPr>
        <w:t>ال</w:t>
      </w:r>
      <w:r w:rsidRPr="00D52DFE">
        <w:rPr>
          <w:rFonts w:asciiTheme="majorBidi" w:hAnsiTheme="majorBidi" w:cstheme="majorBidi"/>
          <w:sz w:val="28"/>
          <w:szCs w:val="28"/>
          <w:rtl/>
          <w:lang w:val="en-US" w:bidi="ar-DZ"/>
        </w:rPr>
        <w:t xml:space="preserve">وظيفية </w:t>
      </w:r>
      <w:r w:rsidRPr="00D52DFE">
        <w:rPr>
          <w:rFonts w:asciiTheme="majorBidi" w:hAnsiTheme="majorBidi" w:cstheme="majorBidi" w:hint="cs"/>
          <w:sz w:val="28"/>
          <w:szCs w:val="28"/>
          <w:rtl/>
          <w:lang w:val="en-US" w:bidi="ar-DZ"/>
        </w:rPr>
        <w:t>ال</w:t>
      </w:r>
      <w:r w:rsidRPr="00D52DFE">
        <w:rPr>
          <w:rFonts w:asciiTheme="majorBidi" w:hAnsiTheme="majorBidi" w:cstheme="majorBidi"/>
          <w:sz w:val="28"/>
          <w:szCs w:val="28"/>
          <w:rtl/>
          <w:lang w:val="en-US" w:bidi="ar-DZ"/>
        </w:rPr>
        <w:t xml:space="preserve">كيميائية </w:t>
      </w:r>
      <w:r w:rsidRPr="00D52DFE">
        <w:rPr>
          <w:rFonts w:asciiTheme="majorBidi" w:hAnsiTheme="majorBidi" w:cstheme="majorBidi" w:hint="cs"/>
          <w:sz w:val="28"/>
          <w:szCs w:val="28"/>
          <w:rtl/>
          <w:lang w:val="en-US" w:bidi="ar-DZ"/>
        </w:rPr>
        <w:t>لمختلف الزيوت</w:t>
      </w:r>
      <w:r w:rsidRPr="00D52DFE">
        <w:rPr>
          <w:rFonts w:asciiTheme="majorBidi" w:hAnsiTheme="majorBidi" w:cstheme="majorBidi"/>
          <w:sz w:val="28"/>
          <w:szCs w:val="28"/>
          <w:rtl/>
          <w:lang w:val="en-US" w:bidi="ar-DZ"/>
        </w:rPr>
        <w:t xml:space="preserve"> باستخدام التحليل الطيفي بالأشعة تحت الحمراء في ا</w:t>
      </w:r>
      <w:r w:rsidRPr="00D52DFE">
        <w:rPr>
          <w:rFonts w:asciiTheme="majorBidi" w:hAnsiTheme="majorBidi" w:cstheme="majorBidi" w:hint="cs"/>
          <w:sz w:val="28"/>
          <w:szCs w:val="28"/>
          <w:rtl/>
          <w:lang w:val="en-US" w:bidi="ar-DZ"/>
        </w:rPr>
        <w:t>لمجال البعيد.</w:t>
      </w:r>
    </w:p>
    <w:p w:rsidR="00526939" w:rsidRDefault="00526939" w:rsidP="00526939">
      <w:pPr>
        <w:bidi/>
        <w:rPr>
          <w:rFonts w:asciiTheme="majorBidi" w:hAnsiTheme="majorBidi" w:cs="Times New Roman"/>
          <w:sz w:val="24"/>
          <w:szCs w:val="24"/>
          <w:rtl/>
          <w:lang w:val="en-US"/>
        </w:rPr>
      </w:pPr>
    </w:p>
    <w:p w:rsidR="00526939" w:rsidRDefault="00526939" w:rsidP="00526939">
      <w:pPr>
        <w:bidi/>
        <w:ind w:firstLine="708"/>
        <w:rPr>
          <w:rFonts w:asciiTheme="majorBidi" w:hAnsiTheme="majorBidi" w:cs="Times New Roman"/>
          <w:sz w:val="24"/>
          <w:szCs w:val="24"/>
          <w:rtl/>
          <w:lang w:val="en-US"/>
        </w:rPr>
      </w:pPr>
    </w:p>
    <w:p w:rsidR="00526939" w:rsidRDefault="00526939" w:rsidP="00526939">
      <w:pPr>
        <w:bidi/>
        <w:ind w:firstLine="708"/>
        <w:rPr>
          <w:rFonts w:asciiTheme="majorBidi" w:hAnsiTheme="majorBidi" w:cs="Times New Roman"/>
          <w:sz w:val="24"/>
          <w:szCs w:val="24"/>
          <w:rtl/>
          <w:lang w:val="en-US"/>
        </w:rPr>
      </w:pPr>
      <w:r w:rsidRPr="00A210B8">
        <w:rPr>
          <w:rFonts w:asciiTheme="majorBidi" w:hAnsiTheme="majorBidi" w:cs="Times New Roman" w:hint="cs"/>
          <w:b/>
          <w:bCs/>
          <w:sz w:val="24"/>
          <w:szCs w:val="24"/>
          <w:rtl/>
          <w:lang w:val="en-US"/>
        </w:rPr>
        <w:t>الكلمات المفتاحية</w:t>
      </w:r>
      <w:r w:rsidRPr="00BE6B75">
        <w:rPr>
          <w:rFonts w:asciiTheme="majorBidi" w:hAnsiTheme="majorBidi" w:cs="Times New Roman"/>
          <w:sz w:val="24"/>
          <w:szCs w:val="24"/>
          <w:rtl/>
          <w:lang w:val="en-US"/>
        </w:rPr>
        <w:t xml:space="preserve">: </w:t>
      </w:r>
      <w:r w:rsidRPr="00BE6B75">
        <w:rPr>
          <w:rFonts w:asciiTheme="majorBidi" w:hAnsiTheme="majorBidi" w:cs="Times New Roman" w:hint="cs"/>
          <w:sz w:val="24"/>
          <w:szCs w:val="24"/>
          <w:rtl/>
          <w:lang w:val="en-US"/>
        </w:rPr>
        <w:t>العائلةالشفوية،إكليلالجبل،</w:t>
      </w:r>
      <w:r>
        <w:rPr>
          <w:rFonts w:asciiTheme="majorBidi" w:hAnsiTheme="majorBidi" w:cs="Times New Roman" w:hint="cs"/>
          <w:sz w:val="24"/>
          <w:szCs w:val="24"/>
          <w:rtl/>
          <w:lang w:val="en-US"/>
        </w:rPr>
        <w:t>البردقوش</w:t>
      </w:r>
      <w:r w:rsidRPr="00BE6B75">
        <w:rPr>
          <w:rFonts w:asciiTheme="majorBidi" w:hAnsiTheme="majorBidi" w:cs="Times New Roman" w:hint="cs"/>
          <w:sz w:val="24"/>
          <w:szCs w:val="24"/>
          <w:rtl/>
          <w:lang w:val="en-US"/>
        </w:rPr>
        <w:t>،</w:t>
      </w:r>
      <w:r>
        <w:rPr>
          <w:rFonts w:asciiTheme="majorBidi" w:hAnsiTheme="majorBidi" w:cs="Times New Roman" w:hint="cs"/>
          <w:sz w:val="24"/>
          <w:szCs w:val="24"/>
          <w:rtl/>
          <w:lang w:val="en-US"/>
        </w:rPr>
        <w:t>الفليو</w:t>
      </w:r>
      <w:r>
        <w:rPr>
          <w:rFonts w:asciiTheme="majorBidi" w:hAnsiTheme="majorBidi" w:cs="Times New Roman"/>
          <w:sz w:val="24"/>
          <w:szCs w:val="24"/>
        </w:rPr>
        <w:t>,</w:t>
      </w:r>
      <w:r w:rsidRPr="00BE6B75">
        <w:rPr>
          <w:rFonts w:asciiTheme="majorBidi" w:hAnsiTheme="majorBidi" w:cs="Times New Roman" w:hint="cs"/>
          <w:sz w:val="24"/>
          <w:szCs w:val="24"/>
          <w:rtl/>
          <w:lang w:val="en-US"/>
        </w:rPr>
        <w:t>الزيوت</w:t>
      </w:r>
      <w:r>
        <w:rPr>
          <w:rFonts w:asciiTheme="majorBidi" w:hAnsiTheme="majorBidi" w:cs="Times New Roman" w:hint="cs"/>
          <w:sz w:val="24"/>
          <w:szCs w:val="24"/>
          <w:rtl/>
          <w:lang w:val="en-US" w:bidi="ar-DZ"/>
        </w:rPr>
        <w:t>الاساسية</w:t>
      </w:r>
      <w:r w:rsidRPr="00BE6B75">
        <w:rPr>
          <w:rFonts w:asciiTheme="majorBidi" w:hAnsiTheme="majorBidi" w:cs="Times New Roman" w:hint="cs"/>
          <w:sz w:val="24"/>
          <w:szCs w:val="24"/>
          <w:rtl/>
          <w:lang w:val="en-US"/>
        </w:rPr>
        <w:t>،،والخصائصالفيزيائية</w:t>
      </w:r>
      <w:r>
        <w:rPr>
          <w:rFonts w:asciiTheme="majorBidi" w:hAnsiTheme="majorBidi" w:cs="Times New Roman" w:hint="cs"/>
          <w:sz w:val="24"/>
          <w:szCs w:val="24"/>
          <w:rtl/>
          <w:lang w:val="en-US"/>
        </w:rPr>
        <w:t xml:space="preserve"> و الكيميائية و الحسية.</w:t>
      </w:r>
    </w:p>
    <w:p w:rsidR="00526939" w:rsidRPr="00E43083" w:rsidRDefault="00526939" w:rsidP="00526939">
      <w:pPr>
        <w:ind w:left="2832" w:firstLine="708"/>
        <w:rPr>
          <w:rFonts w:asciiTheme="majorBidi" w:hAnsiTheme="majorBidi" w:cstheme="majorBidi"/>
          <w:sz w:val="28"/>
          <w:szCs w:val="28"/>
          <w:lang w:val="en-US"/>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Liste des a</w:t>
      </w:r>
      <w:r w:rsidRPr="001E660F">
        <w:rPr>
          <w:rFonts w:ascii="Times New Roman" w:hAnsi="Times New Roman" w:cs="Times New Roman"/>
          <w:b/>
          <w:bCs/>
          <w:sz w:val="28"/>
          <w:szCs w:val="28"/>
        </w:rPr>
        <w:t>bréviations</w:t>
      </w:r>
    </w:p>
    <w:p w:rsidR="00526939" w:rsidRDefault="00526939" w:rsidP="00526939">
      <w:pPr>
        <w:spacing w:line="240" w:lineRule="auto"/>
        <w:rPr>
          <w:rFonts w:ascii="Times New Roman" w:hAnsi="Times New Roman" w:cs="Times New Roman"/>
          <w:b/>
          <w:bCs/>
          <w:sz w:val="28"/>
          <w:szCs w:val="28"/>
        </w:rPr>
      </w:pPr>
    </w:p>
    <w:p w:rsidR="00526939" w:rsidRDefault="00526939" w:rsidP="00526939">
      <w:pPr>
        <w:spacing w:line="240" w:lineRule="auto"/>
        <w:rPr>
          <w:rFonts w:ascii="Times New Roman" w:hAnsi="Times New Roman" w:cs="Times New Roman"/>
          <w:b/>
          <w:bCs/>
          <w:sz w:val="28"/>
          <w:szCs w:val="28"/>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AFNOR</w:t>
      </w:r>
      <w:r w:rsidRPr="001E660F">
        <w:rPr>
          <w:rFonts w:ascii="Times New Roman" w:hAnsi="Times New Roman" w:cs="Times New Roman"/>
          <w:sz w:val="24"/>
          <w:szCs w:val="24"/>
        </w:rPr>
        <w:t> </w:t>
      </w:r>
      <w:r w:rsidRPr="001E660F">
        <w:rPr>
          <w:rFonts w:ascii="Times New Roman" w:hAnsi="Times New Roman" w:cs="Times New Roman"/>
          <w:b/>
          <w:bCs/>
          <w:sz w:val="24"/>
          <w:szCs w:val="24"/>
        </w:rPr>
        <w:t>:</w:t>
      </w:r>
      <w:r w:rsidRPr="001E660F">
        <w:rPr>
          <w:rFonts w:ascii="Times New Roman" w:hAnsi="Times New Roman" w:cs="Times New Roman"/>
          <w:sz w:val="24"/>
          <w:szCs w:val="24"/>
        </w:rPr>
        <w:t xml:space="preserve"> Association Française de Normalisation</w:t>
      </w: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AFSSAPS</w:t>
      </w:r>
      <w:r w:rsidRPr="001E660F">
        <w:rPr>
          <w:rFonts w:ascii="Times New Roman" w:hAnsi="Times New Roman" w:cs="Times New Roman"/>
          <w:sz w:val="24"/>
          <w:szCs w:val="24"/>
        </w:rPr>
        <w:t> </w:t>
      </w:r>
      <w:r w:rsidRPr="001E660F">
        <w:rPr>
          <w:rFonts w:ascii="Times New Roman" w:hAnsi="Times New Roman" w:cs="Times New Roman"/>
          <w:b/>
          <w:bCs/>
          <w:sz w:val="24"/>
          <w:szCs w:val="24"/>
        </w:rPr>
        <w:t>:</w:t>
      </w:r>
      <w:r w:rsidRPr="001E660F">
        <w:rPr>
          <w:rFonts w:ascii="Times New Roman" w:hAnsi="Times New Roman" w:cs="Times New Roman"/>
          <w:sz w:val="24"/>
          <w:szCs w:val="24"/>
        </w:rPr>
        <w:t xml:space="preserve"> Agence Française de Sécurité Sanitaire des Al</w:t>
      </w:r>
      <w:r>
        <w:rPr>
          <w:rFonts w:ascii="Times New Roman" w:hAnsi="Times New Roman" w:cs="Times New Roman"/>
          <w:sz w:val="24"/>
          <w:szCs w:val="24"/>
        </w:rPr>
        <w:t>iments et des produits de Santé</w:t>
      </w:r>
    </w:p>
    <w:p w:rsidR="00526939" w:rsidRPr="001E660F" w:rsidRDefault="00526939" w:rsidP="00526939">
      <w:pPr>
        <w:spacing w:line="240" w:lineRule="auto"/>
        <w:rPr>
          <w:rFonts w:ascii="Times New Roman" w:hAnsi="Times New Roman" w:cs="Times New Roman"/>
          <w:sz w:val="24"/>
          <w:szCs w:val="24"/>
          <w:lang w:val="en-US"/>
        </w:rPr>
      </w:pPr>
      <w:r w:rsidRPr="001E660F">
        <w:rPr>
          <w:rFonts w:ascii="Times New Roman" w:hAnsi="Times New Roman" w:cs="Times New Roman"/>
          <w:b/>
          <w:bCs/>
          <w:sz w:val="24"/>
          <w:szCs w:val="24"/>
          <w:lang w:val="en-US"/>
        </w:rPr>
        <w:t>ISO:</w:t>
      </w:r>
      <w:r w:rsidRPr="001E660F">
        <w:rPr>
          <w:rFonts w:ascii="Times New Roman" w:hAnsi="Times New Roman" w:cs="Times New Roman"/>
          <w:sz w:val="24"/>
          <w:szCs w:val="24"/>
          <w:lang w:val="en-US"/>
        </w:rPr>
        <w:t xml:space="preserve"> International Organization of Standardization.</w:t>
      </w: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HE:</w:t>
      </w:r>
      <w:r w:rsidRPr="001E660F">
        <w:rPr>
          <w:rFonts w:ascii="Times New Roman" w:hAnsi="Times New Roman" w:cs="Times New Roman"/>
          <w:sz w:val="24"/>
          <w:szCs w:val="24"/>
        </w:rPr>
        <w:t xml:space="preserve"> Huiles Essentielles.</w:t>
      </w: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I</w:t>
      </w:r>
      <w:r w:rsidRPr="001E660F">
        <w:rPr>
          <w:rFonts w:ascii="Times New Roman" w:hAnsi="Times New Roman" w:cs="Times New Roman"/>
          <w:b/>
          <w:bCs/>
          <w:sz w:val="24"/>
          <w:szCs w:val="24"/>
          <w:vertAlign w:val="subscript"/>
        </w:rPr>
        <w:t>A</w:t>
      </w:r>
      <w:r w:rsidRPr="001E660F">
        <w:rPr>
          <w:rFonts w:ascii="Times New Roman" w:hAnsi="Times New Roman" w:cs="Times New Roman"/>
          <w:b/>
          <w:bCs/>
          <w:sz w:val="24"/>
          <w:szCs w:val="24"/>
        </w:rPr>
        <w:t>:</w:t>
      </w:r>
      <w:r>
        <w:rPr>
          <w:rFonts w:ascii="Times New Roman" w:hAnsi="Times New Roman" w:cs="Times New Roman"/>
          <w:sz w:val="24"/>
          <w:szCs w:val="24"/>
        </w:rPr>
        <w:t xml:space="preserve"> I</w:t>
      </w:r>
      <w:r w:rsidRPr="001E660F">
        <w:rPr>
          <w:rFonts w:ascii="Times New Roman" w:hAnsi="Times New Roman" w:cs="Times New Roman"/>
          <w:sz w:val="24"/>
          <w:szCs w:val="24"/>
        </w:rPr>
        <w:t>ndice d’acide</w:t>
      </w: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I</w:t>
      </w:r>
      <w:r w:rsidRPr="001E660F">
        <w:rPr>
          <w:rFonts w:ascii="Times New Roman" w:hAnsi="Times New Roman" w:cs="Times New Roman"/>
          <w:b/>
          <w:bCs/>
          <w:sz w:val="24"/>
          <w:szCs w:val="24"/>
          <w:vertAlign w:val="subscript"/>
        </w:rPr>
        <w:t>E</w:t>
      </w:r>
      <w:r w:rsidRPr="001E660F">
        <w:rPr>
          <w:rFonts w:ascii="Times New Roman" w:hAnsi="Times New Roman" w:cs="Times New Roman"/>
          <w:b/>
          <w:bCs/>
          <w:sz w:val="24"/>
          <w:szCs w:val="24"/>
        </w:rPr>
        <w:t>:</w:t>
      </w:r>
      <w:r>
        <w:rPr>
          <w:rFonts w:ascii="Times New Roman" w:hAnsi="Times New Roman" w:cs="Times New Roman"/>
          <w:sz w:val="24"/>
          <w:szCs w:val="24"/>
        </w:rPr>
        <w:t xml:space="preserve"> I</w:t>
      </w:r>
      <w:r w:rsidRPr="001E660F">
        <w:rPr>
          <w:rFonts w:ascii="Times New Roman" w:hAnsi="Times New Roman" w:cs="Times New Roman"/>
          <w:sz w:val="24"/>
          <w:szCs w:val="24"/>
        </w:rPr>
        <w:t>ndice d’ester</w:t>
      </w:r>
    </w:p>
    <w:p w:rsidR="00526939" w:rsidRPr="001E660F"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I</w:t>
      </w:r>
      <w:r w:rsidRPr="001E660F">
        <w:rPr>
          <w:rFonts w:ascii="Times New Roman" w:hAnsi="Times New Roman" w:cs="Times New Roman"/>
          <w:b/>
          <w:bCs/>
          <w:sz w:val="24"/>
          <w:szCs w:val="24"/>
          <w:vertAlign w:val="subscript"/>
        </w:rPr>
        <w:t>s</w:t>
      </w:r>
      <w:r w:rsidRPr="001E660F">
        <w:rPr>
          <w:rFonts w:ascii="Times New Roman" w:hAnsi="Times New Roman" w:cs="Times New Roman"/>
          <w:b/>
          <w:bCs/>
          <w:sz w:val="24"/>
          <w:szCs w:val="24"/>
        </w:rPr>
        <w:t>:</w:t>
      </w:r>
      <w:r>
        <w:rPr>
          <w:rFonts w:ascii="Times New Roman" w:hAnsi="Times New Roman" w:cs="Times New Roman"/>
          <w:sz w:val="24"/>
          <w:szCs w:val="24"/>
        </w:rPr>
        <w:t xml:space="preserve"> I</w:t>
      </w:r>
      <w:r w:rsidRPr="001E660F">
        <w:rPr>
          <w:rFonts w:ascii="Times New Roman" w:hAnsi="Times New Roman" w:cs="Times New Roman"/>
          <w:sz w:val="24"/>
          <w:szCs w:val="24"/>
        </w:rPr>
        <w:t>ndice de saponification</w:t>
      </w:r>
    </w:p>
    <w:p w:rsidR="00526939" w:rsidRDefault="00526939" w:rsidP="00526939">
      <w:pPr>
        <w:spacing w:line="240" w:lineRule="auto"/>
        <w:rPr>
          <w:rFonts w:ascii="Times New Roman" w:hAnsi="Times New Roman" w:cs="Times New Roman"/>
          <w:sz w:val="24"/>
          <w:szCs w:val="24"/>
        </w:rPr>
      </w:pPr>
      <w:r w:rsidRPr="001E660F">
        <w:rPr>
          <w:rFonts w:ascii="Times New Roman" w:hAnsi="Times New Roman" w:cs="Times New Roman"/>
          <w:b/>
          <w:bCs/>
          <w:sz w:val="24"/>
          <w:szCs w:val="24"/>
        </w:rPr>
        <w:t>I</w:t>
      </w:r>
      <w:r w:rsidRPr="001E660F">
        <w:rPr>
          <w:rFonts w:ascii="Times New Roman" w:hAnsi="Times New Roman" w:cs="Times New Roman"/>
          <w:b/>
          <w:bCs/>
          <w:sz w:val="24"/>
          <w:szCs w:val="24"/>
          <w:vertAlign w:val="subscript"/>
        </w:rPr>
        <w:t>p</w:t>
      </w:r>
      <w:r w:rsidRPr="001E660F">
        <w:rPr>
          <w:rFonts w:ascii="Times New Roman" w:hAnsi="Times New Roman" w:cs="Times New Roman"/>
          <w:b/>
          <w:bCs/>
          <w:sz w:val="24"/>
          <w:szCs w:val="24"/>
        </w:rPr>
        <w:t>:</w:t>
      </w:r>
      <w:r>
        <w:rPr>
          <w:rFonts w:ascii="Times New Roman" w:hAnsi="Times New Roman" w:cs="Times New Roman"/>
          <w:sz w:val="24"/>
          <w:szCs w:val="24"/>
        </w:rPr>
        <w:t xml:space="preserve"> I</w:t>
      </w:r>
      <w:r w:rsidRPr="001E660F">
        <w:rPr>
          <w:rFonts w:ascii="Times New Roman" w:hAnsi="Times New Roman" w:cs="Times New Roman"/>
          <w:sz w:val="24"/>
          <w:szCs w:val="24"/>
        </w:rPr>
        <w:t>ndice de peroxyde</w:t>
      </w:r>
    </w:p>
    <w:p w:rsidR="00526939" w:rsidRPr="002C2A08" w:rsidRDefault="00526939" w:rsidP="00526939">
      <w:pPr>
        <w:spacing w:line="240" w:lineRule="auto"/>
        <w:rPr>
          <w:rFonts w:asciiTheme="majorBidi" w:hAnsiTheme="majorBidi" w:cstheme="majorBidi"/>
          <w:sz w:val="24"/>
          <w:szCs w:val="24"/>
        </w:rPr>
      </w:pPr>
      <w:r w:rsidRPr="002C2A08">
        <w:rPr>
          <w:rFonts w:asciiTheme="majorBidi" w:hAnsiTheme="majorBidi" w:cstheme="majorBidi"/>
          <w:b/>
          <w:sz w:val="24"/>
          <w:szCs w:val="24"/>
        </w:rPr>
        <w:t>MEP</w:t>
      </w:r>
      <w:r w:rsidRPr="002C2A08">
        <w:rPr>
          <w:rFonts w:asciiTheme="majorBidi" w:hAnsiTheme="majorBidi" w:cstheme="majorBidi"/>
          <w:bCs/>
          <w:sz w:val="24"/>
          <w:szCs w:val="24"/>
        </w:rPr>
        <w:t> :</w:t>
      </w:r>
      <w:r w:rsidRPr="002C2A08">
        <w:rPr>
          <w:rFonts w:asciiTheme="majorBidi" w:hAnsiTheme="majorBidi" w:cstheme="majorBidi"/>
          <w:color w:val="252525"/>
          <w:sz w:val="24"/>
          <w:szCs w:val="24"/>
          <w:shd w:val="clear" w:color="auto" w:fill="FFFFFF"/>
        </w:rPr>
        <w:t>Méthylérythritol phosphate</w:t>
      </w:r>
    </w:p>
    <w:p w:rsidR="00526939" w:rsidRPr="002C2A08" w:rsidRDefault="00526939" w:rsidP="00526939">
      <w:pPr>
        <w:autoSpaceDE w:val="0"/>
        <w:autoSpaceDN w:val="0"/>
        <w:adjustRightInd w:val="0"/>
        <w:spacing w:after="0" w:line="240" w:lineRule="auto"/>
        <w:rPr>
          <w:rFonts w:asciiTheme="majorBidi" w:hAnsiTheme="majorBidi" w:cstheme="majorBidi"/>
          <w:sz w:val="24"/>
          <w:szCs w:val="24"/>
        </w:rPr>
      </w:pPr>
      <w:r w:rsidRPr="002C2A08">
        <w:rPr>
          <w:rFonts w:asciiTheme="majorBidi" w:hAnsiTheme="majorBidi" w:cstheme="majorBidi"/>
          <w:b/>
          <w:bCs/>
          <w:color w:val="000000"/>
          <w:sz w:val="24"/>
          <w:szCs w:val="24"/>
        </w:rPr>
        <w:t>PEP</w:t>
      </w:r>
      <w:r w:rsidRPr="002C2A08">
        <w:rPr>
          <w:rFonts w:asciiTheme="majorBidi" w:hAnsiTheme="majorBidi" w:cstheme="majorBidi"/>
          <w:color w:val="000000"/>
          <w:sz w:val="24"/>
          <w:szCs w:val="24"/>
        </w:rPr>
        <w:t> :Phosphoenolpyrivate</w:t>
      </w:r>
    </w:p>
    <w:p w:rsidR="00526939" w:rsidRPr="001E660F" w:rsidRDefault="00526939" w:rsidP="00526939">
      <w:pPr>
        <w:spacing w:line="240" w:lineRule="auto"/>
        <w:rPr>
          <w:rFonts w:ascii="Times New Roman" w:hAnsi="Times New Roman" w:cs="Times New Roman"/>
          <w:sz w:val="24"/>
          <w:szCs w:val="24"/>
        </w:rPr>
      </w:pPr>
    </w:p>
    <w:p w:rsidR="00526939" w:rsidRPr="001E660F"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Default="00526939" w:rsidP="00526939">
      <w:pPr>
        <w:spacing w:line="240" w:lineRule="auto"/>
        <w:rPr>
          <w:rFonts w:ascii="Times New Roman" w:hAnsi="Times New Roman" w:cs="Times New Roman"/>
          <w:b/>
          <w:bCs/>
          <w:sz w:val="24"/>
          <w:szCs w:val="24"/>
        </w:rPr>
      </w:pPr>
    </w:p>
    <w:p w:rsidR="00526939" w:rsidRPr="005A2ABD" w:rsidRDefault="00526939" w:rsidP="00526939">
      <w:pPr>
        <w:spacing w:line="240" w:lineRule="auto"/>
        <w:jc w:val="center"/>
        <w:rPr>
          <w:rFonts w:ascii="Times New Roman" w:hAnsi="Times New Roman" w:cs="Times New Roman"/>
          <w:b/>
          <w:bCs/>
          <w:sz w:val="40"/>
          <w:szCs w:val="40"/>
        </w:rPr>
      </w:pPr>
      <w:r w:rsidRPr="005A2ABD">
        <w:rPr>
          <w:rFonts w:ascii="Times New Roman" w:hAnsi="Times New Roman" w:cs="Times New Roman"/>
          <w:b/>
          <w:bCs/>
          <w:sz w:val="40"/>
          <w:szCs w:val="40"/>
        </w:rPr>
        <w:t>Glossaire</w:t>
      </w:r>
    </w:p>
    <w:p w:rsidR="00526939" w:rsidRPr="001E660F"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before="240" w:line="240" w:lineRule="auto"/>
        <w:contextualSpacing/>
        <w:rPr>
          <w:rFonts w:ascii="Times New Roman" w:eastAsia="Times New Roman" w:hAnsi="Times New Roman" w:cs="Times New Roman"/>
          <w:b/>
          <w:bCs/>
          <w:kern w:val="36"/>
          <w:sz w:val="24"/>
          <w:szCs w:val="24"/>
          <w:lang w:eastAsia="fr-FR"/>
        </w:rPr>
      </w:pPr>
    </w:p>
    <w:p w:rsidR="00526939" w:rsidRPr="002C2A08" w:rsidRDefault="00526939" w:rsidP="00526939">
      <w:pPr>
        <w:spacing w:before="240" w:line="240" w:lineRule="auto"/>
        <w:contextualSpacing/>
        <w:jc w:val="both"/>
        <w:rPr>
          <w:rFonts w:ascii="Times New Roman" w:eastAsia="Times New Roman" w:hAnsi="Times New Roman" w:cs="Times New Roman"/>
          <w:sz w:val="24"/>
          <w:szCs w:val="24"/>
          <w:lang w:eastAsia="fr-FR"/>
        </w:rPr>
      </w:pPr>
      <w:r w:rsidRPr="002C2A08">
        <w:rPr>
          <w:rFonts w:ascii="Times New Roman" w:eastAsia="Times New Roman" w:hAnsi="Times New Roman" w:cs="Times New Roman"/>
          <w:b/>
          <w:bCs/>
          <w:kern w:val="36"/>
          <w:sz w:val="24"/>
          <w:szCs w:val="24"/>
          <w:lang w:eastAsia="fr-FR"/>
        </w:rPr>
        <w:t xml:space="preserve">- Allélopathie : </w:t>
      </w:r>
      <w:r w:rsidRPr="002C2A08">
        <w:rPr>
          <w:rFonts w:ascii="Times New Roman" w:eastAsia="Times New Roman" w:hAnsi="Times New Roman" w:cs="Times New Roman"/>
          <w:sz w:val="24"/>
          <w:szCs w:val="24"/>
          <w:lang w:eastAsia="fr-FR"/>
        </w:rPr>
        <w:t>ensemble des interactions biochimiques entre deux ou plusieurs plantes (autres que des micro-organismes).</w:t>
      </w:r>
    </w:p>
    <w:p w:rsidR="00526939" w:rsidRPr="002C2A08" w:rsidRDefault="00526939" w:rsidP="00526939">
      <w:pPr>
        <w:spacing w:before="240" w:line="240" w:lineRule="auto"/>
        <w:contextualSpacing/>
        <w:rPr>
          <w:rFonts w:ascii="Times New Roman" w:eastAsia="Times New Roman" w:hAnsi="Times New Roman" w:cs="Times New Roman"/>
          <w:sz w:val="24"/>
          <w:szCs w:val="24"/>
          <w:lang w:eastAsia="fr-FR"/>
        </w:rPr>
      </w:pPr>
    </w:p>
    <w:p w:rsidR="00526939" w:rsidRPr="002C2A08" w:rsidRDefault="00526939" w:rsidP="00526939">
      <w:pPr>
        <w:spacing w:before="240" w:line="240" w:lineRule="auto"/>
        <w:contextualSpacing/>
        <w:jc w:val="both"/>
        <w:rPr>
          <w:rFonts w:ascii="Times New Roman" w:eastAsia="Times New Roman" w:hAnsi="Times New Roman" w:cs="Times New Roman"/>
          <w:sz w:val="24"/>
          <w:szCs w:val="24"/>
          <w:lang w:eastAsia="fr-FR"/>
        </w:rPr>
      </w:pPr>
      <w:r w:rsidRPr="002C2A08">
        <w:rPr>
          <w:rFonts w:ascii="Times New Roman" w:eastAsia="Times New Roman" w:hAnsi="Times New Roman" w:cs="Times New Roman"/>
          <w:b/>
          <w:bCs/>
          <w:kern w:val="36"/>
          <w:sz w:val="24"/>
          <w:szCs w:val="24"/>
          <w:lang w:eastAsia="fr-FR"/>
        </w:rPr>
        <w:t xml:space="preserve">- Antibactérienne : </w:t>
      </w:r>
      <w:r w:rsidRPr="002C2A08">
        <w:rPr>
          <w:rFonts w:ascii="Times New Roman" w:eastAsia="Times New Roman" w:hAnsi="Times New Roman" w:cs="Times New Roman"/>
          <w:kern w:val="36"/>
          <w:sz w:val="24"/>
          <w:szCs w:val="24"/>
          <w:lang w:eastAsia="fr-FR"/>
        </w:rPr>
        <w:t>substance capable de traiter les infections provoquées par les bactéries par action bactéricide ou bactériostatique</w:t>
      </w:r>
    </w:p>
    <w:p w:rsidR="00526939" w:rsidRPr="002C2A08" w:rsidRDefault="00526939" w:rsidP="00526939">
      <w:pPr>
        <w:spacing w:before="240" w:line="240" w:lineRule="auto"/>
        <w:contextualSpacing/>
        <w:rPr>
          <w:rFonts w:ascii="Times New Roman" w:eastAsia="Times New Roman" w:hAnsi="Times New Roman" w:cs="Times New Roman"/>
          <w:b/>
          <w:bCs/>
          <w:kern w:val="36"/>
          <w:sz w:val="24"/>
          <w:szCs w:val="24"/>
          <w:lang w:eastAsia="fr-FR"/>
        </w:rPr>
      </w:pPr>
    </w:p>
    <w:p w:rsidR="00526939" w:rsidRPr="002C2A08" w:rsidRDefault="00526939" w:rsidP="00526939">
      <w:pPr>
        <w:spacing w:before="240" w:line="240" w:lineRule="auto"/>
        <w:contextualSpacing/>
        <w:jc w:val="both"/>
        <w:rPr>
          <w:rFonts w:ascii="Times New Roman" w:eastAsia="Times New Roman" w:hAnsi="Times New Roman" w:cs="Times New Roman"/>
          <w:kern w:val="36"/>
          <w:sz w:val="24"/>
          <w:szCs w:val="24"/>
          <w:lang w:eastAsia="fr-FR"/>
        </w:rPr>
      </w:pPr>
      <w:r w:rsidRPr="002C2A08">
        <w:rPr>
          <w:rFonts w:ascii="Times New Roman" w:eastAsia="Times New Roman" w:hAnsi="Times New Roman" w:cs="Times New Roman"/>
          <w:b/>
          <w:bCs/>
          <w:kern w:val="36"/>
          <w:sz w:val="24"/>
          <w:szCs w:val="24"/>
          <w:lang w:eastAsia="fr-FR"/>
        </w:rPr>
        <w:t>- Antiseptique </w:t>
      </w:r>
      <w:r w:rsidRPr="002C2A08">
        <w:rPr>
          <w:rFonts w:ascii="Times New Roman" w:eastAsia="Times New Roman" w:hAnsi="Times New Roman" w:cs="Times New Roman"/>
          <w:kern w:val="36"/>
          <w:sz w:val="24"/>
          <w:szCs w:val="24"/>
          <w:lang w:eastAsia="fr-FR"/>
        </w:rPr>
        <w:t>: substance capable de prévenir la manifestation d’infections en contribuant à la destruction des microbes</w:t>
      </w:r>
    </w:p>
    <w:p w:rsidR="00526939" w:rsidRPr="002C2A08" w:rsidRDefault="00526939" w:rsidP="00526939">
      <w:pPr>
        <w:spacing w:before="240" w:line="240" w:lineRule="auto"/>
        <w:ind w:left="360"/>
        <w:contextualSpacing/>
        <w:rPr>
          <w:rFonts w:ascii="Times New Roman" w:eastAsia="Times New Roman" w:hAnsi="Times New Roman" w:cs="Times New Roman"/>
          <w:kern w:val="36"/>
          <w:sz w:val="24"/>
          <w:szCs w:val="24"/>
          <w:lang w:eastAsia="fr-FR"/>
        </w:rPr>
      </w:pPr>
    </w:p>
    <w:p w:rsidR="00526939" w:rsidRPr="002C2A08" w:rsidRDefault="00526939" w:rsidP="00526939">
      <w:pPr>
        <w:spacing w:before="240" w:line="240" w:lineRule="auto"/>
        <w:contextualSpacing/>
        <w:jc w:val="both"/>
        <w:rPr>
          <w:rFonts w:ascii="Times New Roman" w:hAnsi="Times New Roman" w:cs="Times New Roman"/>
          <w:sz w:val="24"/>
          <w:szCs w:val="24"/>
          <w:shd w:val="clear" w:color="auto" w:fill="FFFFFF"/>
        </w:rPr>
      </w:pPr>
      <w:r w:rsidRPr="002C2A08">
        <w:rPr>
          <w:rFonts w:ascii="Times New Roman" w:hAnsi="Times New Roman" w:cs="Times New Roman"/>
          <w:b/>
          <w:bCs/>
          <w:sz w:val="24"/>
          <w:szCs w:val="24"/>
          <w:shd w:val="clear" w:color="auto" w:fill="FFFFFF"/>
        </w:rPr>
        <w:t>- Hypersensibilité :</w:t>
      </w:r>
      <w:r w:rsidRPr="002C2A08">
        <w:rPr>
          <w:rFonts w:ascii="Times New Roman" w:hAnsi="Times New Roman" w:cs="Times New Roman"/>
          <w:sz w:val="24"/>
          <w:szCs w:val="24"/>
          <w:shd w:val="clear" w:color="auto" w:fill="FFFFFF"/>
        </w:rPr>
        <w:t xml:space="preserve"> réaction immunitaire disproportionnée par rapport à la dangerosité de l'intrus qui peut notamment être une bactérie, un virus, ou un allergène</w:t>
      </w:r>
    </w:p>
    <w:p w:rsidR="00526939" w:rsidRPr="002C2A08" w:rsidRDefault="00526939" w:rsidP="00526939">
      <w:pPr>
        <w:spacing w:before="240" w:line="240" w:lineRule="auto"/>
        <w:contextualSpacing/>
        <w:jc w:val="both"/>
        <w:rPr>
          <w:rFonts w:ascii="Times New Roman" w:hAnsi="Times New Roman" w:cs="Times New Roman"/>
          <w:sz w:val="24"/>
          <w:szCs w:val="24"/>
          <w:shd w:val="clear" w:color="auto" w:fill="FFFFFF"/>
        </w:rPr>
      </w:pPr>
    </w:p>
    <w:p w:rsidR="00526939" w:rsidRPr="002C2A08" w:rsidRDefault="00526939" w:rsidP="00526939">
      <w:pPr>
        <w:spacing w:before="240" w:line="240" w:lineRule="auto"/>
        <w:contextualSpacing/>
        <w:jc w:val="both"/>
        <w:rPr>
          <w:rFonts w:ascii="Times New Roman" w:hAnsi="Times New Roman" w:cs="Times New Roman"/>
          <w:b/>
          <w:bCs/>
          <w:sz w:val="24"/>
          <w:szCs w:val="24"/>
        </w:rPr>
      </w:pPr>
      <w:r w:rsidRPr="002C2A08">
        <w:rPr>
          <w:rFonts w:ascii="Times New Roman" w:hAnsi="Times New Roman" w:cs="Times New Roman"/>
          <w:sz w:val="24"/>
          <w:szCs w:val="24"/>
          <w:shd w:val="clear" w:color="auto" w:fill="FFFFFF"/>
        </w:rPr>
        <w:t xml:space="preserve">- </w:t>
      </w:r>
      <w:r w:rsidRPr="002C2A08">
        <w:rPr>
          <w:rFonts w:ascii="Times New Roman" w:eastAsia="Times New Roman" w:hAnsi="Times New Roman" w:cs="Times New Roman"/>
          <w:b/>
          <w:bCs/>
          <w:kern w:val="36"/>
          <w:sz w:val="24"/>
          <w:szCs w:val="24"/>
          <w:lang w:eastAsia="fr-FR"/>
        </w:rPr>
        <w:t xml:space="preserve">Isoprène : </w:t>
      </w:r>
      <w:r w:rsidRPr="002C2A08">
        <w:rPr>
          <w:rFonts w:ascii="Times New Roman" w:eastAsia="Times New Roman" w:hAnsi="Times New Roman" w:cs="Times New Roman"/>
          <w:kern w:val="36"/>
          <w:sz w:val="24"/>
          <w:szCs w:val="24"/>
          <w:lang w:eastAsia="fr-FR"/>
        </w:rPr>
        <w:t>liquide volatil incolore à odeur forte, utilisé dans la fabrication du caoutchouc synthétique</w:t>
      </w:r>
    </w:p>
    <w:p w:rsidR="00526939" w:rsidRPr="002C2A08" w:rsidRDefault="00526939" w:rsidP="00526939">
      <w:pPr>
        <w:spacing w:before="240" w:line="240" w:lineRule="auto"/>
        <w:contextualSpacing/>
        <w:jc w:val="both"/>
        <w:rPr>
          <w:rFonts w:ascii="Times New Roman" w:hAnsi="Times New Roman" w:cs="Times New Roman"/>
          <w:b/>
          <w:bCs/>
          <w:sz w:val="24"/>
          <w:szCs w:val="24"/>
        </w:rPr>
      </w:pPr>
    </w:p>
    <w:p w:rsidR="00526939" w:rsidRPr="002C2A08" w:rsidRDefault="00526939" w:rsidP="00526939">
      <w:pPr>
        <w:spacing w:before="240" w:line="240" w:lineRule="auto"/>
        <w:contextualSpacing/>
        <w:jc w:val="both"/>
        <w:rPr>
          <w:rFonts w:ascii="Times New Roman" w:hAnsi="Times New Roman" w:cs="Times New Roman"/>
          <w:sz w:val="24"/>
          <w:szCs w:val="24"/>
        </w:rPr>
      </w:pPr>
      <w:r w:rsidRPr="002C2A08">
        <w:rPr>
          <w:rFonts w:ascii="Times New Roman" w:hAnsi="Times New Roman" w:cs="Times New Roman"/>
          <w:b/>
          <w:bCs/>
          <w:sz w:val="24"/>
          <w:szCs w:val="24"/>
        </w:rPr>
        <w:t>- Composé asymétrique</w:t>
      </w:r>
      <w:r w:rsidRPr="002C2A08">
        <w:rPr>
          <w:rFonts w:ascii="Times New Roman" w:hAnsi="Times New Roman" w:cs="Times New Roman"/>
          <w:sz w:val="24"/>
          <w:szCs w:val="24"/>
        </w:rPr>
        <w:t> : absence de tout élément de symétrie (une structure asymétrique est chirale</w:t>
      </w:r>
    </w:p>
    <w:p w:rsidR="00526939" w:rsidRPr="002C2A08" w:rsidRDefault="00526939" w:rsidP="00526939">
      <w:pPr>
        <w:spacing w:before="240" w:line="240" w:lineRule="auto"/>
        <w:contextualSpacing/>
        <w:jc w:val="both"/>
        <w:rPr>
          <w:rFonts w:ascii="Times New Roman" w:hAnsi="Times New Roman" w:cs="Times New Roman"/>
          <w:sz w:val="24"/>
          <w:szCs w:val="24"/>
        </w:rPr>
      </w:pPr>
    </w:p>
    <w:p w:rsidR="00526939" w:rsidRPr="002C2A08" w:rsidRDefault="00526939" w:rsidP="00526939">
      <w:pPr>
        <w:autoSpaceDE w:val="0"/>
        <w:autoSpaceDN w:val="0"/>
        <w:adjustRightInd w:val="0"/>
        <w:spacing w:after="0" w:line="240" w:lineRule="auto"/>
        <w:rPr>
          <w:rFonts w:ascii="Times New Roman" w:hAnsi="Times New Roman" w:cs="Times New Roman"/>
          <w:sz w:val="24"/>
          <w:szCs w:val="24"/>
        </w:rPr>
      </w:pPr>
      <w:r w:rsidRPr="002C2A08">
        <w:rPr>
          <w:rFonts w:ascii="Times New Roman" w:eastAsia="Times New Roman" w:hAnsi="Times New Roman" w:cs="Times New Roman"/>
          <w:b/>
          <w:bCs/>
          <w:sz w:val="24"/>
          <w:szCs w:val="24"/>
          <w:lang w:eastAsia="fr-FR"/>
        </w:rPr>
        <w:t>- Verticillée</w:t>
      </w:r>
      <w:r w:rsidRPr="002C2A08">
        <w:rPr>
          <w:rFonts w:ascii="Times New Roman" w:eastAsia="Times New Roman" w:hAnsi="Times New Roman" w:cs="Times New Roman"/>
          <w:sz w:val="24"/>
          <w:szCs w:val="24"/>
          <w:lang w:eastAsia="fr-FR"/>
        </w:rPr>
        <w:t> : l</w:t>
      </w:r>
      <w:r w:rsidRPr="002C2A08">
        <w:rPr>
          <w:rFonts w:ascii="Times New Roman" w:hAnsi="Times New Roman" w:cs="Times New Roman"/>
          <w:color w:val="252525"/>
          <w:sz w:val="24"/>
          <w:szCs w:val="24"/>
          <w:shd w:val="clear" w:color="auto" w:fill="FFFFFF"/>
        </w:rPr>
        <w:t>orsqu'ils sont insérés au même niveau, par groupe de trois unités au minimum</w:t>
      </w:r>
    </w:p>
    <w:p w:rsidR="00526939" w:rsidRPr="002C2A08" w:rsidRDefault="00526939" w:rsidP="00526939">
      <w:pPr>
        <w:autoSpaceDE w:val="0"/>
        <w:autoSpaceDN w:val="0"/>
        <w:adjustRightInd w:val="0"/>
        <w:spacing w:after="0" w:line="240" w:lineRule="auto"/>
        <w:rPr>
          <w:rFonts w:ascii="Times New Roman" w:eastAsia="Times New Roman" w:hAnsi="Times New Roman" w:cs="Times New Roman"/>
          <w:b/>
          <w:bCs/>
          <w:sz w:val="24"/>
          <w:szCs w:val="24"/>
          <w:lang w:eastAsia="fr-FR"/>
        </w:rPr>
      </w:pPr>
    </w:p>
    <w:p w:rsidR="00526939" w:rsidRPr="002C2A08" w:rsidRDefault="00526939" w:rsidP="00526939">
      <w:pPr>
        <w:autoSpaceDE w:val="0"/>
        <w:autoSpaceDN w:val="0"/>
        <w:adjustRightInd w:val="0"/>
        <w:spacing w:after="0" w:line="240" w:lineRule="auto"/>
        <w:rPr>
          <w:rFonts w:ascii="Times New Roman" w:hAnsi="Times New Roman" w:cs="Times New Roman"/>
          <w:color w:val="000000" w:themeColor="text1"/>
          <w:sz w:val="24"/>
          <w:szCs w:val="24"/>
        </w:rPr>
      </w:pPr>
      <w:r w:rsidRPr="002C2A08">
        <w:rPr>
          <w:rFonts w:ascii="Times New Roman" w:eastAsia="Times New Roman" w:hAnsi="Times New Roman" w:cs="Times New Roman"/>
          <w:b/>
          <w:bCs/>
          <w:sz w:val="24"/>
          <w:szCs w:val="24"/>
          <w:lang w:eastAsia="fr-FR"/>
        </w:rPr>
        <w:t>- Stipules </w:t>
      </w:r>
      <w:r w:rsidRPr="002C2A08">
        <w:rPr>
          <w:rFonts w:ascii="Times New Roman" w:eastAsia="Times New Roman" w:hAnsi="Times New Roman" w:cs="Times New Roman"/>
          <w:color w:val="000000" w:themeColor="text1"/>
          <w:sz w:val="24"/>
          <w:szCs w:val="24"/>
          <w:lang w:eastAsia="fr-FR"/>
        </w:rPr>
        <w:t>:</w:t>
      </w:r>
      <w:r w:rsidRPr="002C2A08">
        <w:rPr>
          <w:rFonts w:ascii="Times New Roman" w:hAnsi="Times New Roman" w:cs="Times New Roman"/>
          <w:color w:val="000000" w:themeColor="text1"/>
          <w:sz w:val="24"/>
          <w:szCs w:val="24"/>
          <w:shd w:val="clear" w:color="auto" w:fill="FFFFFF"/>
        </w:rPr>
        <w:t xml:space="preserve"> sont des</w:t>
      </w:r>
      <w:r w:rsidRPr="002C2A08">
        <w:rPr>
          <w:rStyle w:val="apple-converted-space"/>
          <w:rFonts w:ascii="Times New Roman" w:hAnsi="Times New Roman" w:cs="Times New Roman"/>
          <w:color w:val="000000" w:themeColor="text1"/>
          <w:shd w:val="clear" w:color="auto" w:fill="FFFFFF"/>
        </w:rPr>
        <w:t> </w:t>
      </w:r>
      <w:hyperlink r:id="rId10" w:tooltip="Pièces foliaires" w:history="1">
        <w:r w:rsidRPr="002C2A08">
          <w:rPr>
            <w:rStyle w:val="Lienhypertexte"/>
            <w:rFonts w:ascii="Times New Roman" w:hAnsi="Times New Roman" w:cs="Times New Roman"/>
            <w:color w:val="000000" w:themeColor="text1"/>
            <w:sz w:val="24"/>
            <w:szCs w:val="24"/>
            <w:shd w:val="clear" w:color="auto" w:fill="FFFFFF"/>
          </w:rPr>
          <w:t>pièces foliaires</w:t>
        </w:r>
      </w:hyperlink>
      <w:r w:rsidRPr="002C2A08">
        <w:rPr>
          <w:rFonts w:ascii="Times New Roman" w:hAnsi="Times New Roman" w:cs="Times New Roman"/>
          <w:color w:val="000000" w:themeColor="text1"/>
          <w:sz w:val="24"/>
          <w:szCs w:val="24"/>
          <w:shd w:val="clear" w:color="auto" w:fill="FFFFFF"/>
        </w:rPr>
        <w:t>, au nombre de deux, en forme de feuilles réduites situées de part et d'autre à la base du pétiole</w:t>
      </w:r>
    </w:p>
    <w:p w:rsidR="00526939" w:rsidRPr="002C2A08" w:rsidRDefault="00526939" w:rsidP="00526939">
      <w:pPr>
        <w:spacing w:before="240" w:line="240" w:lineRule="auto"/>
        <w:contextualSpacing/>
        <w:jc w:val="both"/>
        <w:rPr>
          <w:rFonts w:ascii="Times New Roman" w:eastAsia="Times New Roman" w:hAnsi="Times New Roman" w:cs="Times New Roman"/>
          <w:b/>
          <w:bCs/>
          <w:sz w:val="24"/>
          <w:szCs w:val="24"/>
          <w:lang w:eastAsia="fr-FR"/>
        </w:rPr>
      </w:pPr>
    </w:p>
    <w:p w:rsidR="00526939" w:rsidRPr="002C2A08" w:rsidRDefault="00526939" w:rsidP="00526939">
      <w:pPr>
        <w:spacing w:before="240" w:line="240" w:lineRule="auto"/>
        <w:contextualSpacing/>
        <w:jc w:val="both"/>
        <w:rPr>
          <w:rFonts w:ascii="Times New Roman" w:hAnsi="Times New Roman" w:cs="Times New Roman"/>
          <w:sz w:val="24"/>
          <w:szCs w:val="24"/>
        </w:rPr>
      </w:pPr>
      <w:r w:rsidRPr="002C2A08">
        <w:rPr>
          <w:rFonts w:ascii="Times New Roman" w:eastAsia="Times New Roman" w:hAnsi="Times New Roman" w:cs="Times New Roman"/>
          <w:b/>
          <w:bCs/>
          <w:sz w:val="24"/>
          <w:szCs w:val="24"/>
          <w:lang w:eastAsia="fr-FR"/>
        </w:rPr>
        <w:t>- Diurétique</w:t>
      </w:r>
      <w:r w:rsidRPr="002C2A08">
        <w:rPr>
          <w:rFonts w:ascii="Times New Roman" w:eastAsia="Times New Roman" w:hAnsi="Times New Roman" w:cs="Times New Roman"/>
          <w:sz w:val="24"/>
          <w:szCs w:val="24"/>
          <w:lang w:eastAsia="fr-FR"/>
        </w:rPr>
        <w:t> :</w:t>
      </w:r>
      <w:r w:rsidRPr="002C2A08">
        <w:rPr>
          <w:rFonts w:ascii="Times New Roman" w:hAnsi="Times New Roman" w:cs="Times New Roman"/>
          <w:color w:val="252525"/>
          <w:sz w:val="24"/>
          <w:szCs w:val="24"/>
          <w:shd w:val="clear" w:color="auto" w:fill="FFFFFF"/>
        </w:rPr>
        <w:t xml:space="preserve"> substance qui entraîne une augmentation de la sécrétion</w:t>
      </w:r>
      <w:r w:rsidRPr="002C2A08">
        <w:rPr>
          <w:rStyle w:val="apple-converted-space"/>
          <w:rFonts w:ascii="Times New Roman" w:hAnsi="Times New Roman" w:cs="Times New Roman"/>
          <w:color w:val="252525"/>
          <w:shd w:val="clear" w:color="auto" w:fill="FFFFFF"/>
        </w:rPr>
        <w:t> </w:t>
      </w:r>
      <w:hyperlink r:id="rId11" w:tooltip="Urine" w:history="1">
        <w:r w:rsidRPr="00526939">
          <w:rPr>
            <w:rStyle w:val="bilelCar"/>
          </w:rPr>
          <w:t>urinaire</w:t>
        </w:r>
      </w:hyperlink>
      <w:r w:rsidRPr="00526939">
        <w:rPr>
          <w:rStyle w:val="bilelCar"/>
        </w:rPr>
        <w:t> </w:t>
      </w:r>
    </w:p>
    <w:p w:rsidR="00526939" w:rsidRPr="00BA5714" w:rsidRDefault="00526939" w:rsidP="00526939">
      <w:pPr>
        <w:pStyle w:val="Paragraphedeliste"/>
        <w:autoSpaceDE w:val="0"/>
        <w:autoSpaceDN w:val="0"/>
        <w:adjustRightInd w:val="0"/>
        <w:spacing w:after="0" w:line="240" w:lineRule="auto"/>
        <w:ind w:left="360"/>
        <w:rPr>
          <w:rFonts w:asciiTheme="majorBidi" w:hAnsiTheme="majorBidi" w:cstheme="majorBidi"/>
          <w:color w:val="000000" w:themeColor="text1"/>
          <w:sz w:val="24"/>
          <w:szCs w:val="24"/>
        </w:rPr>
      </w:pPr>
    </w:p>
    <w:p w:rsidR="00526939" w:rsidRPr="009D64DC" w:rsidRDefault="00526939" w:rsidP="00526939">
      <w:pPr>
        <w:pStyle w:val="Paragraphedeliste"/>
        <w:autoSpaceDE w:val="0"/>
        <w:autoSpaceDN w:val="0"/>
        <w:adjustRightInd w:val="0"/>
        <w:spacing w:after="0" w:line="240" w:lineRule="auto"/>
        <w:ind w:left="360"/>
        <w:rPr>
          <w:rFonts w:asciiTheme="majorBidi" w:hAnsiTheme="majorBidi" w:cstheme="majorBidi"/>
          <w:color w:val="000000" w:themeColor="text1"/>
          <w:sz w:val="24"/>
          <w:szCs w:val="24"/>
        </w:rPr>
      </w:pPr>
    </w:p>
    <w:p w:rsidR="00526939" w:rsidRPr="001E660F" w:rsidRDefault="00526939" w:rsidP="00526939">
      <w:pPr>
        <w:spacing w:before="240" w:line="240" w:lineRule="auto"/>
        <w:contextualSpacing/>
        <w:jc w:val="both"/>
        <w:rPr>
          <w:rFonts w:ascii="Times New Roman" w:eastAsia="Times New Roman" w:hAnsi="Times New Roman" w:cs="Times New Roman"/>
          <w:b/>
          <w:bCs/>
          <w:kern w:val="36"/>
          <w:sz w:val="24"/>
          <w:szCs w:val="24"/>
          <w:lang w:eastAsia="fr-FR"/>
        </w:rPr>
      </w:pPr>
    </w:p>
    <w:p w:rsidR="00526939" w:rsidRPr="001E660F" w:rsidRDefault="00526939" w:rsidP="00526939">
      <w:pPr>
        <w:spacing w:before="240" w:line="240" w:lineRule="auto"/>
        <w:ind w:left="360"/>
        <w:contextualSpacing/>
        <w:rPr>
          <w:rFonts w:ascii="Times New Roman" w:eastAsia="Times New Roman" w:hAnsi="Times New Roman" w:cs="Times New Roman"/>
          <w:sz w:val="24"/>
          <w:szCs w:val="24"/>
          <w:lang w:eastAsia="fr-FR"/>
        </w:rPr>
      </w:pPr>
    </w:p>
    <w:p w:rsidR="00526939" w:rsidRPr="001E660F" w:rsidRDefault="00526939" w:rsidP="00526939">
      <w:pPr>
        <w:spacing w:line="240" w:lineRule="auto"/>
        <w:rPr>
          <w:rFonts w:ascii="Times New Roman" w:hAnsi="Times New Roman" w:cs="Times New Roman"/>
          <w:sz w:val="24"/>
          <w:szCs w:val="24"/>
        </w:rPr>
      </w:pPr>
    </w:p>
    <w:p w:rsidR="00526939" w:rsidRPr="001E660F" w:rsidRDefault="00526939" w:rsidP="00526939">
      <w:pPr>
        <w:spacing w:line="240" w:lineRule="auto"/>
        <w:ind w:firstLine="708"/>
        <w:rPr>
          <w:rFonts w:ascii="Times New Roman" w:hAnsi="Times New Roman" w:cs="Times New Roman"/>
          <w:sz w:val="24"/>
          <w:szCs w:val="24"/>
        </w:rPr>
      </w:pPr>
    </w:p>
    <w:p w:rsidR="00526939" w:rsidRPr="001E660F" w:rsidRDefault="00526939" w:rsidP="00526939">
      <w:pPr>
        <w:bidi/>
        <w:spacing w:line="240" w:lineRule="auto"/>
        <w:ind w:firstLine="708"/>
        <w:rPr>
          <w:rFonts w:ascii="Times New Roman" w:hAnsi="Times New Roman" w:cs="Times New Roman"/>
          <w:sz w:val="24"/>
          <w:szCs w:val="24"/>
        </w:rPr>
      </w:pPr>
    </w:p>
    <w:p w:rsidR="00526939" w:rsidRPr="001E660F" w:rsidRDefault="00526939" w:rsidP="00526939">
      <w:pPr>
        <w:spacing w:line="240" w:lineRule="auto"/>
        <w:ind w:left="2832" w:firstLine="708"/>
        <w:rPr>
          <w:rFonts w:ascii="Times New Roman" w:hAnsi="Times New Roman" w:cs="Times New Roman"/>
          <w:sz w:val="24"/>
          <w:szCs w:val="24"/>
        </w:rPr>
      </w:pPr>
    </w:p>
    <w:p w:rsidR="00526939" w:rsidRPr="001E660F" w:rsidRDefault="00526939" w:rsidP="00526939">
      <w:pPr>
        <w:spacing w:line="240" w:lineRule="auto"/>
        <w:ind w:left="2832" w:firstLine="708"/>
        <w:rPr>
          <w:rFonts w:ascii="Times New Roman" w:hAnsi="Times New Roman" w:cs="Times New Roman"/>
          <w:sz w:val="24"/>
          <w:szCs w:val="24"/>
        </w:rPr>
      </w:pPr>
    </w:p>
    <w:p w:rsidR="00526939" w:rsidRPr="001E660F" w:rsidRDefault="00526939" w:rsidP="00526939">
      <w:pPr>
        <w:spacing w:line="240" w:lineRule="auto"/>
        <w:ind w:left="2832" w:firstLine="708"/>
        <w:rPr>
          <w:rFonts w:ascii="Times New Roman" w:hAnsi="Times New Roman" w:cs="Times New Roman"/>
          <w:sz w:val="24"/>
          <w:szCs w:val="24"/>
        </w:rPr>
      </w:pPr>
    </w:p>
    <w:p w:rsidR="00526939" w:rsidRPr="001E660F" w:rsidRDefault="00526939" w:rsidP="00526939">
      <w:pPr>
        <w:spacing w:line="240" w:lineRule="auto"/>
        <w:ind w:left="2832" w:firstLine="708"/>
        <w:rPr>
          <w:rFonts w:ascii="Times New Roman" w:hAnsi="Times New Roman" w:cs="Times New Roman"/>
          <w:sz w:val="24"/>
          <w:szCs w:val="24"/>
        </w:rPr>
      </w:pPr>
    </w:p>
    <w:p w:rsidR="00526939" w:rsidRPr="001E660F" w:rsidRDefault="00526939" w:rsidP="00526939">
      <w:pPr>
        <w:spacing w:line="240" w:lineRule="auto"/>
        <w:ind w:left="2832" w:firstLine="708"/>
        <w:rPr>
          <w:rFonts w:ascii="Times New Roman" w:hAnsi="Times New Roman" w:cs="Times New Roman"/>
          <w:sz w:val="24"/>
          <w:szCs w:val="24"/>
        </w:rPr>
      </w:pPr>
    </w:p>
    <w:p w:rsidR="00526939" w:rsidRPr="005A2ABD" w:rsidRDefault="00526939" w:rsidP="00526939">
      <w:pPr>
        <w:spacing w:line="240" w:lineRule="auto"/>
        <w:jc w:val="center"/>
        <w:rPr>
          <w:rFonts w:ascii="Times New Roman" w:hAnsi="Times New Roman" w:cs="Times New Roman"/>
          <w:b/>
          <w:bCs/>
          <w:sz w:val="40"/>
          <w:szCs w:val="40"/>
        </w:rPr>
      </w:pPr>
      <w:r w:rsidRPr="005A2ABD">
        <w:rPr>
          <w:rFonts w:ascii="Times New Roman" w:hAnsi="Times New Roman" w:cs="Times New Roman"/>
          <w:b/>
          <w:bCs/>
          <w:sz w:val="40"/>
          <w:szCs w:val="40"/>
        </w:rPr>
        <w:t xml:space="preserve">Sommaire </w:t>
      </w:r>
    </w:p>
    <w:p w:rsidR="00526939" w:rsidRPr="004F4ED0" w:rsidRDefault="00526939" w:rsidP="00526939">
      <w:pPr>
        <w:spacing w:line="240" w:lineRule="auto"/>
        <w:jc w:val="center"/>
        <w:rPr>
          <w:rFonts w:ascii="Times New Roman" w:hAnsi="Times New Roman" w:cs="Times New Roman"/>
          <w:color w:val="FF0000"/>
          <w:sz w:val="24"/>
          <w:szCs w:val="24"/>
        </w:rPr>
      </w:pPr>
    </w:p>
    <w:p w:rsidR="00526939" w:rsidRPr="004F4ED0" w:rsidRDefault="00526939" w:rsidP="00526939">
      <w:pPr>
        <w:spacing w:line="240" w:lineRule="auto"/>
        <w:rPr>
          <w:rFonts w:ascii="Times New Roman" w:hAnsi="Times New Roman" w:cs="Times New Roman"/>
          <w:b/>
          <w:bCs/>
          <w:sz w:val="24"/>
          <w:szCs w:val="24"/>
        </w:rPr>
      </w:pPr>
      <w:r w:rsidRPr="004F4ED0">
        <w:rPr>
          <w:rFonts w:ascii="Times New Roman" w:hAnsi="Times New Roman" w:cs="Times New Roman"/>
          <w:b/>
          <w:bCs/>
          <w:sz w:val="24"/>
          <w:szCs w:val="24"/>
        </w:rPr>
        <w:t xml:space="preserve">Introduction générale </w:t>
      </w:r>
      <w:r w:rsidRPr="004F4ED0">
        <w:rPr>
          <w:rFonts w:ascii="Times New Roman" w:hAnsi="Times New Roman" w:cs="Times New Roman"/>
          <w:sz w:val="24"/>
          <w:szCs w:val="24"/>
        </w:rPr>
        <w:t>……………………………………………………………….</w:t>
      </w:r>
      <w:r w:rsidRPr="004F4ED0">
        <w:rPr>
          <w:rFonts w:ascii="Times New Roman" w:hAnsi="Times New Roman" w:cs="Times New Roman"/>
          <w:b/>
          <w:bCs/>
          <w:sz w:val="24"/>
          <w:szCs w:val="24"/>
        </w:rPr>
        <w:t> </w:t>
      </w:r>
      <w:r w:rsidRPr="00014E48">
        <w:rPr>
          <w:rFonts w:ascii="Times New Roman" w:hAnsi="Times New Roman" w:cs="Times New Roman"/>
          <w:sz w:val="24"/>
          <w:szCs w:val="24"/>
        </w:rPr>
        <w:t>01</w:t>
      </w:r>
    </w:p>
    <w:p w:rsidR="00526939" w:rsidRPr="001E660F" w:rsidRDefault="00526939" w:rsidP="00526939">
      <w:pPr>
        <w:spacing w:line="240" w:lineRule="auto"/>
        <w:rPr>
          <w:rFonts w:ascii="Times New Roman" w:hAnsi="Times New Roman" w:cs="Times New Roman"/>
          <w:b/>
          <w:bCs/>
          <w:sz w:val="24"/>
          <w:szCs w:val="24"/>
        </w:rPr>
      </w:pPr>
      <w:r w:rsidRPr="001E660F">
        <w:rPr>
          <w:rFonts w:ascii="Times New Roman" w:hAnsi="Times New Roman" w:cs="Times New Roman"/>
          <w:b/>
          <w:bCs/>
          <w:sz w:val="24"/>
          <w:szCs w:val="24"/>
        </w:rPr>
        <w:t>Partie I : Etude bibliographique</w:t>
      </w:r>
    </w:p>
    <w:p w:rsidR="00526939" w:rsidRPr="001E660F" w:rsidRDefault="00526939" w:rsidP="00526939">
      <w:pPr>
        <w:spacing w:line="240" w:lineRule="auto"/>
        <w:rPr>
          <w:rFonts w:ascii="Times New Roman" w:hAnsi="Times New Roman" w:cs="Times New Roman"/>
          <w:b/>
          <w:bCs/>
          <w:sz w:val="24"/>
          <w:szCs w:val="24"/>
        </w:rPr>
      </w:pPr>
      <w:r w:rsidRPr="001E660F">
        <w:rPr>
          <w:rFonts w:ascii="Times New Roman" w:hAnsi="Times New Roman" w:cs="Times New Roman"/>
          <w:b/>
          <w:bCs/>
          <w:sz w:val="24"/>
          <w:szCs w:val="24"/>
        </w:rPr>
        <w:t>C</w:t>
      </w:r>
      <w:r>
        <w:rPr>
          <w:rFonts w:ascii="Times New Roman" w:hAnsi="Times New Roman" w:cs="Times New Roman"/>
          <w:b/>
          <w:bCs/>
          <w:sz w:val="24"/>
          <w:szCs w:val="24"/>
        </w:rPr>
        <w:t xml:space="preserve">hapitre </w:t>
      </w:r>
      <w:r w:rsidRPr="001E660F">
        <w:rPr>
          <w:rFonts w:ascii="Times New Roman" w:hAnsi="Times New Roman" w:cs="Times New Roman"/>
          <w:b/>
          <w:bCs/>
          <w:sz w:val="24"/>
          <w:szCs w:val="24"/>
        </w:rPr>
        <w:t xml:space="preserve">I : </w:t>
      </w:r>
      <w:r>
        <w:rPr>
          <w:rFonts w:ascii="Times New Roman" w:hAnsi="Times New Roman" w:cs="Times New Roman"/>
          <w:b/>
          <w:bCs/>
          <w:sz w:val="24"/>
          <w:szCs w:val="24"/>
        </w:rPr>
        <w:t>Généralités sur les huiles essentielles</w:t>
      </w:r>
    </w:p>
    <w:p w:rsidR="00526939" w:rsidRPr="008A0887" w:rsidRDefault="00526939" w:rsidP="00526939">
      <w:pPr>
        <w:spacing w:line="360" w:lineRule="auto"/>
        <w:jc w:val="both"/>
        <w:rPr>
          <w:rFonts w:ascii="Times New Roman" w:eastAsia="Times New Roman" w:hAnsi="Times New Roman" w:cs="Times New Roman"/>
          <w:bCs/>
          <w:iCs/>
          <w:sz w:val="24"/>
          <w:szCs w:val="24"/>
        </w:rPr>
      </w:pPr>
      <w:r w:rsidRPr="008A0887">
        <w:rPr>
          <w:rFonts w:ascii="Times New Roman" w:eastAsia="Times New Roman" w:hAnsi="Times New Roman" w:cs="Times New Roman"/>
          <w:bCs/>
          <w:iCs/>
          <w:sz w:val="24"/>
          <w:szCs w:val="24"/>
        </w:rPr>
        <w:t>I.1. Historique</w:t>
      </w:r>
      <w:r>
        <w:rPr>
          <w:rFonts w:ascii="Times New Roman" w:eastAsia="Times New Roman" w:hAnsi="Times New Roman" w:cs="Times New Roman"/>
          <w:bCs/>
          <w:iCs/>
          <w:sz w:val="24"/>
          <w:szCs w:val="24"/>
        </w:rPr>
        <w:t>…………………………………………………………………….03</w:t>
      </w:r>
    </w:p>
    <w:p w:rsidR="00526939" w:rsidRPr="008A0887" w:rsidRDefault="00526939" w:rsidP="00526939">
      <w:pPr>
        <w:autoSpaceDE w:val="0"/>
        <w:autoSpaceDN w:val="0"/>
        <w:adjustRightInd w:val="0"/>
        <w:spacing w:after="0" w:line="360" w:lineRule="auto"/>
        <w:jc w:val="both"/>
        <w:rPr>
          <w:rFonts w:ascii="Times New Roman" w:eastAsia="Times New Roman" w:hAnsi="Times New Roman" w:cs="Times New Roman"/>
          <w:bCs/>
          <w:iCs/>
          <w:sz w:val="24"/>
          <w:szCs w:val="24"/>
        </w:rPr>
      </w:pPr>
      <w:r w:rsidRPr="008A0887">
        <w:rPr>
          <w:rFonts w:ascii="Times New Roman" w:eastAsia="Times New Roman" w:hAnsi="Times New Roman" w:cs="Times New Roman"/>
          <w:bCs/>
          <w:iCs/>
          <w:sz w:val="24"/>
          <w:szCs w:val="24"/>
        </w:rPr>
        <w:t>I.2. Définition</w:t>
      </w:r>
      <w:r>
        <w:rPr>
          <w:rFonts w:ascii="Times New Roman" w:eastAsia="Times New Roman" w:hAnsi="Times New Roman" w:cs="Times New Roman"/>
          <w:bCs/>
          <w:iCs/>
          <w:sz w:val="24"/>
          <w:szCs w:val="24"/>
        </w:rPr>
        <w:t>…………………………………………………………………….03</w:t>
      </w:r>
    </w:p>
    <w:p w:rsidR="00526939" w:rsidRPr="008A0887" w:rsidRDefault="00526939" w:rsidP="00526939">
      <w:pPr>
        <w:spacing w:line="360" w:lineRule="auto"/>
        <w:jc w:val="both"/>
        <w:rPr>
          <w:rFonts w:ascii="Times New Roman" w:hAnsi="Times New Roman" w:cs="Times New Roman"/>
          <w:bCs/>
          <w:iCs/>
          <w:sz w:val="24"/>
          <w:szCs w:val="24"/>
        </w:rPr>
      </w:pPr>
      <w:r w:rsidRPr="008A0887">
        <w:rPr>
          <w:rFonts w:ascii="Times New Roman" w:hAnsi="Times New Roman" w:cs="Times New Roman"/>
          <w:bCs/>
          <w:iCs/>
          <w:sz w:val="24"/>
          <w:szCs w:val="24"/>
        </w:rPr>
        <w:t>I.3. Répartition botanique et localisation dans la plante</w:t>
      </w:r>
      <w:r>
        <w:rPr>
          <w:rFonts w:ascii="Times New Roman" w:hAnsi="Times New Roman" w:cs="Times New Roman"/>
          <w:bCs/>
          <w:iCs/>
          <w:sz w:val="24"/>
          <w:szCs w:val="24"/>
        </w:rPr>
        <w:t>…………………………03</w:t>
      </w:r>
    </w:p>
    <w:p w:rsidR="00526939" w:rsidRPr="008A0887" w:rsidRDefault="00526939" w:rsidP="00526939">
      <w:pPr>
        <w:spacing w:line="360" w:lineRule="auto"/>
        <w:jc w:val="both"/>
        <w:rPr>
          <w:rFonts w:ascii="Times New Roman" w:hAnsi="Times New Roman" w:cs="Times New Roman"/>
          <w:bCs/>
          <w:iCs/>
          <w:sz w:val="24"/>
          <w:szCs w:val="24"/>
        </w:rPr>
      </w:pPr>
      <w:r w:rsidRPr="008A0887">
        <w:rPr>
          <w:rFonts w:ascii="Times New Roman" w:hAnsi="Times New Roman" w:cs="Times New Roman"/>
          <w:bCs/>
          <w:iCs/>
          <w:sz w:val="24"/>
          <w:szCs w:val="24"/>
        </w:rPr>
        <w:t>I.3.1. Répartition botanique</w:t>
      </w:r>
      <w:r>
        <w:rPr>
          <w:rFonts w:ascii="Times New Roman" w:hAnsi="Times New Roman" w:cs="Times New Roman"/>
          <w:bCs/>
          <w:iCs/>
          <w:sz w:val="24"/>
          <w:szCs w:val="24"/>
        </w:rPr>
        <w:t xml:space="preserve"> ……………………………………………………..04</w:t>
      </w:r>
    </w:p>
    <w:p w:rsidR="00526939" w:rsidRPr="008A0887" w:rsidRDefault="00526939" w:rsidP="00526939">
      <w:pPr>
        <w:spacing w:line="360" w:lineRule="auto"/>
        <w:jc w:val="both"/>
        <w:rPr>
          <w:rFonts w:ascii="Times New Roman" w:hAnsi="Times New Roman" w:cs="Times New Roman"/>
          <w:bCs/>
          <w:iCs/>
          <w:sz w:val="24"/>
          <w:szCs w:val="24"/>
        </w:rPr>
      </w:pPr>
      <w:r w:rsidRPr="008A0887">
        <w:rPr>
          <w:rFonts w:ascii="Times New Roman" w:hAnsi="Times New Roman" w:cs="Times New Roman"/>
          <w:bCs/>
          <w:iCs/>
          <w:sz w:val="24"/>
          <w:szCs w:val="24"/>
        </w:rPr>
        <w:t>I.3.2. Localisation</w:t>
      </w:r>
      <w:r>
        <w:rPr>
          <w:rFonts w:ascii="Times New Roman" w:hAnsi="Times New Roman" w:cs="Times New Roman"/>
          <w:bCs/>
          <w:iCs/>
          <w:sz w:val="24"/>
          <w:szCs w:val="24"/>
        </w:rPr>
        <w:t xml:space="preserve"> ………………………………………………………………..04</w:t>
      </w:r>
    </w:p>
    <w:p w:rsidR="00455B81" w:rsidRPr="007113AE" w:rsidRDefault="00455B81" w:rsidP="00455B81">
      <w:pPr>
        <w:autoSpaceDE w:val="0"/>
        <w:autoSpaceDN w:val="0"/>
        <w:adjustRightInd w:val="0"/>
        <w:spacing w:after="0" w:line="360" w:lineRule="auto"/>
        <w:jc w:val="both"/>
        <w:rPr>
          <w:rFonts w:ascii="Times New Roman" w:hAnsi="Times New Roman" w:cs="Times New Roman"/>
          <w:iCs/>
          <w:sz w:val="28"/>
          <w:szCs w:val="28"/>
        </w:rPr>
      </w:pPr>
      <w:r w:rsidRPr="007113AE">
        <w:rPr>
          <w:rFonts w:ascii="Times New Roman" w:hAnsi="Times New Roman" w:cs="Times New Roman"/>
          <w:iCs/>
          <w:sz w:val="28"/>
          <w:szCs w:val="28"/>
        </w:rPr>
        <w:t xml:space="preserve">I.4. Rôles physiologiques </w:t>
      </w:r>
      <w:r>
        <w:rPr>
          <w:rFonts w:ascii="Times New Roman" w:hAnsi="Times New Roman" w:cs="Times New Roman"/>
          <w:iCs/>
          <w:sz w:val="28"/>
          <w:szCs w:val="28"/>
        </w:rPr>
        <w:t>…………………………………………..</w:t>
      </w:r>
      <w:r w:rsidRPr="007113AE">
        <w:rPr>
          <w:rFonts w:ascii="Times New Roman" w:hAnsi="Times New Roman" w:cs="Times New Roman"/>
          <w:iCs/>
          <w:sz w:val="28"/>
          <w:szCs w:val="28"/>
        </w:rPr>
        <w:t>05</w:t>
      </w:r>
    </w:p>
    <w:p w:rsidR="00455B81" w:rsidRPr="007113AE" w:rsidRDefault="00455B81" w:rsidP="00455B81">
      <w:pPr>
        <w:autoSpaceDE w:val="0"/>
        <w:autoSpaceDN w:val="0"/>
        <w:adjustRightInd w:val="0"/>
        <w:spacing w:after="0" w:line="360" w:lineRule="auto"/>
        <w:jc w:val="both"/>
        <w:rPr>
          <w:rFonts w:ascii="Times New Roman" w:hAnsi="Times New Roman" w:cs="Times New Roman"/>
          <w:iCs/>
          <w:sz w:val="28"/>
          <w:szCs w:val="28"/>
        </w:rPr>
      </w:pPr>
      <w:r w:rsidRPr="007113AE">
        <w:rPr>
          <w:rFonts w:ascii="Times New Roman" w:hAnsi="Times New Roman" w:cs="Times New Roman"/>
          <w:iCs/>
          <w:sz w:val="28"/>
          <w:szCs w:val="28"/>
        </w:rPr>
        <w:t>I.5. Méthodes d’extraction</w:t>
      </w:r>
      <w:r>
        <w:rPr>
          <w:rFonts w:ascii="Times New Roman" w:hAnsi="Times New Roman" w:cs="Times New Roman"/>
          <w:iCs/>
          <w:sz w:val="28"/>
          <w:szCs w:val="28"/>
        </w:rPr>
        <w:t>………………………………………..</w:t>
      </w:r>
      <w:r w:rsidRPr="007113AE">
        <w:rPr>
          <w:rFonts w:ascii="Times New Roman" w:hAnsi="Times New Roman" w:cs="Times New Roman"/>
          <w:iCs/>
          <w:sz w:val="28"/>
          <w:szCs w:val="28"/>
        </w:rPr>
        <w:t xml:space="preserve"> 06</w:t>
      </w:r>
    </w:p>
    <w:p w:rsidR="00455B81" w:rsidRPr="007113AE" w:rsidRDefault="00455B81" w:rsidP="00455B81">
      <w:pPr>
        <w:pStyle w:val="Sansinterligne"/>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I.5.1. Hydro distillation</w:t>
      </w:r>
      <w:r>
        <w:rPr>
          <w:rFonts w:ascii="Times New Roman" w:hAnsi="Times New Roman" w:cs="Times New Roman"/>
          <w:sz w:val="24"/>
          <w:szCs w:val="24"/>
        </w:rPr>
        <w:t>………………………………………………………</w:t>
      </w:r>
      <w:r w:rsidRPr="007113AE">
        <w:rPr>
          <w:rFonts w:ascii="Times New Roman" w:hAnsi="Times New Roman" w:cs="Times New Roman"/>
          <w:sz w:val="24"/>
          <w:szCs w:val="24"/>
        </w:rPr>
        <w:t xml:space="preserve"> 06</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 xml:space="preserve">I.5.2. Entrainement à la vapeur d’eau </w:t>
      </w:r>
      <w:r>
        <w:rPr>
          <w:rFonts w:ascii="Times New Roman" w:hAnsi="Times New Roman" w:cs="Times New Roman"/>
          <w:sz w:val="24"/>
          <w:szCs w:val="24"/>
        </w:rPr>
        <w:t>………………………………………..</w:t>
      </w:r>
      <w:r w:rsidRPr="007113AE">
        <w:rPr>
          <w:rFonts w:ascii="Times New Roman" w:hAnsi="Times New Roman" w:cs="Times New Roman"/>
          <w:sz w:val="24"/>
          <w:szCs w:val="24"/>
        </w:rPr>
        <w:t xml:space="preserve"> 07</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I.5.3. Hydro-diffusion</w:t>
      </w:r>
      <w:r>
        <w:rPr>
          <w:rFonts w:ascii="Times New Roman" w:hAnsi="Times New Roman" w:cs="Times New Roman"/>
          <w:sz w:val="24"/>
          <w:szCs w:val="24"/>
        </w:rPr>
        <w:t>………………………………………………………..</w:t>
      </w:r>
      <w:r w:rsidRPr="007113AE">
        <w:rPr>
          <w:rFonts w:ascii="Times New Roman" w:hAnsi="Times New Roman" w:cs="Times New Roman"/>
          <w:sz w:val="24"/>
          <w:szCs w:val="24"/>
        </w:rPr>
        <w:t xml:space="preserve"> 07</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I.5.4. Autres procédés d’extraction</w:t>
      </w:r>
      <w:r>
        <w:rPr>
          <w:rFonts w:ascii="Times New Roman" w:hAnsi="Times New Roman" w:cs="Times New Roman"/>
          <w:sz w:val="24"/>
          <w:szCs w:val="24"/>
        </w:rPr>
        <w:t>…………………………………………..</w:t>
      </w:r>
      <w:r w:rsidRPr="007113AE">
        <w:rPr>
          <w:rFonts w:ascii="Times New Roman" w:hAnsi="Times New Roman" w:cs="Times New Roman"/>
          <w:sz w:val="24"/>
          <w:szCs w:val="24"/>
        </w:rPr>
        <w:t xml:space="preserve"> 07</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 xml:space="preserve">I.5.4.1. Enfleurage et macération </w:t>
      </w:r>
      <w:r>
        <w:rPr>
          <w:rFonts w:ascii="Times New Roman" w:hAnsi="Times New Roman" w:cs="Times New Roman"/>
          <w:sz w:val="24"/>
          <w:szCs w:val="24"/>
        </w:rPr>
        <w:t>………………………………………….</w:t>
      </w:r>
      <w:r w:rsidRPr="007113AE">
        <w:rPr>
          <w:rFonts w:ascii="Times New Roman" w:hAnsi="Times New Roman" w:cs="Times New Roman"/>
          <w:sz w:val="24"/>
          <w:szCs w:val="24"/>
        </w:rPr>
        <w:t xml:space="preserve"> 07</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I.5.4.2. Extraction à froid</w:t>
      </w:r>
      <w:r>
        <w:rPr>
          <w:rFonts w:ascii="Times New Roman" w:hAnsi="Times New Roman" w:cs="Times New Roman"/>
          <w:sz w:val="24"/>
          <w:szCs w:val="24"/>
        </w:rPr>
        <w:t>……………………………………………………</w:t>
      </w:r>
      <w:r w:rsidRPr="007113AE">
        <w:rPr>
          <w:rFonts w:ascii="Times New Roman" w:hAnsi="Times New Roman" w:cs="Times New Roman"/>
          <w:sz w:val="24"/>
          <w:szCs w:val="24"/>
        </w:rPr>
        <w:t xml:space="preserve"> 08</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I.5.4.3. Extraction aux solvants volatils</w:t>
      </w:r>
      <w:r>
        <w:rPr>
          <w:rFonts w:ascii="Times New Roman" w:hAnsi="Times New Roman" w:cs="Times New Roman"/>
          <w:sz w:val="24"/>
          <w:szCs w:val="24"/>
        </w:rPr>
        <w:t>……………………………………</w:t>
      </w:r>
      <w:r w:rsidRPr="007113AE">
        <w:rPr>
          <w:rFonts w:ascii="Times New Roman" w:hAnsi="Times New Roman" w:cs="Times New Roman"/>
          <w:sz w:val="24"/>
          <w:szCs w:val="24"/>
        </w:rPr>
        <w:t xml:space="preserve"> 08</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 xml:space="preserve">I.5.4.4. Extraction assistée par micro-ondes </w:t>
      </w:r>
      <w:r>
        <w:rPr>
          <w:rFonts w:ascii="Times New Roman" w:hAnsi="Times New Roman" w:cs="Times New Roman"/>
          <w:sz w:val="24"/>
          <w:szCs w:val="24"/>
        </w:rPr>
        <w:t>……………………………..</w:t>
      </w:r>
      <w:r w:rsidRPr="007113AE">
        <w:rPr>
          <w:rFonts w:ascii="Times New Roman" w:hAnsi="Times New Roman" w:cs="Times New Roman"/>
          <w:sz w:val="24"/>
          <w:szCs w:val="24"/>
        </w:rPr>
        <w:t>09</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I.5.4.5. Extraction par gaz supercritique </w:t>
      </w:r>
      <w:r>
        <w:rPr>
          <w:rFonts w:ascii="Times New Roman" w:hAnsi="Times New Roman" w:cs="Times New Roman"/>
          <w:sz w:val="24"/>
          <w:szCs w:val="24"/>
        </w:rPr>
        <w:t>………………………………….</w:t>
      </w:r>
      <w:r w:rsidRPr="007113AE">
        <w:rPr>
          <w:rFonts w:ascii="Times New Roman" w:hAnsi="Times New Roman" w:cs="Times New Roman"/>
          <w:sz w:val="24"/>
          <w:szCs w:val="24"/>
        </w:rPr>
        <w:t>10</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iCs/>
          <w:sz w:val="28"/>
          <w:szCs w:val="28"/>
        </w:rPr>
        <w:t xml:space="preserve">I.6. Caractéristiques </w:t>
      </w:r>
      <w:r w:rsidRPr="007113AE">
        <w:rPr>
          <w:rFonts w:ascii="Times New Roman" w:hAnsi="Times New Roman" w:cs="Times New Roman"/>
          <w:sz w:val="28"/>
          <w:szCs w:val="28"/>
        </w:rPr>
        <w:t xml:space="preserve">physico-chimiques </w:t>
      </w:r>
      <w:r>
        <w:rPr>
          <w:rFonts w:ascii="Times New Roman" w:hAnsi="Times New Roman" w:cs="Times New Roman"/>
          <w:sz w:val="28"/>
          <w:szCs w:val="28"/>
        </w:rPr>
        <w:t>………………………</w:t>
      </w:r>
      <w:r w:rsidRPr="007113AE">
        <w:rPr>
          <w:rFonts w:ascii="Times New Roman" w:hAnsi="Times New Roman" w:cs="Times New Roman"/>
          <w:sz w:val="28"/>
          <w:szCs w:val="28"/>
        </w:rPr>
        <w:t>11</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I.6.1. Propriétés physiques </w:t>
      </w:r>
      <w:r>
        <w:rPr>
          <w:rFonts w:ascii="Times New Roman" w:hAnsi="Times New Roman" w:cs="Times New Roman"/>
          <w:sz w:val="24"/>
          <w:szCs w:val="24"/>
        </w:rPr>
        <w:t>…………………………………………………..</w:t>
      </w:r>
      <w:r w:rsidRPr="007113AE">
        <w:rPr>
          <w:rFonts w:ascii="Times New Roman" w:hAnsi="Times New Roman" w:cs="Times New Roman"/>
          <w:sz w:val="24"/>
          <w:szCs w:val="24"/>
        </w:rPr>
        <w:t>11</w:t>
      </w:r>
    </w:p>
    <w:p w:rsidR="00455B81" w:rsidRPr="007113AE" w:rsidRDefault="00455B81" w:rsidP="00455B81">
      <w:r w:rsidRPr="007113AE">
        <w:rPr>
          <w:rFonts w:ascii="Times New Roman" w:hAnsi="Times New Roman" w:cs="Times New Roman"/>
          <w:sz w:val="24"/>
          <w:szCs w:val="24"/>
        </w:rPr>
        <w:t xml:space="preserve">I.6.2. Composition </w:t>
      </w:r>
      <w:r w:rsidRPr="007113AE">
        <w:rPr>
          <w:rFonts w:ascii="Times New Roman" w:hAnsi="Times New Roman" w:cs="Times New Roman"/>
          <w:iCs/>
          <w:sz w:val="24"/>
          <w:szCs w:val="24"/>
        </w:rPr>
        <w:t xml:space="preserve">chimique </w:t>
      </w:r>
      <w:r>
        <w:rPr>
          <w:rFonts w:ascii="Times New Roman" w:hAnsi="Times New Roman" w:cs="Times New Roman"/>
          <w:iCs/>
          <w:sz w:val="24"/>
          <w:szCs w:val="24"/>
        </w:rPr>
        <w:t>……………………………………………….</w:t>
      </w:r>
      <w:r w:rsidRPr="007113AE">
        <w:rPr>
          <w:rFonts w:ascii="Times New Roman" w:hAnsi="Times New Roman" w:cs="Times New Roman"/>
          <w:iCs/>
          <w:sz w:val="24"/>
          <w:szCs w:val="24"/>
        </w:rPr>
        <w:t>12</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lastRenderedPageBreak/>
        <w:t xml:space="preserve">I.6.2.1. Les terpènes </w:t>
      </w:r>
      <w:r>
        <w:rPr>
          <w:rFonts w:ascii="Times New Roman" w:hAnsi="Times New Roman" w:cs="Times New Roman"/>
          <w:sz w:val="24"/>
          <w:szCs w:val="24"/>
        </w:rPr>
        <w:t>…………………………………………………………………</w:t>
      </w:r>
      <w:r w:rsidRPr="007113AE">
        <w:rPr>
          <w:rFonts w:ascii="Times New Roman" w:hAnsi="Times New Roman" w:cs="Times New Roman"/>
          <w:sz w:val="24"/>
          <w:szCs w:val="24"/>
        </w:rPr>
        <w:t>12</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I.6.2.2. Les composés aromatiques </w:t>
      </w:r>
      <w:r>
        <w:rPr>
          <w:rFonts w:ascii="Times New Roman" w:hAnsi="Times New Roman" w:cs="Times New Roman"/>
          <w:sz w:val="24"/>
          <w:szCs w:val="24"/>
        </w:rPr>
        <w:t>…………………………………………….</w:t>
      </w:r>
      <w:r w:rsidRPr="007113AE">
        <w:rPr>
          <w:rFonts w:ascii="Times New Roman" w:hAnsi="Times New Roman" w:cs="Times New Roman"/>
          <w:sz w:val="24"/>
          <w:szCs w:val="24"/>
        </w:rPr>
        <w:t>14</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I.6.2.3. Les composés d’origines diverses </w:t>
      </w:r>
      <w:r>
        <w:rPr>
          <w:rFonts w:ascii="Times New Roman" w:hAnsi="Times New Roman" w:cs="Times New Roman"/>
          <w:sz w:val="24"/>
          <w:szCs w:val="24"/>
        </w:rPr>
        <w:t>…………………………………………</w:t>
      </w:r>
      <w:r w:rsidRPr="007113AE">
        <w:rPr>
          <w:rFonts w:ascii="Times New Roman" w:hAnsi="Times New Roman" w:cs="Times New Roman"/>
          <w:sz w:val="24"/>
          <w:szCs w:val="24"/>
        </w:rPr>
        <w:t>14</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I.7. Facteurs de variabilités des huiles essentielles </w:t>
      </w:r>
      <w:r>
        <w:rPr>
          <w:rFonts w:ascii="Times New Roman" w:hAnsi="Times New Roman" w:cs="Times New Roman"/>
          <w:sz w:val="28"/>
          <w:szCs w:val="28"/>
        </w:rPr>
        <w:t>…………………..</w:t>
      </w:r>
      <w:r w:rsidRPr="007113AE">
        <w:rPr>
          <w:rFonts w:ascii="Times New Roman" w:hAnsi="Times New Roman" w:cs="Times New Roman"/>
          <w:sz w:val="28"/>
          <w:szCs w:val="28"/>
        </w:rPr>
        <w:t>15</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color w:val="000000" w:themeColor="text1"/>
          <w:sz w:val="24"/>
          <w:szCs w:val="24"/>
        </w:rPr>
        <w:t xml:space="preserve">I.7.1. </w:t>
      </w:r>
      <w:r w:rsidRPr="007113AE">
        <w:rPr>
          <w:rFonts w:ascii="Times New Roman" w:hAnsi="Times New Roman" w:cs="Times New Roman"/>
          <w:sz w:val="24"/>
          <w:szCs w:val="24"/>
        </w:rPr>
        <w:t xml:space="preserve">Facteurs intrinsèques </w:t>
      </w:r>
      <w:r>
        <w:rPr>
          <w:rFonts w:ascii="Times New Roman" w:hAnsi="Times New Roman" w:cs="Times New Roman"/>
          <w:sz w:val="24"/>
          <w:szCs w:val="24"/>
        </w:rPr>
        <w:t>…………………………………………………………</w:t>
      </w:r>
      <w:r w:rsidRPr="007113AE">
        <w:rPr>
          <w:rFonts w:ascii="Times New Roman" w:hAnsi="Times New Roman" w:cs="Times New Roman"/>
          <w:sz w:val="24"/>
          <w:szCs w:val="24"/>
        </w:rPr>
        <w:t>15</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I.7.2. Facteurs extrinséques </w:t>
      </w:r>
      <w:r>
        <w:rPr>
          <w:rFonts w:ascii="Times New Roman" w:hAnsi="Times New Roman" w:cs="Times New Roman"/>
          <w:sz w:val="24"/>
          <w:szCs w:val="24"/>
        </w:rPr>
        <w:t>…………………………………………………….</w:t>
      </w:r>
      <w:r w:rsidRPr="007113AE">
        <w:rPr>
          <w:rFonts w:ascii="Times New Roman" w:hAnsi="Times New Roman" w:cs="Times New Roman"/>
          <w:sz w:val="24"/>
          <w:szCs w:val="24"/>
        </w:rPr>
        <w:t>16</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I.8. Biosynthèse </w:t>
      </w:r>
      <w:r>
        <w:rPr>
          <w:rFonts w:ascii="Times New Roman" w:hAnsi="Times New Roman" w:cs="Times New Roman"/>
          <w:sz w:val="28"/>
          <w:szCs w:val="28"/>
        </w:rPr>
        <w:t>…………………………………………………….</w:t>
      </w:r>
      <w:r w:rsidRPr="007113AE">
        <w:rPr>
          <w:rFonts w:ascii="Times New Roman" w:hAnsi="Times New Roman" w:cs="Times New Roman"/>
          <w:sz w:val="28"/>
          <w:szCs w:val="28"/>
        </w:rPr>
        <w:t>16</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I.8.1. Voie des terpénoides</w:t>
      </w:r>
      <w:r>
        <w:rPr>
          <w:rFonts w:ascii="Times New Roman" w:hAnsi="Times New Roman" w:cs="Times New Roman"/>
          <w:sz w:val="24"/>
          <w:szCs w:val="24"/>
        </w:rPr>
        <w:t>………………………………………………….…..</w:t>
      </w:r>
      <w:r w:rsidRPr="007113AE">
        <w:rPr>
          <w:rFonts w:ascii="Times New Roman" w:hAnsi="Times New Roman" w:cs="Times New Roman"/>
          <w:sz w:val="24"/>
          <w:szCs w:val="24"/>
        </w:rPr>
        <w:t>16</w:t>
      </w:r>
    </w:p>
    <w:p w:rsidR="00455B81" w:rsidRPr="007113AE" w:rsidRDefault="00455B81" w:rsidP="00455B81">
      <w:pPr>
        <w:pStyle w:val="Paragraphedeliste"/>
        <w:spacing w:after="160" w:line="360" w:lineRule="auto"/>
        <w:ind w:left="0"/>
        <w:jc w:val="both"/>
        <w:rPr>
          <w:rFonts w:ascii="Times New Roman" w:hAnsi="Times New Roman" w:cs="Times New Roman"/>
          <w:sz w:val="24"/>
          <w:szCs w:val="24"/>
        </w:rPr>
      </w:pPr>
      <w:r w:rsidRPr="007113AE">
        <w:rPr>
          <w:rFonts w:ascii="Times New Roman" w:hAnsi="Times New Roman" w:cs="Times New Roman"/>
          <w:sz w:val="24"/>
          <w:szCs w:val="24"/>
        </w:rPr>
        <w:t>I.8.2. Voie des phénylpropanoides </w:t>
      </w:r>
      <w:r>
        <w:rPr>
          <w:rFonts w:ascii="Times New Roman" w:hAnsi="Times New Roman" w:cs="Times New Roman"/>
          <w:sz w:val="24"/>
          <w:szCs w:val="24"/>
        </w:rPr>
        <w:t>………………………………………………..</w:t>
      </w:r>
      <w:r w:rsidRPr="007113AE">
        <w:rPr>
          <w:rFonts w:ascii="Times New Roman" w:hAnsi="Times New Roman" w:cs="Times New Roman"/>
          <w:sz w:val="24"/>
          <w:szCs w:val="24"/>
        </w:rPr>
        <w:t>17</w:t>
      </w:r>
    </w:p>
    <w:p w:rsidR="00455B81" w:rsidRPr="007113AE" w:rsidRDefault="00455B81" w:rsidP="00455B81">
      <w:pPr>
        <w:spacing w:line="360" w:lineRule="auto"/>
        <w:jc w:val="both"/>
        <w:rPr>
          <w:rFonts w:ascii="Times New Roman" w:hAnsi="Times New Roman" w:cs="Times New Roman"/>
          <w:sz w:val="28"/>
          <w:szCs w:val="28"/>
          <w:shd w:val="clear" w:color="auto" w:fill="F7F7F7"/>
        </w:rPr>
      </w:pPr>
      <w:r w:rsidRPr="007113AE">
        <w:rPr>
          <w:rFonts w:ascii="Times New Roman" w:hAnsi="Times New Roman" w:cs="Times New Roman"/>
          <w:sz w:val="28"/>
          <w:szCs w:val="28"/>
          <w:shd w:val="clear" w:color="auto" w:fill="F7F7F7"/>
        </w:rPr>
        <w:t xml:space="preserve">I.9. Propriétés et  domaines d’utilisation des huiles essentielles </w:t>
      </w:r>
      <w:r>
        <w:rPr>
          <w:rFonts w:ascii="Times New Roman" w:hAnsi="Times New Roman" w:cs="Times New Roman"/>
          <w:sz w:val="28"/>
          <w:szCs w:val="28"/>
          <w:shd w:val="clear" w:color="auto" w:fill="F7F7F7"/>
        </w:rPr>
        <w:t>…….</w:t>
      </w:r>
      <w:r w:rsidRPr="007113AE">
        <w:rPr>
          <w:rFonts w:ascii="Times New Roman" w:hAnsi="Times New Roman" w:cs="Times New Roman"/>
          <w:sz w:val="28"/>
          <w:szCs w:val="28"/>
          <w:shd w:val="clear" w:color="auto" w:fill="F7F7F7"/>
        </w:rPr>
        <w:t>19</w:t>
      </w:r>
    </w:p>
    <w:p w:rsidR="00455B81" w:rsidRPr="007113AE" w:rsidRDefault="00455B81" w:rsidP="00455B81">
      <w:r w:rsidRPr="007113AE">
        <w:rPr>
          <w:rFonts w:ascii="Times New Roman" w:hAnsi="Times New Roman" w:cs="Times New Roman"/>
          <w:sz w:val="24"/>
          <w:szCs w:val="24"/>
          <w:shd w:val="clear" w:color="auto" w:fill="F7F7F7"/>
        </w:rPr>
        <w:t xml:space="preserve">I.9.1. Parfumerie et industrie cosmétique </w:t>
      </w:r>
      <w:r>
        <w:rPr>
          <w:rFonts w:ascii="Times New Roman" w:hAnsi="Times New Roman" w:cs="Times New Roman"/>
          <w:sz w:val="24"/>
          <w:szCs w:val="24"/>
          <w:shd w:val="clear" w:color="auto" w:fill="F7F7F7"/>
        </w:rPr>
        <w:t>……………………………………………</w:t>
      </w:r>
      <w:r w:rsidRPr="007113AE">
        <w:rPr>
          <w:rFonts w:ascii="Times New Roman" w:hAnsi="Times New Roman" w:cs="Times New Roman"/>
          <w:sz w:val="24"/>
          <w:szCs w:val="24"/>
          <w:shd w:val="clear" w:color="auto" w:fill="F7F7F7"/>
        </w:rPr>
        <w:t>19</w:t>
      </w:r>
    </w:p>
    <w:p w:rsidR="00455B81" w:rsidRPr="007113AE" w:rsidRDefault="00455B81" w:rsidP="00455B81">
      <w:pPr>
        <w:spacing w:after="160" w:line="360" w:lineRule="auto"/>
        <w:jc w:val="both"/>
        <w:rPr>
          <w:rFonts w:ascii="Times New Roman" w:hAnsi="Times New Roman" w:cs="Times New Roman"/>
          <w:sz w:val="24"/>
          <w:szCs w:val="24"/>
          <w:shd w:val="clear" w:color="auto" w:fill="F7F7F7"/>
        </w:rPr>
      </w:pPr>
      <w:r w:rsidRPr="007113AE">
        <w:rPr>
          <w:rFonts w:ascii="Times New Roman" w:hAnsi="Times New Roman" w:cs="Times New Roman"/>
          <w:sz w:val="24"/>
          <w:szCs w:val="24"/>
          <w:shd w:val="clear" w:color="auto" w:fill="F7F7F7"/>
        </w:rPr>
        <w:t>I.9.2. Pharmacie</w:t>
      </w:r>
      <w:r>
        <w:rPr>
          <w:rFonts w:ascii="Times New Roman" w:hAnsi="Times New Roman" w:cs="Times New Roman"/>
          <w:sz w:val="24"/>
          <w:szCs w:val="24"/>
          <w:shd w:val="clear" w:color="auto" w:fill="F7F7F7"/>
        </w:rPr>
        <w:t>…………………………………………………………………..</w:t>
      </w:r>
      <w:r w:rsidRPr="007113AE">
        <w:rPr>
          <w:rFonts w:ascii="Times New Roman" w:hAnsi="Times New Roman" w:cs="Times New Roman"/>
          <w:sz w:val="24"/>
          <w:szCs w:val="24"/>
          <w:shd w:val="clear" w:color="auto" w:fill="F7F7F7"/>
        </w:rPr>
        <w:t xml:space="preserve"> 19</w:t>
      </w:r>
    </w:p>
    <w:p w:rsidR="00455B81" w:rsidRPr="007113AE" w:rsidRDefault="00455B81" w:rsidP="00455B81">
      <w:pPr>
        <w:spacing w:after="160" w:line="360" w:lineRule="auto"/>
        <w:jc w:val="both"/>
        <w:rPr>
          <w:rFonts w:ascii="Times New Roman" w:hAnsi="Times New Roman" w:cs="Times New Roman"/>
          <w:sz w:val="24"/>
          <w:szCs w:val="24"/>
          <w:shd w:val="clear" w:color="auto" w:fill="F7F7F7"/>
        </w:rPr>
      </w:pPr>
      <w:r w:rsidRPr="007113AE">
        <w:rPr>
          <w:rFonts w:ascii="Times New Roman" w:hAnsi="Times New Roman" w:cs="Times New Roman"/>
          <w:sz w:val="24"/>
          <w:szCs w:val="24"/>
          <w:shd w:val="clear" w:color="auto" w:fill="F7F7F7"/>
        </w:rPr>
        <w:t xml:space="preserve">I.9.3. Industrie Agro-alimentaire </w:t>
      </w:r>
      <w:r>
        <w:rPr>
          <w:rFonts w:ascii="Times New Roman" w:hAnsi="Times New Roman" w:cs="Times New Roman"/>
          <w:sz w:val="24"/>
          <w:szCs w:val="24"/>
          <w:shd w:val="clear" w:color="auto" w:fill="F7F7F7"/>
        </w:rPr>
        <w:t>…………………………………………………</w:t>
      </w:r>
      <w:r w:rsidRPr="007113AE">
        <w:rPr>
          <w:rFonts w:ascii="Times New Roman" w:hAnsi="Times New Roman" w:cs="Times New Roman"/>
          <w:sz w:val="24"/>
          <w:szCs w:val="24"/>
          <w:shd w:val="clear" w:color="auto" w:fill="F7F7F7"/>
        </w:rPr>
        <w:t>19</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I.9.4. Agriculture </w:t>
      </w:r>
      <w:r>
        <w:rPr>
          <w:rFonts w:ascii="Times New Roman" w:hAnsi="Times New Roman" w:cs="Times New Roman"/>
          <w:sz w:val="24"/>
          <w:szCs w:val="24"/>
        </w:rPr>
        <w:t>……………………………………………………………………</w:t>
      </w:r>
      <w:r w:rsidRPr="007113AE">
        <w:rPr>
          <w:rFonts w:ascii="Times New Roman" w:hAnsi="Times New Roman" w:cs="Times New Roman"/>
          <w:sz w:val="24"/>
          <w:szCs w:val="24"/>
        </w:rPr>
        <w:t>20</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I.10. Toxicité des huiles essentielles </w:t>
      </w:r>
      <w:r>
        <w:rPr>
          <w:rFonts w:ascii="Times New Roman" w:hAnsi="Times New Roman" w:cs="Times New Roman"/>
          <w:sz w:val="28"/>
          <w:szCs w:val="28"/>
        </w:rPr>
        <w:t>………………………………..</w:t>
      </w:r>
      <w:r w:rsidRPr="007113AE">
        <w:rPr>
          <w:rFonts w:ascii="Times New Roman" w:hAnsi="Times New Roman" w:cs="Times New Roman"/>
          <w:sz w:val="28"/>
          <w:szCs w:val="28"/>
        </w:rPr>
        <w:t>20</w:t>
      </w:r>
    </w:p>
    <w:p w:rsidR="00455B81" w:rsidRPr="007113AE" w:rsidRDefault="00455B81" w:rsidP="00455B81">
      <w:pPr>
        <w:pStyle w:val="Paragraphedeliste"/>
        <w:spacing w:line="360" w:lineRule="auto"/>
        <w:ind w:left="0"/>
        <w:rPr>
          <w:rFonts w:ascii="Times New Roman" w:hAnsi="Times New Roman" w:cs="Times New Roman"/>
          <w:sz w:val="28"/>
          <w:szCs w:val="28"/>
        </w:rPr>
      </w:pPr>
      <w:r w:rsidRPr="007113AE">
        <w:rPr>
          <w:rFonts w:ascii="Times New Roman" w:hAnsi="Times New Roman" w:cs="Times New Roman"/>
          <w:sz w:val="28"/>
          <w:szCs w:val="28"/>
        </w:rPr>
        <w:t xml:space="preserve">Chapitre II : Présentation des lamiacées étudiées </w:t>
      </w:r>
      <w:r>
        <w:rPr>
          <w:rFonts w:ascii="Times New Roman" w:hAnsi="Times New Roman" w:cs="Times New Roman"/>
          <w:sz w:val="28"/>
          <w:szCs w:val="28"/>
        </w:rPr>
        <w:t>…………………….</w:t>
      </w:r>
      <w:r w:rsidRPr="007113AE">
        <w:rPr>
          <w:rFonts w:ascii="Times New Roman" w:hAnsi="Times New Roman" w:cs="Times New Roman"/>
          <w:sz w:val="28"/>
          <w:szCs w:val="28"/>
        </w:rPr>
        <w:t>23</w:t>
      </w:r>
    </w:p>
    <w:p w:rsidR="00455B81" w:rsidRPr="007113AE" w:rsidRDefault="00455B81" w:rsidP="00455B81">
      <w:pPr>
        <w:pStyle w:val="Paragraphedeliste"/>
        <w:spacing w:line="360" w:lineRule="auto"/>
        <w:ind w:left="0"/>
        <w:jc w:val="both"/>
        <w:rPr>
          <w:rFonts w:ascii="Times New Roman" w:hAnsi="Times New Roman" w:cs="Times New Roman"/>
          <w:sz w:val="28"/>
          <w:szCs w:val="28"/>
        </w:rPr>
      </w:pPr>
      <w:r w:rsidRPr="007113AE">
        <w:rPr>
          <w:rFonts w:ascii="Times New Roman" w:hAnsi="Times New Roman" w:cs="Times New Roman"/>
          <w:sz w:val="28"/>
          <w:szCs w:val="28"/>
        </w:rPr>
        <w:t xml:space="preserve">II.1. Généralités sur les lamiacées </w:t>
      </w:r>
      <w:r>
        <w:rPr>
          <w:rFonts w:ascii="Times New Roman" w:hAnsi="Times New Roman" w:cs="Times New Roman"/>
          <w:sz w:val="28"/>
          <w:szCs w:val="28"/>
        </w:rPr>
        <w:t>…………………………………….</w:t>
      </w:r>
      <w:r w:rsidRPr="007113AE">
        <w:rPr>
          <w:rFonts w:ascii="Times New Roman" w:hAnsi="Times New Roman" w:cs="Times New Roman"/>
          <w:sz w:val="28"/>
          <w:szCs w:val="28"/>
        </w:rPr>
        <w:t>23</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II.2. Présentation des lamiacées étudiées </w:t>
      </w:r>
      <w:r>
        <w:rPr>
          <w:rFonts w:ascii="Times New Roman" w:hAnsi="Times New Roman" w:cs="Times New Roman"/>
          <w:sz w:val="28"/>
          <w:szCs w:val="28"/>
        </w:rPr>
        <w:t>…………………………….</w:t>
      </w:r>
      <w:r w:rsidRPr="007113AE">
        <w:rPr>
          <w:rFonts w:ascii="Times New Roman" w:hAnsi="Times New Roman" w:cs="Times New Roman"/>
          <w:sz w:val="28"/>
          <w:szCs w:val="28"/>
        </w:rPr>
        <w:t>23</w:t>
      </w:r>
    </w:p>
    <w:p w:rsidR="00455B81" w:rsidRPr="007113AE" w:rsidRDefault="00455B81" w:rsidP="00455B81">
      <w:pPr>
        <w:spacing w:line="360" w:lineRule="auto"/>
        <w:jc w:val="both"/>
        <w:rPr>
          <w:rFonts w:ascii="Times New Roman" w:hAnsi="Times New Roman" w:cs="Times New Roman"/>
          <w:i/>
          <w:iCs/>
          <w:sz w:val="28"/>
          <w:szCs w:val="28"/>
        </w:rPr>
      </w:pPr>
      <w:r w:rsidRPr="007113AE">
        <w:rPr>
          <w:rFonts w:ascii="Times New Roman" w:hAnsi="Times New Roman" w:cs="Times New Roman"/>
          <w:sz w:val="28"/>
          <w:szCs w:val="28"/>
        </w:rPr>
        <w:t>II.2.1. Le romarin (</w:t>
      </w:r>
      <w:r w:rsidRPr="007113AE">
        <w:rPr>
          <w:rFonts w:ascii="Times New Roman" w:hAnsi="Times New Roman" w:cs="Times New Roman"/>
          <w:i/>
          <w:iCs/>
          <w:sz w:val="28"/>
          <w:szCs w:val="28"/>
        </w:rPr>
        <w:t>Rosmarinusofficinalis</w:t>
      </w:r>
      <w:r w:rsidRPr="007113AE">
        <w:rPr>
          <w:rFonts w:ascii="Times New Roman" w:hAnsi="Times New Roman" w:cs="Times New Roman"/>
          <w:sz w:val="28"/>
          <w:szCs w:val="28"/>
        </w:rPr>
        <w:t>)</w:t>
      </w:r>
      <w:r w:rsidRPr="007113AE">
        <w:rPr>
          <w:rFonts w:ascii="Times New Roman" w:hAnsi="Times New Roman" w:cs="Times New Roman"/>
          <w:i/>
          <w:iCs/>
          <w:sz w:val="28"/>
          <w:szCs w:val="28"/>
        </w:rPr>
        <w:t> </w:t>
      </w:r>
      <w:r>
        <w:rPr>
          <w:rFonts w:ascii="Times New Roman" w:hAnsi="Times New Roman" w:cs="Times New Roman"/>
          <w:i/>
          <w:iCs/>
          <w:sz w:val="28"/>
          <w:szCs w:val="28"/>
        </w:rPr>
        <w:t>………………………………</w:t>
      </w:r>
      <w:r w:rsidRPr="007113AE">
        <w:rPr>
          <w:rFonts w:ascii="Times New Roman" w:hAnsi="Times New Roman" w:cs="Times New Roman"/>
          <w:i/>
          <w:iCs/>
          <w:sz w:val="28"/>
          <w:szCs w:val="28"/>
        </w:rPr>
        <w:t>23</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II.2.1.1. Description botanique </w:t>
      </w:r>
      <w:r>
        <w:rPr>
          <w:rFonts w:ascii="Times New Roman" w:hAnsi="Times New Roman" w:cs="Times New Roman"/>
          <w:sz w:val="24"/>
          <w:szCs w:val="24"/>
        </w:rPr>
        <w:t>………………………………………………….</w:t>
      </w:r>
      <w:r w:rsidRPr="007113AE">
        <w:rPr>
          <w:rFonts w:ascii="Times New Roman" w:hAnsi="Times New Roman" w:cs="Times New Roman"/>
          <w:sz w:val="24"/>
          <w:szCs w:val="24"/>
        </w:rPr>
        <w:t>23</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II.2.1.2. Taxinomie </w:t>
      </w:r>
      <w:r>
        <w:rPr>
          <w:rFonts w:ascii="Times New Roman" w:hAnsi="Times New Roman" w:cs="Times New Roman"/>
          <w:sz w:val="24"/>
          <w:szCs w:val="24"/>
        </w:rPr>
        <w:t>…………………………………………………………….</w:t>
      </w:r>
      <w:r w:rsidRPr="007113AE">
        <w:rPr>
          <w:rFonts w:ascii="Times New Roman" w:hAnsi="Times New Roman" w:cs="Times New Roman"/>
          <w:sz w:val="24"/>
          <w:szCs w:val="24"/>
        </w:rPr>
        <w:t>24</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II.2.1.3. Distribution géographique</w:t>
      </w:r>
      <w:r>
        <w:rPr>
          <w:rFonts w:ascii="Times New Roman" w:hAnsi="Times New Roman" w:cs="Times New Roman"/>
          <w:sz w:val="24"/>
          <w:szCs w:val="24"/>
        </w:rPr>
        <w:t>………………………………………………</w:t>
      </w:r>
      <w:r w:rsidRPr="007113AE">
        <w:rPr>
          <w:rFonts w:ascii="Times New Roman" w:hAnsi="Times New Roman" w:cs="Times New Roman"/>
          <w:sz w:val="24"/>
          <w:szCs w:val="24"/>
        </w:rPr>
        <w:t xml:space="preserve"> 25</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II.2.1.4. Exigences pédoclimatiques </w:t>
      </w:r>
      <w:r>
        <w:rPr>
          <w:rFonts w:ascii="Times New Roman" w:hAnsi="Times New Roman" w:cs="Times New Roman"/>
          <w:sz w:val="24"/>
          <w:szCs w:val="24"/>
        </w:rPr>
        <w:t>…………………………………………….</w:t>
      </w:r>
      <w:r w:rsidRPr="007113AE">
        <w:rPr>
          <w:rFonts w:ascii="Times New Roman" w:hAnsi="Times New Roman" w:cs="Times New Roman"/>
          <w:sz w:val="24"/>
          <w:szCs w:val="24"/>
        </w:rPr>
        <w:t>25</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lastRenderedPageBreak/>
        <w:t xml:space="preserve">II.2.1.5. Huile essentielle et principaux constituants chimiques </w:t>
      </w:r>
      <w:r>
        <w:rPr>
          <w:rFonts w:ascii="Times New Roman" w:hAnsi="Times New Roman" w:cs="Times New Roman"/>
          <w:sz w:val="24"/>
          <w:szCs w:val="24"/>
        </w:rPr>
        <w:t>…………</w:t>
      </w:r>
      <w:r w:rsidRPr="007113AE">
        <w:rPr>
          <w:rFonts w:ascii="Times New Roman" w:hAnsi="Times New Roman" w:cs="Times New Roman"/>
          <w:sz w:val="24"/>
          <w:szCs w:val="24"/>
        </w:rPr>
        <w:t>25</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II.2.1.3. Distribution géographique </w:t>
      </w:r>
      <w:r>
        <w:rPr>
          <w:rFonts w:ascii="Times New Roman" w:hAnsi="Times New Roman" w:cs="Times New Roman"/>
          <w:sz w:val="24"/>
          <w:szCs w:val="24"/>
        </w:rPr>
        <w:t>…………………………………….</w:t>
      </w:r>
      <w:r w:rsidRPr="007113AE">
        <w:rPr>
          <w:rFonts w:ascii="Times New Roman" w:hAnsi="Times New Roman" w:cs="Times New Roman"/>
          <w:sz w:val="24"/>
          <w:szCs w:val="24"/>
        </w:rPr>
        <w:t>26</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II.2.1.4. Exigences pédoclimatiques</w:t>
      </w:r>
      <w:r>
        <w:rPr>
          <w:rFonts w:ascii="Times New Roman" w:hAnsi="Times New Roman" w:cs="Times New Roman"/>
          <w:sz w:val="24"/>
          <w:szCs w:val="24"/>
        </w:rPr>
        <w:t>………………………………….</w:t>
      </w:r>
      <w:r w:rsidRPr="007113AE">
        <w:rPr>
          <w:rFonts w:ascii="Times New Roman" w:hAnsi="Times New Roman" w:cs="Times New Roman"/>
          <w:sz w:val="24"/>
          <w:szCs w:val="24"/>
        </w:rPr>
        <w:t xml:space="preserve"> 26</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II.2.1.5. Huile essentielle et principaux constituants chimiques </w:t>
      </w:r>
      <w:r>
        <w:rPr>
          <w:rFonts w:ascii="Times New Roman" w:hAnsi="Times New Roman" w:cs="Times New Roman"/>
          <w:sz w:val="24"/>
          <w:szCs w:val="24"/>
        </w:rPr>
        <w:t>……….</w:t>
      </w:r>
      <w:r w:rsidRPr="007113AE">
        <w:rPr>
          <w:rFonts w:ascii="Times New Roman" w:hAnsi="Times New Roman" w:cs="Times New Roman"/>
          <w:sz w:val="24"/>
          <w:szCs w:val="24"/>
        </w:rPr>
        <w:t>26</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II.2.2. La marjolaine (</w:t>
      </w:r>
      <w:r w:rsidRPr="007113AE">
        <w:rPr>
          <w:rFonts w:ascii="Times New Roman" w:hAnsi="Times New Roman" w:cs="Times New Roman"/>
          <w:i/>
          <w:iCs/>
          <w:sz w:val="28"/>
          <w:szCs w:val="28"/>
        </w:rPr>
        <w:t>Origanummajorana</w:t>
      </w:r>
      <w:r w:rsidRPr="007113AE">
        <w:rPr>
          <w:rFonts w:ascii="Times New Roman" w:hAnsi="Times New Roman" w:cs="Times New Roman"/>
          <w:sz w:val="28"/>
          <w:szCs w:val="28"/>
        </w:rPr>
        <w:t xml:space="preserve">) </w:t>
      </w:r>
      <w:r>
        <w:rPr>
          <w:rFonts w:ascii="Times New Roman" w:hAnsi="Times New Roman" w:cs="Times New Roman"/>
          <w:sz w:val="28"/>
          <w:szCs w:val="28"/>
        </w:rPr>
        <w:t>………………..</w:t>
      </w:r>
      <w:r w:rsidRPr="007113AE">
        <w:rPr>
          <w:rFonts w:ascii="Times New Roman" w:hAnsi="Times New Roman" w:cs="Times New Roman"/>
          <w:sz w:val="28"/>
          <w:szCs w:val="28"/>
        </w:rPr>
        <w:t>27</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II.2.2.1. Description botanique </w:t>
      </w:r>
      <w:r>
        <w:rPr>
          <w:rFonts w:ascii="Times New Roman" w:hAnsi="Times New Roman" w:cs="Times New Roman"/>
          <w:sz w:val="24"/>
          <w:szCs w:val="24"/>
        </w:rPr>
        <w:t>…………………………………………</w:t>
      </w:r>
      <w:r w:rsidRPr="007113AE">
        <w:rPr>
          <w:rFonts w:ascii="Times New Roman" w:hAnsi="Times New Roman" w:cs="Times New Roman"/>
          <w:sz w:val="24"/>
          <w:szCs w:val="24"/>
        </w:rPr>
        <w:t>27</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II.2.2.2. Taxinomie </w:t>
      </w:r>
      <w:r>
        <w:rPr>
          <w:rFonts w:ascii="Times New Roman" w:hAnsi="Times New Roman" w:cs="Times New Roman"/>
          <w:sz w:val="24"/>
          <w:szCs w:val="24"/>
        </w:rPr>
        <w:t>……………………………………………………</w:t>
      </w:r>
      <w:r w:rsidRPr="007113AE">
        <w:rPr>
          <w:rFonts w:ascii="Times New Roman" w:hAnsi="Times New Roman" w:cs="Times New Roman"/>
          <w:sz w:val="24"/>
          <w:szCs w:val="24"/>
        </w:rPr>
        <w:t>28</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II.2.2.3. Distribution géographique</w:t>
      </w:r>
      <w:r>
        <w:rPr>
          <w:rFonts w:ascii="Times New Roman" w:hAnsi="Times New Roman" w:cs="Times New Roman"/>
          <w:sz w:val="24"/>
          <w:szCs w:val="24"/>
        </w:rPr>
        <w:t>………………………………….</w:t>
      </w:r>
      <w:r w:rsidRPr="007113AE">
        <w:rPr>
          <w:rFonts w:ascii="Times New Roman" w:hAnsi="Times New Roman" w:cs="Times New Roman"/>
          <w:sz w:val="24"/>
          <w:szCs w:val="24"/>
        </w:rPr>
        <w:t xml:space="preserve"> 29</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II.2.2.4. Exigences pédoclimatiques </w:t>
      </w:r>
      <w:r>
        <w:rPr>
          <w:rFonts w:ascii="Times New Roman" w:hAnsi="Times New Roman" w:cs="Times New Roman"/>
          <w:sz w:val="24"/>
          <w:szCs w:val="24"/>
        </w:rPr>
        <w:t>…………………………………..</w:t>
      </w:r>
      <w:r w:rsidRPr="007113AE">
        <w:rPr>
          <w:rFonts w:ascii="Times New Roman" w:hAnsi="Times New Roman" w:cs="Times New Roman"/>
          <w:sz w:val="24"/>
          <w:szCs w:val="24"/>
        </w:rPr>
        <w:t>29</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II.2.2.5. Huile essentielle et principaux constituants chimiques </w:t>
      </w:r>
      <w:r>
        <w:rPr>
          <w:rFonts w:ascii="Times New Roman" w:hAnsi="Times New Roman" w:cs="Times New Roman"/>
          <w:sz w:val="24"/>
          <w:szCs w:val="24"/>
        </w:rPr>
        <w:t>………</w:t>
      </w:r>
      <w:r w:rsidRPr="007113AE">
        <w:rPr>
          <w:rFonts w:ascii="Times New Roman" w:hAnsi="Times New Roman" w:cs="Times New Roman"/>
          <w:sz w:val="24"/>
          <w:szCs w:val="24"/>
        </w:rPr>
        <w:t>29</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II.2.2.6. Propriétés et usage</w:t>
      </w:r>
      <w:r>
        <w:rPr>
          <w:rFonts w:ascii="Times New Roman" w:hAnsi="Times New Roman" w:cs="Times New Roman"/>
          <w:sz w:val="24"/>
          <w:szCs w:val="24"/>
        </w:rPr>
        <w:t>…………………………………………..</w:t>
      </w:r>
      <w:r w:rsidRPr="007113AE">
        <w:rPr>
          <w:rFonts w:ascii="Times New Roman" w:hAnsi="Times New Roman" w:cs="Times New Roman"/>
          <w:sz w:val="24"/>
          <w:szCs w:val="24"/>
        </w:rPr>
        <w:t> 30</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II.2.2.7. Maladies et ravageurs</w:t>
      </w:r>
      <w:r>
        <w:rPr>
          <w:rFonts w:ascii="Times New Roman" w:hAnsi="Times New Roman" w:cs="Times New Roman"/>
          <w:sz w:val="24"/>
          <w:szCs w:val="24"/>
        </w:rPr>
        <w:t>……………………………………………..</w:t>
      </w:r>
      <w:r w:rsidRPr="007113AE">
        <w:rPr>
          <w:rFonts w:ascii="Times New Roman" w:hAnsi="Times New Roman" w:cs="Times New Roman"/>
          <w:sz w:val="24"/>
          <w:szCs w:val="24"/>
        </w:rPr>
        <w:t xml:space="preserve"> 30</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II.2.3. La menthe pouliot (</w:t>
      </w:r>
      <w:r w:rsidRPr="007113AE">
        <w:rPr>
          <w:rFonts w:ascii="Times New Roman" w:hAnsi="Times New Roman" w:cs="Times New Roman"/>
          <w:i/>
          <w:iCs/>
          <w:sz w:val="28"/>
          <w:szCs w:val="28"/>
        </w:rPr>
        <w:t>Menthapulegium</w:t>
      </w:r>
      <w:r w:rsidRPr="007113AE">
        <w:rPr>
          <w:rFonts w:ascii="Times New Roman" w:hAnsi="Times New Roman" w:cs="Times New Roman"/>
          <w:sz w:val="28"/>
          <w:szCs w:val="28"/>
        </w:rPr>
        <w:t>)</w:t>
      </w:r>
      <w:r>
        <w:rPr>
          <w:rFonts w:ascii="Times New Roman" w:hAnsi="Times New Roman" w:cs="Times New Roman"/>
          <w:sz w:val="28"/>
          <w:szCs w:val="28"/>
        </w:rPr>
        <w:t>………………..</w:t>
      </w:r>
      <w:r w:rsidRPr="007113AE">
        <w:rPr>
          <w:rFonts w:ascii="Times New Roman" w:hAnsi="Times New Roman" w:cs="Times New Roman"/>
          <w:sz w:val="28"/>
          <w:szCs w:val="28"/>
        </w:rPr>
        <w:t xml:space="preserve"> 30</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II.2.3.1. Description botanique</w:t>
      </w:r>
      <w:r>
        <w:rPr>
          <w:rFonts w:ascii="Times New Roman" w:hAnsi="Times New Roman" w:cs="Times New Roman"/>
          <w:sz w:val="24"/>
          <w:szCs w:val="24"/>
        </w:rPr>
        <w:t>…………………………………………….</w:t>
      </w:r>
      <w:r w:rsidRPr="007113AE">
        <w:rPr>
          <w:rFonts w:ascii="Times New Roman" w:hAnsi="Times New Roman" w:cs="Times New Roman"/>
          <w:sz w:val="24"/>
          <w:szCs w:val="24"/>
        </w:rPr>
        <w:t xml:space="preserve"> 30</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II.2.3.2. Taxinomie</w:t>
      </w:r>
      <w:r>
        <w:rPr>
          <w:rFonts w:ascii="Times New Roman" w:hAnsi="Times New Roman" w:cs="Times New Roman"/>
          <w:sz w:val="24"/>
          <w:szCs w:val="24"/>
        </w:rPr>
        <w:t>………………………………………………………….</w:t>
      </w:r>
      <w:r w:rsidRPr="007113AE">
        <w:rPr>
          <w:rFonts w:ascii="Times New Roman" w:hAnsi="Times New Roman" w:cs="Times New Roman"/>
          <w:sz w:val="24"/>
          <w:szCs w:val="24"/>
        </w:rPr>
        <w:t xml:space="preserve"> 31</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II.2.3.3. Distribution géographique </w:t>
      </w:r>
      <w:r>
        <w:rPr>
          <w:rFonts w:ascii="Times New Roman" w:hAnsi="Times New Roman" w:cs="Times New Roman"/>
          <w:sz w:val="24"/>
          <w:szCs w:val="24"/>
        </w:rPr>
        <w:t>…………………………………………</w:t>
      </w:r>
      <w:r w:rsidRPr="007113AE">
        <w:rPr>
          <w:rFonts w:ascii="Times New Roman" w:hAnsi="Times New Roman" w:cs="Times New Roman"/>
          <w:sz w:val="24"/>
          <w:szCs w:val="24"/>
        </w:rPr>
        <w:t>32</w:t>
      </w:r>
    </w:p>
    <w:p w:rsidR="00455B81" w:rsidRPr="007113AE" w:rsidRDefault="00455B81" w:rsidP="00455B81">
      <w:pPr>
        <w:rPr>
          <w:rFonts w:ascii="Times New Roman" w:hAnsi="Times New Roman" w:cs="Times New Roman"/>
          <w:sz w:val="24"/>
          <w:szCs w:val="24"/>
        </w:rPr>
      </w:pPr>
      <w:r w:rsidRPr="007113AE">
        <w:rPr>
          <w:rFonts w:ascii="Times New Roman" w:hAnsi="Times New Roman" w:cs="Times New Roman"/>
          <w:sz w:val="24"/>
          <w:szCs w:val="24"/>
        </w:rPr>
        <w:t xml:space="preserve">II.2.3.4. Exigences pédoclimatiques </w:t>
      </w:r>
      <w:r>
        <w:rPr>
          <w:rFonts w:ascii="Times New Roman" w:hAnsi="Times New Roman" w:cs="Times New Roman"/>
          <w:sz w:val="24"/>
          <w:szCs w:val="24"/>
        </w:rPr>
        <w:t>…………………………………………..</w:t>
      </w:r>
      <w:r w:rsidRPr="007113AE">
        <w:rPr>
          <w:rFonts w:ascii="Times New Roman" w:hAnsi="Times New Roman" w:cs="Times New Roman"/>
          <w:sz w:val="24"/>
          <w:szCs w:val="24"/>
        </w:rPr>
        <w:t>32</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II.2.3.5. Huile essentielle et principaux constituants chimiques </w:t>
      </w:r>
      <w:r>
        <w:rPr>
          <w:rFonts w:ascii="Times New Roman" w:hAnsi="Times New Roman" w:cs="Times New Roman"/>
          <w:sz w:val="24"/>
          <w:szCs w:val="24"/>
        </w:rPr>
        <w:t>…………….</w:t>
      </w:r>
      <w:r w:rsidRPr="007113AE">
        <w:rPr>
          <w:rFonts w:ascii="Times New Roman" w:hAnsi="Times New Roman" w:cs="Times New Roman"/>
          <w:sz w:val="24"/>
          <w:szCs w:val="24"/>
        </w:rPr>
        <w:t>33</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 xml:space="preserve">II.2.3.6. Propriétés et usage </w:t>
      </w:r>
      <w:r>
        <w:rPr>
          <w:rFonts w:ascii="Times New Roman" w:hAnsi="Times New Roman" w:cs="Times New Roman"/>
          <w:sz w:val="24"/>
          <w:szCs w:val="24"/>
        </w:rPr>
        <w:t>………………………………………………….</w:t>
      </w:r>
      <w:r w:rsidRPr="007113AE">
        <w:rPr>
          <w:rFonts w:ascii="Times New Roman" w:hAnsi="Times New Roman" w:cs="Times New Roman"/>
          <w:sz w:val="24"/>
          <w:szCs w:val="24"/>
        </w:rPr>
        <w:t>33</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imes New Roman" w:hAnsi="Times New Roman" w:cs="Times New Roman"/>
          <w:sz w:val="24"/>
          <w:szCs w:val="24"/>
        </w:rPr>
        <w:t>II.2.3.7. Maladies et ravageurs</w:t>
      </w:r>
      <w:r>
        <w:rPr>
          <w:rFonts w:ascii="Times New Roman" w:hAnsi="Times New Roman" w:cs="Times New Roman"/>
          <w:sz w:val="24"/>
          <w:szCs w:val="24"/>
        </w:rPr>
        <w:t>………………………………………………</w:t>
      </w:r>
      <w:r w:rsidRPr="007113AE">
        <w:rPr>
          <w:rFonts w:ascii="Times New Roman" w:hAnsi="Times New Roman" w:cs="Times New Roman"/>
          <w:sz w:val="24"/>
          <w:szCs w:val="24"/>
        </w:rPr>
        <w:t xml:space="preserve"> 33</w:t>
      </w:r>
    </w:p>
    <w:p w:rsidR="00455B81" w:rsidRPr="00455B81" w:rsidRDefault="00455B81" w:rsidP="00455B81">
      <w:pPr>
        <w:rPr>
          <w:rFonts w:ascii="Gabriola" w:hAnsi="Gabriola" w:cs="Times New Roman"/>
          <w:b/>
          <w:bCs/>
          <w:sz w:val="40"/>
          <w:szCs w:val="40"/>
          <w:lang w:bidi="ar-DZ"/>
        </w:rPr>
      </w:pPr>
      <w:r w:rsidRPr="00455B81">
        <w:rPr>
          <w:rFonts w:ascii="Gabriola" w:hAnsi="Gabriola" w:cs="Times New Roman"/>
          <w:b/>
          <w:bCs/>
          <w:sz w:val="40"/>
          <w:szCs w:val="40"/>
          <w:lang w:bidi="ar-DZ"/>
        </w:rPr>
        <w:t>Etude expérimentale</w:t>
      </w:r>
    </w:p>
    <w:p w:rsidR="00455B81" w:rsidRPr="007113AE" w:rsidRDefault="00455B81" w:rsidP="00455B81">
      <w:pPr>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III.1. Matériel utilisés </w:t>
      </w:r>
      <w:r>
        <w:rPr>
          <w:rFonts w:ascii="Times New Roman" w:hAnsi="Times New Roman" w:cs="Times New Roman"/>
          <w:sz w:val="28"/>
          <w:szCs w:val="28"/>
        </w:rPr>
        <w:t>………………………………………….</w:t>
      </w:r>
      <w:r w:rsidRPr="007113AE">
        <w:rPr>
          <w:rFonts w:ascii="Times New Roman" w:hAnsi="Times New Roman" w:cs="Times New Roman"/>
          <w:sz w:val="28"/>
          <w:szCs w:val="28"/>
        </w:rPr>
        <w:t>36</w:t>
      </w:r>
    </w:p>
    <w:p w:rsidR="00455B81" w:rsidRPr="00F047E6" w:rsidRDefault="00455B81" w:rsidP="00455B81">
      <w:pPr>
        <w:spacing w:line="360" w:lineRule="auto"/>
        <w:rPr>
          <w:rFonts w:ascii="Times New Roman" w:hAnsi="Times New Roman" w:cs="Times New Roman"/>
          <w:sz w:val="24"/>
          <w:szCs w:val="24"/>
        </w:rPr>
      </w:pPr>
      <w:r w:rsidRPr="00F047E6">
        <w:rPr>
          <w:rFonts w:ascii="Times New Roman" w:hAnsi="Times New Roman" w:cs="Times New Roman"/>
          <w:sz w:val="24"/>
          <w:szCs w:val="24"/>
        </w:rPr>
        <w:lastRenderedPageBreak/>
        <w:t>III.1.1. Matériel non biologiques ……………………………………………36</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III.1.2. Matériel biologiques ………………………………………………36</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III.1.2.1. Matériel végétal ……………………………………………………………..36</w:t>
      </w:r>
    </w:p>
    <w:p w:rsidR="00455B81" w:rsidRPr="00F047E6" w:rsidRDefault="00455B81" w:rsidP="00455B81">
      <w:pPr>
        <w:tabs>
          <w:tab w:val="left" w:pos="3522"/>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III.2. Méthodes d’étude ………………………………………………..37</w:t>
      </w:r>
    </w:p>
    <w:p w:rsidR="00455B81" w:rsidRPr="00F047E6" w:rsidRDefault="00455B81" w:rsidP="00455B81">
      <w:pPr>
        <w:tabs>
          <w:tab w:val="left" w:pos="3522"/>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III.2.1. Récolte ………………………………………………………..37</w:t>
      </w:r>
    </w:p>
    <w:p w:rsidR="00455B81" w:rsidRPr="00F047E6" w:rsidRDefault="00455B81" w:rsidP="00455B81">
      <w:pPr>
        <w:tabs>
          <w:tab w:val="left" w:pos="3522"/>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III.2.2. Séchage de la matière végétale ……………………………………………38</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III.2.3. Extraction des huiles essentielles …………………………….39</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III.2.3.1. Principe …………………………………………………………………39</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III.2.3.2. Mode opératoire ………………………………………………………….39</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III.3. Calcul du rendement …………………………………………..41</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III.4. Analyse organoleptique  des huiles essentielles …………….42</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III.5. Identification des propriétés physico-chimiques ……………….43</w:t>
      </w:r>
    </w:p>
    <w:p w:rsidR="00455B81" w:rsidRPr="00F047E6" w:rsidRDefault="00455B81" w:rsidP="00455B81">
      <w:pPr>
        <w:spacing w:after="160" w:line="360" w:lineRule="auto"/>
        <w:jc w:val="both"/>
        <w:outlineLvl w:val="0"/>
        <w:rPr>
          <w:rFonts w:ascii="Times New Roman" w:hAnsi="Times New Roman" w:cs="Times New Roman"/>
          <w:sz w:val="24"/>
          <w:szCs w:val="24"/>
        </w:rPr>
      </w:pPr>
      <w:r w:rsidRPr="00F047E6">
        <w:rPr>
          <w:rFonts w:ascii="Times New Roman" w:hAnsi="Times New Roman" w:cs="Times New Roman"/>
          <w:sz w:val="24"/>
          <w:szCs w:val="24"/>
        </w:rPr>
        <w:t>III.5.1. Propriétés physiques …………………………………………………….43</w:t>
      </w:r>
    </w:p>
    <w:p w:rsidR="00455B81" w:rsidRPr="00F047E6" w:rsidRDefault="00455B81" w:rsidP="00455B81">
      <w:pPr>
        <w:spacing w:after="160" w:line="360" w:lineRule="auto"/>
        <w:jc w:val="both"/>
        <w:outlineLvl w:val="0"/>
        <w:rPr>
          <w:rFonts w:ascii="Times New Roman" w:hAnsi="Times New Roman" w:cs="Times New Roman"/>
          <w:sz w:val="24"/>
          <w:szCs w:val="24"/>
        </w:rPr>
      </w:pPr>
      <w:r w:rsidRPr="00F047E6">
        <w:rPr>
          <w:rFonts w:ascii="Times New Roman" w:hAnsi="Times New Roman" w:cs="Times New Roman"/>
          <w:sz w:val="24"/>
          <w:szCs w:val="24"/>
        </w:rPr>
        <w:t>III.5.1.1. Indice de réfraction  ……………………………………………………43</w:t>
      </w:r>
    </w:p>
    <w:p w:rsidR="00455B81" w:rsidRPr="00F047E6" w:rsidRDefault="00455B81" w:rsidP="00455B81">
      <w:pPr>
        <w:spacing w:after="160" w:line="360" w:lineRule="auto"/>
        <w:jc w:val="both"/>
        <w:outlineLvl w:val="0"/>
        <w:rPr>
          <w:rFonts w:ascii="Times New Roman" w:hAnsi="Times New Roman" w:cs="Times New Roman"/>
          <w:sz w:val="24"/>
          <w:szCs w:val="24"/>
        </w:rPr>
      </w:pPr>
      <w:r w:rsidRPr="00F047E6">
        <w:rPr>
          <w:rFonts w:ascii="Times New Roman" w:hAnsi="Times New Roman" w:cs="Times New Roman"/>
          <w:sz w:val="24"/>
          <w:szCs w:val="24"/>
        </w:rPr>
        <w:t>III.5.1.2. Densité relative …………………………………………………………..44</w:t>
      </w:r>
    </w:p>
    <w:p w:rsidR="00455B81" w:rsidRPr="00F047E6" w:rsidRDefault="00455B81" w:rsidP="00455B81">
      <w:pPr>
        <w:spacing w:after="160" w:line="360" w:lineRule="auto"/>
        <w:jc w:val="both"/>
        <w:outlineLvl w:val="0"/>
        <w:rPr>
          <w:rFonts w:ascii="Times New Roman" w:hAnsi="Times New Roman" w:cs="Times New Roman"/>
          <w:sz w:val="24"/>
          <w:szCs w:val="24"/>
        </w:rPr>
      </w:pPr>
      <w:r w:rsidRPr="00F047E6">
        <w:rPr>
          <w:rFonts w:ascii="Times New Roman" w:hAnsi="Times New Roman" w:cs="Times New Roman"/>
          <w:sz w:val="24"/>
          <w:szCs w:val="24"/>
        </w:rPr>
        <w:t>III.5.2. Propriétés chimiques ……………………………………………………46</w:t>
      </w:r>
    </w:p>
    <w:p w:rsidR="00455B81" w:rsidRPr="00F047E6" w:rsidRDefault="00455B81" w:rsidP="00455B81">
      <w:pPr>
        <w:tabs>
          <w:tab w:val="left" w:pos="1128"/>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III.5.2.1. Indice d’acide  ……………………………………………………….46</w:t>
      </w:r>
    </w:p>
    <w:p w:rsidR="00455B81" w:rsidRPr="00F047E6" w:rsidRDefault="00455B81" w:rsidP="00455B81">
      <w:pPr>
        <w:tabs>
          <w:tab w:val="left" w:pos="1128"/>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III.5.2.2. Indice d’ester ……………………………………………………….47</w:t>
      </w:r>
    </w:p>
    <w:p w:rsidR="00455B81" w:rsidRPr="00F047E6" w:rsidRDefault="00455B81" w:rsidP="00455B81">
      <w:pPr>
        <w:tabs>
          <w:tab w:val="left" w:pos="1128"/>
        </w:tabs>
        <w:spacing w:line="360" w:lineRule="auto"/>
        <w:jc w:val="both"/>
        <w:rPr>
          <w:rFonts w:ascii="Times New Roman" w:hAnsi="Times New Roman" w:cs="Times New Roman"/>
          <w:sz w:val="24"/>
          <w:szCs w:val="24"/>
        </w:rPr>
      </w:pPr>
      <w:r w:rsidRPr="00F047E6">
        <w:rPr>
          <w:rFonts w:ascii="Times New Roman" w:hAnsi="Times New Roman" w:cs="Times New Roman"/>
          <w:sz w:val="24"/>
          <w:szCs w:val="24"/>
        </w:rPr>
        <w:t xml:space="preserve">III.5.2.3. Indice de saponification </w:t>
      </w:r>
      <w:r w:rsidR="00F047E6" w:rsidRPr="00F047E6">
        <w:rPr>
          <w:rFonts w:ascii="Times New Roman" w:hAnsi="Times New Roman" w:cs="Times New Roman"/>
          <w:sz w:val="24"/>
          <w:szCs w:val="24"/>
        </w:rPr>
        <w:t>……………………………………………….</w:t>
      </w:r>
      <w:r w:rsidRPr="00F047E6">
        <w:rPr>
          <w:rFonts w:ascii="Times New Roman" w:hAnsi="Times New Roman" w:cs="Times New Roman"/>
          <w:sz w:val="24"/>
          <w:szCs w:val="24"/>
        </w:rPr>
        <w:t>49</w:t>
      </w:r>
    </w:p>
    <w:p w:rsidR="00455B81" w:rsidRPr="00F047E6" w:rsidRDefault="00455B81" w:rsidP="00455B81">
      <w:pPr>
        <w:pStyle w:val="bilel"/>
        <w:spacing w:line="360" w:lineRule="auto"/>
        <w:jc w:val="both"/>
        <w:rPr>
          <w:rFonts w:ascii="Times New Roman" w:hAnsi="Times New Roman" w:cs="Times New Roman"/>
        </w:rPr>
      </w:pPr>
      <w:r w:rsidRPr="00F047E6">
        <w:rPr>
          <w:rFonts w:ascii="Times New Roman" w:hAnsi="Times New Roman" w:cs="Times New Roman"/>
        </w:rPr>
        <w:t xml:space="preserve">III.5.2.4. Indice de peroxyde </w:t>
      </w:r>
      <w:r w:rsidR="00F047E6" w:rsidRPr="00F047E6">
        <w:rPr>
          <w:rFonts w:ascii="Times New Roman" w:hAnsi="Times New Roman" w:cs="Times New Roman"/>
        </w:rPr>
        <w:t>……………………………………………………</w:t>
      </w:r>
      <w:r w:rsidRPr="00F047E6">
        <w:rPr>
          <w:rFonts w:ascii="Times New Roman" w:hAnsi="Times New Roman" w:cs="Times New Roman"/>
        </w:rPr>
        <w:t>49</w:t>
      </w:r>
    </w:p>
    <w:p w:rsidR="00455B81" w:rsidRPr="00F047E6" w:rsidRDefault="00455B81" w:rsidP="00455B81">
      <w:pPr>
        <w:pStyle w:val="bilel"/>
        <w:rPr>
          <w:rFonts w:ascii="Times New Roman" w:hAnsi="Times New Roman" w:cs="Times New Roman"/>
          <w:color w:val="000000" w:themeColor="text1"/>
          <w:shd w:val="clear" w:color="auto" w:fill="FFFFFF"/>
        </w:rPr>
      </w:pPr>
      <w:r w:rsidRPr="00F047E6">
        <w:rPr>
          <w:rFonts w:ascii="Times New Roman" w:hAnsi="Times New Roman" w:cs="Times New Roman"/>
        </w:rPr>
        <w:t>III.6. D</w:t>
      </w:r>
      <w:r w:rsidRPr="00F047E6">
        <w:rPr>
          <w:shd w:val="clear" w:color="auto" w:fill="FFFFFF"/>
        </w:rPr>
        <w:t>étermination des fonctions des composés organiques des huiles</w:t>
      </w:r>
      <w:r w:rsidRPr="00F047E6">
        <w:rPr>
          <w:rFonts w:ascii="Times New Roman" w:hAnsi="Times New Roman" w:cs="Times New Roman"/>
          <w:color w:val="000000" w:themeColor="text1"/>
          <w:shd w:val="clear" w:color="auto" w:fill="FFFFFF"/>
        </w:rPr>
        <w:t>essentielles par spectroscopie Infrarouge </w:t>
      </w:r>
      <w:r w:rsidR="00F047E6" w:rsidRPr="00F047E6">
        <w:rPr>
          <w:rFonts w:ascii="Times New Roman" w:hAnsi="Times New Roman" w:cs="Times New Roman"/>
          <w:color w:val="000000" w:themeColor="text1"/>
          <w:shd w:val="clear" w:color="auto" w:fill="FFFFFF"/>
        </w:rPr>
        <w:t>…………………………….</w:t>
      </w:r>
      <w:r w:rsidRPr="00F047E6">
        <w:rPr>
          <w:rFonts w:ascii="Times New Roman" w:hAnsi="Times New Roman" w:cs="Times New Roman"/>
          <w:color w:val="000000" w:themeColor="text1"/>
          <w:shd w:val="clear" w:color="auto" w:fill="FFFFFF"/>
        </w:rPr>
        <w:t>52</w:t>
      </w:r>
    </w:p>
    <w:p w:rsidR="00455B81" w:rsidRPr="00F047E6" w:rsidRDefault="00455B81" w:rsidP="00455B81">
      <w:pPr>
        <w:pStyle w:val="bilel"/>
        <w:spacing w:line="360" w:lineRule="auto"/>
        <w:jc w:val="both"/>
        <w:rPr>
          <w:rFonts w:ascii="Times New Roman" w:hAnsi="Times New Roman" w:cs="Times New Roman"/>
          <w:color w:val="000000" w:themeColor="text1"/>
          <w:shd w:val="clear" w:color="auto" w:fill="FFFFFF"/>
        </w:rPr>
      </w:pPr>
      <w:r w:rsidRPr="00F047E6">
        <w:rPr>
          <w:rFonts w:ascii="Times New Roman" w:hAnsi="Times New Roman" w:cs="Times New Roman"/>
          <w:color w:val="000000" w:themeColor="text1"/>
          <w:shd w:val="clear" w:color="auto" w:fill="FFFFFF"/>
        </w:rPr>
        <w:t xml:space="preserve">III.6.1. Principe </w:t>
      </w:r>
      <w:r w:rsidR="00F047E6" w:rsidRPr="00F047E6">
        <w:rPr>
          <w:rFonts w:ascii="Times New Roman" w:hAnsi="Times New Roman" w:cs="Times New Roman"/>
          <w:color w:val="000000" w:themeColor="text1"/>
          <w:shd w:val="clear" w:color="auto" w:fill="FFFFFF"/>
        </w:rPr>
        <w:t>………………………………………………………………….</w:t>
      </w:r>
      <w:r w:rsidRPr="00F047E6">
        <w:rPr>
          <w:rFonts w:ascii="Times New Roman" w:hAnsi="Times New Roman" w:cs="Times New Roman"/>
          <w:color w:val="000000" w:themeColor="text1"/>
          <w:shd w:val="clear" w:color="auto" w:fill="FFFFFF"/>
        </w:rPr>
        <w:t>52</w:t>
      </w:r>
    </w:p>
    <w:p w:rsidR="00455B81" w:rsidRPr="007113AE" w:rsidRDefault="00455B81" w:rsidP="00455B81">
      <w:pPr>
        <w:spacing w:line="360" w:lineRule="auto"/>
        <w:jc w:val="both"/>
        <w:rPr>
          <w:rFonts w:ascii="Times New Roman" w:hAnsi="Times New Roman" w:cs="Times New Roman"/>
          <w:sz w:val="24"/>
          <w:szCs w:val="24"/>
        </w:rPr>
      </w:pPr>
      <w:r w:rsidRPr="007113AE">
        <w:rPr>
          <w:rFonts w:asciiTheme="majorBidi" w:eastAsia="TimesNewRoman" w:hAnsiTheme="majorBidi" w:cstheme="majorBidi"/>
          <w:sz w:val="24"/>
          <w:szCs w:val="24"/>
        </w:rPr>
        <w:t xml:space="preserve">III.6.2. Matériel </w:t>
      </w:r>
      <w:r w:rsidRPr="007113AE">
        <w:rPr>
          <w:rFonts w:ascii="Times New Roman" w:hAnsi="Times New Roman" w:cs="Times New Roman"/>
          <w:sz w:val="24"/>
          <w:szCs w:val="24"/>
        </w:rPr>
        <w:t>et réactifs utilisés </w:t>
      </w:r>
      <w:r w:rsidR="00F047E6">
        <w:rPr>
          <w:rFonts w:ascii="Times New Roman" w:hAnsi="Times New Roman" w:cs="Times New Roman"/>
          <w:sz w:val="24"/>
          <w:szCs w:val="24"/>
        </w:rPr>
        <w:t>……………………………………………</w:t>
      </w:r>
      <w:r w:rsidRPr="007113AE">
        <w:rPr>
          <w:rFonts w:ascii="Times New Roman" w:hAnsi="Times New Roman" w:cs="Times New Roman"/>
          <w:sz w:val="24"/>
          <w:szCs w:val="24"/>
        </w:rPr>
        <w:t>52</w:t>
      </w:r>
    </w:p>
    <w:p w:rsidR="00455B81" w:rsidRPr="007113AE" w:rsidRDefault="00455B81" w:rsidP="00DE1BE0">
      <w:pPr>
        <w:autoSpaceDE w:val="0"/>
        <w:autoSpaceDN w:val="0"/>
        <w:adjustRightInd w:val="0"/>
        <w:spacing w:after="0" w:line="360" w:lineRule="auto"/>
        <w:jc w:val="both"/>
        <w:rPr>
          <w:rFonts w:asciiTheme="majorBidi" w:eastAsia="TimesNewRoman" w:hAnsiTheme="majorBidi" w:cstheme="majorBidi"/>
          <w:sz w:val="24"/>
          <w:szCs w:val="24"/>
        </w:rPr>
      </w:pPr>
      <w:r w:rsidRPr="007113AE">
        <w:rPr>
          <w:rFonts w:asciiTheme="majorBidi" w:eastAsia="TimesNewRoman" w:hAnsiTheme="majorBidi" w:cstheme="majorBidi"/>
          <w:sz w:val="24"/>
          <w:szCs w:val="24"/>
        </w:rPr>
        <w:lastRenderedPageBreak/>
        <w:t xml:space="preserve">III.6.3. Mode opératoire </w:t>
      </w:r>
      <w:r w:rsidR="00F047E6">
        <w:rPr>
          <w:rFonts w:asciiTheme="majorBidi" w:eastAsia="TimesNewRoman" w:hAnsiTheme="majorBidi" w:cstheme="majorBidi"/>
          <w:sz w:val="24"/>
          <w:szCs w:val="24"/>
        </w:rPr>
        <w:t>…………………………………………………..</w:t>
      </w:r>
      <w:r w:rsidRPr="007113AE">
        <w:rPr>
          <w:rFonts w:asciiTheme="majorBidi" w:eastAsia="TimesNewRoman" w:hAnsiTheme="majorBidi" w:cstheme="majorBidi"/>
          <w:sz w:val="24"/>
          <w:szCs w:val="24"/>
        </w:rPr>
        <w:t>5</w:t>
      </w:r>
      <w:r w:rsidR="00DE1BE0">
        <w:rPr>
          <w:rFonts w:asciiTheme="majorBidi" w:eastAsia="TimesNewRoman" w:hAnsiTheme="majorBidi" w:cstheme="majorBidi"/>
          <w:sz w:val="24"/>
          <w:szCs w:val="24"/>
        </w:rPr>
        <w:t>3</w:t>
      </w:r>
    </w:p>
    <w:p w:rsidR="00455B81" w:rsidRPr="00F047E6" w:rsidRDefault="00455B81" w:rsidP="00455B81">
      <w:pPr>
        <w:rPr>
          <w:rFonts w:ascii="Gabriola" w:hAnsi="Gabriola"/>
          <w:b/>
          <w:bCs/>
          <w:sz w:val="44"/>
          <w:szCs w:val="44"/>
        </w:rPr>
      </w:pPr>
      <w:r w:rsidRPr="00F047E6">
        <w:rPr>
          <w:rFonts w:ascii="Gabriola" w:hAnsi="Gabriola"/>
          <w:b/>
          <w:bCs/>
          <w:sz w:val="44"/>
          <w:szCs w:val="44"/>
        </w:rPr>
        <w:t>CHAPITRE IV :Résultats et discussion</w:t>
      </w:r>
    </w:p>
    <w:p w:rsidR="00455B81" w:rsidRPr="007113AE" w:rsidRDefault="00455B81" w:rsidP="00DE1BE0">
      <w:pPr>
        <w:pStyle w:val="bilel"/>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IV.1. Rendement en huiles essentielles </w:t>
      </w:r>
      <w:r w:rsidR="00F047E6">
        <w:rPr>
          <w:rFonts w:ascii="Times New Roman" w:hAnsi="Times New Roman" w:cs="Times New Roman"/>
          <w:sz w:val="28"/>
          <w:szCs w:val="28"/>
        </w:rPr>
        <w:t>………………………….</w:t>
      </w:r>
      <w:r w:rsidRPr="007113AE">
        <w:rPr>
          <w:rFonts w:ascii="Times New Roman" w:hAnsi="Times New Roman" w:cs="Times New Roman"/>
          <w:sz w:val="28"/>
          <w:szCs w:val="28"/>
        </w:rPr>
        <w:t>5</w:t>
      </w:r>
      <w:r w:rsidR="00DE1BE0">
        <w:rPr>
          <w:rFonts w:ascii="Times New Roman" w:hAnsi="Times New Roman" w:cs="Times New Roman"/>
          <w:sz w:val="28"/>
          <w:szCs w:val="28"/>
        </w:rPr>
        <w:t>5</w:t>
      </w:r>
      <w:bookmarkStart w:id="0" w:name="_GoBack"/>
      <w:bookmarkEnd w:id="0"/>
    </w:p>
    <w:p w:rsidR="00455B81" w:rsidRPr="007113AE" w:rsidRDefault="00455B81" w:rsidP="00455B81">
      <w:pPr>
        <w:pStyle w:val="bilel"/>
        <w:spacing w:line="360" w:lineRule="auto"/>
        <w:jc w:val="both"/>
        <w:rPr>
          <w:rFonts w:ascii="Times New Roman" w:hAnsi="Times New Roman" w:cs="Times New Roman"/>
        </w:rPr>
      </w:pPr>
      <w:r w:rsidRPr="007113AE">
        <w:rPr>
          <w:rFonts w:ascii="Times New Roman" w:hAnsi="Times New Roman" w:cs="Times New Roman"/>
        </w:rPr>
        <w:t xml:space="preserve">IV.2. Caractéristiques organoleptiques </w:t>
      </w:r>
      <w:r w:rsidR="00F047E6">
        <w:rPr>
          <w:rFonts w:ascii="Times New Roman" w:hAnsi="Times New Roman" w:cs="Times New Roman"/>
        </w:rPr>
        <w:t>……………………………………….</w:t>
      </w:r>
      <w:r w:rsidRPr="007113AE">
        <w:rPr>
          <w:rFonts w:ascii="Times New Roman" w:hAnsi="Times New Roman" w:cs="Times New Roman"/>
        </w:rPr>
        <w:t>57</w:t>
      </w:r>
    </w:p>
    <w:p w:rsidR="00455B81" w:rsidRPr="007113AE" w:rsidRDefault="00455B81" w:rsidP="00455B81">
      <w:pPr>
        <w:pStyle w:val="bilel"/>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IV.3. Propriétés physicochimiques </w:t>
      </w:r>
      <w:r w:rsidR="00F047E6">
        <w:rPr>
          <w:rFonts w:ascii="Times New Roman" w:hAnsi="Times New Roman" w:cs="Times New Roman"/>
          <w:sz w:val="28"/>
          <w:szCs w:val="28"/>
        </w:rPr>
        <w:t>……………………………….</w:t>
      </w:r>
      <w:r w:rsidRPr="007113AE">
        <w:rPr>
          <w:rFonts w:ascii="Times New Roman" w:hAnsi="Times New Roman" w:cs="Times New Roman"/>
          <w:sz w:val="28"/>
          <w:szCs w:val="28"/>
        </w:rPr>
        <w:t>58</w:t>
      </w:r>
    </w:p>
    <w:p w:rsidR="00455B81" w:rsidRPr="007113AE" w:rsidRDefault="00455B81" w:rsidP="00455B81">
      <w:pPr>
        <w:pStyle w:val="bilel"/>
        <w:spacing w:line="360" w:lineRule="auto"/>
        <w:jc w:val="both"/>
        <w:rPr>
          <w:rFonts w:ascii="Times New Roman" w:hAnsi="Times New Roman" w:cs="Times New Roman"/>
          <w:sz w:val="28"/>
          <w:szCs w:val="28"/>
        </w:rPr>
      </w:pPr>
      <w:r w:rsidRPr="007113AE">
        <w:rPr>
          <w:rFonts w:ascii="Times New Roman" w:hAnsi="Times New Roman" w:cs="Times New Roman"/>
          <w:sz w:val="28"/>
          <w:szCs w:val="28"/>
        </w:rPr>
        <w:t xml:space="preserve">IV.3.1. Propriétés physiques </w:t>
      </w:r>
      <w:r w:rsidR="00F047E6">
        <w:rPr>
          <w:rFonts w:ascii="Times New Roman" w:hAnsi="Times New Roman" w:cs="Times New Roman"/>
          <w:sz w:val="28"/>
          <w:szCs w:val="28"/>
        </w:rPr>
        <w:t>………………………………………</w:t>
      </w:r>
      <w:r w:rsidRPr="007113AE">
        <w:rPr>
          <w:rFonts w:ascii="Times New Roman" w:hAnsi="Times New Roman" w:cs="Times New Roman"/>
          <w:sz w:val="28"/>
          <w:szCs w:val="28"/>
        </w:rPr>
        <w:t>58</w:t>
      </w:r>
    </w:p>
    <w:p w:rsidR="00455B81" w:rsidRPr="007113AE" w:rsidRDefault="00455B81" w:rsidP="00455B81">
      <w:pPr>
        <w:pStyle w:val="bilel"/>
        <w:spacing w:line="360" w:lineRule="auto"/>
        <w:jc w:val="both"/>
        <w:rPr>
          <w:rFonts w:ascii="Times New Roman" w:hAnsi="Times New Roman" w:cs="Times New Roman"/>
        </w:rPr>
      </w:pPr>
      <w:r w:rsidRPr="007113AE">
        <w:rPr>
          <w:rFonts w:ascii="Times New Roman" w:hAnsi="Times New Roman" w:cs="Times New Roman"/>
        </w:rPr>
        <w:t xml:space="preserve">IV.3.1.1. Indice de réfraction </w:t>
      </w:r>
      <w:r w:rsidR="00F047E6">
        <w:rPr>
          <w:rFonts w:ascii="Times New Roman" w:hAnsi="Times New Roman" w:cs="Times New Roman"/>
        </w:rPr>
        <w:t>……………………………………………..</w:t>
      </w:r>
      <w:r w:rsidRPr="007113AE">
        <w:rPr>
          <w:rFonts w:ascii="Times New Roman" w:hAnsi="Times New Roman" w:cs="Times New Roman"/>
        </w:rPr>
        <w:t>58</w:t>
      </w:r>
    </w:p>
    <w:p w:rsidR="00455B81" w:rsidRPr="007113AE" w:rsidRDefault="00455B81" w:rsidP="00455B81">
      <w:pPr>
        <w:pStyle w:val="bilel"/>
        <w:spacing w:line="360" w:lineRule="auto"/>
        <w:jc w:val="both"/>
        <w:rPr>
          <w:rFonts w:ascii="Times New Roman" w:hAnsi="Times New Roman" w:cs="Times New Roman"/>
        </w:rPr>
      </w:pPr>
      <w:r w:rsidRPr="007113AE">
        <w:rPr>
          <w:rFonts w:ascii="Times New Roman" w:hAnsi="Times New Roman" w:cs="Times New Roman"/>
        </w:rPr>
        <w:t xml:space="preserve">IV.3.2. Propriétés chimiques </w:t>
      </w:r>
      <w:r w:rsidR="00F047E6">
        <w:rPr>
          <w:rFonts w:ascii="Times New Roman" w:hAnsi="Times New Roman" w:cs="Times New Roman"/>
        </w:rPr>
        <w:t>……………………………………………….</w:t>
      </w:r>
      <w:r w:rsidRPr="007113AE">
        <w:rPr>
          <w:rFonts w:ascii="Times New Roman" w:hAnsi="Times New Roman" w:cs="Times New Roman"/>
        </w:rPr>
        <w:t>60</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IV.3.2.1. Indice d’acide </w:t>
      </w:r>
      <w:r w:rsidR="00F047E6">
        <w:rPr>
          <w:rFonts w:ascii="Times New Roman" w:hAnsi="Times New Roman" w:cs="Times New Roman"/>
          <w:sz w:val="24"/>
          <w:szCs w:val="24"/>
        </w:rPr>
        <w:t>………………………………………………….</w:t>
      </w:r>
      <w:r w:rsidRPr="007113AE">
        <w:rPr>
          <w:rFonts w:ascii="Times New Roman" w:hAnsi="Times New Roman" w:cs="Times New Roman"/>
          <w:sz w:val="24"/>
          <w:szCs w:val="24"/>
        </w:rPr>
        <w:t>60</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 xml:space="preserve">IV.3.2.2. Indice d’ester </w:t>
      </w:r>
      <w:r w:rsidR="00F047E6">
        <w:rPr>
          <w:rFonts w:ascii="Times New Roman" w:hAnsi="Times New Roman" w:cs="Times New Roman"/>
          <w:sz w:val="24"/>
          <w:szCs w:val="24"/>
        </w:rPr>
        <w:t>……………………………………………………..</w:t>
      </w:r>
      <w:r w:rsidRPr="007113AE">
        <w:rPr>
          <w:rFonts w:ascii="Times New Roman" w:hAnsi="Times New Roman" w:cs="Times New Roman"/>
          <w:sz w:val="24"/>
          <w:szCs w:val="24"/>
        </w:rPr>
        <w:t>62</w:t>
      </w:r>
    </w:p>
    <w:p w:rsidR="00455B81" w:rsidRPr="007113AE" w:rsidRDefault="00455B81" w:rsidP="00455B81">
      <w:pPr>
        <w:spacing w:line="360" w:lineRule="auto"/>
        <w:jc w:val="both"/>
        <w:outlineLvl w:val="0"/>
        <w:rPr>
          <w:rFonts w:ascii="Times New Roman" w:hAnsi="Times New Roman" w:cs="Times New Roman"/>
          <w:sz w:val="24"/>
          <w:szCs w:val="24"/>
        </w:rPr>
      </w:pPr>
      <w:r w:rsidRPr="007113AE">
        <w:rPr>
          <w:rFonts w:ascii="Times New Roman" w:hAnsi="Times New Roman" w:cs="Times New Roman"/>
          <w:sz w:val="24"/>
          <w:szCs w:val="24"/>
        </w:rPr>
        <w:t>IV.3</w:t>
      </w:r>
      <w:r w:rsidR="00F047E6">
        <w:rPr>
          <w:rFonts w:ascii="Times New Roman" w:hAnsi="Times New Roman" w:cs="Times New Roman"/>
          <w:sz w:val="24"/>
          <w:szCs w:val="24"/>
        </w:rPr>
        <w:t>.2.3. Indice de saponification ………………………………………….63</w:t>
      </w:r>
    </w:p>
    <w:p w:rsidR="00455B81" w:rsidRPr="007113AE" w:rsidRDefault="00455B81" w:rsidP="00455B81">
      <w:pPr>
        <w:pStyle w:val="bilel"/>
        <w:spacing w:line="360" w:lineRule="auto"/>
        <w:jc w:val="both"/>
        <w:rPr>
          <w:rFonts w:ascii="Times New Roman" w:hAnsi="Times New Roman" w:cs="Times New Roman"/>
        </w:rPr>
      </w:pPr>
      <w:r w:rsidRPr="007113AE">
        <w:rPr>
          <w:rFonts w:ascii="Times New Roman" w:hAnsi="Times New Roman" w:cs="Times New Roman"/>
        </w:rPr>
        <w:t xml:space="preserve">IV.3.2.4. Indice de peroxyde  </w:t>
      </w:r>
      <w:r w:rsidR="00F047E6">
        <w:rPr>
          <w:rFonts w:ascii="Times New Roman" w:hAnsi="Times New Roman" w:cs="Times New Roman"/>
        </w:rPr>
        <w:t>……………………………………………</w:t>
      </w:r>
      <w:r w:rsidRPr="007113AE">
        <w:rPr>
          <w:rFonts w:ascii="Times New Roman" w:hAnsi="Times New Roman" w:cs="Times New Roman"/>
        </w:rPr>
        <w:t>64</w:t>
      </w:r>
    </w:p>
    <w:p w:rsidR="00455B81" w:rsidRPr="007113AE" w:rsidRDefault="00455B81" w:rsidP="00455B81">
      <w:pPr>
        <w:pStyle w:val="bilel"/>
        <w:spacing w:line="360" w:lineRule="auto"/>
        <w:rPr>
          <w:rFonts w:ascii="Times New Roman" w:hAnsi="Times New Roman" w:cs="Times New Roman"/>
          <w:color w:val="333333"/>
          <w:sz w:val="28"/>
          <w:szCs w:val="28"/>
        </w:rPr>
      </w:pPr>
      <w:r w:rsidRPr="007113AE">
        <w:rPr>
          <w:rFonts w:ascii="Times New Roman" w:hAnsi="Times New Roman" w:cs="Times New Roman"/>
          <w:color w:val="000000" w:themeColor="text1"/>
          <w:sz w:val="28"/>
          <w:szCs w:val="28"/>
        </w:rPr>
        <w:t>IV.4. Analyse par spectroscopique par infra-rouge (lointain)</w:t>
      </w:r>
      <w:r w:rsidR="00F047E6">
        <w:rPr>
          <w:rFonts w:ascii="Times New Roman" w:hAnsi="Times New Roman" w:cs="Times New Roman"/>
          <w:color w:val="333333"/>
          <w:sz w:val="28"/>
          <w:szCs w:val="28"/>
        </w:rPr>
        <w:t>……</w:t>
      </w:r>
      <w:r w:rsidRPr="007113AE">
        <w:rPr>
          <w:rFonts w:ascii="Times New Roman" w:hAnsi="Times New Roman" w:cs="Times New Roman"/>
          <w:color w:val="333333"/>
          <w:sz w:val="28"/>
          <w:szCs w:val="28"/>
        </w:rPr>
        <w:t>65</w:t>
      </w:r>
    </w:p>
    <w:p w:rsidR="00455B81" w:rsidRPr="001D7842" w:rsidRDefault="00455B81" w:rsidP="00455B81">
      <w:pPr>
        <w:rPr>
          <w:rFonts w:ascii="Gabriola" w:hAnsi="Gabriola"/>
          <w:sz w:val="48"/>
          <w:szCs w:val="48"/>
        </w:rPr>
      </w:pPr>
      <w:r w:rsidRPr="001D7842">
        <w:rPr>
          <w:rFonts w:ascii="Gabriola" w:hAnsi="Gabriola"/>
          <w:sz w:val="48"/>
          <w:szCs w:val="48"/>
        </w:rPr>
        <w:t>Conclusion et perspectives</w:t>
      </w:r>
      <w:r w:rsidR="00F047E6">
        <w:rPr>
          <w:rFonts w:ascii="Gabriola" w:hAnsi="Gabriola"/>
          <w:sz w:val="48"/>
          <w:szCs w:val="48"/>
        </w:rPr>
        <w:t>…………………………..</w:t>
      </w:r>
      <w:r>
        <w:rPr>
          <w:rFonts w:ascii="Gabriola" w:hAnsi="Gabriola"/>
          <w:sz w:val="48"/>
          <w:szCs w:val="48"/>
        </w:rPr>
        <w:t>70</w:t>
      </w:r>
    </w:p>
    <w:p w:rsidR="00526939" w:rsidRPr="005A65E4" w:rsidRDefault="00526939" w:rsidP="00526939">
      <w:pPr>
        <w:pStyle w:val="bilel"/>
        <w:spacing w:line="360" w:lineRule="auto"/>
        <w:jc w:val="both"/>
        <w:rPr>
          <w:rFonts w:ascii="Times New Roman" w:hAnsi="Times New Roman" w:cs="Times New Roman"/>
        </w:rPr>
      </w:pPr>
    </w:p>
    <w:p w:rsidR="00526939" w:rsidRPr="00AA3426" w:rsidRDefault="00526939" w:rsidP="00526939">
      <w:pPr>
        <w:spacing w:line="240" w:lineRule="auto"/>
        <w:rPr>
          <w:rFonts w:ascii="Times New Roman" w:hAnsi="Times New Roman" w:cs="Times New Roman"/>
          <w:b/>
          <w:bCs/>
          <w:sz w:val="24"/>
          <w:szCs w:val="24"/>
        </w:rPr>
      </w:pPr>
      <w:r w:rsidRPr="00AA3426">
        <w:rPr>
          <w:rFonts w:ascii="Times New Roman" w:hAnsi="Times New Roman" w:cs="Times New Roman"/>
          <w:b/>
          <w:bCs/>
          <w:sz w:val="24"/>
          <w:szCs w:val="24"/>
        </w:rPr>
        <w:t>Conclusion et perspectives……………………………………………………..</w:t>
      </w:r>
      <w:r>
        <w:rPr>
          <w:rFonts w:ascii="Times New Roman" w:hAnsi="Times New Roman" w:cs="Times New Roman"/>
          <w:b/>
          <w:bCs/>
          <w:sz w:val="24"/>
          <w:szCs w:val="24"/>
        </w:rPr>
        <w:t>67</w:t>
      </w:r>
    </w:p>
    <w:p w:rsidR="00526939" w:rsidRDefault="00526939" w:rsidP="00526939">
      <w:pPr>
        <w:spacing w:line="240" w:lineRule="auto"/>
        <w:rPr>
          <w:rFonts w:ascii="Times New Roman" w:hAnsi="Times New Roman" w:cs="Times New Roman"/>
          <w:b/>
          <w:bCs/>
          <w:sz w:val="24"/>
          <w:szCs w:val="24"/>
        </w:rPr>
      </w:pPr>
      <w:r w:rsidRPr="00AA3426">
        <w:rPr>
          <w:rFonts w:ascii="Times New Roman" w:hAnsi="Times New Roman" w:cs="Times New Roman"/>
          <w:b/>
          <w:bCs/>
          <w:sz w:val="24"/>
          <w:szCs w:val="24"/>
        </w:rPr>
        <w:t xml:space="preserve">Références bibliographiques </w:t>
      </w:r>
    </w:p>
    <w:p w:rsidR="00526939" w:rsidRPr="00AA3426" w:rsidRDefault="00526939" w:rsidP="00526939">
      <w:pPr>
        <w:spacing w:line="240" w:lineRule="auto"/>
        <w:rPr>
          <w:rFonts w:ascii="Times New Roman" w:hAnsi="Times New Roman" w:cs="Times New Roman"/>
          <w:b/>
          <w:bCs/>
          <w:sz w:val="24"/>
          <w:szCs w:val="24"/>
        </w:rPr>
      </w:pPr>
      <w:r w:rsidRPr="00AA3426">
        <w:rPr>
          <w:rFonts w:ascii="Times New Roman" w:hAnsi="Times New Roman" w:cs="Times New Roman"/>
          <w:b/>
          <w:bCs/>
          <w:sz w:val="24"/>
          <w:szCs w:val="24"/>
        </w:rPr>
        <w:t>Annexes</w:t>
      </w: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rPr>
          <w:rFonts w:ascii="Times New Roman" w:hAnsi="Times New Roman" w:cs="Times New Roman"/>
          <w:sz w:val="24"/>
          <w:szCs w:val="24"/>
        </w:rPr>
      </w:pPr>
    </w:p>
    <w:p w:rsidR="00526939" w:rsidRPr="001E660F" w:rsidRDefault="00526939" w:rsidP="00526939">
      <w:pPr>
        <w:spacing w:line="240" w:lineRule="auto"/>
        <w:rPr>
          <w:rFonts w:ascii="Times New Roman" w:hAnsi="Times New Roman" w:cs="Times New Roman"/>
          <w:sz w:val="24"/>
          <w:szCs w:val="24"/>
        </w:rPr>
      </w:pPr>
    </w:p>
    <w:p w:rsidR="00526939" w:rsidRPr="001E660F" w:rsidRDefault="00526939" w:rsidP="00526939">
      <w:pPr>
        <w:spacing w:line="240" w:lineRule="auto"/>
        <w:rPr>
          <w:rFonts w:ascii="Times New Roman" w:hAnsi="Times New Roman" w:cs="Times New Roman"/>
          <w:sz w:val="24"/>
          <w:szCs w:val="24"/>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Default="00526939" w:rsidP="00526939">
      <w:pPr>
        <w:spacing w:line="240" w:lineRule="auto"/>
        <w:jc w:val="center"/>
        <w:rPr>
          <w:rFonts w:ascii="Times New Roman" w:hAnsi="Times New Roman" w:cs="Times New Roman"/>
          <w:b/>
          <w:bCs/>
          <w:sz w:val="28"/>
          <w:szCs w:val="28"/>
        </w:rPr>
      </w:pPr>
    </w:p>
    <w:p w:rsidR="00526939" w:rsidRPr="00AA3426" w:rsidRDefault="00526939" w:rsidP="00526939">
      <w:pPr>
        <w:spacing w:line="240" w:lineRule="auto"/>
        <w:jc w:val="center"/>
        <w:rPr>
          <w:rFonts w:ascii="Times New Roman" w:hAnsi="Times New Roman" w:cs="Times New Roman"/>
          <w:b/>
          <w:bCs/>
          <w:sz w:val="28"/>
          <w:szCs w:val="28"/>
        </w:rPr>
      </w:pPr>
      <w:r w:rsidRPr="00AA3426">
        <w:rPr>
          <w:rFonts w:ascii="Times New Roman" w:hAnsi="Times New Roman" w:cs="Times New Roman"/>
          <w:b/>
          <w:bCs/>
          <w:sz w:val="28"/>
          <w:szCs w:val="28"/>
        </w:rPr>
        <w:t>Liste des tableaux</w:t>
      </w:r>
    </w:p>
    <w:p w:rsidR="00526939" w:rsidRDefault="00526939" w:rsidP="00526939">
      <w:pPr>
        <w:spacing w:line="240" w:lineRule="auto"/>
        <w:rPr>
          <w:rFonts w:ascii="Times New Roman" w:hAnsi="Times New Roman" w:cs="Times New Roman"/>
          <w:sz w:val="24"/>
          <w:szCs w:val="24"/>
        </w:rPr>
      </w:pPr>
    </w:p>
    <w:p w:rsidR="00526939" w:rsidRDefault="00526939" w:rsidP="00526939">
      <w:pPr>
        <w:rPr>
          <w:rFonts w:ascii="Times New Roman" w:hAnsi="Times New Roman" w:cs="Times New Roman"/>
          <w:sz w:val="24"/>
          <w:szCs w:val="24"/>
        </w:rPr>
      </w:pPr>
      <w:r w:rsidRPr="00431EED">
        <w:rPr>
          <w:rFonts w:ascii="Times New Roman" w:hAnsi="Times New Roman" w:cs="Times New Roman"/>
          <w:sz w:val="24"/>
          <w:szCs w:val="24"/>
          <w:u w:val="single"/>
        </w:rPr>
        <w:t>T</w:t>
      </w:r>
      <w:r>
        <w:rPr>
          <w:rFonts w:ascii="Times New Roman" w:hAnsi="Times New Roman" w:cs="Times New Roman"/>
          <w:sz w:val="24"/>
          <w:szCs w:val="24"/>
          <w:u w:val="single"/>
        </w:rPr>
        <w:t xml:space="preserve">ableau </w:t>
      </w:r>
      <w:r w:rsidRPr="00431EED">
        <w:rPr>
          <w:rFonts w:ascii="Times New Roman" w:hAnsi="Times New Roman" w:cs="Times New Roman"/>
          <w:sz w:val="24"/>
          <w:szCs w:val="24"/>
          <w:u w:val="single"/>
        </w:rPr>
        <w:t>1</w:t>
      </w:r>
      <w:r>
        <w:rPr>
          <w:rFonts w:ascii="Times New Roman" w:hAnsi="Times New Roman" w:cs="Times New Roman"/>
          <w:sz w:val="24"/>
          <w:szCs w:val="24"/>
        </w:rPr>
        <w:t> : Les composants chimique majoritaire de l’huile de nos trois plantes étudiées…15</w:t>
      </w:r>
    </w:p>
    <w:p w:rsidR="00526939" w:rsidRDefault="00526939" w:rsidP="00526939">
      <w:pPr>
        <w:rPr>
          <w:rFonts w:asciiTheme="majorBidi" w:hAnsiTheme="majorBidi" w:cstheme="majorBidi"/>
          <w:sz w:val="24"/>
          <w:szCs w:val="24"/>
        </w:rPr>
      </w:pPr>
      <w:r>
        <w:rPr>
          <w:rFonts w:asciiTheme="majorBidi" w:hAnsiTheme="majorBidi" w:cstheme="majorBidi"/>
          <w:sz w:val="24"/>
          <w:szCs w:val="24"/>
          <w:u w:val="single"/>
        </w:rPr>
        <w:t>Tableau 2 :</w:t>
      </w:r>
      <w:r>
        <w:rPr>
          <w:rFonts w:asciiTheme="majorBidi" w:hAnsiTheme="majorBidi" w:cstheme="majorBidi"/>
          <w:sz w:val="24"/>
          <w:szCs w:val="24"/>
        </w:rPr>
        <w:t xml:space="preserve"> Dose létale de quelque huile essentielle…………………………………………21</w:t>
      </w:r>
    </w:p>
    <w:p w:rsidR="00526939" w:rsidRDefault="00526939" w:rsidP="00526939">
      <w:pPr>
        <w:rPr>
          <w:rFonts w:ascii="Times New Roman" w:hAnsi="Times New Roman" w:cs="Times New Roman"/>
          <w:sz w:val="24"/>
          <w:szCs w:val="24"/>
        </w:rPr>
      </w:pPr>
      <w:r w:rsidRPr="007C5A67">
        <w:rPr>
          <w:rFonts w:ascii="Times New Roman" w:hAnsi="Times New Roman" w:cs="Times New Roman"/>
          <w:sz w:val="24"/>
          <w:szCs w:val="24"/>
          <w:u w:val="single"/>
        </w:rPr>
        <w:t>Tableau 3</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fr-FR"/>
        </w:rPr>
        <w:t xml:space="preserve">Composés majoritaires de l’HE </w:t>
      </w:r>
      <w:r>
        <w:rPr>
          <w:rFonts w:ascii="Times New Roman" w:hAnsi="Times New Roman" w:cs="Times New Roman"/>
          <w:sz w:val="24"/>
          <w:szCs w:val="24"/>
        </w:rPr>
        <w:t xml:space="preserve"> du </w:t>
      </w:r>
      <w:r w:rsidRPr="004F7E35">
        <w:rPr>
          <w:rFonts w:ascii="Times New Roman" w:hAnsi="Times New Roman" w:cs="Times New Roman"/>
          <w:i/>
          <w:iCs/>
          <w:sz w:val="24"/>
          <w:szCs w:val="24"/>
        </w:rPr>
        <w:t>Rosmarinusofficinalis</w:t>
      </w:r>
      <w:r w:rsidR="0054232C">
        <w:rPr>
          <w:rFonts w:ascii="Times New Roman" w:hAnsi="Times New Roman" w:cs="Times New Roman"/>
          <w:sz w:val="24"/>
          <w:szCs w:val="24"/>
        </w:rPr>
        <w:t>……………………26</w:t>
      </w:r>
    </w:p>
    <w:p w:rsidR="00526939" w:rsidRDefault="00526939" w:rsidP="00526939">
      <w:pPr>
        <w:rPr>
          <w:rFonts w:ascii="Times New Roman" w:hAnsi="Times New Roman" w:cs="Times New Roman"/>
          <w:sz w:val="24"/>
          <w:szCs w:val="24"/>
        </w:rPr>
      </w:pPr>
      <w:r w:rsidRPr="00121E3D">
        <w:rPr>
          <w:rFonts w:ascii="Times New Roman" w:hAnsi="Times New Roman" w:cs="Times New Roman"/>
          <w:sz w:val="24"/>
          <w:szCs w:val="24"/>
          <w:u w:val="single"/>
        </w:rPr>
        <w:t xml:space="preserve">Tableau </w:t>
      </w:r>
      <w:r>
        <w:rPr>
          <w:rFonts w:ascii="Times New Roman" w:hAnsi="Times New Roman" w:cs="Times New Roman"/>
          <w:sz w:val="24"/>
          <w:szCs w:val="24"/>
          <w:u w:val="single"/>
        </w:rPr>
        <w:t>4</w:t>
      </w:r>
      <w:r w:rsidRPr="00121E3D">
        <w:rPr>
          <w:rFonts w:ascii="Times New Roman" w:hAnsi="Times New Roman" w:cs="Times New Roman"/>
          <w:sz w:val="24"/>
          <w:szCs w:val="24"/>
          <w:u w:val="single"/>
        </w:rPr>
        <w:t> :</w:t>
      </w:r>
      <w:r w:rsidRPr="007C5A5B">
        <w:rPr>
          <w:rFonts w:ascii="Times New Roman" w:hAnsi="Times New Roman" w:cs="Times New Roman"/>
          <w:sz w:val="24"/>
          <w:szCs w:val="24"/>
        </w:rPr>
        <w:t>Composition chimique de l’huile essentielle</w:t>
      </w:r>
      <w:r>
        <w:rPr>
          <w:rFonts w:ascii="Times New Roman" w:hAnsi="Times New Roman" w:cs="Times New Roman"/>
          <w:sz w:val="24"/>
          <w:szCs w:val="24"/>
        </w:rPr>
        <w:t xml:space="preserve"> d’ O</w:t>
      </w:r>
      <w:r w:rsidRPr="00582916">
        <w:rPr>
          <w:rFonts w:ascii="Times New Roman" w:hAnsi="Times New Roman" w:cs="Times New Roman"/>
          <w:i/>
          <w:iCs/>
          <w:sz w:val="24"/>
          <w:szCs w:val="24"/>
        </w:rPr>
        <w:t>riganummajorana</w:t>
      </w:r>
      <w:r>
        <w:rPr>
          <w:rFonts w:ascii="Times New Roman" w:hAnsi="Times New Roman" w:cs="Times New Roman"/>
          <w:i/>
          <w:iCs/>
          <w:sz w:val="24"/>
          <w:szCs w:val="24"/>
        </w:rPr>
        <w:t>…………</w:t>
      </w:r>
      <w:r w:rsidR="0054232C">
        <w:rPr>
          <w:rFonts w:ascii="Times New Roman" w:hAnsi="Times New Roman" w:cs="Times New Roman"/>
          <w:sz w:val="24"/>
          <w:szCs w:val="24"/>
        </w:rPr>
        <w:t>30</w:t>
      </w:r>
    </w:p>
    <w:p w:rsidR="00526939" w:rsidRDefault="00526939" w:rsidP="00526939">
      <w:pPr>
        <w:rPr>
          <w:rFonts w:ascii="Times New Roman" w:hAnsi="Times New Roman" w:cs="Times New Roman"/>
          <w:sz w:val="24"/>
          <w:szCs w:val="24"/>
        </w:rPr>
      </w:pPr>
      <w:r w:rsidRPr="00553FE4">
        <w:rPr>
          <w:rFonts w:ascii="Times New Roman" w:hAnsi="Times New Roman" w:cs="Times New Roman"/>
          <w:sz w:val="24"/>
          <w:szCs w:val="24"/>
          <w:u w:val="single"/>
        </w:rPr>
        <w:t>Tableaux 5</w:t>
      </w:r>
      <w:r w:rsidRPr="0057102D">
        <w:rPr>
          <w:rFonts w:ascii="Times New Roman" w:hAnsi="Times New Roman" w:cs="Times New Roman"/>
          <w:sz w:val="24"/>
          <w:szCs w:val="24"/>
        </w:rPr>
        <w:t> :</w:t>
      </w:r>
      <w:r>
        <w:rPr>
          <w:rFonts w:ascii="Times New Roman" w:eastAsia="Times New Roman" w:hAnsi="Times New Roman" w:cs="Times New Roman"/>
          <w:sz w:val="24"/>
          <w:szCs w:val="24"/>
          <w:lang w:eastAsia="fr-FR"/>
        </w:rPr>
        <w:t xml:space="preserve">Composés majoritaires </w:t>
      </w:r>
      <w:r w:rsidRPr="00A44C02">
        <w:rPr>
          <w:rFonts w:ascii="Times New Roman" w:hAnsi="Times New Roman" w:cs="Times New Roman"/>
          <w:sz w:val="24"/>
          <w:szCs w:val="24"/>
        </w:rPr>
        <w:t xml:space="preserve">de </w:t>
      </w:r>
      <w:r w:rsidRPr="00CD36DF">
        <w:rPr>
          <w:rFonts w:ascii="Times New Roman" w:hAnsi="Times New Roman" w:cs="Times New Roman"/>
          <w:i/>
          <w:iCs/>
          <w:sz w:val="24"/>
          <w:szCs w:val="24"/>
        </w:rPr>
        <w:t>Menthapulegium</w:t>
      </w:r>
      <w:r w:rsidR="0054232C">
        <w:rPr>
          <w:rFonts w:ascii="Times New Roman" w:hAnsi="Times New Roman" w:cs="Times New Roman"/>
          <w:sz w:val="24"/>
          <w:szCs w:val="24"/>
        </w:rPr>
        <w:t>…………………………………33</w:t>
      </w:r>
    </w:p>
    <w:p w:rsidR="00526939" w:rsidRDefault="00526939" w:rsidP="00526939">
      <w:pPr>
        <w:pStyle w:val="Paragraphedeliste"/>
        <w:spacing w:line="240" w:lineRule="auto"/>
        <w:ind w:left="0"/>
        <w:jc w:val="both"/>
        <w:rPr>
          <w:rFonts w:ascii="Times New Roman" w:hAnsi="Times New Roman" w:cs="Times New Roman"/>
          <w:sz w:val="24"/>
          <w:szCs w:val="24"/>
        </w:rPr>
      </w:pPr>
      <w:r w:rsidRPr="005335DC">
        <w:rPr>
          <w:rFonts w:ascii="Times New Roman" w:hAnsi="Times New Roman" w:cs="Times New Roman"/>
          <w:sz w:val="24"/>
          <w:szCs w:val="24"/>
          <w:u w:val="single"/>
        </w:rPr>
        <w:t>Tableau 6</w:t>
      </w:r>
      <w:r>
        <w:rPr>
          <w:rFonts w:ascii="Times New Roman" w:hAnsi="Times New Roman" w:cs="Times New Roman"/>
          <w:sz w:val="24"/>
          <w:szCs w:val="24"/>
        </w:rPr>
        <w:t> : Caractéristiques organoleptique d</w:t>
      </w:r>
      <w:r w:rsidR="0054232C">
        <w:rPr>
          <w:rFonts w:ascii="Times New Roman" w:hAnsi="Times New Roman" w:cs="Times New Roman"/>
          <w:sz w:val="24"/>
          <w:szCs w:val="24"/>
        </w:rPr>
        <w:t>es plantes étudiées…………….………….42</w:t>
      </w:r>
    </w:p>
    <w:p w:rsidR="00526939" w:rsidRDefault="00526939" w:rsidP="00526939">
      <w:pPr>
        <w:spacing w:line="240" w:lineRule="auto"/>
        <w:jc w:val="both"/>
        <w:rPr>
          <w:rFonts w:ascii="Times New Roman" w:hAnsi="Times New Roman" w:cs="Times New Roman"/>
          <w:sz w:val="24"/>
          <w:szCs w:val="24"/>
        </w:rPr>
      </w:pPr>
      <w:r>
        <w:rPr>
          <w:rFonts w:ascii="Times New Roman" w:hAnsi="Times New Roman" w:cs="Times New Roman"/>
          <w:sz w:val="24"/>
          <w:szCs w:val="24"/>
          <w:u w:val="single"/>
        </w:rPr>
        <w:t>Tableau</w:t>
      </w:r>
      <w:r w:rsidRPr="00984AC4">
        <w:rPr>
          <w:rFonts w:ascii="Times New Roman" w:hAnsi="Times New Roman" w:cs="Times New Roman"/>
          <w:sz w:val="24"/>
          <w:szCs w:val="24"/>
          <w:u w:val="single"/>
        </w:rPr>
        <w:t>7</w:t>
      </w:r>
      <w:r>
        <w:rPr>
          <w:rFonts w:ascii="Times New Roman" w:hAnsi="Times New Roman" w:cs="Times New Roman"/>
          <w:sz w:val="24"/>
          <w:szCs w:val="24"/>
        </w:rPr>
        <w:t> : rendement des huiles essentielles d</w:t>
      </w:r>
      <w:r w:rsidR="0054232C">
        <w:rPr>
          <w:rFonts w:ascii="Times New Roman" w:hAnsi="Times New Roman" w:cs="Times New Roman"/>
          <w:sz w:val="24"/>
          <w:szCs w:val="24"/>
        </w:rPr>
        <w:t>es plantes étudiées………………………..55</w:t>
      </w:r>
    </w:p>
    <w:p w:rsidR="00526939" w:rsidRDefault="00526939" w:rsidP="00526939">
      <w:pPr>
        <w:pStyle w:val="bilel"/>
        <w:rPr>
          <w:noProof/>
          <w:lang w:eastAsia="fr-FR"/>
        </w:rPr>
      </w:pPr>
      <w:r w:rsidRPr="0095273B">
        <w:rPr>
          <w:noProof/>
          <w:u w:val="single"/>
          <w:lang w:eastAsia="fr-FR"/>
        </w:rPr>
        <w:t>Tableau 8</w:t>
      </w:r>
      <w:r>
        <w:rPr>
          <w:noProof/>
          <w:lang w:eastAsia="fr-FR"/>
        </w:rPr>
        <w:t> : caractérisque organoleptique des HE des plantes etudiées………</w:t>
      </w:r>
      <w:r w:rsidR="0054232C">
        <w:rPr>
          <w:noProof/>
          <w:lang w:eastAsia="fr-FR"/>
        </w:rPr>
        <w:t>..………….57</w:t>
      </w: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Pr="001E660F" w:rsidRDefault="00526939" w:rsidP="00526939">
      <w:pPr>
        <w:pStyle w:val="bilel"/>
        <w:spacing w:line="240" w:lineRule="auto"/>
        <w:rPr>
          <w:rFonts w:ascii="Times New Roman" w:hAnsi="Times New Roman" w:cs="Times New Roman"/>
        </w:rPr>
      </w:pPr>
    </w:p>
    <w:p w:rsidR="00526939" w:rsidRDefault="00526939" w:rsidP="00526939">
      <w:pPr>
        <w:pStyle w:val="bilel"/>
        <w:spacing w:line="240" w:lineRule="auto"/>
        <w:rPr>
          <w:rFonts w:ascii="Times New Roman" w:hAnsi="Times New Roman" w:cs="Times New Roman"/>
          <w:noProof/>
          <w:lang w:eastAsia="fr-FR"/>
        </w:rPr>
      </w:pPr>
    </w:p>
    <w:p w:rsidR="00526939" w:rsidRPr="001E660F" w:rsidRDefault="00526939" w:rsidP="00526939">
      <w:pPr>
        <w:pStyle w:val="bilel"/>
        <w:spacing w:line="240" w:lineRule="auto"/>
        <w:rPr>
          <w:rFonts w:ascii="Times New Roman" w:hAnsi="Times New Roman" w:cs="Times New Roman"/>
          <w:noProof/>
          <w:lang w:eastAsia="fr-FR"/>
        </w:rPr>
      </w:pPr>
    </w:p>
    <w:p w:rsidR="00526939" w:rsidRDefault="00526939" w:rsidP="00526939">
      <w:pPr>
        <w:spacing w:line="240" w:lineRule="auto"/>
        <w:ind w:left="2124" w:firstLine="708"/>
        <w:rPr>
          <w:rFonts w:ascii="Times New Roman" w:hAnsi="Times New Roman" w:cs="Times New Roman"/>
          <w:b/>
          <w:bCs/>
          <w:sz w:val="24"/>
          <w:szCs w:val="24"/>
        </w:rPr>
      </w:pPr>
    </w:p>
    <w:p w:rsidR="00526939" w:rsidRDefault="00526939" w:rsidP="00526939">
      <w:pPr>
        <w:spacing w:line="240" w:lineRule="auto"/>
        <w:ind w:left="2124" w:firstLine="708"/>
        <w:rPr>
          <w:rFonts w:ascii="Times New Roman" w:hAnsi="Times New Roman" w:cs="Times New Roman"/>
          <w:b/>
          <w:bCs/>
          <w:sz w:val="24"/>
          <w:szCs w:val="24"/>
        </w:rPr>
      </w:pPr>
    </w:p>
    <w:p w:rsidR="00526939" w:rsidRDefault="00526939" w:rsidP="00526939">
      <w:pPr>
        <w:spacing w:line="240" w:lineRule="auto"/>
        <w:ind w:left="2124" w:firstLine="708"/>
        <w:rPr>
          <w:rFonts w:ascii="Times New Roman" w:hAnsi="Times New Roman" w:cs="Times New Roman"/>
          <w:b/>
          <w:bCs/>
          <w:sz w:val="24"/>
          <w:szCs w:val="24"/>
        </w:rPr>
      </w:pPr>
    </w:p>
    <w:p w:rsidR="00526939" w:rsidRDefault="00526939" w:rsidP="00526939">
      <w:pPr>
        <w:spacing w:line="240" w:lineRule="auto"/>
        <w:ind w:left="2124" w:firstLine="708"/>
        <w:rPr>
          <w:rFonts w:ascii="Times New Roman" w:hAnsi="Times New Roman" w:cs="Times New Roman"/>
          <w:b/>
          <w:bCs/>
          <w:sz w:val="24"/>
          <w:szCs w:val="24"/>
        </w:rPr>
      </w:pPr>
    </w:p>
    <w:p w:rsidR="00526939" w:rsidRDefault="00526939" w:rsidP="00526939">
      <w:pPr>
        <w:spacing w:line="240" w:lineRule="auto"/>
        <w:jc w:val="center"/>
        <w:rPr>
          <w:rFonts w:ascii="Times New Roman" w:hAnsi="Times New Roman" w:cs="Times New Roman"/>
          <w:b/>
          <w:bCs/>
          <w:sz w:val="28"/>
          <w:szCs w:val="28"/>
        </w:rPr>
      </w:pPr>
      <w:r w:rsidRPr="00CF5D57">
        <w:rPr>
          <w:rFonts w:ascii="Times New Roman" w:hAnsi="Times New Roman" w:cs="Times New Roman"/>
          <w:b/>
          <w:bCs/>
          <w:sz w:val="28"/>
          <w:szCs w:val="28"/>
        </w:rPr>
        <w:t>Liste des figures</w:t>
      </w:r>
    </w:p>
    <w:p w:rsidR="00526939" w:rsidRDefault="00526939" w:rsidP="00526939">
      <w:pPr>
        <w:pStyle w:val="bilel"/>
        <w:spacing w:line="240" w:lineRule="auto"/>
        <w:rPr>
          <w:rFonts w:ascii="Times New Roman" w:hAnsi="Times New Roman" w:cs="Times New Roman"/>
        </w:rPr>
      </w:pPr>
    </w:p>
    <w:p w:rsidR="00526939" w:rsidRDefault="00526939" w:rsidP="00526939">
      <w:r>
        <w:rPr>
          <w:rFonts w:ascii="Times New Roman" w:hAnsi="Times New Roman" w:cs="Times New Roman"/>
          <w:b/>
          <w:bCs/>
          <w:iCs/>
          <w:sz w:val="24"/>
          <w:szCs w:val="24"/>
        </w:rPr>
        <w:t xml:space="preserve">Figure 01 : </w:t>
      </w:r>
      <w:r w:rsidRPr="00366A2E">
        <w:rPr>
          <w:rFonts w:ascii="Times New Roman" w:hAnsi="Times New Roman" w:cs="Times New Roman"/>
          <w:iCs/>
          <w:sz w:val="24"/>
          <w:szCs w:val="24"/>
        </w:rPr>
        <w:t>Schéma de cellules sécrétrices dans une feuille de menthe poivré</w:t>
      </w:r>
      <w:r>
        <w:rPr>
          <w:rFonts w:ascii="Times New Roman" w:hAnsi="Times New Roman" w:cs="Times New Roman"/>
          <w:iCs/>
          <w:sz w:val="24"/>
          <w:szCs w:val="24"/>
        </w:rPr>
        <w:t>e</w:t>
      </w:r>
      <w:r w:rsidR="0055634D">
        <w:rPr>
          <w:rFonts w:ascii="Times New Roman" w:hAnsi="Times New Roman" w:cs="Times New Roman"/>
          <w:iCs/>
          <w:sz w:val="24"/>
          <w:szCs w:val="24"/>
        </w:rPr>
        <w:t>…</w:t>
      </w:r>
      <w:r w:rsidR="002E680B">
        <w:rPr>
          <w:rFonts w:ascii="Times New Roman" w:hAnsi="Times New Roman" w:cs="Times New Roman"/>
          <w:iCs/>
          <w:sz w:val="24"/>
          <w:szCs w:val="24"/>
        </w:rPr>
        <w:t>4</w:t>
      </w:r>
    </w:p>
    <w:p w:rsidR="00526939" w:rsidRDefault="00526939" w:rsidP="00526939">
      <w:r w:rsidRPr="00CB0C46">
        <w:rPr>
          <w:rFonts w:ascii="Times New Roman" w:hAnsi="Times New Roman" w:cs="Times New Roman"/>
          <w:b/>
          <w:bCs/>
          <w:iCs/>
          <w:sz w:val="24"/>
          <w:szCs w:val="24"/>
        </w:rPr>
        <w:t>Figure 02 :</w:t>
      </w:r>
      <w:r w:rsidRPr="00CB0C46">
        <w:rPr>
          <w:rFonts w:ascii="Times New Roman" w:hAnsi="Times New Roman" w:cs="Times New Roman"/>
          <w:iCs/>
          <w:sz w:val="24"/>
          <w:szCs w:val="24"/>
        </w:rPr>
        <w:t xml:space="preserve"> Poils sécréteurs </w:t>
      </w:r>
      <w:r w:rsidR="0055634D">
        <w:rPr>
          <w:rFonts w:ascii="Times New Roman" w:hAnsi="Times New Roman" w:cs="Times New Roman"/>
          <w:iCs/>
          <w:sz w:val="24"/>
          <w:szCs w:val="24"/>
        </w:rPr>
        <w:t>……………………………………………….</w:t>
      </w:r>
      <w:r w:rsidR="002E680B">
        <w:rPr>
          <w:rFonts w:ascii="Times New Roman" w:hAnsi="Times New Roman" w:cs="Times New Roman"/>
          <w:iCs/>
          <w:sz w:val="24"/>
          <w:szCs w:val="24"/>
        </w:rPr>
        <w:t>5</w:t>
      </w:r>
    </w:p>
    <w:p w:rsidR="00526939" w:rsidRDefault="00526939" w:rsidP="00526939">
      <w:r>
        <w:rPr>
          <w:rFonts w:ascii="Times New Roman" w:hAnsi="Times New Roman" w:cs="Times New Roman"/>
          <w:b/>
          <w:bCs/>
          <w:sz w:val="24"/>
          <w:szCs w:val="24"/>
        </w:rPr>
        <w:t xml:space="preserve">Figure 03 : </w:t>
      </w:r>
      <w:r>
        <w:rPr>
          <w:rFonts w:ascii="Times New Roman" w:hAnsi="Times New Roman" w:cs="Times New Roman"/>
          <w:sz w:val="24"/>
          <w:szCs w:val="24"/>
        </w:rPr>
        <w:t>Principe de la techniq</w:t>
      </w:r>
      <w:r w:rsidR="0055634D">
        <w:rPr>
          <w:rFonts w:ascii="Times New Roman" w:hAnsi="Times New Roman" w:cs="Times New Roman"/>
          <w:sz w:val="24"/>
          <w:szCs w:val="24"/>
        </w:rPr>
        <w:t>ue d’hydro distillation …………………</w:t>
      </w:r>
      <w:r w:rsidR="002E680B">
        <w:rPr>
          <w:rFonts w:ascii="Times New Roman" w:hAnsi="Times New Roman" w:cs="Times New Roman"/>
          <w:sz w:val="24"/>
          <w:szCs w:val="24"/>
        </w:rPr>
        <w:t>6</w:t>
      </w:r>
    </w:p>
    <w:p w:rsidR="00526939" w:rsidRDefault="00526939" w:rsidP="00526939">
      <w:r w:rsidRPr="008A4D21">
        <w:rPr>
          <w:rFonts w:ascii="Times New Roman" w:hAnsi="Times New Roman" w:cs="Times New Roman"/>
          <w:b/>
          <w:bCs/>
          <w:sz w:val="24"/>
          <w:szCs w:val="24"/>
        </w:rPr>
        <w:t>Figure 04 :</w:t>
      </w:r>
      <w:r>
        <w:rPr>
          <w:rFonts w:ascii="Times New Roman" w:hAnsi="Times New Roman" w:cs="Times New Roman"/>
          <w:sz w:val="24"/>
          <w:szCs w:val="24"/>
        </w:rPr>
        <w:t xml:space="preserve"> Principe de la distillation pa</w:t>
      </w:r>
      <w:r w:rsidR="0055634D">
        <w:rPr>
          <w:rFonts w:ascii="Times New Roman" w:hAnsi="Times New Roman" w:cs="Times New Roman"/>
          <w:sz w:val="24"/>
          <w:szCs w:val="24"/>
        </w:rPr>
        <w:t>r entrainement à vapeur d’eau …</w:t>
      </w:r>
      <w:r w:rsidR="002E680B">
        <w:rPr>
          <w:rFonts w:ascii="Times New Roman" w:hAnsi="Times New Roman" w:cs="Times New Roman"/>
          <w:sz w:val="24"/>
          <w:szCs w:val="24"/>
        </w:rPr>
        <w:t>7</w:t>
      </w:r>
    </w:p>
    <w:p w:rsidR="00526939" w:rsidRDefault="00526939" w:rsidP="00526939">
      <w:r>
        <w:rPr>
          <w:rFonts w:ascii="Times New Roman" w:hAnsi="Times New Roman" w:cs="Times New Roman"/>
          <w:b/>
          <w:bCs/>
          <w:sz w:val="24"/>
          <w:szCs w:val="24"/>
        </w:rPr>
        <w:t xml:space="preserve">Figure 05 : </w:t>
      </w:r>
      <w:r w:rsidRPr="00125C5D">
        <w:rPr>
          <w:rFonts w:ascii="Times New Roman" w:hAnsi="Times New Roman" w:cs="Times New Roman"/>
          <w:sz w:val="24"/>
          <w:szCs w:val="24"/>
        </w:rPr>
        <w:t>Extraction</w:t>
      </w:r>
      <w:r>
        <w:rPr>
          <w:rFonts w:ascii="Times New Roman" w:hAnsi="Times New Roman" w:cs="Times New Roman"/>
          <w:sz w:val="24"/>
          <w:szCs w:val="24"/>
        </w:rPr>
        <w:t xml:space="preserve"> par en</w:t>
      </w:r>
      <w:r w:rsidR="0055634D">
        <w:rPr>
          <w:rFonts w:ascii="Times New Roman" w:hAnsi="Times New Roman" w:cs="Times New Roman"/>
          <w:sz w:val="24"/>
          <w:szCs w:val="24"/>
        </w:rPr>
        <w:t>fleurage et macération ……………………</w:t>
      </w:r>
      <w:r w:rsidR="002E680B">
        <w:rPr>
          <w:rFonts w:ascii="Times New Roman" w:hAnsi="Times New Roman" w:cs="Times New Roman"/>
          <w:sz w:val="24"/>
          <w:szCs w:val="24"/>
        </w:rPr>
        <w:t>8</w:t>
      </w:r>
    </w:p>
    <w:p w:rsidR="00526939" w:rsidRDefault="00526939" w:rsidP="00526939">
      <w:pPr>
        <w:rPr>
          <w:rFonts w:ascii="Times New Roman" w:hAnsi="Times New Roman" w:cs="Times New Roman"/>
          <w:sz w:val="24"/>
          <w:szCs w:val="24"/>
        </w:rPr>
      </w:pPr>
      <w:r>
        <w:rPr>
          <w:rFonts w:ascii="Times New Roman" w:hAnsi="Times New Roman" w:cs="Times New Roman"/>
          <w:b/>
          <w:bCs/>
          <w:sz w:val="24"/>
          <w:szCs w:val="24"/>
        </w:rPr>
        <w:t xml:space="preserve">Figure 06 : </w:t>
      </w:r>
      <w:r w:rsidRPr="00D87959">
        <w:rPr>
          <w:rFonts w:ascii="Times New Roman" w:hAnsi="Times New Roman" w:cs="Times New Roman"/>
          <w:sz w:val="24"/>
          <w:szCs w:val="24"/>
        </w:rPr>
        <w:t>Appareil(</w:t>
      </w:r>
      <w:r>
        <w:rPr>
          <w:rFonts w:ascii="Times New Roman" w:hAnsi="Times New Roman" w:cs="Times New Roman"/>
          <w:sz w:val="24"/>
          <w:szCs w:val="24"/>
        </w:rPr>
        <w:t>Soxhlet) utilisé pour l’ex</w:t>
      </w:r>
      <w:r w:rsidR="0055634D">
        <w:rPr>
          <w:rFonts w:ascii="Times New Roman" w:hAnsi="Times New Roman" w:cs="Times New Roman"/>
          <w:sz w:val="24"/>
          <w:szCs w:val="24"/>
        </w:rPr>
        <w:t>traction aux solvants volatils…</w:t>
      </w:r>
      <w:r w:rsidR="002E680B">
        <w:rPr>
          <w:rFonts w:ascii="Times New Roman" w:hAnsi="Times New Roman" w:cs="Times New Roman"/>
          <w:sz w:val="24"/>
          <w:szCs w:val="24"/>
        </w:rPr>
        <w:t>9</w:t>
      </w:r>
    </w:p>
    <w:p w:rsidR="00526939" w:rsidRDefault="00526939" w:rsidP="00526939">
      <w:r>
        <w:rPr>
          <w:rFonts w:ascii="Times New Roman" w:hAnsi="Times New Roman" w:cs="Times New Roman"/>
          <w:b/>
          <w:bCs/>
          <w:sz w:val="24"/>
          <w:szCs w:val="24"/>
        </w:rPr>
        <w:t xml:space="preserve">Figure 07 : </w:t>
      </w:r>
      <w:r>
        <w:rPr>
          <w:rFonts w:ascii="Times New Roman" w:hAnsi="Times New Roman" w:cs="Times New Roman"/>
          <w:sz w:val="24"/>
          <w:szCs w:val="24"/>
        </w:rPr>
        <w:t>Procédé d'extraction par micro-onde</w:t>
      </w:r>
      <w:r w:rsidR="0055634D">
        <w:rPr>
          <w:rFonts w:ascii="Times New Roman" w:hAnsi="Times New Roman" w:cs="Times New Roman"/>
          <w:sz w:val="24"/>
          <w:szCs w:val="24"/>
        </w:rPr>
        <w:t>s…………………………..</w:t>
      </w:r>
      <w:r w:rsidR="002E680B">
        <w:rPr>
          <w:rFonts w:ascii="Times New Roman" w:hAnsi="Times New Roman" w:cs="Times New Roman"/>
          <w:sz w:val="24"/>
          <w:szCs w:val="24"/>
        </w:rPr>
        <w:t>10</w:t>
      </w:r>
    </w:p>
    <w:p w:rsidR="00526939" w:rsidRDefault="00526939" w:rsidP="00526939">
      <w:r w:rsidRPr="00CE1518">
        <w:rPr>
          <w:rFonts w:ascii="Times New Roman" w:hAnsi="Times New Roman" w:cs="Times New Roman"/>
          <w:b/>
          <w:bCs/>
          <w:sz w:val="24"/>
          <w:szCs w:val="24"/>
        </w:rPr>
        <w:t xml:space="preserve">Figure 08 : </w:t>
      </w:r>
      <w:r>
        <w:rPr>
          <w:rFonts w:ascii="Times New Roman" w:hAnsi="Times New Roman" w:cs="Times New Roman"/>
          <w:sz w:val="24"/>
          <w:szCs w:val="24"/>
        </w:rPr>
        <w:t>Principe de la technique d’extraction par le CO</w:t>
      </w:r>
      <w:r>
        <w:rPr>
          <w:rFonts w:ascii="Times New Roman" w:hAnsi="Times New Roman" w:cs="Times New Roman"/>
          <w:sz w:val="16"/>
          <w:szCs w:val="16"/>
        </w:rPr>
        <w:t xml:space="preserve">2 </w:t>
      </w:r>
      <w:r w:rsidR="0055634D">
        <w:rPr>
          <w:rFonts w:ascii="Times New Roman" w:hAnsi="Times New Roman" w:cs="Times New Roman"/>
          <w:sz w:val="24"/>
          <w:szCs w:val="24"/>
        </w:rPr>
        <w:t>supercritique…..</w:t>
      </w:r>
      <w:r w:rsidR="002E680B">
        <w:rPr>
          <w:rFonts w:ascii="Times New Roman" w:hAnsi="Times New Roman" w:cs="Times New Roman"/>
          <w:sz w:val="24"/>
          <w:szCs w:val="24"/>
        </w:rPr>
        <w:t>11</w:t>
      </w:r>
    </w:p>
    <w:p w:rsidR="00526939" w:rsidRDefault="00526939" w:rsidP="00526939">
      <w:r w:rsidRPr="0070540A">
        <w:rPr>
          <w:rFonts w:ascii="Times New Roman" w:hAnsi="Times New Roman" w:cs="Times New Roman"/>
          <w:b/>
          <w:bCs/>
          <w:sz w:val="24"/>
          <w:szCs w:val="24"/>
        </w:rPr>
        <w:t>Figure 0</w:t>
      </w:r>
      <w:r>
        <w:rPr>
          <w:rFonts w:ascii="Times New Roman" w:hAnsi="Times New Roman" w:cs="Times New Roman"/>
          <w:b/>
          <w:bCs/>
          <w:sz w:val="24"/>
          <w:szCs w:val="24"/>
        </w:rPr>
        <w:t>9</w:t>
      </w:r>
      <w:r w:rsidRPr="003854CF">
        <w:rPr>
          <w:rFonts w:ascii="Times New Roman" w:hAnsi="Times New Roman" w:cs="Times New Roman"/>
          <w:sz w:val="24"/>
          <w:szCs w:val="24"/>
        </w:rPr>
        <w:t xml:space="preserve"> : </w:t>
      </w:r>
      <w:r w:rsidRPr="003854CF">
        <w:rPr>
          <w:rFonts w:ascii="Times New Roman" w:hAnsi="Times New Roman" w:cs="Times New Roman"/>
          <w:noProof/>
          <w:sz w:val="24"/>
          <w:szCs w:val="24"/>
        </w:rPr>
        <w:t>Pinène</w:t>
      </w:r>
      <w:r w:rsidR="0055634D">
        <w:rPr>
          <w:rFonts w:ascii="Times New Roman" w:hAnsi="Times New Roman" w:cs="Times New Roman"/>
          <w:sz w:val="24"/>
          <w:szCs w:val="24"/>
        </w:rPr>
        <w:t>………………………………………………………….</w:t>
      </w:r>
      <w:r w:rsidR="002E680B">
        <w:rPr>
          <w:rFonts w:ascii="Times New Roman" w:hAnsi="Times New Roman" w:cs="Times New Roman"/>
          <w:sz w:val="24"/>
          <w:szCs w:val="24"/>
        </w:rPr>
        <w:t>12</w:t>
      </w:r>
    </w:p>
    <w:p w:rsidR="00526939" w:rsidRDefault="00526939" w:rsidP="00526939">
      <w:pPr>
        <w:rPr>
          <w:rFonts w:ascii="Times New Roman" w:hAnsi="Times New Roman" w:cs="Times New Roman"/>
          <w:sz w:val="24"/>
          <w:szCs w:val="24"/>
        </w:rPr>
      </w:pPr>
      <w:r w:rsidRPr="0070540A">
        <w:rPr>
          <w:rFonts w:ascii="Times New Roman" w:hAnsi="Times New Roman" w:cs="Times New Roman"/>
          <w:b/>
          <w:bCs/>
          <w:sz w:val="24"/>
          <w:szCs w:val="24"/>
        </w:rPr>
        <w:t xml:space="preserve">Figure </w:t>
      </w:r>
      <w:r>
        <w:rPr>
          <w:rFonts w:ascii="Times New Roman" w:hAnsi="Times New Roman" w:cs="Times New Roman"/>
          <w:b/>
          <w:bCs/>
          <w:sz w:val="24"/>
          <w:szCs w:val="24"/>
        </w:rPr>
        <w:t>1</w:t>
      </w:r>
      <w:r w:rsidRPr="0070540A">
        <w:rPr>
          <w:rFonts w:ascii="Times New Roman" w:hAnsi="Times New Roman" w:cs="Times New Roman"/>
          <w:b/>
          <w:bCs/>
          <w:sz w:val="24"/>
          <w:szCs w:val="24"/>
        </w:rPr>
        <w:t>0</w:t>
      </w:r>
      <w:r w:rsidRPr="0070540A">
        <w:rPr>
          <w:rFonts w:ascii="Times New Roman" w:hAnsi="Times New Roman" w:cs="Times New Roman"/>
          <w:b/>
          <w:bCs/>
          <w:noProof/>
          <w:sz w:val="24"/>
          <w:szCs w:val="24"/>
        </w:rPr>
        <w:t>:</w:t>
      </w:r>
      <w:r w:rsidRPr="003854CF">
        <w:rPr>
          <w:rFonts w:ascii="Times New Roman" w:hAnsi="Times New Roman" w:cs="Times New Roman"/>
          <w:sz w:val="24"/>
          <w:szCs w:val="24"/>
        </w:rPr>
        <w:t>Menthol</w:t>
      </w:r>
      <w:r w:rsidR="0055634D">
        <w:rPr>
          <w:rFonts w:ascii="Times New Roman" w:hAnsi="Times New Roman" w:cs="Times New Roman"/>
          <w:sz w:val="24"/>
          <w:szCs w:val="24"/>
        </w:rPr>
        <w:t>……………………………………………………………</w:t>
      </w:r>
      <w:r w:rsidR="002E680B">
        <w:rPr>
          <w:rFonts w:ascii="Times New Roman" w:hAnsi="Times New Roman" w:cs="Times New Roman"/>
          <w:sz w:val="24"/>
          <w:szCs w:val="24"/>
        </w:rPr>
        <w:t>12</w:t>
      </w:r>
    </w:p>
    <w:p w:rsidR="00526939" w:rsidRDefault="00526939" w:rsidP="0055634D">
      <w:r w:rsidRPr="00AE4401">
        <w:rPr>
          <w:rFonts w:ascii="Times New Roman" w:hAnsi="Times New Roman" w:cs="Times New Roman"/>
          <w:b/>
          <w:bCs/>
          <w:sz w:val="24"/>
          <w:szCs w:val="24"/>
        </w:rPr>
        <w:t xml:space="preserve">Figure </w:t>
      </w:r>
      <w:r>
        <w:rPr>
          <w:rFonts w:ascii="Times New Roman" w:hAnsi="Times New Roman" w:cs="Times New Roman"/>
          <w:b/>
          <w:bCs/>
          <w:sz w:val="24"/>
          <w:szCs w:val="24"/>
        </w:rPr>
        <w:t>11</w:t>
      </w:r>
      <w:r w:rsidRPr="00AE4401">
        <w:rPr>
          <w:rFonts w:ascii="Times New Roman" w:hAnsi="Times New Roman" w:cs="Times New Roman"/>
          <w:b/>
          <w:bCs/>
          <w:sz w:val="24"/>
          <w:szCs w:val="24"/>
        </w:rPr>
        <w:t xml:space="preserve"> :</w:t>
      </w:r>
      <w:r w:rsidRPr="00AE4401">
        <w:rPr>
          <w:rFonts w:ascii="Times New Roman" w:hAnsi="Times New Roman" w:cs="Times New Roman"/>
          <w:sz w:val="24"/>
          <w:szCs w:val="24"/>
        </w:rPr>
        <w:t>Caryophyllène</w:t>
      </w:r>
      <w:r>
        <w:rPr>
          <w:rFonts w:ascii="Times New Roman" w:hAnsi="Times New Roman" w:cs="Times New Roman"/>
          <w:sz w:val="24"/>
          <w:szCs w:val="24"/>
        </w:rPr>
        <w:t>……………………………………………………...</w:t>
      </w:r>
      <w:r w:rsidR="002E680B">
        <w:rPr>
          <w:rFonts w:ascii="Times New Roman" w:hAnsi="Times New Roman" w:cs="Times New Roman"/>
          <w:sz w:val="24"/>
          <w:szCs w:val="24"/>
        </w:rPr>
        <w:t>13</w:t>
      </w:r>
    </w:p>
    <w:p w:rsidR="00526939" w:rsidRDefault="00526939" w:rsidP="00526939">
      <w:pPr>
        <w:rPr>
          <w:rFonts w:ascii="Times New Roman" w:hAnsi="Times New Roman" w:cs="Times New Roman"/>
          <w:noProof/>
          <w:sz w:val="24"/>
          <w:szCs w:val="24"/>
        </w:rPr>
      </w:pPr>
      <w:r w:rsidRPr="00AE4401">
        <w:rPr>
          <w:rFonts w:ascii="Times New Roman" w:hAnsi="Times New Roman" w:cs="Times New Roman"/>
          <w:b/>
          <w:bCs/>
          <w:sz w:val="24"/>
          <w:szCs w:val="24"/>
        </w:rPr>
        <w:t xml:space="preserve">Figure </w:t>
      </w:r>
      <w:r>
        <w:rPr>
          <w:rFonts w:ascii="Times New Roman" w:hAnsi="Times New Roman" w:cs="Times New Roman"/>
          <w:b/>
          <w:bCs/>
          <w:sz w:val="24"/>
          <w:szCs w:val="24"/>
        </w:rPr>
        <w:t>12</w:t>
      </w:r>
      <w:r w:rsidRPr="00AE4401">
        <w:rPr>
          <w:rFonts w:ascii="Times New Roman" w:hAnsi="Times New Roman" w:cs="Times New Roman"/>
          <w:b/>
          <w:bCs/>
          <w:noProof/>
          <w:sz w:val="24"/>
          <w:szCs w:val="24"/>
        </w:rPr>
        <w:t xml:space="preserve"> :</w:t>
      </w:r>
      <w:r>
        <w:rPr>
          <w:rFonts w:ascii="Times New Roman" w:hAnsi="Times New Roman" w:cs="Times New Roman"/>
          <w:noProof/>
          <w:sz w:val="24"/>
          <w:szCs w:val="24"/>
        </w:rPr>
        <w:t>F</w:t>
      </w:r>
      <w:r w:rsidRPr="00AE4401">
        <w:rPr>
          <w:rFonts w:ascii="Times New Roman" w:hAnsi="Times New Roman" w:cs="Times New Roman"/>
          <w:noProof/>
          <w:sz w:val="24"/>
          <w:szCs w:val="24"/>
        </w:rPr>
        <w:t>arnesol</w:t>
      </w:r>
      <w:r w:rsidR="0055634D">
        <w:rPr>
          <w:rFonts w:ascii="Times New Roman" w:hAnsi="Times New Roman" w:cs="Times New Roman"/>
          <w:noProof/>
          <w:sz w:val="24"/>
          <w:szCs w:val="24"/>
        </w:rPr>
        <w:t>…………………………………………………………</w:t>
      </w:r>
      <w:r w:rsidR="002E680B">
        <w:rPr>
          <w:rFonts w:ascii="Times New Roman" w:hAnsi="Times New Roman" w:cs="Times New Roman"/>
          <w:noProof/>
          <w:sz w:val="24"/>
          <w:szCs w:val="24"/>
        </w:rPr>
        <w:t>13</w:t>
      </w:r>
    </w:p>
    <w:p w:rsidR="00526939" w:rsidRDefault="00526939" w:rsidP="00526939">
      <w:r w:rsidRPr="0070540A">
        <w:rPr>
          <w:rFonts w:ascii="Times New Roman" w:hAnsi="Times New Roman" w:cs="Times New Roman"/>
          <w:b/>
          <w:bCs/>
          <w:sz w:val="24"/>
          <w:szCs w:val="24"/>
        </w:rPr>
        <w:t>Figure 13</w:t>
      </w:r>
      <w:r w:rsidRPr="009B592B">
        <w:rPr>
          <w:rFonts w:ascii="Times New Roman" w:hAnsi="Times New Roman" w:cs="Times New Roman"/>
          <w:sz w:val="24"/>
          <w:szCs w:val="24"/>
        </w:rPr>
        <w:t xml:space="preserve"> : Acide abietique</w:t>
      </w:r>
      <w:r w:rsidR="0055634D">
        <w:rPr>
          <w:rFonts w:ascii="Times New Roman" w:hAnsi="Times New Roman" w:cs="Times New Roman"/>
          <w:sz w:val="24"/>
          <w:szCs w:val="24"/>
        </w:rPr>
        <w:t xml:space="preserve"> …………………………………………………</w:t>
      </w:r>
      <w:r w:rsidR="002E680B">
        <w:rPr>
          <w:rFonts w:ascii="Times New Roman" w:hAnsi="Times New Roman" w:cs="Times New Roman"/>
          <w:sz w:val="24"/>
          <w:szCs w:val="24"/>
        </w:rPr>
        <w:t>13</w:t>
      </w:r>
    </w:p>
    <w:p w:rsidR="00526939" w:rsidRDefault="00526939" w:rsidP="00526939">
      <w:r w:rsidRPr="0070540A">
        <w:rPr>
          <w:rFonts w:ascii="Times New Roman" w:hAnsi="Times New Roman" w:cs="Times New Roman"/>
          <w:b/>
          <w:bCs/>
          <w:sz w:val="24"/>
          <w:szCs w:val="24"/>
        </w:rPr>
        <w:t>Figure 14</w:t>
      </w:r>
      <w:r w:rsidRPr="009B592B">
        <w:rPr>
          <w:rFonts w:ascii="Times New Roman" w:hAnsi="Times New Roman" w:cs="Times New Roman"/>
          <w:sz w:val="24"/>
          <w:szCs w:val="24"/>
        </w:rPr>
        <w:t xml:space="preserve"> : Acide padocarpique</w:t>
      </w:r>
      <w:r w:rsidR="0055634D">
        <w:rPr>
          <w:rFonts w:ascii="Times New Roman" w:hAnsi="Times New Roman" w:cs="Times New Roman"/>
          <w:sz w:val="24"/>
          <w:szCs w:val="24"/>
        </w:rPr>
        <w:t xml:space="preserve">  …………………………………………..</w:t>
      </w:r>
      <w:r w:rsidR="002E680B">
        <w:rPr>
          <w:rFonts w:ascii="Times New Roman" w:hAnsi="Times New Roman" w:cs="Times New Roman"/>
          <w:sz w:val="24"/>
          <w:szCs w:val="24"/>
        </w:rPr>
        <w:t>13</w:t>
      </w:r>
    </w:p>
    <w:p w:rsidR="00526939" w:rsidRDefault="00526939" w:rsidP="0055634D">
      <w:r w:rsidRPr="00720DB6">
        <w:rPr>
          <w:rFonts w:ascii="Times New Roman" w:hAnsi="Times New Roman" w:cs="Times New Roman"/>
          <w:b/>
          <w:bCs/>
          <w:sz w:val="24"/>
          <w:szCs w:val="24"/>
        </w:rPr>
        <w:t xml:space="preserve">Figure </w:t>
      </w:r>
      <w:r>
        <w:rPr>
          <w:rFonts w:ascii="Times New Roman" w:hAnsi="Times New Roman" w:cs="Times New Roman"/>
          <w:b/>
          <w:bCs/>
          <w:sz w:val="24"/>
          <w:szCs w:val="24"/>
        </w:rPr>
        <w:t>15</w:t>
      </w:r>
      <w:r w:rsidRPr="00720DB6">
        <w:rPr>
          <w:rFonts w:ascii="Times New Roman" w:hAnsi="Times New Roman" w:cs="Times New Roman"/>
          <w:b/>
          <w:bCs/>
          <w:sz w:val="24"/>
          <w:szCs w:val="24"/>
        </w:rPr>
        <w:t xml:space="preserve"> :</w:t>
      </w:r>
      <w:r w:rsidRPr="00720DB6">
        <w:rPr>
          <w:rFonts w:ascii="Times New Roman" w:hAnsi="Times New Roman" w:cs="Times New Roman"/>
          <w:sz w:val="24"/>
          <w:szCs w:val="24"/>
        </w:rPr>
        <w:t xml:space="preserve"> b-carot</w:t>
      </w:r>
      <w:r>
        <w:rPr>
          <w:rFonts w:ascii="Times New Roman" w:hAnsi="Times New Roman" w:cs="Times New Roman"/>
          <w:sz w:val="24"/>
          <w:szCs w:val="24"/>
        </w:rPr>
        <w:t>è</w:t>
      </w:r>
      <w:r w:rsidRPr="00720DB6">
        <w:rPr>
          <w:rFonts w:ascii="Times New Roman" w:hAnsi="Times New Roman" w:cs="Times New Roman"/>
          <w:sz w:val="24"/>
          <w:szCs w:val="24"/>
        </w:rPr>
        <w:t>ne</w:t>
      </w:r>
      <w:r>
        <w:rPr>
          <w:rFonts w:ascii="Times New Roman" w:hAnsi="Times New Roman" w:cs="Times New Roman"/>
          <w:sz w:val="24"/>
          <w:szCs w:val="24"/>
        </w:rPr>
        <w:t xml:space="preserve"> ………………………………………………………..</w:t>
      </w:r>
      <w:r w:rsidR="002E680B">
        <w:rPr>
          <w:rFonts w:ascii="Times New Roman" w:hAnsi="Times New Roman" w:cs="Times New Roman"/>
          <w:sz w:val="24"/>
          <w:szCs w:val="24"/>
        </w:rPr>
        <w:t>14</w:t>
      </w:r>
    </w:p>
    <w:p w:rsidR="00526939" w:rsidRDefault="00526939" w:rsidP="00526939">
      <w:r w:rsidRPr="0070540A">
        <w:rPr>
          <w:rFonts w:ascii="Times New Roman" w:hAnsi="Times New Roman" w:cs="Times New Roman"/>
          <w:b/>
          <w:bCs/>
          <w:sz w:val="24"/>
          <w:szCs w:val="24"/>
        </w:rPr>
        <w:lastRenderedPageBreak/>
        <w:t>Figure 16</w:t>
      </w:r>
      <w:r w:rsidRPr="00720DB6">
        <w:rPr>
          <w:rFonts w:ascii="Times New Roman" w:hAnsi="Times New Roman" w:cs="Times New Roman"/>
          <w:sz w:val="24"/>
          <w:szCs w:val="24"/>
        </w:rPr>
        <w:t xml:space="preserve"> :</w:t>
      </w:r>
      <w:r>
        <w:rPr>
          <w:rFonts w:ascii="Times New Roman" w:hAnsi="Times New Roman" w:cs="Times New Roman"/>
          <w:sz w:val="24"/>
          <w:szCs w:val="24"/>
        </w:rPr>
        <w:t>L</w:t>
      </w:r>
      <w:r w:rsidRPr="00720DB6">
        <w:rPr>
          <w:rFonts w:ascii="Times New Roman" w:hAnsi="Times New Roman" w:cs="Times New Roman"/>
          <w:sz w:val="24"/>
          <w:szCs w:val="24"/>
        </w:rPr>
        <w:t>ycopr</w:t>
      </w:r>
      <w:r>
        <w:rPr>
          <w:rFonts w:ascii="Times New Roman" w:hAnsi="Times New Roman" w:cs="Times New Roman"/>
          <w:sz w:val="24"/>
          <w:szCs w:val="24"/>
        </w:rPr>
        <w:t>è</w:t>
      </w:r>
      <w:r w:rsidRPr="00720DB6">
        <w:rPr>
          <w:rFonts w:ascii="Times New Roman" w:hAnsi="Times New Roman" w:cs="Times New Roman"/>
          <w:sz w:val="24"/>
          <w:szCs w:val="24"/>
        </w:rPr>
        <w:t>ne</w:t>
      </w:r>
      <w:r>
        <w:rPr>
          <w:rFonts w:ascii="Times New Roman" w:hAnsi="Times New Roman" w:cs="Times New Roman"/>
          <w:sz w:val="24"/>
          <w:szCs w:val="24"/>
        </w:rPr>
        <w:t xml:space="preserve"> ………………………………………………………14</w:t>
      </w:r>
    </w:p>
    <w:p w:rsidR="00526939" w:rsidRDefault="00526939" w:rsidP="00526939">
      <w:r w:rsidRPr="00541390">
        <w:rPr>
          <w:rFonts w:ascii="Times New Roman" w:hAnsi="Times New Roman" w:cs="Times New Roman"/>
          <w:b/>
          <w:bCs/>
          <w:sz w:val="24"/>
          <w:szCs w:val="24"/>
          <w:shd w:val="clear" w:color="auto" w:fill="F7F7F7"/>
        </w:rPr>
        <w:t>Figure </w:t>
      </w:r>
      <w:r>
        <w:rPr>
          <w:rFonts w:ascii="Times New Roman" w:hAnsi="Times New Roman" w:cs="Times New Roman"/>
          <w:b/>
          <w:bCs/>
          <w:sz w:val="24"/>
          <w:szCs w:val="24"/>
          <w:shd w:val="clear" w:color="auto" w:fill="F7F7F7"/>
        </w:rPr>
        <w:t>17</w:t>
      </w:r>
      <w:r w:rsidRPr="00541390">
        <w:rPr>
          <w:rFonts w:ascii="Times New Roman" w:hAnsi="Times New Roman" w:cs="Times New Roman"/>
          <w:b/>
          <w:bCs/>
          <w:sz w:val="24"/>
          <w:szCs w:val="24"/>
          <w:shd w:val="clear" w:color="auto" w:fill="F7F7F7"/>
        </w:rPr>
        <w:t xml:space="preserve"> :</w:t>
      </w:r>
      <w:r>
        <w:rPr>
          <w:rFonts w:ascii="Times New Roman" w:hAnsi="Times New Roman" w:cs="Times New Roman"/>
          <w:sz w:val="24"/>
          <w:szCs w:val="24"/>
          <w:shd w:val="clear" w:color="auto" w:fill="F7F7F7"/>
        </w:rPr>
        <w:t>V</w:t>
      </w:r>
      <w:r w:rsidRPr="00E128C7">
        <w:rPr>
          <w:rFonts w:ascii="Times New Roman" w:hAnsi="Times New Roman" w:cs="Times New Roman"/>
          <w:sz w:val="24"/>
          <w:szCs w:val="24"/>
          <w:shd w:val="clear" w:color="auto" w:fill="F7F7F7"/>
        </w:rPr>
        <w:t>oies responsable</w:t>
      </w:r>
      <w:r>
        <w:rPr>
          <w:rFonts w:ascii="Times New Roman" w:hAnsi="Times New Roman" w:cs="Times New Roman"/>
          <w:sz w:val="24"/>
          <w:szCs w:val="24"/>
          <w:shd w:val="clear" w:color="auto" w:fill="F7F7F7"/>
        </w:rPr>
        <w:t>s</w:t>
      </w:r>
      <w:r w:rsidRPr="00E128C7">
        <w:rPr>
          <w:rFonts w:ascii="Times New Roman" w:hAnsi="Times New Roman" w:cs="Times New Roman"/>
          <w:sz w:val="24"/>
          <w:szCs w:val="24"/>
          <w:shd w:val="clear" w:color="auto" w:fill="F7F7F7"/>
        </w:rPr>
        <w:t xml:space="preserve"> de la </w:t>
      </w:r>
      <w:r>
        <w:rPr>
          <w:rFonts w:ascii="Times New Roman" w:hAnsi="Times New Roman" w:cs="Times New Roman"/>
          <w:sz w:val="24"/>
          <w:szCs w:val="24"/>
          <w:shd w:val="clear" w:color="auto" w:fill="F7F7F7"/>
        </w:rPr>
        <w:t>bio</w:t>
      </w:r>
      <w:r w:rsidRPr="00E128C7">
        <w:rPr>
          <w:rFonts w:ascii="Times New Roman" w:hAnsi="Times New Roman" w:cs="Times New Roman"/>
          <w:sz w:val="24"/>
          <w:szCs w:val="24"/>
          <w:shd w:val="clear" w:color="auto" w:fill="F7F7F7"/>
        </w:rPr>
        <w:t xml:space="preserve">synthèse des </w:t>
      </w:r>
      <w:r>
        <w:rPr>
          <w:rFonts w:ascii="Times New Roman" w:hAnsi="Times New Roman" w:cs="Times New Roman"/>
          <w:sz w:val="24"/>
          <w:szCs w:val="24"/>
          <w:shd w:val="clear" w:color="auto" w:fill="F7F7F7"/>
        </w:rPr>
        <w:t>huiles essentielles….18</w:t>
      </w:r>
    </w:p>
    <w:p w:rsidR="00526939" w:rsidRDefault="00526939" w:rsidP="00526939">
      <w:r w:rsidRPr="00744FC0">
        <w:rPr>
          <w:rFonts w:ascii="Times New Roman" w:hAnsi="Times New Roman" w:cs="Times New Roman"/>
          <w:b/>
          <w:bCs/>
          <w:sz w:val="24"/>
          <w:szCs w:val="24"/>
        </w:rPr>
        <w:t>Figure</w:t>
      </w:r>
      <w:r>
        <w:rPr>
          <w:rFonts w:ascii="Times New Roman" w:hAnsi="Times New Roman" w:cs="Times New Roman"/>
          <w:b/>
          <w:bCs/>
          <w:sz w:val="24"/>
          <w:szCs w:val="24"/>
        </w:rPr>
        <w:t xml:space="preserve"> 18 </w:t>
      </w:r>
      <w:r w:rsidRPr="00744FC0">
        <w:rPr>
          <w:rFonts w:ascii="Times New Roman" w:hAnsi="Times New Roman" w:cs="Times New Roman"/>
          <w:b/>
          <w:bCs/>
          <w:sz w:val="24"/>
          <w:szCs w:val="24"/>
        </w:rPr>
        <w:t>:</w:t>
      </w:r>
      <w:r w:rsidRPr="00744FC0">
        <w:rPr>
          <w:rFonts w:ascii="Times New Roman" w:hAnsi="Times New Roman" w:cs="Times New Roman"/>
          <w:sz w:val="24"/>
          <w:szCs w:val="24"/>
        </w:rPr>
        <w:t xml:space="preserve"> Aspects morphologiques du </w:t>
      </w:r>
      <w:r>
        <w:rPr>
          <w:rFonts w:ascii="Times New Roman" w:hAnsi="Times New Roman" w:cs="Times New Roman"/>
          <w:sz w:val="24"/>
          <w:szCs w:val="24"/>
        </w:rPr>
        <w:t>r</w:t>
      </w:r>
      <w:r w:rsidRPr="00744FC0">
        <w:rPr>
          <w:rFonts w:ascii="Times New Roman" w:hAnsi="Times New Roman" w:cs="Times New Roman"/>
          <w:sz w:val="24"/>
          <w:szCs w:val="24"/>
        </w:rPr>
        <w:t xml:space="preserve">omarin </w:t>
      </w:r>
      <w:r w:rsidR="009F09D2">
        <w:rPr>
          <w:rFonts w:ascii="Times New Roman" w:hAnsi="Times New Roman" w:cs="Times New Roman"/>
          <w:sz w:val="24"/>
          <w:szCs w:val="24"/>
        </w:rPr>
        <w:t>………………………….24</w:t>
      </w:r>
    </w:p>
    <w:p w:rsidR="00526939" w:rsidRDefault="00526939" w:rsidP="00526939">
      <w:r>
        <w:rPr>
          <w:rFonts w:ascii="Times New Roman" w:hAnsi="Times New Roman" w:cs="Times New Roman"/>
          <w:b/>
          <w:bCs/>
          <w:sz w:val="24"/>
          <w:szCs w:val="24"/>
        </w:rPr>
        <w:t xml:space="preserve">Figure 19 : </w:t>
      </w:r>
      <w:r w:rsidRPr="001020EB">
        <w:rPr>
          <w:rFonts w:ascii="Times New Roman" w:hAnsi="Times New Roman" w:cs="Times New Roman"/>
          <w:sz w:val="24"/>
          <w:szCs w:val="24"/>
        </w:rPr>
        <w:t>Aspects morphologiques de la marjolaine</w:t>
      </w:r>
      <w:r w:rsidR="009F09D2">
        <w:rPr>
          <w:rFonts w:ascii="Times New Roman" w:hAnsi="Times New Roman" w:cs="Times New Roman"/>
          <w:b/>
          <w:bCs/>
          <w:sz w:val="24"/>
          <w:szCs w:val="24"/>
        </w:rPr>
        <w:t xml:space="preserve"> ……………………28</w:t>
      </w:r>
    </w:p>
    <w:p w:rsidR="00526939" w:rsidRDefault="00526939" w:rsidP="00526939">
      <w:r w:rsidRPr="008A3B2A">
        <w:rPr>
          <w:rFonts w:ascii="Times New Roman" w:hAnsi="Times New Roman" w:cs="Times New Roman"/>
          <w:b/>
          <w:bCs/>
          <w:sz w:val="24"/>
          <w:szCs w:val="24"/>
        </w:rPr>
        <w:t>Figure 20:</w:t>
      </w:r>
      <w:r w:rsidRPr="006B4BCC">
        <w:rPr>
          <w:rFonts w:ascii="Times New Roman" w:hAnsi="Times New Roman" w:cs="Times New Roman"/>
          <w:sz w:val="24"/>
          <w:szCs w:val="24"/>
        </w:rPr>
        <w:t>Aspect morphologique</w:t>
      </w:r>
      <w:r w:rsidR="009F09D2">
        <w:rPr>
          <w:rFonts w:ascii="Times New Roman" w:hAnsi="Times New Roman" w:cs="Times New Roman"/>
          <w:sz w:val="24"/>
          <w:szCs w:val="24"/>
        </w:rPr>
        <w:t xml:space="preserve"> de la menthe pouliot ………………….31</w:t>
      </w:r>
    </w:p>
    <w:p w:rsidR="00526939" w:rsidRDefault="00526939" w:rsidP="00526939">
      <w:r w:rsidRPr="006A2C73">
        <w:rPr>
          <w:rFonts w:ascii="Times New Roman" w:hAnsi="Times New Roman" w:cs="Times New Roman"/>
          <w:b/>
          <w:bCs/>
          <w:sz w:val="24"/>
          <w:szCs w:val="24"/>
        </w:rPr>
        <w:t>Figure </w:t>
      </w:r>
      <w:r>
        <w:rPr>
          <w:rFonts w:ascii="Times New Roman" w:hAnsi="Times New Roman" w:cs="Times New Roman"/>
          <w:b/>
          <w:bCs/>
          <w:sz w:val="24"/>
          <w:szCs w:val="24"/>
        </w:rPr>
        <w:t>21</w:t>
      </w:r>
      <w:r w:rsidRPr="006A2C73">
        <w:rPr>
          <w:rFonts w:ascii="Times New Roman" w:hAnsi="Times New Roman" w:cs="Times New Roman"/>
          <w:b/>
          <w:bCs/>
          <w:sz w:val="24"/>
          <w:szCs w:val="24"/>
        </w:rPr>
        <w:t xml:space="preserve"> : </w:t>
      </w:r>
      <w:r w:rsidRPr="006A2C73">
        <w:rPr>
          <w:rFonts w:ascii="Times New Roman" w:hAnsi="Times New Roman" w:cs="Times New Roman"/>
          <w:sz w:val="24"/>
          <w:szCs w:val="24"/>
        </w:rPr>
        <w:t xml:space="preserve">Le romarin </w:t>
      </w:r>
      <w:r w:rsidR="009F09D2">
        <w:rPr>
          <w:rFonts w:ascii="Times New Roman" w:hAnsi="Times New Roman" w:cs="Times New Roman"/>
          <w:sz w:val="24"/>
          <w:szCs w:val="24"/>
        </w:rPr>
        <w:t>…………………………………………………...37</w:t>
      </w:r>
    </w:p>
    <w:p w:rsidR="00526939" w:rsidRDefault="00526939" w:rsidP="00526939">
      <w:r w:rsidRPr="006A2C73">
        <w:rPr>
          <w:rFonts w:ascii="Times New Roman" w:hAnsi="Times New Roman" w:cs="Times New Roman"/>
          <w:b/>
          <w:bCs/>
          <w:sz w:val="24"/>
          <w:szCs w:val="24"/>
        </w:rPr>
        <w:t>Figure </w:t>
      </w:r>
      <w:r>
        <w:rPr>
          <w:rFonts w:ascii="Times New Roman" w:hAnsi="Times New Roman" w:cs="Times New Roman"/>
          <w:b/>
          <w:bCs/>
          <w:sz w:val="24"/>
          <w:szCs w:val="24"/>
        </w:rPr>
        <w:t>22</w:t>
      </w:r>
      <w:r w:rsidRPr="006A2C73">
        <w:rPr>
          <w:rFonts w:ascii="Times New Roman" w:hAnsi="Times New Roman" w:cs="Times New Roman"/>
          <w:b/>
          <w:bCs/>
          <w:sz w:val="24"/>
          <w:szCs w:val="24"/>
        </w:rPr>
        <w:t xml:space="preserve"> : </w:t>
      </w:r>
      <w:r w:rsidRPr="006A2C73">
        <w:rPr>
          <w:rFonts w:ascii="Times New Roman" w:hAnsi="Times New Roman" w:cs="Times New Roman"/>
          <w:sz w:val="24"/>
          <w:szCs w:val="24"/>
        </w:rPr>
        <w:t>L</w:t>
      </w:r>
      <w:r>
        <w:rPr>
          <w:rFonts w:ascii="Times New Roman" w:hAnsi="Times New Roman" w:cs="Times New Roman"/>
          <w:sz w:val="24"/>
          <w:szCs w:val="24"/>
        </w:rPr>
        <w:t xml:space="preserve">a </w:t>
      </w:r>
      <w:r w:rsidR="009F09D2">
        <w:rPr>
          <w:rFonts w:ascii="Times New Roman" w:hAnsi="Times New Roman" w:cs="Times New Roman"/>
          <w:sz w:val="24"/>
          <w:szCs w:val="24"/>
        </w:rPr>
        <w:t>marjolaine …………………………………………………37</w:t>
      </w:r>
    </w:p>
    <w:p w:rsidR="00526939" w:rsidRDefault="00526939" w:rsidP="00526939">
      <w:r>
        <w:rPr>
          <w:rFonts w:ascii="Times New Roman" w:hAnsi="Times New Roman" w:cs="Times New Roman"/>
          <w:b/>
          <w:bCs/>
          <w:sz w:val="24"/>
          <w:szCs w:val="24"/>
        </w:rPr>
        <w:t xml:space="preserve">Figure 23 : </w:t>
      </w:r>
      <w:r w:rsidRPr="006A2C73">
        <w:rPr>
          <w:rFonts w:ascii="Times New Roman" w:hAnsi="Times New Roman" w:cs="Times New Roman"/>
          <w:sz w:val="24"/>
          <w:szCs w:val="24"/>
        </w:rPr>
        <w:t xml:space="preserve">La menthe pouliot </w:t>
      </w:r>
      <w:r w:rsidR="009F09D2">
        <w:rPr>
          <w:rFonts w:ascii="Times New Roman" w:hAnsi="Times New Roman" w:cs="Times New Roman"/>
          <w:sz w:val="24"/>
          <w:szCs w:val="24"/>
        </w:rPr>
        <w:t>……………………………………………37</w:t>
      </w:r>
    </w:p>
    <w:p w:rsidR="00526939" w:rsidRDefault="00526939" w:rsidP="00526939">
      <w:r w:rsidRPr="0040360E">
        <w:rPr>
          <w:rFonts w:ascii="Times New Roman" w:hAnsi="Times New Roman" w:cs="Times New Roman"/>
          <w:b/>
          <w:bCs/>
        </w:rPr>
        <w:t>Figure </w:t>
      </w:r>
      <w:r>
        <w:rPr>
          <w:rFonts w:ascii="Times New Roman" w:hAnsi="Times New Roman" w:cs="Times New Roman"/>
          <w:b/>
          <w:bCs/>
        </w:rPr>
        <w:t>24</w:t>
      </w:r>
      <w:r w:rsidRPr="0040360E">
        <w:rPr>
          <w:rFonts w:ascii="Times New Roman" w:hAnsi="Times New Roman" w:cs="Times New Roman"/>
          <w:b/>
          <w:bCs/>
        </w:rPr>
        <w:t xml:space="preserve"> :</w:t>
      </w:r>
      <w:r>
        <w:t>Séchage à l’air libre des pla</w:t>
      </w:r>
      <w:r w:rsidR="009F09D2">
        <w:t>ntes étudiées ……………………………………..38</w:t>
      </w:r>
    </w:p>
    <w:p w:rsidR="00526939" w:rsidRPr="00A72103" w:rsidRDefault="00526939" w:rsidP="00526939">
      <w:pPr>
        <w:pStyle w:val="bilel"/>
        <w:spacing w:line="360" w:lineRule="auto"/>
        <w:rPr>
          <w:rFonts w:ascii="Times New Roman" w:hAnsi="Times New Roman" w:cs="Times New Roman"/>
          <w:noProof/>
          <w:lang w:eastAsia="fr-FR"/>
        </w:rPr>
      </w:pPr>
      <w:r w:rsidRPr="000B2525">
        <w:rPr>
          <w:rFonts w:ascii="Times New Roman" w:hAnsi="Times New Roman" w:cs="Times New Roman"/>
          <w:b/>
          <w:bCs/>
          <w:noProof/>
          <w:lang w:eastAsia="fr-FR"/>
        </w:rPr>
        <w:t xml:space="preserve">Figure </w:t>
      </w:r>
      <w:r>
        <w:rPr>
          <w:rFonts w:ascii="Times New Roman" w:hAnsi="Times New Roman" w:cs="Times New Roman"/>
          <w:b/>
          <w:bCs/>
          <w:noProof/>
          <w:lang w:eastAsia="fr-FR"/>
        </w:rPr>
        <w:t>25</w:t>
      </w:r>
      <w:r w:rsidRPr="000B2525">
        <w:rPr>
          <w:rFonts w:ascii="Times New Roman" w:hAnsi="Times New Roman" w:cs="Times New Roman"/>
          <w:b/>
          <w:bCs/>
          <w:noProof/>
          <w:lang w:eastAsia="fr-FR"/>
        </w:rPr>
        <w:t> :</w:t>
      </w:r>
      <w:r>
        <w:rPr>
          <w:rFonts w:ascii="Times New Roman" w:hAnsi="Times New Roman" w:cs="Times New Roman"/>
          <w:noProof/>
          <w:lang w:eastAsia="fr-FR"/>
        </w:rPr>
        <w:t>Pesage de la matière végétale ……………</w:t>
      </w:r>
      <w:r w:rsidR="009F09D2">
        <w:rPr>
          <w:rFonts w:ascii="Times New Roman" w:hAnsi="Times New Roman" w:cs="Times New Roman"/>
          <w:noProof/>
          <w:lang w:eastAsia="fr-FR"/>
        </w:rPr>
        <w:t>…………………..40</w:t>
      </w:r>
    </w:p>
    <w:p w:rsidR="00526939" w:rsidRPr="00A72103" w:rsidRDefault="00526939" w:rsidP="00526939">
      <w:pPr>
        <w:pStyle w:val="bilel"/>
        <w:spacing w:line="360" w:lineRule="auto"/>
        <w:rPr>
          <w:rFonts w:ascii="Times New Roman" w:hAnsi="Times New Roman" w:cs="Times New Roman"/>
        </w:rPr>
      </w:pPr>
      <w:r w:rsidRPr="000B2525">
        <w:rPr>
          <w:rFonts w:ascii="Times New Roman" w:hAnsi="Times New Roman" w:cs="Times New Roman"/>
          <w:b/>
          <w:bCs/>
        </w:rPr>
        <w:t xml:space="preserve">Figure </w:t>
      </w:r>
      <w:r>
        <w:rPr>
          <w:rFonts w:ascii="Times New Roman" w:hAnsi="Times New Roman" w:cs="Times New Roman"/>
          <w:b/>
          <w:bCs/>
        </w:rPr>
        <w:t>26</w:t>
      </w:r>
      <w:r w:rsidRPr="000B2525">
        <w:rPr>
          <w:rFonts w:ascii="Times New Roman" w:hAnsi="Times New Roman" w:cs="Times New Roman"/>
          <w:b/>
          <w:bCs/>
        </w:rPr>
        <w:t> :</w:t>
      </w:r>
      <w:r>
        <w:rPr>
          <w:rFonts w:ascii="Times New Roman" w:hAnsi="Times New Roman" w:cs="Times New Roman"/>
        </w:rPr>
        <w:t>Procédé de l’extraction des huiles essentielles par H</w:t>
      </w:r>
      <w:r w:rsidRPr="00A72103">
        <w:rPr>
          <w:rFonts w:ascii="Times New Roman" w:hAnsi="Times New Roman" w:cs="Times New Roman"/>
        </w:rPr>
        <w:t>ydrodistillateur</w:t>
      </w:r>
      <w:r>
        <w:rPr>
          <w:rFonts w:ascii="Times New Roman" w:hAnsi="Times New Roman" w:cs="Times New Roman"/>
        </w:rPr>
        <w:t xml:space="preserve"> de type Cleven</w:t>
      </w:r>
      <w:r w:rsidR="009F09D2">
        <w:rPr>
          <w:rFonts w:ascii="Times New Roman" w:hAnsi="Times New Roman" w:cs="Times New Roman"/>
        </w:rPr>
        <w:t>ger ………………………………………………………………….40</w:t>
      </w:r>
    </w:p>
    <w:p w:rsidR="00526939" w:rsidRDefault="00526939" w:rsidP="00526939">
      <w:r w:rsidRPr="00D3149B">
        <w:rPr>
          <w:rFonts w:ascii="Times New Roman" w:hAnsi="Times New Roman" w:cs="Times New Roman"/>
          <w:b/>
          <w:bCs/>
        </w:rPr>
        <w:t>Figure 27:</w:t>
      </w:r>
      <w:r w:rsidRPr="00D3149B">
        <w:rPr>
          <w:rFonts w:ascii="Times New Roman" w:hAnsi="Times New Roman" w:cs="Times New Roman"/>
        </w:rPr>
        <w:t xml:space="preserve"> Disti</w:t>
      </w:r>
      <w:r w:rsidR="009F09D2">
        <w:rPr>
          <w:rFonts w:ascii="Times New Roman" w:hAnsi="Times New Roman" w:cs="Times New Roman"/>
        </w:rPr>
        <w:t>llat …………………………………………………………………41</w:t>
      </w:r>
    </w:p>
    <w:p w:rsidR="00526939" w:rsidRDefault="00526939" w:rsidP="00526939">
      <w:r w:rsidRPr="00D3149B">
        <w:rPr>
          <w:rFonts w:ascii="Times New Roman" w:hAnsi="Times New Roman" w:cs="Times New Roman"/>
          <w:b/>
          <w:bCs/>
        </w:rPr>
        <w:t>Figure 28:</w:t>
      </w:r>
      <w:r w:rsidRPr="00D3149B">
        <w:rPr>
          <w:rFonts w:ascii="Times New Roman" w:hAnsi="Times New Roman" w:cs="Times New Roman"/>
        </w:rPr>
        <w:t>Eppindorffco</w:t>
      </w:r>
      <w:r w:rsidR="009F09D2">
        <w:rPr>
          <w:rFonts w:ascii="Times New Roman" w:hAnsi="Times New Roman" w:cs="Times New Roman"/>
        </w:rPr>
        <w:t>tenant l’HE ………………………………………………41</w:t>
      </w:r>
    </w:p>
    <w:p w:rsidR="00526939" w:rsidRPr="000323BD" w:rsidRDefault="00526939" w:rsidP="00526939">
      <w:pPr>
        <w:tabs>
          <w:tab w:val="left" w:pos="1128"/>
        </w:tabs>
        <w:spacing w:line="360" w:lineRule="auto"/>
        <w:rPr>
          <w:rFonts w:ascii="Times New Roman" w:hAnsi="Times New Roman" w:cs="Times New Roman"/>
          <w:sz w:val="24"/>
          <w:szCs w:val="24"/>
        </w:rPr>
      </w:pPr>
      <w:r w:rsidRPr="000323BD">
        <w:rPr>
          <w:rFonts w:ascii="Times New Roman" w:hAnsi="Times New Roman" w:cs="Times New Roman"/>
          <w:b/>
          <w:bCs/>
          <w:sz w:val="24"/>
          <w:szCs w:val="24"/>
        </w:rPr>
        <w:t>Figure </w:t>
      </w:r>
      <w:r>
        <w:rPr>
          <w:rFonts w:ascii="Times New Roman" w:hAnsi="Times New Roman" w:cs="Times New Roman"/>
          <w:b/>
          <w:bCs/>
          <w:sz w:val="24"/>
          <w:szCs w:val="24"/>
        </w:rPr>
        <w:t xml:space="preserve">29 </w:t>
      </w:r>
      <w:r w:rsidRPr="000323BD">
        <w:rPr>
          <w:rFonts w:ascii="Times New Roman" w:hAnsi="Times New Roman" w:cs="Times New Roman"/>
          <w:b/>
          <w:bCs/>
          <w:sz w:val="24"/>
          <w:szCs w:val="24"/>
        </w:rPr>
        <w:t>:</w:t>
      </w:r>
      <w:r w:rsidRPr="000323BD">
        <w:rPr>
          <w:rFonts w:ascii="Times New Roman" w:hAnsi="Times New Roman" w:cs="Times New Roman"/>
          <w:sz w:val="24"/>
          <w:szCs w:val="24"/>
        </w:rPr>
        <w:t xml:space="preserve"> Réfractomètre</w:t>
      </w:r>
      <w:r w:rsidR="009F09D2">
        <w:rPr>
          <w:rFonts w:ascii="Times New Roman" w:hAnsi="Times New Roman" w:cs="Times New Roman"/>
          <w:sz w:val="24"/>
          <w:szCs w:val="24"/>
        </w:rPr>
        <w:t xml:space="preserve"> ………………………………………………….44</w:t>
      </w:r>
    </w:p>
    <w:p w:rsidR="00526939" w:rsidRDefault="00526939" w:rsidP="00526939">
      <w:pPr>
        <w:spacing w:after="160" w:line="360" w:lineRule="auto"/>
        <w:outlineLvl w:val="0"/>
        <w:rPr>
          <w:rFonts w:ascii="Times New Roman" w:hAnsi="Times New Roman" w:cs="Times New Roman"/>
          <w:sz w:val="24"/>
          <w:szCs w:val="24"/>
        </w:rPr>
      </w:pPr>
      <w:r>
        <w:rPr>
          <w:rFonts w:ascii="Times New Roman" w:hAnsi="Times New Roman" w:cs="Times New Roman"/>
          <w:b/>
          <w:bCs/>
          <w:sz w:val="24"/>
          <w:szCs w:val="24"/>
        </w:rPr>
        <w:t xml:space="preserve">Figure 30 : </w:t>
      </w:r>
      <w:r w:rsidRPr="000A73F6">
        <w:rPr>
          <w:rFonts w:ascii="Times New Roman" w:hAnsi="Times New Roman" w:cs="Times New Roman"/>
          <w:sz w:val="24"/>
          <w:szCs w:val="24"/>
        </w:rPr>
        <w:t>Pycnomètre</w:t>
      </w:r>
      <w:r w:rsidR="009F09D2">
        <w:rPr>
          <w:rFonts w:ascii="Times New Roman" w:hAnsi="Times New Roman" w:cs="Times New Roman"/>
          <w:sz w:val="24"/>
          <w:szCs w:val="24"/>
        </w:rPr>
        <w:t xml:space="preserve"> ……………………………………………………….45</w:t>
      </w:r>
    </w:p>
    <w:p w:rsidR="00526939" w:rsidRPr="00AB05B0" w:rsidRDefault="00526939" w:rsidP="00526939">
      <w:pPr>
        <w:spacing w:line="240" w:lineRule="auto"/>
        <w:rPr>
          <w:rFonts w:ascii="Times New Roman" w:hAnsi="Times New Roman" w:cs="Times New Roman"/>
          <w:sz w:val="24"/>
          <w:szCs w:val="24"/>
        </w:rPr>
      </w:pPr>
      <w:r w:rsidRPr="00B8498F">
        <w:rPr>
          <w:rFonts w:ascii="Times New Roman" w:hAnsi="Times New Roman" w:cs="Times New Roman"/>
          <w:b/>
          <w:bCs/>
          <w:sz w:val="24"/>
          <w:szCs w:val="24"/>
        </w:rPr>
        <w:t>Figure </w:t>
      </w:r>
      <w:r>
        <w:rPr>
          <w:rFonts w:ascii="Times New Roman" w:hAnsi="Times New Roman" w:cs="Times New Roman"/>
          <w:b/>
          <w:bCs/>
          <w:sz w:val="24"/>
          <w:szCs w:val="24"/>
        </w:rPr>
        <w:t>31</w:t>
      </w:r>
      <w:r w:rsidRPr="00B8498F">
        <w:rPr>
          <w:rFonts w:ascii="Times New Roman" w:hAnsi="Times New Roman" w:cs="Times New Roman"/>
          <w:b/>
          <w:bCs/>
          <w:sz w:val="24"/>
          <w:szCs w:val="24"/>
        </w:rPr>
        <w:t>:</w:t>
      </w:r>
      <w:r>
        <w:rPr>
          <w:rFonts w:ascii="Times New Roman" w:hAnsi="Times New Roman" w:cs="Times New Roman"/>
          <w:sz w:val="24"/>
          <w:szCs w:val="24"/>
        </w:rPr>
        <w:t>T</w:t>
      </w:r>
      <w:r w:rsidRPr="00B8498F">
        <w:rPr>
          <w:rFonts w:ascii="Times New Roman" w:hAnsi="Times New Roman" w:cs="Times New Roman"/>
          <w:sz w:val="24"/>
          <w:szCs w:val="24"/>
        </w:rPr>
        <w:t>itrage au KOH 0.1 N</w:t>
      </w:r>
      <w:r w:rsidR="009F09D2">
        <w:rPr>
          <w:rFonts w:ascii="Times New Roman" w:hAnsi="Times New Roman" w:cs="Times New Roman"/>
          <w:sz w:val="24"/>
          <w:szCs w:val="24"/>
        </w:rPr>
        <w:t xml:space="preserve"> ……………………………………………..47</w:t>
      </w:r>
    </w:p>
    <w:p w:rsidR="00526939" w:rsidRPr="00C64A20" w:rsidRDefault="00526939" w:rsidP="00526939">
      <w:pPr>
        <w:pStyle w:val="Paragraphedeliste"/>
        <w:tabs>
          <w:tab w:val="left" w:pos="284"/>
        </w:tabs>
        <w:spacing w:line="240" w:lineRule="auto"/>
        <w:ind w:left="0"/>
        <w:rPr>
          <w:rFonts w:ascii="Times New Roman" w:hAnsi="Times New Roman" w:cs="Times New Roman"/>
          <w:sz w:val="24"/>
          <w:szCs w:val="24"/>
        </w:rPr>
      </w:pPr>
      <w:r w:rsidRPr="00BC4969">
        <w:rPr>
          <w:rFonts w:ascii="Times New Roman" w:hAnsi="Times New Roman" w:cs="Times New Roman"/>
          <w:b/>
          <w:bCs/>
          <w:sz w:val="24"/>
          <w:szCs w:val="24"/>
        </w:rPr>
        <w:t>Figure 32 :</w:t>
      </w:r>
      <w:r>
        <w:rPr>
          <w:rFonts w:ascii="Times New Roman" w:hAnsi="Times New Roman" w:cs="Times New Roman"/>
          <w:sz w:val="24"/>
          <w:szCs w:val="24"/>
        </w:rPr>
        <w:t>R</w:t>
      </w:r>
      <w:r w:rsidRPr="00C64A20">
        <w:rPr>
          <w:rFonts w:ascii="Times New Roman" w:hAnsi="Times New Roman" w:cs="Times New Roman"/>
          <w:sz w:val="24"/>
          <w:szCs w:val="24"/>
        </w:rPr>
        <w:t>éfrigérant à</w:t>
      </w:r>
      <w:r>
        <w:rPr>
          <w:rFonts w:ascii="Times New Roman" w:hAnsi="Times New Roman" w:cs="Times New Roman"/>
          <w:sz w:val="24"/>
          <w:szCs w:val="24"/>
        </w:rPr>
        <w:t xml:space="preserve"> re</w:t>
      </w:r>
      <w:r w:rsidRPr="00C64A20">
        <w:rPr>
          <w:rFonts w:ascii="Times New Roman" w:hAnsi="Times New Roman" w:cs="Times New Roman"/>
          <w:sz w:val="24"/>
          <w:szCs w:val="24"/>
        </w:rPr>
        <w:t>flux</w:t>
      </w:r>
      <w:r w:rsidR="009F09D2">
        <w:rPr>
          <w:rFonts w:ascii="Times New Roman" w:hAnsi="Times New Roman" w:cs="Times New Roman"/>
          <w:sz w:val="24"/>
          <w:szCs w:val="24"/>
        </w:rPr>
        <w:t xml:space="preserve"> ………………………………………………49</w:t>
      </w:r>
    </w:p>
    <w:p w:rsidR="00526939" w:rsidRPr="00A72103" w:rsidRDefault="00526939" w:rsidP="00526939">
      <w:pPr>
        <w:pStyle w:val="bilel"/>
        <w:spacing w:line="360" w:lineRule="auto"/>
        <w:rPr>
          <w:rFonts w:ascii="Times New Roman" w:hAnsi="Times New Roman" w:cs="Times New Roman"/>
        </w:rPr>
      </w:pPr>
      <w:r w:rsidRPr="006F443F">
        <w:rPr>
          <w:b/>
          <w:bCs/>
        </w:rPr>
        <w:t>Figure </w:t>
      </w:r>
      <w:r>
        <w:rPr>
          <w:b/>
          <w:bCs/>
        </w:rPr>
        <w:t>33</w:t>
      </w:r>
      <w:r w:rsidRPr="006F443F">
        <w:rPr>
          <w:b/>
          <w:bCs/>
        </w:rPr>
        <w:t> :</w:t>
      </w:r>
      <w:r>
        <w:t xml:space="preserve"> Titrage de l’iode libéré par le Na</w:t>
      </w:r>
      <w:r>
        <w:rPr>
          <w:vertAlign w:val="subscript"/>
        </w:rPr>
        <w:t>2</w:t>
      </w:r>
      <w:r>
        <w:t>S</w:t>
      </w:r>
      <w:r>
        <w:rPr>
          <w:vertAlign w:val="subscript"/>
        </w:rPr>
        <w:t>2</w:t>
      </w:r>
      <w:r>
        <w:t>O</w:t>
      </w:r>
      <w:r>
        <w:rPr>
          <w:vertAlign w:val="subscript"/>
        </w:rPr>
        <w:t xml:space="preserve">3 </w:t>
      </w:r>
      <w:r w:rsidRPr="00AB05B0">
        <w:rPr>
          <w:sz w:val="36"/>
          <w:szCs w:val="36"/>
          <w:vertAlign w:val="subscript"/>
        </w:rPr>
        <w:t>……………………</w:t>
      </w:r>
      <w:r>
        <w:rPr>
          <w:sz w:val="36"/>
          <w:szCs w:val="36"/>
          <w:vertAlign w:val="subscript"/>
        </w:rPr>
        <w:t>…..</w:t>
      </w:r>
      <w:r w:rsidRPr="00AB05B0">
        <w:rPr>
          <w:sz w:val="36"/>
          <w:szCs w:val="36"/>
          <w:vertAlign w:val="subscript"/>
        </w:rPr>
        <w:t>….5</w:t>
      </w:r>
      <w:r w:rsidR="009F09D2">
        <w:rPr>
          <w:sz w:val="36"/>
          <w:szCs w:val="36"/>
          <w:vertAlign w:val="subscript"/>
        </w:rPr>
        <w:t>1</w:t>
      </w:r>
    </w:p>
    <w:p w:rsidR="00526939" w:rsidRDefault="00526939" w:rsidP="00526939">
      <w:pPr>
        <w:autoSpaceDE w:val="0"/>
        <w:autoSpaceDN w:val="0"/>
        <w:adjustRightInd w:val="0"/>
        <w:spacing w:after="0" w:line="240" w:lineRule="auto"/>
        <w:rPr>
          <w:rFonts w:asciiTheme="majorBidi" w:eastAsia="TimesNewRoman" w:hAnsiTheme="majorBidi" w:cstheme="majorBidi"/>
          <w:sz w:val="24"/>
          <w:szCs w:val="24"/>
        </w:rPr>
      </w:pPr>
      <w:r w:rsidRPr="009A06D1">
        <w:rPr>
          <w:rFonts w:asciiTheme="majorBidi" w:eastAsia="TimesNewRoman" w:hAnsiTheme="majorBidi" w:cstheme="majorBidi"/>
          <w:b/>
          <w:bCs/>
          <w:sz w:val="24"/>
          <w:szCs w:val="24"/>
        </w:rPr>
        <w:t>Figure </w:t>
      </w:r>
      <w:r>
        <w:rPr>
          <w:rFonts w:asciiTheme="majorBidi" w:eastAsia="TimesNewRoman" w:hAnsiTheme="majorBidi" w:cstheme="majorBidi"/>
          <w:b/>
          <w:bCs/>
          <w:sz w:val="24"/>
          <w:szCs w:val="24"/>
        </w:rPr>
        <w:t>34</w:t>
      </w:r>
      <w:r w:rsidRPr="009A06D1">
        <w:rPr>
          <w:rFonts w:asciiTheme="majorBidi" w:eastAsia="TimesNewRoman" w:hAnsiTheme="majorBidi" w:cstheme="majorBidi"/>
          <w:b/>
          <w:bCs/>
          <w:sz w:val="24"/>
          <w:szCs w:val="24"/>
        </w:rPr>
        <w:t> :</w:t>
      </w:r>
      <w:r>
        <w:rPr>
          <w:rFonts w:asciiTheme="majorBidi" w:eastAsia="TimesNewRoman" w:hAnsiTheme="majorBidi" w:cstheme="majorBidi"/>
          <w:sz w:val="24"/>
          <w:szCs w:val="24"/>
        </w:rPr>
        <w:t xml:space="preserve"> Appareil utilisé en spectroscopie per in</w:t>
      </w:r>
      <w:r w:rsidR="009F09D2">
        <w:rPr>
          <w:rFonts w:asciiTheme="majorBidi" w:eastAsia="TimesNewRoman" w:hAnsiTheme="majorBidi" w:cstheme="majorBidi"/>
          <w:sz w:val="24"/>
          <w:szCs w:val="24"/>
        </w:rPr>
        <w:t>frarouge model BRUKER-TANGO…..53</w:t>
      </w:r>
    </w:p>
    <w:p w:rsidR="00526939" w:rsidRDefault="00526939" w:rsidP="00526939">
      <w:pPr>
        <w:spacing w:line="360" w:lineRule="auto"/>
        <w:rPr>
          <w:rFonts w:asciiTheme="majorBidi" w:eastAsia="TimesNewRoman" w:hAnsiTheme="majorBidi" w:cstheme="majorBidi"/>
          <w:sz w:val="24"/>
          <w:szCs w:val="24"/>
        </w:rPr>
      </w:pPr>
    </w:p>
    <w:p w:rsidR="00526939" w:rsidRDefault="00526939" w:rsidP="00526939">
      <w:pPr>
        <w:spacing w:line="360" w:lineRule="auto"/>
        <w:rPr>
          <w:rFonts w:ascii="Times New Roman" w:hAnsi="Times New Roman" w:cs="Times New Roman"/>
          <w:sz w:val="24"/>
          <w:szCs w:val="24"/>
        </w:rPr>
      </w:pPr>
      <w:r w:rsidRPr="00426A12">
        <w:rPr>
          <w:rFonts w:ascii="Times New Roman" w:hAnsi="Times New Roman" w:cs="Times New Roman"/>
          <w:b/>
          <w:bCs/>
          <w:sz w:val="24"/>
          <w:szCs w:val="24"/>
        </w:rPr>
        <w:t>Figure </w:t>
      </w:r>
      <w:r>
        <w:rPr>
          <w:rFonts w:ascii="Times New Roman" w:hAnsi="Times New Roman" w:cs="Times New Roman"/>
          <w:b/>
          <w:bCs/>
          <w:sz w:val="24"/>
          <w:szCs w:val="24"/>
        </w:rPr>
        <w:t>35</w:t>
      </w:r>
      <w:r w:rsidRPr="00426A12">
        <w:rPr>
          <w:rFonts w:ascii="Times New Roman" w:hAnsi="Times New Roman" w:cs="Times New Roman"/>
          <w:b/>
          <w:bCs/>
          <w:sz w:val="24"/>
          <w:szCs w:val="24"/>
        </w:rPr>
        <w:t xml:space="preserve"> :</w:t>
      </w:r>
      <w:r w:rsidRPr="00426A12">
        <w:rPr>
          <w:rFonts w:ascii="Times New Roman" w:hAnsi="Times New Roman" w:cs="Times New Roman"/>
          <w:sz w:val="24"/>
          <w:szCs w:val="24"/>
        </w:rPr>
        <w:t xml:space="preserve"> Rendement (en %) en huiles essentielles des plantes lamiacées étudiées</w:t>
      </w:r>
      <w:r w:rsidR="009F09D2">
        <w:rPr>
          <w:rFonts w:ascii="Times New Roman" w:hAnsi="Times New Roman" w:cs="Times New Roman"/>
          <w:sz w:val="24"/>
          <w:szCs w:val="24"/>
        </w:rPr>
        <w:t>……..56</w:t>
      </w:r>
    </w:p>
    <w:p w:rsidR="00526939" w:rsidRDefault="00526939" w:rsidP="00526939">
      <w:r w:rsidRPr="004240C1">
        <w:rPr>
          <w:rFonts w:ascii="Times New Roman" w:hAnsi="Times New Roman" w:cs="Times New Roman"/>
          <w:b/>
          <w:bCs/>
          <w:sz w:val="24"/>
          <w:szCs w:val="24"/>
        </w:rPr>
        <w:t>Figure 36 :</w:t>
      </w:r>
      <w:r w:rsidRPr="004240C1">
        <w:rPr>
          <w:rFonts w:ascii="Times New Roman" w:hAnsi="Times New Roman" w:cs="Times New Roman"/>
          <w:sz w:val="24"/>
          <w:szCs w:val="24"/>
        </w:rPr>
        <w:t xml:space="preserve"> H</w:t>
      </w:r>
      <w:r w:rsidRPr="004240C1">
        <w:rPr>
          <w:rFonts w:ascii="Times New Roman" w:eastAsia="Times New Roman" w:hAnsi="Times New Roman" w:cs="Times New Roman"/>
          <w:sz w:val="24"/>
          <w:szCs w:val="24"/>
        </w:rPr>
        <w:t>uile essentielle du romarin</w:t>
      </w:r>
      <w:r w:rsidR="009F09D2">
        <w:rPr>
          <w:rFonts w:ascii="Times New Roman" w:hAnsi="Times New Roman" w:cs="Times New Roman"/>
          <w:b/>
          <w:bCs/>
          <w:sz w:val="24"/>
          <w:szCs w:val="24"/>
        </w:rPr>
        <w:t xml:space="preserve">       …………………………………………..57</w:t>
      </w:r>
    </w:p>
    <w:p w:rsidR="00526939" w:rsidRDefault="00526939" w:rsidP="00526939">
      <w:r w:rsidRPr="004240C1">
        <w:rPr>
          <w:rFonts w:ascii="Times New Roman" w:hAnsi="Times New Roman" w:cs="Times New Roman"/>
          <w:b/>
          <w:bCs/>
          <w:sz w:val="24"/>
          <w:szCs w:val="24"/>
        </w:rPr>
        <w:t>Figure 3</w:t>
      </w:r>
      <w:r>
        <w:rPr>
          <w:rFonts w:ascii="Times New Roman" w:hAnsi="Times New Roman" w:cs="Times New Roman"/>
          <w:b/>
          <w:bCs/>
          <w:sz w:val="24"/>
          <w:szCs w:val="24"/>
        </w:rPr>
        <w:t>7</w:t>
      </w:r>
      <w:r w:rsidRPr="004240C1">
        <w:rPr>
          <w:rFonts w:ascii="Times New Roman" w:hAnsi="Times New Roman" w:cs="Times New Roman"/>
          <w:b/>
          <w:bCs/>
          <w:sz w:val="24"/>
          <w:szCs w:val="24"/>
        </w:rPr>
        <w:t> :</w:t>
      </w:r>
      <w:r w:rsidRPr="004240C1">
        <w:rPr>
          <w:rFonts w:ascii="Times New Roman" w:hAnsi="Times New Roman" w:cs="Times New Roman"/>
          <w:sz w:val="24"/>
          <w:szCs w:val="24"/>
        </w:rPr>
        <w:t xml:space="preserve"> H</w:t>
      </w:r>
      <w:r w:rsidRPr="004240C1">
        <w:rPr>
          <w:rFonts w:ascii="Times New Roman" w:eastAsia="Times New Roman" w:hAnsi="Times New Roman" w:cs="Times New Roman"/>
          <w:sz w:val="24"/>
          <w:szCs w:val="24"/>
        </w:rPr>
        <w:t>uile essentielle</w:t>
      </w:r>
      <w:r w:rsidRPr="00426A12">
        <w:rPr>
          <w:rFonts w:ascii="Times New Roman" w:hAnsi="Times New Roman" w:cs="Times New Roman"/>
          <w:sz w:val="24"/>
          <w:szCs w:val="24"/>
        </w:rPr>
        <w:t>de la menthe pouliot</w:t>
      </w:r>
      <w:r w:rsidR="009F09D2">
        <w:rPr>
          <w:rFonts w:ascii="Times New Roman" w:hAnsi="Times New Roman" w:cs="Times New Roman"/>
          <w:sz w:val="24"/>
          <w:szCs w:val="24"/>
        </w:rPr>
        <w:t>…………………………………….57</w:t>
      </w:r>
    </w:p>
    <w:p w:rsidR="00526939" w:rsidRPr="004240C1" w:rsidRDefault="00526939" w:rsidP="00526939">
      <w:pPr>
        <w:widowControl w:val="0"/>
        <w:tabs>
          <w:tab w:val="left" w:pos="916"/>
        </w:tabs>
        <w:autoSpaceDE w:val="0"/>
        <w:autoSpaceDN w:val="0"/>
        <w:adjustRightInd w:val="0"/>
        <w:spacing w:after="0" w:line="360" w:lineRule="auto"/>
        <w:ind w:hanging="425"/>
        <w:rPr>
          <w:rFonts w:ascii="Times New Roman" w:hAnsi="Times New Roman" w:cs="Times New Roman"/>
          <w:sz w:val="24"/>
          <w:szCs w:val="24"/>
        </w:rPr>
      </w:pPr>
      <w:r w:rsidRPr="004240C1">
        <w:rPr>
          <w:rFonts w:ascii="Times New Roman" w:hAnsi="Times New Roman" w:cs="Times New Roman"/>
          <w:b/>
          <w:bCs/>
          <w:sz w:val="24"/>
          <w:szCs w:val="24"/>
        </w:rPr>
        <w:t>Figure 3</w:t>
      </w:r>
      <w:r>
        <w:rPr>
          <w:rFonts w:ascii="Times New Roman" w:hAnsi="Times New Roman" w:cs="Times New Roman"/>
          <w:b/>
          <w:bCs/>
          <w:sz w:val="24"/>
          <w:szCs w:val="24"/>
        </w:rPr>
        <w:t>8</w:t>
      </w:r>
      <w:r w:rsidRPr="004240C1">
        <w:rPr>
          <w:rFonts w:ascii="Times New Roman" w:hAnsi="Times New Roman" w:cs="Times New Roman"/>
          <w:b/>
          <w:bCs/>
          <w:sz w:val="24"/>
          <w:szCs w:val="24"/>
        </w:rPr>
        <w:t> :</w:t>
      </w:r>
      <w:r>
        <w:rPr>
          <w:rFonts w:ascii="Times New Roman" w:hAnsi="Times New Roman" w:cs="Times New Roman"/>
          <w:sz w:val="24"/>
          <w:szCs w:val="24"/>
        </w:rPr>
        <w:t>H</w:t>
      </w:r>
      <w:r w:rsidRPr="00426A12">
        <w:rPr>
          <w:rFonts w:ascii="Times New Roman" w:hAnsi="Times New Roman" w:cs="Times New Roman"/>
          <w:sz w:val="24"/>
          <w:szCs w:val="24"/>
        </w:rPr>
        <w:t>uile essentielle de la marjolaine</w:t>
      </w:r>
      <w:r w:rsidR="009F09D2">
        <w:rPr>
          <w:rFonts w:ascii="Times New Roman" w:hAnsi="Times New Roman" w:cs="Times New Roman"/>
          <w:sz w:val="24"/>
          <w:szCs w:val="24"/>
        </w:rPr>
        <w:t>……………………………………….58</w:t>
      </w:r>
    </w:p>
    <w:p w:rsidR="00526939" w:rsidRPr="00426A12" w:rsidRDefault="00526939" w:rsidP="00526939">
      <w:pPr>
        <w:pStyle w:val="bilel"/>
        <w:spacing w:line="360" w:lineRule="auto"/>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39 :</w:t>
      </w:r>
      <w:r w:rsidRPr="00426A12">
        <w:rPr>
          <w:rFonts w:ascii="Times New Roman" w:hAnsi="Times New Roman" w:cs="Times New Roman"/>
        </w:rPr>
        <w:t>Indice de réfraction des huiles essentielles des lamiacées étudiées</w:t>
      </w:r>
      <w:r w:rsidR="009F09D2">
        <w:rPr>
          <w:rFonts w:ascii="Times New Roman" w:hAnsi="Times New Roman" w:cs="Times New Roman"/>
        </w:rPr>
        <w:t>……..59</w:t>
      </w:r>
    </w:p>
    <w:p w:rsidR="00526939" w:rsidRPr="00F54F3C" w:rsidRDefault="00526939" w:rsidP="00526939">
      <w:pPr>
        <w:pStyle w:val="bilel"/>
        <w:spacing w:line="360" w:lineRule="auto"/>
        <w:rPr>
          <w:rFonts w:ascii="Times New Roman" w:hAnsi="Times New Roman" w:cs="Times New Roman"/>
        </w:rPr>
      </w:pPr>
      <w:r w:rsidRPr="00F54F3C">
        <w:rPr>
          <w:b/>
          <w:bCs/>
        </w:rPr>
        <w:lastRenderedPageBreak/>
        <w:t>Figure 40 :</w:t>
      </w:r>
      <w:r>
        <w:t xml:space="preserve"> D</w:t>
      </w:r>
      <w:r w:rsidRPr="00F54F3C">
        <w:t xml:space="preserve">ensité </w:t>
      </w:r>
      <w:r w:rsidRPr="00F54F3C">
        <w:rPr>
          <w:rFonts w:ascii="Times New Roman" w:hAnsi="Times New Roman" w:cs="Times New Roman"/>
        </w:rPr>
        <w:t>des huiles essentielles des plantes lamiacées étudiées</w:t>
      </w:r>
      <w:r w:rsidR="009F09D2">
        <w:rPr>
          <w:rFonts w:ascii="Times New Roman" w:hAnsi="Times New Roman" w:cs="Times New Roman"/>
        </w:rPr>
        <w:t>…………60</w:t>
      </w:r>
    </w:p>
    <w:p w:rsidR="00526939" w:rsidRPr="00426A12" w:rsidRDefault="00526939" w:rsidP="00526939">
      <w:pPr>
        <w:pStyle w:val="bilel"/>
        <w:spacing w:line="360" w:lineRule="auto"/>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41 : </w:t>
      </w:r>
      <w:r w:rsidRPr="00426A12">
        <w:rPr>
          <w:rFonts w:ascii="Times New Roman" w:hAnsi="Times New Roman" w:cs="Times New Roman"/>
        </w:rPr>
        <w:t>Indice d’acide des huiles essentielles des lamiacées étudiées</w:t>
      </w:r>
      <w:r w:rsidR="009F09D2">
        <w:rPr>
          <w:rFonts w:ascii="Times New Roman" w:hAnsi="Times New Roman" w:cs="Times New Roman"/>
        </w:rPr>
        <w:t>…………..61</w:t>
      </w:r>
    </w:p>
    <w:p w:rsidR="00526939" w:rsidRPr="00426A12" w:rsidRDefault="00526939" w:rsidP="00526939">
      <w:pPr>
        <w:pStyle w:val="bilel"/>
        <w:spacing w:line="360" w:lineRule="auto"/>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42 : </w:t>
      </w:r>
      <w:r w:rsidRPr="00426A12">
        <w:rPr>
          <w:rFonts w:ascii="Times New Roman" w:hAnsi="Times New Roman" w:cs="Times New Roman"/>
        </w:rPr>
        <w:t>Indice d’</w:t>
      </w:r>
      <w:r>
        <w:rPr>
          <w:rFonts w:ascii="Times New Roman" w:hAnsi="Times New Roman" w:cs="Times New Roman"/>
        </w:rPr>
        <w:t xml:space="preserve">ester </w:t>
      </w:r>
      <w:r w:rsidRPr="00426A12">
        <w:rPr>
          <w:rFonts w:ascii="Times New Roman" w:hAnsi="Times New Roman" w:cs="Times New Roman"/>
        </w:rPr>
        <w:t>des huiles essentielles des lamiacées étudiées</w:t>
      </w:r>
      <w:r w:rsidR="009F09D2">
        <w:rPr>
          <w:rFonts w:ascii="Times New Roman" w:hAnsi="Times New Roman" w:cs="Times New Roman"/>
        </w:rPr>
        <w:t>…………..62</w:t>
      </w:r>
    </w:p>
    <w:p w:rsidR="00526939" w:rsidRDefault="00526939" w:rsidP="00526939">
      <w:pPr>
        <w:pStyle w:val="bilel"/>
        <w:spacing w:line="360" w:lineRule="auto"/>
        <w:rPr>
          <w:rFonts w:ascii="Times New Roman" w:hAnsi="Times New Roman" w:cs="Times New Roman"/>
        </w:rPr>
      </w:pPr>
      <w:r w:rsidRPr="00426A12">
        <w:rPr>
          <w:rFonts w:ascii="Times New Roman" w:hAnsi="Times New Roman" w:cs="Times New Roman"/>
          <w:b/>
          <w:bCs/>
        </w:rPr>
        <w:t>Figure</w:t>
      </w:r>
      <w:r>
        <w:rPr>
          <w:rFonts w:ascii="Times New Roman" w:hAnsi="Times New Roman" w:cs="Times New Roman"/>
          <w:b/>
          <w:bCs/>
        </w:rPr>
        <w:t xml:space="preserve"> 43 :</w:t>
      </w:r>
      <w:r w:rsidRPr="00426A12">
        <w:rPr>
          <w:rFonts w:ascii="Times New Roman" w:hAnsi="Times New Roman" w:cs="Times New Roman"/>
        </w:rPr>
        <w:t>Indice d</w:t>
      </w:r>
      <w:r>
        <w:rPr>
          <w:rFonts w:ascii="Times New Roman" w:hAnsi="Times New Roman" w:cs="Times New Roman"/>
        </w:rPr>
        <w:t xml:space="preserve">e saponification </w:t>
      </w:r>
      <w:r w:rsidRPr="00426A12">
        <w:rPr>
          <w:rFonts w:ascii="Times New Roman" w:hAnsi="Times New Roman" w:cs="Times New Roman"/>
        </w:rPr>
        <w:t>des huiles essentielles des lamiacées étudiées</w:t>
      </w:r>
      <w:r w:rsidR="009F09D2">
        <w:rPr>
          <w:rFonts w:ascii="Times New Roman" w:hAnsi="Times New Roman" w:cs="Times New Roman"/>
        </w:rPr>
        <w:t>……..63</w:t>
      </w:r>
    </w:p>
    <w:p w:rsidR="00526939" w:rsidRDefault="00526939" w:rsidP="00526939">
      <w:pPr>
        <w:pStyle w:val="bilel"/>
        <w:spacing w:line="360" w:lineRule="auto"/>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44 : </w:t>
      </w:r>
      <w:r w:rsidRPr="00426A12">
        <w:rPr>
          <w:rFonts w:ascii="Times New Roman" w:hAnsi="Times New Roman" w:cs="Times New Roman"/>
        </w:rPr>
        <w:t>Indice d</w:t>
      </w:r>
      <w:r>
        <w:rPr>
          <w:rFonts w:ascii="Times New Roman" w:hAnsi="Times New Roman" w:cs="Times New Roman"/>
        </w:rPr>
        <w:t>e péroxyde</w:t>
      </w:r>
      <w:r w:rsidRPr="00426A12">
        <w:rPr>
          <w:rFonts w:ascii="Times New Roman" w:hAnsi="Times New Roman" w:cs="Times New Roman"/>
        </w:rPr>
        <w:t>des huiles essentielles des lamiacées étudiées</w:t>
      </w:r>
      <w:r w:rsidR="009F09D2">
        <w:rPr>
          <w:rFonts w:ascii="Times New Roman" w:hAnsi="Times New Roman" w:cs="Times New Roman"/>
        </w:rPr>
        <w:t>………..64</w:t>
      </w:r>
    </w:p>
    <w:p w:rsidR="00526939" w:rsidRDefault="00526939" w:rsidP="00526939">
      <w:pP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45</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w:t>
      </w:r>
      <w:r w:rsidR="009F09D2">
        <w:rPr>
          <w:rFonts w:asciiTheme="majorBidi" w:hAnsiTheme="majorBidi" w:cstheme="majorBidi"/>
          <w:sz w:val="24"/>
          <w:szCs w:val="24"/>
        </w:rPr>
        <w:t>uile essentielle du romarin………65</w:t>
      </w:r>
    </w:p>
    <w:p w:rsidR="00526939" w:rsidRDefault="00526939" w:rsidP="00526939">
      <w:pP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46</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l’huile ess</w:t>
      </w:r>
      <w:r w:rsidR="007E542B">
        <w:rPr>
          <w:rFonts w:asciiTheme="majorBidi" w:hAnsiTheme="majorBidi" w:cstheme="majorBidi"/>
          <w:sz w:val="24"/>
          <w:szCs w:val="24"/>
        </w:rPr>
        <w:t>entielle de la menthe pouliot.66</w:t>
      </w:r>
    </w:p>
    <w:p w:rsidR="00A16FCE" w:rsidRDefault="00526939" w:rsidP="00A16FCE">
      <w:pP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47</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l’huile es</w:t>
      </w:r>
      <w:r w:rsidR="00A16FCE">
        <w:rPr>
          <w:rFonts w:asciiTheme="majorBidi" w:hAnsiTheme="majorBidi" w:cstheme="majorBidi"/>
          <w:sz w:val="24"/>
          <w:szCs w:val="24"/>
        </w:rPr>
        <w:t>sentielle de la marjolaine</w:t>
      </w:r>
      <w:r w:rsidR="007E542B">
        <w:rPr>
          <w:rFonts w:asciiTheme="majorBidi" w:hAnsiTheme="majorBidi" w:cstheme="majorBidi"/>
          <w:sz w:val="24"/>
          <w:szCs w:val="24"/>
        </w:rPr>
        <w:t>….67</w:t>
      </w:r>
    </w:p>
    <w:p w:rsidR="00A16FCE" w:rsidRDefault="00A16FCE" w:rsidP="00A16FCE">
      <w:pPr>
        <w:rPr>
          <w:rFonts w:asciiTheme="majorBidi" w:hAnsiTheme="majorBidi" w:cstheme="majorBidi"/>
          <w:sz w:val="24"/>
          <w:szCs w:val="24"/>
        </w:rPr>
      </w:pPr>
    </w:p>
    <w:p w:rsidR="00A16FCE" w:rsidRPr="00A16FCE" w:rsidRDefault="00A16FCE" w:rsidP="00A16FCE">
      <w:pPr>
        <w:rPr>
          <w:rFonts w:asciiTheme="majorBidi" w:hAnsiTheme="majorBidi" w:cstheme="majorBidi"/>
          <w:sz w:val="24"/>
          <w:szCs w:val="24"/>
        </w:rPr>
        <w:sectPr w:rsidR="00A16FCE" w:rsidRPr="00A16FCE" w:rsidSect="00F74901">
          <w:footerReference w:type="default" r:id="rId12"/>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526939" w:rsidRDefault="00526939" w:rsidP="00526939">
      <w:pPr>
        <w:autoSpaceDE w:val="0"/>
        <w:autoSpaceDN w:val="0"/>
        <w:adjustRightInd w:val="0"/>
        <w:spacing w:after="0" w:line="240" w:lineRule="auto"/>
        <w:rPr>
          <w:rFonts w:asciiTheme="majorBidi" w:eastAsia="TimesNewRoman" w:hAnsiTheme="majorBidi" w:cstheme="majorBidi"/>
          <w:sz w:val="24"/>
          <w:szCs w:val="24"/>
        </w:rPr>
      </w:pPr>
    </w:p>
    <w:p w:rsidR="00526939" w:rsidRPr="001E660F" w:rsidRDefault="00526939" w:rsidP="00526939">
      <w:pPr>
        <w:pStyle w:val="bilel"/>
        <w:spacing w:line="240" w:lineRule="auto"/>
        <w:rPr>
          <w:rFonts w:ascii="Times New Roman" w:hAnsi="Times New Roman" w:cs="Times New Roman"/>
        </w:rPr>
      </w:pPr>
    </w:p>
    <w:p w:rsidR="00AE6E26" w:rsidRDefault="00AE6E26" w:rsidP="00F74901">
      <w:pPr>
        <w:spacing w:line="360" w:lineRule="auto"/>
        <w:jc w:val="center"/>
        <w:rPr>
          <w:b/>
          <w:bCs/>
          <w:sz w:val="28"/>
          <w:szCs w:val="28"/>
        </w:rPr>
      </w:pPr>
    </w:p>
    <w:p w:rsidR="00AE6E26" w:rsidRDefault="00AE6E26" w:rsidP="00F74901">
      <w:pPr>
        <w:spacing w:line="360" w:lineRule="auto"/>
        <w:jc w:val="center"/>
        <w:rPr>
          <w:b/>
          <w:bCs/>
          <w:sz w:val="28"/>
          <w:szCs w:val="28"/>
        </w:rPr>
      </w:pPr>
    </w:p>
    <w:p w:rsidR="005A2ABD" w:rsidRDefault="005A2ABD" w:rsidP="003810E1">
      <w:pPr>
        <w:spacing w:line="360" w:lineRule="auto"/>
        <w:rPr>
          <w:b/>
          <w:bCs/>
          <w:sz w:val="28"/>
          <w:szCs w:val="28"/>
        </w:rPr>
      </w:pPr>
    </w:p>
    <w:p w:rsidR="003810E1" w:rsidRDefault="003810E1" w:rsidP="003810E1">
      <w:pPr>
        <w:spacing w:line="360" w:lineRule="auto"/>
        <w:rPr>
          <w:rFonts w:ascii="Gabriola" w:hAnsi="Gabriola"/>
          <w:b/>
          <w:bCs/>
          <w:sz w:val="52"/>
          <w:szCs w:val="52"/>
        </w:rPr>
      </w:pPr>
    </w:p>
    <w:p w:rsidR="00AE6E26" w:rsidRDefault="00AE6E26" w:rsidP="00F74901">
      <w:pPr>
        <w:spacing w:line="360" w:lineRule="auto"/>
        <w:jc w:val="center"/>
        <w:rPr>
          <w:rFonts w:ascii="Gabriola" w:hAnsi="Gabriola"/>
          <w:b/>
          <w:bCs/>
          <w:sz w:val="52"/>
          <w:szCs w:val="52"/>
        </w:rPr>
      </w:pPr>
      <w:r w:rsidRPr="00AE6E26">
        <w:rPr>
          <w:rFonts w:ascii="Gabriola" w:hAnsi="Gabriola"/>
          <w:b/>
          <w:bCs/>
          <w:sz w:val="52"/>
          <w:szCs w:val="52"/>
        </w:rPr>
        <w:t>Introduction générale</w:t>
      </w:r>
    </w:p>
    <w:p w:rsidR="003810E1" w:rsidRDefault="003810E1" w:rsidP="003810E1">
      <w:pPr>
        <w:spacing w:line="360" w:lineRule="auto"/>
        <w:rPr>
          <w:rFonts w:ascii="Gabriola" w:hAnsi="Gabriola"/>
          <w:b/>
          <w:bCs/>
          <w:sz w:val="52"/>
          <w:szCs w:val="52"/>
        </w:rPr>
      </w:pPr>
    </w:p>
    <w:p w:rsidR="003810E1" w:rsidRDefault="003810E1" w:rsidP="00F74901">
      <w:pPr>
        <w:spacing w:line="360" w:lineRule="auto"/>
        <w:jc w:val="center"/>
        <w:rPr>
          <w:rFonts w:ascii="Gabriola" w:hAnsi="Gabriola"/>
          <w:b/>
          <w:bCs/>
          <w:sz w:val="52"/>
          <w:szCs w:val="52"/>
        </w:rPr>
        <w:sectPr w:rsidR="003810E1" w:rsidSect="00C75127">
          <w:headerReference w:type="default" r:id="rId13"/>
          <w:footerReference w:type="default" r:id="rId14"/>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titlePg/>
          <w:docGrid w:linePitch="360"/>
        </w:sectPr>
      </w:pPr>
    </w:p>
    <w:p w:rsidR="003810E1" w:rsidRDefault="003810E1" w:rsidP="00F74901">
      <w:pPr>
        <w:spacing w:line="360" w:lineRule="auto"/>
        <w:jc w:val="center"/>
        <w:rPr>
          <w:rFonts w:ascii="Gabriola" w:hAnsi="Gabriola"/>
          <w:b/>
          <w:bCs/>
          <w:sz w:val="52"/>
          <w:szCs w:val="52"/>
        </w:rPr>
      </w:pPr>
    </w:p>
    <w:p w:rsidR="00AE6E26" w:rsidRDefault="00AE6E26" w:rsidP="00B420D4">
      <w:pPr>
        <w:spacing w:line="360" w:lineRule="auto"/>
        <w:rPr>
          <w:b/>
          <w:bCs/>
          <w:sz w:val="28"/>
          <w:szCs w:val="28"/>
        </w:rPr>
      </w:pPr>
    </w:p>
    <w:p w:rsidR="00AE6E26" w:rsidRPr="00AE6E26" w:rsidRDefault="00AE6E26" w:rsidP="00F74901">
      <w:pPr>
        <w:spacing w:line="360" w:lineRule="auto"/>
        <w:jc w:val="center"/>
        <w:rPr>
          <w:b/>
          <w:bCs/>
          <w:sz w:val="36"/>
          <w:szCs w:val="36"/>
        </w:rPr>
      </w:pPr>
      <w:r w:rsidRPr="00AE6E26">
        <w:rPr>
          <w:b/>
          <w:bCs/>
          <w:sz w:val="36"/>
          <w:szCs w:val="36"/>
        </w:rPr>
        <w:t>Introduction générale</w:t>
      </w:r>
    </w:p>
    <w:p w:rsidR="00AE6E26" w:rsidRDefault="00AE6E26" w:rsidP="00F74901">
      <w:pPr>
        <w:spacing w:line="360" w:lineRule="auto"/>
        <w:jc w:val="both"/>
      </w:pPr>
    </w:p>
    <w:p w:rsidR="00AE6E26" w:rsidRDefault="00AE6E26" w:rsidP="00F74901">
      <w:pPr>
        <w:autoSpaceDE w:val="0"/>
        <w:autoSpaceDN w:val="0"/>
        <w:adjustRightInd w:val="0"/>
        <w:spacing w:line="360" w:lineRule="auto"/>
        <w:ind w:firstLine="708"/>
        <w:jc w:val="both"/>
      </w:pP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r w:rsidRPr="00AE6E26">
        <w:rPr>
          <w:rFonts w:asciiTheme="majorBidi" w:hAnsiTheme="majorBidi" w:cstheme="majorBidi"/>
          <w:sz w:val="24"/>
          <w:szCs w:val="24"/>
        </w:rPr>
        <w:t>Depuis des milliers d'années, l'humanité a utilisé diverses plantes trouvées dans son environnement, afin de traiter et soigner toutes sortes de maladies. Ces plantes représentent un réservoir immense de composés potentiels attribués aux métabolites secondaires qui ont l'avantage d'être d'une grande diversité de structure chimique possédant un très large éventail d'activités biologiques (Zeghad, 2009).</w:t>
      </w: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p>
    <w:p w:rsidR="00AE6E26" w:rsidRPr="00AE6E26" w:rsidRDefault="00AE6E26" w:rsidP="00F74901">
      <w:pPr>
        <w:spacing w:line="360" w:lineRule="auto"/>
        <w:ind w:firstLine="708"/>
        <w:jc w:val="both"/>
        <w:rPr>
          <w:rFonts w:asciiTheme="majorBidi" w:hAnsiTheme="majorBidi" w:cstheme="majorBidi"/>
          <w:sz w:val="24"/>
          <w:szCs w:val="24"/>
        </w:rPr>
      </w:pPr>
      <w:r w:rsidRPr="00AE6E26">
        <w:rPr>
          <w:rFonts w:asciiTheme="majorBidi" w:hAnsiTheme="majorBidi" w:cstheme="majorBidi"/>
          <w:sz w:val="24"/>
          <w:szCs w:val="24"/>
        </w:rPr>
        <w:t>De nos jours entre 20 000 et 25 000 plantes sont utilisées dans la pharmacopée humaine. 75% des médicaments ont une origine végétale et 25% d’entre eux contiennent au moins une molécule active d’origine végétale (FAO, 2003). L’un des produits d’origine végétale se trouve sur les substances qui ont la forme galénique, et plus précisément ce qu’on appelle les « Huiles Essentielles</w:t>
      </w:r>
      <w:r w:rsidRPr="00AE6E26">
        <w:rPr>
          <w:rFonts w:asciiTheme="majorBidi" w:hAnsiTheme="majorBidi" w:cstheme="majorBidi"/>
          <w:b/>
          <w:bCs/>
          <w:sz w:val="24"/>
          <w:szCs w:val="24"/>
        </w:rPr>
        <w:t> </w:t>
      </w:r>
      <w:r w:rsidRPr="00AE6E26">
        <w:rPr>
          <w:rFonts w:asciiTheme="majorBidi" w:hAnsiTheme="majorBidi" w:cstheme="majorBidi"/>
          <w:sz w:val="24"/>
          <w:szCs w:val="24"/>
        </w:rPr>
        <w:t>»ou « Essences »(FAO, 2003).</w:t>
      </w:r>
    </w:p>
    <w:p w:rsidR="00AE6E26" w:rsidRPr="00AE6E26" w:rsidRDefault="00AE6E26" w:rsidP="00F74901">
      <w:pPr>
        <w:spacing w:line="360" w:lineRule="auto"/>
        <w:ind w:firstLine="708"/>
        <w:jc w:val="both"/>
        <w:rPr>
          <w:rFonts w:asciiTheme="majorBidi" w:hAnsiTheme="majorBidi" w:cstheme="majorBidi"/>
          <w:sz w:val="24"/>
          <w:szCs w:val="24"/>
        </w:rPr>
      </w:pPr>
    </w:p>
    <w:p w:rsidR="00AE6E26" w:rsidRPr="00AE6E26" w:rsidRDefault="00AE6E26" w:rsidP="00F74901">
      <w:pPr>
        <w:spacing w:line="360" w:lineRule="auto"/>
        <w:ind w:firstLine="708"/>
        <w:jc w:val="both"/>
        <w:rPr>
          <w:rFonts w:asciiTheme="majorBidi" w:hAnsiTheme="majorBidi" w:cstheme="majorBidi"/>
          <w:sz w:val="24"/>
          <w:szCs w:val="24"/>
        </w:rPr>
      </w:pPr>
      <w:r w:rsidRPr="00AE6E26">
        <w:rPr>
          <w:rFonts w:asciiTheme="majorBidi" w:hAnsiTheme="majorBidi" w:cstheme="majorBidi"/>
          <w:sz w:val="24"/>
          <w:szCs w:val="24"/>
        </w:rPr>
        <w:t xml:space="preserve">Les huiles essentielles présentent une très grande variabilité, tant au niveau de leur composition qu’au </w:t>
      </w:r>
      <w:r w:rsidRPr="00AE6E26">
        <w:rPr>
          <w:rFonts w:asciiTheme="majorBidi" w:hAnsiTheme="majorBidi" w:cstheme="majorBidi"/>
          <w:bCs/>
          <w:sz w:val="24"/>
          <w:szCs w:val="24"/>
        </w:rPr>
        <w:t>rendement.</w:t>
      </w:r>
      <w:r w:rsidRPr="00AE6E26">
        <w:rPr>
          <w:rFonts w:asciiTheme="majorBidi" w:hAnsiTheme="majorBidi" w:cstheme="majorBidi"/>
          <w:sz w:val="24"/>
          <w:szCs w:val="24"/>
        </w:rPr>
        <w:t xml:space="preserve"> Cette variabilité est fondamentale  car les activités qui découlent des huiles essentielles peuvent être très différentes (Benini et </w:t>
      </w:r>
      <w:r w:rsidRPr="00AE6E26">
        <w:rPr>
          <w:rFonts w:asciiTheme="majorBidi" w:hAnsiTheme="majorBidi" w:cstheme="majorBidi"/>
          <w:i/>
          <w:iCs/>
          <w:sz w:val="24"/>
          <w:szCs w:val="24"/>
        </w:rPr>
        <w:t>al</w:t>
      </w:r>
      <w:r w:rsidRPr="00AE6E26">
        <w:rPr>
          <w:rFonts w:asciiTheme="majorBidi" w:hAnsiTheme="majorBidi" w:cstheme="majorBidi"/>
          <w:sz w:val="24"/>
          <w:szCs w:val="24"/>
        </w:rPr>
        <w:t>., 2007). Cette variabilité peut s’expliquer par différents facteurs d’origine intrinsèque, spécifiques du bagage génétique de la plante ou extrinsèque, liés aux conditions de croissance et développement de la plante (Bruneton, 1999).</w:t>
      </w: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p>
    <w:p w:rsidR="0067787E" w:rsidRDefault="0067787E" w:rsidP="00F74901">
      <w:pPr>
        <w:autoSpaceDE w:val="0"/>
        <w:autoSpaceDN w:val="0"/>
        <w:adjustRightInd w:val="0"/>
        <w:spacing w:line="360" w:lineRule="auto"/>
        <w:ind w:firstLine="708"/>
        <w:jc w:val="both"/>
        <w:rPr>
          <w:rFonts w:asciiTheme="majorBidi" w:hAnsiTheme="majorBidi" w:cstheme="majorBidi"/>
          <w:sz w:val="24"/>
          <w:szCs w:val="24"/>
        </w:rPr>
      </w:pPr>
    </w:p>
    <w:p w:rsidR="0067787E" w:rsidRDefault="0067787E" w:rsidP="00F74901">
      <w:pPr>
        <w:autoSpaceDE w:val="0"/>
        <w:autoSpaceDN w:val="0"/>
        <w:adjustRightInd w:val="0"/>
        <w:spacing w:line="360" w:lineRule="auto"/>
        <w:ind w:firstLine="708"/>
        <w:jc w:val="both"/>
        <w:rPr>
          <w:rFonts w:asciiTheme="majorBidi" w:hAnsiTheme="majorBidi" w:cstheme="majorBidi"/>
          <w:sz w:val="24"/>
          <w:szCs w:val="24"/>
        </w:rPr>
      </w:pP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r w:rsidRPr="00AE6E26">
        <w:rPr>
          <w:rFonts w:asciiTheme="majorBidi" w:hAnsiTheme="majorBidi" w:cstheme="majorBidi"/>
          <w:sz w:val="24"/>
          <w:szCs w:val="24"/>
        </w:rPr>
        <w:t>A cet effet, et dans le cadre de la valorisation de la flore algérienne, on s'est intéressé aux espèces de la famille des lamiacées qui est l'une des familles les plus utilisées comme source mondiale d'épices et d'extraits à fort pouvoir antimicrobien. Ces plantes sont très recherchées</w:t>
      </w:r>
      <w:r w:rsidRPr="00AE6E26">
        <w:rPr>
          <w:rFonts w:asciiTheme="majorBidi" w:eastAsia="TimesNewRoman" w:hAnsiTheme="majorBidi" w:cstheme="majorBidi"/>
          <w:sz w:val="24"/>
          <w:szCs w:val="24"/>
        </w:rPr>
        <w:t xml:space="preserve"> par les industries de l’aromatisation, de l’agroalimentaire, de la parfumerie, des cosmétiques et de la pharmacologie. Vu l’intérêt de ces huiles essentiels et dans le but de savoir la relation entre cet intérêt et la nature et la composition de ces huiles essentiels, nous nous sommes proposés de déterminer ses propriétés organoleptiques et physicochimiques. </w:t>
      </w:r>
      <w:r w:rsidRPr="00AE6E26">
        <w:rPr>
          <w:rFonts w:asciiTheme="majorBidi" w:hAnsiTheme="majorBidi" w:cstheme="majorBidi"/>
          <w:sz w:val="24"/>
          <w:szCs w:val="24"/>
        </w:rPr>
        <w:t>Dans ce contexte, l'objectif de ce travail est la détermination des propriétés organoleptiques et  physicochimiques des huiles essentielles des lamiacées qui ont présenté un avantage remarquable dans plusieurs domaines. Il s’agit du romarin(</w:t>
      </w:r>
      <w:r w:rsidRPr="00AE6E26">
        <w:rPr>
          <w:rFonts w:asciiTheme="majorBidi" w:hAnsiTheme="majorBidi" w:cstheme="majorBidi"/>
          <w:i/>
          <w:iCs/>
          <w:sz w:val="24"/>
          <w:szCs w:val="24"/>
        </w:rPr>
        <w:t>Rosmarinusofficinalis</w:t>
      </w:r>
      <w:r w:rsidRPr="00AE6E26">
        <w:rPr>
          <w:rFonts w:asciiTheme="majorBidi" w:hAnsiTheme="majorBidi" w:cstheme="majorBidi"/>
          <w:sz w:val="24"/>
          <w:szCs w:val="24"/>
        </w:rPr>
        <w:t>), la menthe pouliot (</w:t>
      </w:r>
      <w:r w:rsidRPr="00AE6E26">
        <w:rPr>
          <w:rFonts w:asciiTheme="majorBidi" w:hAnsiTheme="majorBidi" w:cstheme="majorBidi"/>
          <w:i/>
          <w:iCs/>
          <w:sz w:val="24"/>
          <w:szCs w:val="24"/>
        </w:rPr>
        <w:t>Menthapulegium</w:t>
      </w:r>
      <w:r w:rsidRPr="00AE6E26">
        <w:rPr>
          <w:rFonts w:asciiTheme="majorBidi" w:hAnsiTheme="majorBidi" w:cstheme="majorBidi"/>
          <w:sz w:val="24"/>
          <w:szCs w:val="24"/>
        </w:rPr>
        <w:t>) et la marjolaine (</w:t>
      </w:r>
      <w:r w:rsidRPr="00AE6E26">
        <w:rPr>
          <w:rFonts w:asciiTheme="majorBidi" w:hAnsiTheme="majorBidi" w:cstheme="majorBidi"/>
          <w:i/>
          <w:iCs/>
          <w:sz w:val="24"/>
          <w:szCs w:val="24"/>
        </w:rPr>
        <w:t>Origanummajorana</w:t>
      </w:r>
      <w:r w:rsidRPr="00AE6E26">
        <w:rPr>
          <w:rFonts w:asciiTheme="majorBidi" w:hAnsiTheme="majorBidi" w:cstheme="majorBidi"/>
          <w:sz w:val="24"/>
          <w:szCs w:val="24"/>
        </w:rPr>
        <w:t>).</w:t>
      </w: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p>
    <w:p w:rsidR="00AE6E26" w:rsidRPr="00AE6E26" w:rsidRDefault="00AE6E26" w:rsidP="00F74901">
      <w:pPr>
        <w:autoSpaceDE w:val="0"/>
        <w:autoSpaceDN w:val="0"/>
        <w:adjustRightInd w:val="0"/>
        <w:spacing w:line="360" w:lineRule="auto"/>
        <w:ind w:firstLine="708"/>
        <w:jc w:val="both"/>
        <w:rPr>
          <w:rFonts w:asciiTheme="majorBidi" w:hAnsiTheme="majorBidi" w:cstheme="majorBidi"/>
          <w:sz w:val="24"/>
          <w:szCs w:val="24"/>
        </w:rPr>
      </w:pPr>
      <w:r w:rsidRPr="00AE6E26">
        <w:rPr>
          <w:rFonts w:asciiTheme="majorBidi" w:hAnsiTheme="majorBidi" w:cstheme="majorBidi"/>
          <w:sz w:val="24"/>
          <w:szCs w:val="24"/>
        </w:rPr>
        <w:t>Notre étude sera donc répartie en deux parties : Une partie réalisée sur champ et qui concerne la récolte des plantes lamiacées à étudier de la région de Miliana et une deuxième partie faite au laboratoire et qui comprend les étapes suivantes :</w:t>
      </w:r>
    </w:p>
    <w:p w:rsidR="00AE6E26" w:rsidRPr="00AE6E26" w:rsidRDefault="00AE6E26" w:rsidP="00F74901">
      <w:pPr>
        <w:autoSpaceDE w:val="0"/>
        <w:autoSpaceDN w:val="0"/>
        <w:adjustRightInd w:val="0"/>
        <w:spacing w:line="360" w:lineRule="auto"/>
        <w:jc w:val="both"/>
        <w:rPr>
          <w:rFonts w:asciiTheme="majorBidi" w:hAnsiTheme="majorBidi" w:cstheme="majorBidi"/>
          <w:sz w:val="24"/>
          <w:szCs w:val="24"/>
        </w:rPr>
      </w:pPr>
      <w:r w:rsidRPr="00AE6E26">
        <w:rPr>
          <w:rFonts w:asciiTheme="majorBidi" w:hAnsiTheme="majorBidi" w:cstheme="majorBidi"/>
          <w:sz w:val="24"/>
          <w:szCs w:val="24"/>
        </w:rPr>
        <w:t>- Déshydratation des plantes lamiacées récoltées</w:t>
      </w:r>
    </w:p>
    <w:p w:rsidR="00AE6E26" w:rsidRPr="00AE6E26" w:rsidRDefault="00AE6E26" w:rsidP="00F74901">
      <w:pPr>
        <w:spacing w:line="360" w:lineRule="auto"/>
        <w:jc w:val="both"/>
        <w:rPr>
          <w:rFonts w:asciiTheme="majorBidi" w:hAnsiTheme="majorBidi" w:cstheme="majorBidi"/>
          <w:sz w:val="24"/>
          <w:szCs w:val="24"/>
        </w:rPr>
      </w:pPr>
      <w:r w:rsidRPr="00AE6E26">
        <w:rPr>
          <w:rFonts w:asciiTheme="majorBidi" w:hAnsiTheme="majorBidi" w:cstheme="majorBidi"/>
          <w:sz w:val="24"/>
          <w:szCs w:val="24"/>
        </w:rPr>
        <w:t>- Extraction des huiles essentielles de ces plantes par hydrodistillation</w:t>
      </w:r>
    </w:p>
    <w:p w:rsidR="00AE6E26" w:rsidRPr="00AE6E26" w:rsidRDefault="00AE6E26" w:rsidP="00F74901">
      <w:pPr>
        <w:spacing w:line="360" w:lineRule="auto"/>
        <w:jc w:val="both"/>
        <w:rPr>
          <w:rFonts w:asciiTheme="majorBidi" w:hAnsiTheme="majorBidi" w:cstheme="majorBidi"/>
          <w:sz w:val="24"/>
          <w:szCs w:val="24"/>
        </w:rPr>
      </w:pPr>
      <w:r w:rsidRPr="00AE6E26">
        <w:rPr>
          <w:rFonts w:asciiTheme="majorBidi" w:hAnsiTheme="majorBidi" w:cstheme="majorBidi"/>
          <w:sz w:val="24"/>
          <w:szCs w:val="24"/>
        </w:rPr>
        <w:t>- Calcul du rendement </w:t>
      </w:r>
    </w:p>
    <w:p w:rsidR="00AE6E26" w:rsidRPr="00AE6E26" w:rsidRDefault="00AE6E26" w:rsidP="00F74901">
      <w:pPr>
        <w:spacing w:line="360" w:lineRule="auto"/>
        <w:jc w:val="both"/>
        <w:rPr>
          <w:rFonts w:asciiTheme="majorBidi" w:hAnsiTheme="majorBidi" w:cstheme="majorBidi"/>
          <w:sz w:val="24"/>
          <w:szCs w:val="24"/>
        </w:rPr>
      </w:pPr>
      <w:r w:rsidRPr="00AE6E26">
        <w:rPr>
          <w:rFonts w:asciiTheme="majorBidi" w:hAnsiTheme="majorBidi" w:cstheme="majorBidi"/>
          <w:sz w:val="24"/>
          <w:szCs w:val="24"/>
        </w:rPr>
        <w:t>- Détermination des propriétés organoleptiques des huiles essentielles obtenues</w:t>
      </w:r>
    </w:p>
    <w:p w:rsidR="00AE6E26" w:rsidRPr="00AE6E26" w:rsidRDefault="00AE6E26" w:rsidP="00F74901">
      <w:pPr>
        <w:spacing w:line="360" w:lineRule="auto"/>
        <w:jc w:val="both"/>
        <w:rPr>
          <w:rFonts w:asciiTheme="majorBidi" w:hAnsiTheme="majorBidi" w:cstheme="majorBidi"/>
          <w:bCs/>
          <w:sz w:val="24"/>
          <w:szCs w:val="24"/>
        </w:rPr>
      </w:pPr>
      <w:r w:rsidRPr="00AE6E26">
        <w:rPr>
          <w:rFonts w:asciiTheme="majorBidi" w:hAnsiTheme="majorBidi" w:cstheme="majorBidi"/>
          <w:sz w:val="24"/>
          <w:szCs w:val="24"/>
        </w:rPr>
        <w:t>- Identification des caractéristiques physiques (densité et i</w:t>
      </w:r>
      <w:r w:rsidRPr="00AE6E26">
        <w:rPr>
          <w:rFonts w:asciiTheme="majorBidi" w:hAnsiTheme="majorBidi" w:cstheme="majorBidi"/>
          <w:bCs/>
          <w:sz w:val="24"/>
          <w:szCs w:val="24"/>
        </w:rPr>
        <w:t>ndice de réfraction (N</w:t>
      </w:r>
      <w:r w:rsidRPr="00AE6E26">
        <w:rPr>
          <w:rFonts w:asciiTheme="majorBidi" w:hAnsiTheme="majorBidi" w:cstheme="majorBidi"/>
          <w:bCs/>
          <w:sz w:val="24"/>
          <w:szCs w:val="24"/>
          <w:vertAlign w:val="subscript"/>
        </w:rPr>
        <w:t>d</w:t>
      </w:r>
      <w:r w:rsidRPr="00AE6E26">
        <w:rPr>
          <w:rFonts w:asciiTheme="majorBidi" w:hAnsiTheme="majorBidi" w:cstheme="majorBidi"/>
          <w:bCs/>
          <w:sz w:val="24"/>
          <w:szCs w:val="24"/>
          <w:vertAlign w:val="superscript"/>
        </w:rPr>
        <w:t>20</w:t>
      </w:r>
      <w:r w:rsidRPr="00AE6E26">
        <w:rPr>
          <w:rFonts w:asciiTheme="majorBidi" w:hAnsiTheme="majorBidi" w:cstheme="majorBidi"/>
          <w:bCs/>
          <w:sz w:val="24"/>
          <w:szCs w:val="24"/>
        </w:rPr>
        <w:t>)) </w:t>
      </w:r>
    </w:p>
    <w:p w:rsidR="00AE6E26" w:rsidRPr="00AE6E26" w:rsidRDefault="00AE6E26" w:rsidP="00F74901">
      <w:pPr>
        <w:spacing w:after="120" w:line="360" w:lineRule="auto"/>
        <w:jc w:val="both"/>
        <w:rPr>
          <w:rFonts w:asciiTheme="majorBidi" w:hAnsiTheme="majorBidi" w:cstheme="majorBidi"/>
          <w:sz w:val="24"/>
          <w:szCs w:val="24"/>
        </w:rPr>
      </w:pPr>
      <w:r w:rsidRPr="00AE6E26">
        <w:rPr>
          <w:rFonts w:asciiTheme="majorBidi" w:hAnsiTheme="majorBidi" w:cstheme="majorBidi"/>
          <w:sz w:val="24"/>
          <w:szCs w:val="24"/>
        </w:rPr>
        <w:t>- Identification des caractéristiques chimiques (indice d’acide « I</w:t>
      </w:r>
      <w:r w:rsidRPr="00AE6E26">
        <w:rPr>
          <w:rFonts w:asciiTheme="majorBidi" w:hAnsiTheme="majorBidi" w:cstheme="majorBidi"/>
          <w:sz w:val="24"/>
          <w:szCs w:val="24"/>
          <w:vertAlign w:val="subscript"/>
        </w:rPr>
        <w:t>A </w:t>
      </w:r>
      <w:r w:rsidRPr="00AE6E26">
        <w:rPr>
          <w:rFonts w:asciiTheme="majorBidi" w:hAnsiTheme="majorBidi" w:cstheme="majorBidi"/>
          <w:sz w:val="24"/>
          <w:szCs w:val="24"/>
        </w:rPr>
        <w:t>», indice d’ester « I</w:t>
      </w:r>
      <w:r w:rsidRPr="00AE6E26">
        <w:rPr>
          <w:rFonts w:asciiTheme="majorBidi" w:hAnsiTheme="majorBidi" w:cstheme="majorBidi"/>
          <w:sz w:val="24"/>
          <w:szCs w:val="24"/>
          <w:vertAlign w:val="subscript"/>
        </w:rPr>
        <w:t>E </w:t>
      </w:r>
      <w:r w:rsidRPr="00AE6E26">
        <w:rPr>
          <w:rFonts w:asciiTheme="majorBidi" w:hAnsiTheme="majorBidi" w:cstheme="majorBidi"/>
          <w:sz w:val="24"/>
          <w:szCs w:val="24"/>
        </w:rPr>
        <w:t>», indice de saponification « I</w:t>
      </w:r>
      <w:r w:rsidRPr="00AE6E26">
        <w:rPr>
          <w:rFonts w:asciiTheme="majorBidi" w:hAnsiTheme="majorBidi" w:cstheme="majorBidi"/>
          <w:sz w:val="24"/>
          <w:szCs w:val="24"/>
          <w:vertAlign w:val="subscript"/>
        </w:rPr>
        <w:t>S </w:t>
      </w:r>
      <w:r w:rsidRPr="00AE6E26">
        <w:rPr>
          <w:rFonts w:asciiTheme="majorBidi" w:hAnsiTheme="majorBidi" w:cstheme="majorBidi"/>
          <w:sz w:val="24"/>
          <w:szCs w:val="24"/>
        </w:rPr>
        <w:t>» et indice de peroxyde « I</w:t>
      </w:r>
      <w:r w:rsidRPr="00AE6E26">
        <w:rPr>
          <w:rFonts w:asciiTheme="majorBidi" w:hAnsiTheme="majorBidi" w:cstheme="majorBidi"/>
          <w:sz w:val="24"/>
          <w:szCs w:val="24"/>
          <w:vertAlign w:val="subscript"/>
        </w:rPr>
        <w:t>P</w:t>
      </w:r>
      <w:r w:rsidRPr="00AE6E26">
        <w:rPr>
          <w:rFonts w:asciiTheme="majorBidi" w:hAnsiTheme="majorBidi" w:cstheme="majorBidi"/>
          <w:sz w:val="24"/>
          <w:szCs w:val="24"/>
        </w:rPr>
        <w:t> »).</w:t>
      </w:r>
    </w:p>
    <w:p w:rsidR="00B420D4" w:rsidRDefault="00AE6E26" w:rsidP="00B420D4">
      <w:pPr>
        <w:spacing w:line="360" w:lineRule="auto"/>
        <w:jc w:val="both"/>
        <w:rPr>
          <w:rFonts w:asciiTheme="majorBidi" w:hAnsiTheme="majorBidi" w:cstheme="majorBidi"/>
          <w:sz w:val="24"/>
          <w:szCs w:val="24"/>
        </w:rPr>
      </w:pPr>
      <w:r w:rsidRPr="00AE6E26">
        <w:rPr>
          <w:rFonts w:asciiTheme="majorBidi" w:hAnsiTheme="majorBidi" w:cstheme="majorBidi"/>
          <w:sz w:val="24"/>
          <w:szCs w:val="24"/>
        </w:rPr>
        <w:t>- Analyse des huiles essentielles par spectroscopie par infrarouge (lointain)</w:t>
      </w:r>
    </w:p>
    <w:p w:rsidR="00B420D4" w:rsidRDefault="00B420D4" w:rsidP="00B420D4">
      <w:pPr>
        <w:spacing w:line="360" w:lineRule="auto"/>
        <w:jc w:val="both"/>
        <w:rPr>
          <w:rFonts w:asciiTheme="majorBidi" w:hAnsiTheme="majorBidi" w:cstheme="majorBidi"/>
          <w:sz w:val="24"/>
          <w:szCs w:val="24"/>
        </w:rPr>
      </w:pPr>
    </w:p>
    <w:p w:rsidR="00B420D4" w:rsidRDefault="00B420D4" w:rsidP="00F74901">
      <w:pPr>
        <w:spacing w:line="360" w:lineRule="auto"/>
        <w:jc w:val="both"/>
        <w:rPr>
          <w:rFonts w:asciiTheme="majorBidi" w:hAnsiTheme="majorBidi" w:cstheme="majorBidi"/>
          <w:sz w:val="24"/>
          <w:szCs w:val="24"/>
        </w:rPr>
        <w:sectPr w:rsidR="00B420D4" w:rsidSect="00B420D4">
          <w:headerReference w:type="default" r:id="rId15"/>
          <w:footerReference w:type="default" r:id="rId16"/>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p>
    <w:p w:rsidR="00B420D4" w:rsidRPr="00AE6E26" w:rsidRDefault="00B420D4" w:rsidP="00F74901">
      <w:pPr>
        <w:spacing w:line="360" w:lineRule="auto"/>
        <w:jc w:val="both"/>
        <w:rPr>
          <w:rFonts w:asciiTheme="majorBidi" w:hAnsiTheme="majorBidi" w:cstheme="majorBidi"/>
          <w:sz w:val="24"/>
          <w:szCs w:val="24"/>
        </w:rPr>
      </w:pPr>
    </w:p>
    <w:p w:rsidR="00AE6E26" w:rsidRPr="00156FDC" w:rsidRDefault="00AE6E26" w:rsidP="00F74901">
      <w:pPr>
        <w:spacing w:line="360" w:lineRule="auto"/>
        <w:jc w:val="both"/>
      </w:pPr>
    </w:p>
    <w:p w:rsidR="00AE6E26" w:rsidRDefault="00AE6E26" w:rsidP="00AE6E26">
      <w:pPr>
        <w:jc w:val="center"/>
        <w:rPr>
          <w:rFonts w:ascii="Gabriola" w:hAnsi="Gabriola"/>
          <w:sz w:val="72"/>
          <w:szCs w:val="72"/>
        </w:rPr>
      </w:pPr>
    </w:p>
    <w:p w:rsidR="00AE6E26" w:rsidRDefault="00AE6E26" w:rsidP="00AE6E26">
      <w:pPr>
        <w:jc w:val="center"/>
        <w:rPr>
          <w:rFonts w:ascii="Gabriola" w:hAnsi="Gabriola"/>
          <w:sz w:val="72"/>
          <w:szCs w:val="72"/>
        </w:rPr>
      </w:pPr>
      <w:r>
        <w:rPr>
          <w:rFonts w:ascii="Gabriola" w:hAnsi="Gabriola"/>
          <w:sz w:val="72"/>
          <w:szCs w:val="72"/>
        </w:rPr>
        <w:t>CHAPITRE I </w:t>
      </w:r>
    </w:p>
    <w:p w:rsidR="00AE6E26" w:rsidRDefault="00AE6E26" w:rsidP="00AE6E26">
      <w:pPr>
        <w:jc w:val="center"/>
        <w:rPr>
          <w:rFonts w:ascii="Gabriola" w:hAnsi="Gabriola"/>
          <w:sz w:val="72"/>
          <w:szCs w:val="72"/>
        </w:rPr>
      </w:pPr>
      <w:r>
        <w:rPr>
          <w:rFonts w:ascii="Gabriola" w:hAnsi="Gabriola"/>
          <w:sz w:val="72"/>
          <w:szCs w:val="72"/>
        </w:rPr>
        <w:t>Les huiles essentielles</w:t>
      </w:r>
    </w:p>
    <w:p w:rsidR="00D03C92" w:rsidRDefault="00D03C92"/>
    <w:p w:rsidR="00AE6E26" w:rsidRDefault="00AE6E26"/>
    <w:p w:rsidR="00AE6E26" w:rsidRDefault="00AE6E26"/>
    <w:p w:rsidR="00AE6E26" w:rsidRDefault="00AE6E26"/>
    <w:p w:rsidR="00AE6E26" w:rsidRDefault="00AE6E26"/>
    <w:p w:rsidR="00AE6E26" w:rsidRDefault="00AE6E26"/>
    <w:p w:rsidR="005A2ABD" w:rsidRDefault="005A2ABD">
      <w:pPr>
        <w:sectPr w:rsidR="005A2ABD" w:rsidSect="00B420D4">
          <w:headerReference w:type="default" r:id="rId17"/>
          <w:footerReference w:type="default" r:id="rId18"/>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p>
    <w:p w:rsidR="00AE6E26" w:rsidRDefault="00AE6E26"/>
    <w:p w:rsidR="00AE6E26" w:rsidRDefault="00AE6E26" w:rsidP="00F74901">
      <w:pPr>
        <w:spacing w:line="360" w:lineRule="auto"/>
        <w:jc w:val="center"/>
        <w:rPr>
          <w:rFonts w:ascii="Times New Roman" w:eastAsia="Times New Roman" w:hAnsi="Times New Roman" w:cs="Times New Roman"/>
          <w:b/>
          <w:iCs/>
          <w:sz w:val="28"/>
          <w:szCs w:val="28"/>
        </w:rPr>
      </w:pPr>
      <w:r>
        <w:rPr>
          <w:rFonts w:ascii="Times New Roman" w:eastAsia="Times New Roman" w:hAnsi="Times New Roman" w:cs="Times New Roman"/>
          <w:b/>
          <w:iCs/>
          <w:sz w:val="28"/>
          <w:szCs w:val="28"/>
        </w:rPr>
        <w:t>Chapitre I : Généralités sur les huiles essentielles</w:t>
      </w:r>
    </w:p>
    <w:p w:rsidR="00AE6E26" w:rsidRDefault="00AE6E26" w:rsidP="00F74901">
      <w:pPr>
        <w:spacing w:line="360" w:lineRule="auto"/>
        <w:jc w:val="both"/>
        <w:rPr>
          <w:rFonts w:ascii="Times New Roman" w:eastAsia="Times New Roman" w:hAnsi="Times New Roman" w:cs="Times New Roman"/>
          <w:b/>
          <w:iCs/>
          <w:sz w:val="28"/>
          <w:szCs w:val="28"/>
        </w:rPr>
      </w:pPr>
    </w:p>
    <w:p w:rsidR="00AE6E26" w:rsidRDefault="00AE6E26" w:rsidP="00F74901">
      <w:pPr>
        <w:spacing w:line="360" w:lineRule="auto"/>
        <w:jc w:val="both"/>
        <w:rPr>
          <w:rFonts w:ascii="Times New Roman" w:eastAsia="Times New Roman" w:hAnsi="Times New Roman" w:cs="Times New Roman"/>
          <w:b/>
          <w:iCs/>
          <w:sz w:val="28"/>
          <w:szCs w:val="28"/>
        </w:rPr>
      </w:pPr>
      <w:r w:rsidRPr="00E128C7">
        <w:rPr>
          <w:rFonts w:ascii="Times New Roman" w:eastAsia="Times New Roman" w:hAnsi="Times New Roman" w:cs="Times New Roman"/>
          <w:b/>
          <w:iCs/>
          <w:sz w:val="28"/>
          <w:szCs w:val="28"/>
        </w:rPr>
        <w:t>I</w:t>
      </w:r>
      <w:r>
        <w:rPr>
          <w:rFonts w:ascii="Times New Roman" w:eastAsia="Times New Roman" w:hAnsi="Times New Roman" w:cs="Times New Roman"/>
          <w:b/>
          <w:iCs/>
          <w:sz w:val="28"/>
          <w:szCs w:val="28"/>
        </w:rPr>
        <w:t>.</w:t>
      </w:r>
      <w:r w:rsidRPr="00E128C7">
        <w:rPr>
          <w:rFonts w:ascii="Times New Roman" w:eastAsia="Times New Roman" w:hAnsi="Times New Roman" w:cs="Times New Roman"/>
          <w:b/>
          <w:iCs/>
          <w:sz w:val="28"/>
          <w:szCs w:val="28"/>
        </w:rPr>
        <w:t>1</w:t>
      </w:r>
      <w:r>
        <w:rPr>
          <w:rFonts w:ascii="Times New Roman" w:eastAsia="Times New Roman" w:hAnsi="Times New Roman" w:cs="Times New Roman"/>
          <w:b/>
          <w:iCs/>
          <w:sz w:val="28"/>
          <w:szCs w:val="28"/>
        </w:rPr>
        <w:t xml:space="preserve">. </w:t>
      </w:r>
      <w:r w:rsidRPr="00E128C7">
        <w:rPr>
          <w:rFonts w:ascii="Times New Roman" w:eastAsia="Times New Roman" w:hAnsi="Times New Roman" w:cs="Times New Roman"/>
          <w:b/>
          <w:iCs/>
          <w:sz w:val="28"/>
          <w:szCs w:val="28"/>
        </w:rPr>
        <w:t>Historique</w:t>
      </w:r>
    </w:p>
    <w:p w:rsidR="00AE6E26" w:rsidRPr="00F93B26" w:rsidRDefault="00AE6E26" w:rsidP="00F74901">
      <w:pPr>
        <w:spacing w:line="360" w:lineRule="auto"/>
        <w:ind w:firstLine="708"/>
        <w:jc w:val="both"/>
        <w:rPr>
          <w:rFonts w:ascii="Times New Roman" w:eastAsia="Times New Roman" w:hAnsi="Times New Roman" w:cs="Times New Roman"/>
          <w:b/>
          <w:iCs/>
          <w:color w:val="FF0000"/>
          <w:sz w:val="28"/>
          <w:szCs w:val="28"/>
        </w:rPr>
      </w:pPr>
      <w:r w:rsidRPr="00E128C7">
        <w:rPr>
          <w:rFonts w:ascii="Times New Roman" w:hAnsi="Times New Roman" w:cs="Times New Roman"/>
          <w:iCs/>
          <w:sz w:val="24"/>
          <w:szCs w:val="24"/>
        </w:rPr>
        <w:t>L’huile essentielle est très ancienne et assez universelle</w:t>
      </w:r>
      <w:r>
        <w:rPr>
          <w:rFonts w:ascii="Times New Roman" w:hAnsi="Times New Roman" w:cs="Times New Roman"/>
          <w:iCs/>
          <w:sz w:val="24"/>
          <w:szCs w:val="24"/>
        </w:rPr>
        <w:t>. I</w:t>
      </w:r>
      <w:r w:rsidRPr="00E128C7">
        <w:rPr>
          <w:rFonts w:ascii="Times New Roman" w:hAnsi="Times New Roman" w:cs="Times New Roman"/>
          <w:iCs/>
          <w:sz w:val="24"/>
          <w:szCs w:val="24"/>
        </w:rPr>
        <w:t>l est  difficile de fixer la date exacte de la première extraction néanmoins les premières traces ont été trouvé chez les aborigènes d’Australie avec la fumigation, autre découverte celle d’un alambic en terre cuite trouv</w:t>
      </w:r>
      <w:r>
        <w:rPr>
          <w:rFonts w:ascii="Times New Roman" w:hAnsi="Times New Roman" w:cs="Times New Roman"/>
          <w:iCs/>
          <w:sz w:val="24"/>
          <w:szCs w:val="24"/>
        </w:rPr>
        <w:t xml:space="preserve">é </w:t>
      </w:r>
      <w:r w:rsidRPr="00E128C7">
        <w:rPr>
          <w:rFonts w:ascii="Times New Roman" w:hAnsi="Times New Roman" w:cs="Times New Roman"/>
          <w:iCs/>
          <w:sz w:val="24"/>
          <w:szCs w:val="24"/>
        </w:rPr>
        <w:t>en Pakistan datant de plus de 7000 ans. Les égyptiens obtenaient leurs huiles essentielles en pressant les plantes (Yuerdon, 2004)</w:t>
      </w:r>
      <w:r>
        <w:rPr>
          <w:rFonts w:ascii="Times New Roman" w:hAnsi="Times New Roman" w:cs="Times New Roman"/>
          <w:iCs/>
          <w:sz w:val="24"/>
          <w:szCs w:val="24"/>
        </w:rPr>
        <w:t>.</w:t>
      </w:r>
    </w:p>
    <w:p w:rsidR="00AE6E26" w:rsidRPr="00E128C7" w:rsidRDefault="00AE6E26" w:rsidP="00F74901">
      <w:pPr>
        <w:autoSpaceDE w:val="0"/>
        <w:autoSpaceDN w:val="0"/>
        <w:adjustRightInd w:val="0"/>
        <w:spacing w:after="0" w:line="360" w:lineRule="auto"/>
        <w:jc w:val="both"/>
        <w:rPr>
          <w:rFonts w:ascii="Times New Roman" w:hAnsi="Times New Roman" w:cs="Times New Roman"/>
          <w:iCs/>
          <w:sz w:val="24"/>
          <w:szCs w:val="24"/>
        </w:rPr>
      </w:pPr>
    </w:p>
    <w:p w:rsidR="00AE6E26" w:rsidRPr="00D223D3" w:rsidRDefault="00AE6E26" w:rsidP="00F74901">
      <w:pPr>
        <w:autoSpaceDE w:val="0"/>
        <w:autoSpaceDN w:val="0"/>
        <w:adjustRightInd w:val="0"/>
        <w:spacing w:after="0" w:line="360" w:lineRule="auto"/>
        <w:jc w:val="both"/>
        <w:rPr>
          <w:rFonts w:ascii="Times New Roman" w:eastAsia="Times New Roman" w:hAnsi="Times New Roman" w:cs="Times New Roman"/>
          <w:b/>
          <w:iCs/>
          <w:sz w:val="28"/>
          <w:szCs w:val="28"/>
        </w:rPr>
      </w:pPr>
      <w:r w:rsidRPr="00D223D3">
        <w:rPr>
          <w:rFonts w:ascii="Times New Roman" w:eastAsia="Times New Roman" w:hAnsi="Times New Roman" w:cs="Times New Roman"/>
          <w:b/>
          <w:iCs/>
          <w:sz w:val="28"/>
          <w:szCs w:val="28"/>
        </w:rPr>
        <w:t>I</w:t>
      </w:r>
      <w:r>
        <w:rPr>
          <w:rFonts w:ascii="Times New Roman" w:eastAsia="Times New Roman" w:hAnsi="Times New Roman" w:cs="Times New Roman"/>
          <w:b/>
          <w:iCs/>
          <w:sz w:val="28"/>
          <w:szCs w:val="28"/>
        </w:rPr>
        <w:t>.</w:t>
      </w:r>
      <w:r w:rsidRPr="00D223D3">
        <w:rPr>
          <w:rFonts w:ascii="Times New Roman" w:eastAsia="Times New Roman" w:hAnsi="Times New Roman" w:cs="Times New Roman"/>
          <w:b/>
          <w:iCs/>
          <w:sz w:val="28"/>
          <w:szCs w:val="28"/>
        </w:rPr>
        <w:t>2</w:t>
      </w:r>
      <w:r>
        <w:rPr>
          <w:rFonts w:ascii="Times New Roman" w:eastAsia="Times New Roman" w:hAnsi="Times New Roman" w:cs="Times New Roman"/>
          <w:b/>
          <w:iCs/>
          <w:sz w:val="28"/>
          <w:szCs w:val="28"/>
        </w:rPr>
        <w:t>.</w:t>
      </w:r>
      <w:r w:rsidRPr="00D223D3">
        <w:rPr>
          <w:rFonts w:ascii="Times New Roman" w:eastAsia="Times New Roman" w:hAnsi="Times New Roman" w:cs="Times New Roman"/>
          <w:b/>
          <w:iCs/>
          <w:sz w:val="28"/>
          <w:szCs w:val="28"/>
        </w:rPr>
        <w:t xml:space="preserve"> Définition</w:t>
      </w:r>
    </w:p>
    <w:p w:rsidR="00AE6E26" w:rsidRPr="00E632E6" w:rsidRDefault="00AE6E26" w:rsidP="00F74901">
      <w:pPr>
        <w:spacing w:line="360" w:lineRule="auto"/>
        <w:ind w:firstLine="708"/>
        <w:jc w:val="both"/>
        <w:rPr>
          <w:rFonts w:ascii="Times New Roman" w:hAnsi="Times New Roman" w:cs="Times New Roman"/>
          <w:iCs/>
          <w:color w:val="FF0000"/>
          <w:sz w:val="24"/>
          <w:szCs w:val="24"/>
        </w:rPr>
      </w:pPr>
      <w:r w:rsidRPr="00E128C7">
        <w:rPr>
          <w:rFonts w:ascii="Times New Roman" w:hAnsi="Times New Roman" w:cs="Times New Roman"/>
          <w:iCs/>
          <w:sz w:val="24"/>
          <w:szCs w:val="24"/>
        </w:rPr>
        <w:t>L’huile essentielle appartient à la gamme des métabolites secondaire</w:t>
      </w:r>
      <w:r>
        <w:rPr>
          <w:rFonts w:ascii="Times New Roman" w:hAnsi="Times New Roman" w:cs="Times New Roman"/>
          <w:iCs/>
          <w:sz w:val="24"/>
          <w:szCs w:val="24"/>
        </w:rPr>
        <w:t>s</w:t>
      </w:r>
      <w:r w:rsidRPr="00E128C7">
        <w:rPr>
          <w:rFonts w:ascii="Times New Roman" w:hAnsi="Times New Roman" w:cs="Times New Roman"/>
          <w:iCs/>
          <w:sz w:val="24"/>
          <w:szCs w:val="24"/>
        </w:rPr>
        <w:t>, issu</w:t>
      </w:r>
      <w:r>
        <w:rPr>
          <w:rFonts w:ascii="Times New Roman" w:hAnsi="Times New Roman" w:cs="Times New Roman"/>
          <w:iCs/>
          <w:sz w:val="24"/>
          <w:szCs w:val="24"/>
        </w:rPr>
        <w:t>s</w:t>
      </w:r>
      <w:r w:rsidRPr="00E128C7">
        <w:rPr>
          <w:rFonts w:ascii="Times New Roman" w:hAnsi="Times New Roman" w:cs="Times New Roman"/>
          <w:iCs/>
          <w:sz w:val="24"/>
          <w:szCs w:val="24"/>
        </w:rPr>
        <w:t xml:space="preserve"> du métabolisme végétale</w:t>
      </w:r>
      <w:r>
        <w:rPr>
          <w:rFonts w:ascii="Times New Roman" w:hAnsi="Times New Roman" w:cs="Times New Roman"/>
          <w:iCs/>
          <w:sz w:val="24"/>
          <w:szCs w:val="24"/>
        </w:rPr>
        <w:t xml:space="preserve">. Elle </w:t>
      </w:r>
      <w:r w:rsidRPr="00E128C7">
        <w:rPr>
          <w:rFonts w:ascii="Times New Roman" w:hAnsi="Times New Roman" w:cs="Times New Roman"/>
          <w:iCs/>
          <w:sz w:val="24"/>
          <w:szCs w:val="24"/>
        </w:rPr>
        <w:t>ne se rencontre cependant que chez certaine</w:t>
      </w:r>
      <w:r>
        <w:rPr>
          <w:rFonts w:ascii="Times New Roman" w:hAnsi="Times New Roman" w:cs="Times New Roman"/>
          <w:iCs/>
          <w:sz w:val="24"/>
          <w:szCs w:val="24"/>
        </w:rPr>
        <w:t>s</w:t>
      </w:r>
      <w:r w:rsidRPr="00E128C7">
        <w:rPr>
          <w:rFonts w:ascii="Times New Roman" w:hAnsi="Times New Roman" w:cs="Times New Roman"/>
          <w:iCs/>
          <w:sz w:val="24"/>
          <w:szCs w:val="24"/>
        </w:rPr>
        <w:t xml:space="preserve"> plantes, qui prennent aussi le nom de plantes aromatique</w:t>
      </w:r>
      <w:r>
        <w:rPr>
          <w:rFonts w:ascii="Times New Roman" w:hAnsi="Times New Roman" w:cs="Times New Roman"/>
          <w:iCs/>
          <w:sz w:val="24"/>
          <w:szCs w:val="24"/>
        </w:rPr>
        <w:t>s</w:t>
      </w:r>
      <w:r w:rsidRPr="00E128C7">
        <w:rPr>
          <w:rFonts w:ascii="Times New Roman" w:hAnsi="Times New Roman" w:cs="Times New Roman"/>
          <w:iCs/>
          <w:sz w:val="24"/>
          <w:szCs w:val="24"/>
        </w:rPr>
        <w:t xml:space="preserve"> (Guinard, 1996).</w:t>
      </w:r>
    </w:p>
    <w:p w:rsidR="00AE6E26" w:rsidRPr="00E632E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 xml:space="preserve">Les huiles essentielles sont un mélange decomposées odorantes et volatiles d’origine végétales obtenues, soit par entrainement à la vapeur d’eau, soit par expression à froid </w:t>
      </w:r>
      <w:r w:rsidRPr="00E632E6">
        <w:rPr>
          <w:rFonts w:ascii="Times New Roman" w:hAnsi="Times New Roman" w:cs="Times New Roman"/>
          <w:sz w:val="24"/>
          <w:szCs w:val="24"/>
        </w:rPr>
        <w:t xml:space="preserve">(Seguin et </w:t>
      </w:r>
      <w:r w:rsidRPr="00E632E6">
        <w:rPr>
          <w:rFonts w:ascii="Times New Roman" w:hAnsi="Times New Roman" w:cs="Times New Roman"/>
          <w:i/>
          <w:iCs/>
          <w:sz w:val="24"/>
          <w:szCs w:val="24"/>
        </w:rPr>
        <w:t>al</w:t>
      </w:r>
      <w:r>
        <w:rPr>
          <w:rFonts w:ascii="Times New Roman" w:hAnsi="Times New Roman" w:cs="Times New Roman"/>
          <w:i/>
          <w:iCs/>
          <w:sz w:val="24"/>
          <w:szCs w:val="24"/>
        </w:rPr>
        <w:t>.</w:t>
      </w:r>
      <w:r w:rsidRPr="00E632E6">
        <w:rPr>
          <w:rFonts w:ascii="Times New Roman" w:hAnsi="Times New Roman" w:cs="Times New Roman"/>
          <w:sz w:val="24"/>
          <w:szCs w:val="24"/>
        </w:rPr>
        <w:t>, 2001).</w:t>
      </w:r>
    </w:p>
    <w:p w:rsidR="00AE6E26" w:rsidRPr="00E632E6" w:rsidRDefault="00AE6E26" w:rsidP="00F74901">
      <w:pPr>
        <w:spacing w:line="360" w:lineRule="auto"/>
        <w:ind w:firstLine="708"/>
        <w:jc w:val="both"/>
        <w:rPr>
          <w:rFonts w:ascii="Times New Roman" w:hAnsi="Times New Roman" w:cs="Times New Roman"/>
          <w:iCs/>
          <w:color w:val="FF0000"/>
          <w:sz w:val="24"/>
          <w:szCs w:val="24"/>
        </w:rPr>
      </w:pPr>
      <w:r w:rsidRPr="00E128C7">
        <w:rPr>
          <w:rFonts w:ascii="Times New Roman" w:hAnsi="Times New Roman" w:cs="Times New Roman"/>
          <w:iCs/>
          <w:sz w:val="24"/>
          <w:szCs w:val="24"/>
        </w:rPr>
        <w:t>L’organisme de normalisation AFNOR et</w:t>
      </w:r>
      <w:r>
        <w:rPr>
          <w:rFonts w:ascii="Times New Roman" w:hAnsi="Times New Roman" w:cs="Times New Roman"/>
          <w:iCs/>
          <w:sz w:val="24"/>
          <w:szCs w:val="24"/>
        </w:rPr>
        <w:t> </w:t>
      </w:r>
      <w:r w:rsidRPr="00A345CD">
        <w:rPr>
          <w:rFonts w:ascii="Times New Roman" w:hAnsi="Times New Roman" w:cs="Times New Roman"/>
          <w:iCs/>
          <w:sz w:val="24"/>
          <w:szCs w:val="24"/>
        </w:rPr>
        <w:t>ISO</w:t>
      </w:r>
      <w:r w:rsidRPr="00E128C7">
        <w:rPr>
          <w:rFonts w:ascii="Times New Roman" w:hAnsi="Times New Roman" w:cs="Times New Roman"/>
          <w:iCs/>
          <w:sz w:val="24"/>
          <w:szCs w:val="24"/>
        </w:rPr>
        <w:t xml:space="preserve"> ont donné une définition plus précise des huiles essentielles ; ces derniers sont des produit</w:t>
      </w:r>
      <w:r>
        <w:rPr>
          <w:rFonts w:ascii="Times New Roman" w:hAnsi="Times New Roman" w:cs="Times New Roman"/>
          <w:iCs/>
          <w:sz w:val="24"/>
          <w:szCs w:val="24"/>
        </w:rPr>
        <w:t>s</w:t>
      </w:r>
      <w:r w:rsidRPr="00E128C7">
        <w:rPr>
          <w:rFonts w:ascii="Times New Roman" w:hAnsi="Times New Roman" w:cs="Times New Roman"/>
          <w:iCs/>
          <w:sz w:val="24"/>
          <w:szCs w:val="24"/>
        </w:rPr>
        <w:t xml:space="preserve"> obtenus </w:t>
      </w:r>
      <w:r>
        <w:rPr>
          <w:rFonts w:ascii="Times New Roman" w:hAnsi="Times New Roman" w:cs="Times New Roman"/>
          <w:iCs/>
          <w:sz w:val="24"/>
          <w:szCs w:val="24"/>
        </w:rPr>
        <w:t>à</w:t>
      </w:r>
      <w:r w:rsidRPr="00E128C7">
        <w:rPr>
          <w:rFonts w:ascii="Times New Roman" w:hAnsi="Times New Roman" w:cs="Times New Roman"/>
          <w:iCs/>
          <w:sz w:val="24"/>
          <w:szCs w:val="24"/>
        </w:rPr>
        <w:t xml:space="preserve"> partir d’une hydro distillation. L’huile essentielle est séparée de la phase aqueuse par des procédés physique</w:t>
      </w:r>
      <w:r>
        <w:rPr>
          <w:rFonts w:ascii="Times New Roman" w:hAnsi="Times New Roman" w:cs="Times New Roman"/>
          <w:iCs/>
          <w:sz w:val="24"/>
          <w:szCs w:val="24"/>
        </w:rPr>
        <w:t>s</w:t>
      </w:r>
      <w:r w:rsidRPr="00E632E6">
        <w:rPr>
          <w:rFonts w:ascii="Times New Roman" w:hAnsi="Times New Roman" w:cs="Times New Roman"/>
          <w:iCs/>
          <w:sz w:val="24"/>
          <w:szCs w:val="24"/>
        </w:rPr>
        <w:t>(Belhadi, 2010).</w:t>
      </w:r>
    </w:p>
    <w:p w:rsidR="00AE6E26" w:rsidRDefault="00AE6E26" w:rsidP="00F74901">
      <w:pPr>
        <w:spacing w:line="360" w:lineRule="auto"/>
        <w:jc w:val="both"/>
        <w:rPr>
          <w:rFonts w:ascii="Times New Roman" w:hAnsi="Times New Roman" w:cs="Times New Roman"/>
          <w:b/>
          <w:bCs/>
          <w:iCs/>
          <w:sz w:val="24"/>
          <w:szCs w:val="24"/>
        </w:rPr>
      </w:pPr>
    </w:p>
    <w:p w:rsidR="00AE6E26" w:rsidRPr="00D223D3" w:rsidRDefault="00AE6E26" w:rsidP="00F74901">
      <w:pPr>
        <w:spacing w:line="360" w:lineRule="auto"/>
        <w:jc w:val="both"/>
        <w:rPr>
          <w:rFonts w:ascii="Times New Roman" w:hAnsi="Times New Roman" w:cs="Times New Roman"/>
          <w:b/>
          <w:bCs/>
          <w:iCs/>
          <w:sz w:val="28"/>
          <w:szCs w:val="28"/>
        </w:rPr>
      </w:pPr>
      <w:r w:rsidRPr="00D223D3">
        <w:rPr>
          <w:rFonts w:ascii="Times New Roman" w:hAnsi="Times New Roman" w:cs="Times New Roman"/>
          <w:b/>
          <w:bCs/>
          <w:iCs/>
          <w:sz w:val="28"/>
          <w:szCs w:val="28"/>
        </w:rPr>
        <w:t>I</w:t>
      </w:r>
      <w:r>
        <w:rPr>
          <w:rFonts w:ascii="Times New Roman" w:hAnsi="Times New Roman" w:cs="Times New Roman"/>
          <w:b/>
          <w:bCs/>
          <w:iCs/>
          <w:sz w:val="28"/>
          <w:szCs w:val="28"/>
        </w:rPr>
        <w:t>.</w:t>
      </w:r>
      <w:r w:rsidRPr="00D223D3">
        <w:rPr>
          <w:rFonts w:ascii="Times New Roman" w:hAnsi="Times New Roman" w:cs="Times New Roman"/>
          <w:b/>
          <w:bCs/>
          <w:iCs/>
          <w:sz w:val="28"/>
          <w:szCs w:val="28"/>
        </w:rPr>
        <w:t>3</w:t>
      </w:r>
      <w:r>
        <w:rPr>
          <w:rFonts w:ascii="Times New Roman" w:hAnsi="Times New Roman" w:cs="Times New Roman"/>
          <w:b/>
          <w:bCs/>
          <w:iCs/>
          <w:sz w:val="28"/>
          <w:szCs w:val="28"/>
        </w:rPr>
        <w:t>.</w:t>
      </w:r>
      <w:r w:rsidRPr="00D223D3">
        <w:rPr>
          <w:rFonts w:ascii="Times New Roman" w:hAnsi="Times New Roman" w:cs="Times New Roman"/>
          <w:b/>
          <w:bCs/>
          <w:iCs/>
          <w:sz w:val="28"/>
          <w:szCs w:val="28"/>
        </w:rPr>
        <w:t xml:space="preserve"> Répartition botanique et localisation dans la plante</w:t>
      </w:r>
    </w:p>
    <w:p w:rsidR="00AE6E26" w:rsidRPr="009E6BEF" w:rsidRDefault="00AE6E26" w:rsidP="00F74901">
      <w:pPr>
        <w:autoSpaceDE w:val="0"/>
        <w:autoSpaceDN w:val="0"/>
        <w:adjustRightInd w:val="0"/>
        <w:spacing w:after="0" w:line="360" w:lineRule="auto"/>
        <w:ind w:firstLine="708"/>
        <w:jc w:val="both"/>
        <w:rPr>
          <w:rFonts w:ascii="Times New Roman" w:hAnsi="Times New Roman" w:cs="Times New Roman"/>
          <w:iCs/>
          <w:color w:val="FF0000"/>
          <w:sz w:val="24"/>
          <w:szCs w:val="24"/>
        </w:rPr>
      </w:pPr>
      <w:r>
        <w:rPr>
          <w:rFonts w:ascii="Times New Roman" w:hAnsi="Times New Roman" w:cs="Times New Roman"/>
          <w:iCs/>
          <w:sz w:val="24"/>
          <w:szCs w:val="24"/>
        </w:rPr>
        <w:t xml:space="preserve">Les </w:t>
      </w:r>
      <w:r w:rsidRPr="00E128C7">
        <w:rPr>
          <w:rFonts w:ascii="Times New Roman" w:hAnsi="Times New Roman" w:cs="Times New Roman"/>
          <w:iCs/>
          <w:sz w:val="24"/>
          <w:szCs w:val="24"/>
        </w:rPr>
        <w:t xml:space="preserve">huiles essentielles </w:t>
      </w:r>
      <w:r>
        <w:rPr>
          <w:rFonts w:ascii="Times New Roman" w:hAnsi="Times New Roman" w:cs="Times New Roman"/>
          <w:iCs/>
          <w:sz w:val="24"/>
          <w:szCs w:val="24"/>
        </w:rPr>
        <w:t xml:space="preserve">se rencontrent </w:t>
      </w:r>
      <w:r w:rsidRPr="00E128C7">
        <w:rPr>
          <w:rFonts w:ascii="Times New Roman" w:hAnsi="Times New Roman" w:cs="Times New Roman"/>
          <w:iCs/>
          <w:sz w:val="24"/>
          <w:szCs w:val="24"/>
        </w:rPr>
        <w:t>dans divers familles botaniques</w:t>
      </w:r>
      <w:r>
        <w:rPr>
          <w:rFonts w:ascii="Times New Roman" w:hAnsi="Times New Roman" w:cs="Times New Roman"/>
          <w:iCs/>
          <w:sz w:val="24"/>
          <w:szCs w:val="24"/>
        </w:rPr>
        <w:t>. E</w:t>
      </w:r>
      <w:r w:rsidRPr="00E128C7">
        <w:rPr>
          <w:rFonts w:ascii="Times New Roman" w:hAnsi="Times New Roman" w:cs="Times New Roman"/>
          <w:iCs/>
          <w:sz w:val="24"/>
          <w:szCs w:val="24"/>
        </w:rPr>
        <w:t xml:space="preserve">lles se </w:t>
      </w:r>
      <w:r>
        <w:rPr>
          <w:rFonts w:ascii="Times New Roman" w:hAnsi="Times New Roman" w:cs="Times New Roman"/>
          <w:iCs/>
          <w:sz w:val="24"/>
          <w:szCs w:val="24"/>
        </w:rPr>
        <w:t>l</w:t>
      </w:r>
      <w:r w:rsidRPr="00E128C7">
        <w:rPr>
          <w:rFonts w:ascii="Times New Roman" w:hAnsi="Times New Roman" w:cs="Times New Roman"/>
          <w:iCs/>
          <w:sz w:val="24"/>
          <w:szCs w:val="24"/>
        </w:rPr>
        <w:t>ocalisent</w:t>
      </w:r>
      <w:r>
        <w:rPr>
          <w:rFonts w:ascii="Times New Roman" w:hAnsi="Times New Roman" w:cs="Times New Roman"/>
          <w:iCs/>
          <w:sz w:val="24"/>
          <w:szCs w:val="24"/>
        </w:rPr>
        <w:t xml:space="preserve"> d</w:t>
      </w:r>
      <w:r w:rsidRPr="00E128C7">
        <w:rPr>
          <w:rFonts w:ascii="Times New Roman" w:hAnsi="Times New Roman" w:cs="Times New Roman"/>
          <w:iCs/>
          <w:sz w:val="24"/>
          <w:szCs w:val="24"/>
        </w:rPr>
        <w:t xml:space="preserve">ans toutes les parties vivantes de la plante et </w:t>
      </w:r>
      <w:r>
        <w:rPr>
          <w:rFonts w:ascii="Times New Roman" w:hAnsi="Times New Roman" w:cs="Times New Roman"/>
          <w:iCs/>
          <w:sz w:val="24"/>
          <w:szCs w:val="24"/>
        </w:rPr>
        <w:t xml:space="preserve">se </w:t>
      </w:r>
      <w:r w:rsidRPr="00E128C7">
        <w:rPr>
          <w:rFonts w:ascii="Times New Roman" w:hAnsi="Times New Roman" w:cs="Times New Roman"/>
          <w:iCs/>
          <w:sz w:val="24"/>
          <w:szCs w:val="24"/>
        </w:rPr>
        <w:t xml:space="preserve">forment dans le cytoplasme de cellulesspécialisées </w:t>
      </w:r>
      <w:r w:rsidRPr="002943F9">
        <w:rPr>
          <w:rFonts w:ascii="Times New Roman" w:hAnsi="Times New Roman" w:cs="Times New Roman"/>
          <w:iCs/>
          <w:sz w:val="24"/>
          <w:szCs w:val="24"/>
        </w:rPr>
        <w:t xml:space="preserve">(Degryse et </w:t>
      </w:r>
      <w:r w:rsidRPr="002943F9">
        <w:rPr>
          <w:rFonts w:ascii="Times New Roman" w:hAnsi="Times New Roman" w:cs="Times New Roman"/>
          <w:i/>
          <w:sz w:val="24"/>
          <w:szCs w:val="24"/>
        </w:rPr>
        <w:t>al</w:t>
      </w:r>
      <w:r w:rsidRPr="002943F9">
        <w:rPr>
          <w:rFonts w:ascii="Times New Roman" w:hAnsi="Times New Roman" w:cs="Times New Roman"/>
          <w:iCs/>
          <w:sz w:val="24"/>
          <w:szCs w:val="24"/>
        </w:rPr>
        <w:t>., 2008).</w:t>
      </w:r>
    </w:p>
    <w:p w:rsidR="00AE6E26" w:rsidRDefault="00AE6E26" w:rsidP="00F74901">
      <w:pPr>
        <w:spacing w:line="360" w:lineRule="auto"/>
        <w:jc w:val="both"/>
        <w:rPr>
          <w:rFonts w:ascii="Times New Roman" w:hAnsi="Times New Roman" w:cs="Times New Roman"/>
          <w:b/>
          <w:bCs/>
          <w:iCs/>
          <w:sz w:val="24"/>
          <w:szCs w:val="24"/>
        </w:rPr>
      </w:pPr>
    </w:p>
    <w:p w:rsidR="00AE6E26" w:rsidRDefault="00AE6E26" w:rsidP="00F74901">
      <w:pPr>
        <w:spacing w:line="360" w:lineRule="auto"/>
        <w:jc w:val="both"/>
        <w:rPr>
          <w:rFonts w:ascii="Times New Roman" w:hAnsi="Times New Roman" w:cs="Times New Roman"/>
          <w:b/>
          <w:bCs/>
          <w:iCs/>
          <w:sz w:val="24"/>
          <w:szCs w:val="24"/>
        </w:rPr>
      </w:pPr>
    </w:p>
    <w:p w:rsidR="00AE6E26" w:rsidRDefault="00AE6E26" w:rsidP="00F74901">
      <w:pPr>
        <w:spacing w:line="360" w:lineRule="auto"/>
        <w:jc w:val="both"/>
        <w:rPr>
          <w:rFonts w:ascii="Times New Roman" w:hAnsi="Times New Roman" w:cs="Times New Roman"/>
          <w:b/>
          <w:bCs/>
          <w:iCs/>
          <w:sz w:val="24"/>
          <w:szCs w:val="24"/>
        </w:rPr>
      </w:pPr>
    </w:p>
    <w:p w:rsidR="00AE6E26" w:rsidRPr="00D223D3" w:rsidRDefault="00AE6E26" w:rsidP="00F74901">
      <w:pPr>
        <w:spacing w:line="360" w:lineRule="auto"/>
        <w:jc w:val="both"/>
        <w:rPr>
          <w:rFonts w:ascii="Times New Roman" w:hAnsi="Times New Roman" w:cs="Times New Roman"/>
          <w:b/>
          <w:bCs/>
          <w:iCs/>
          <w:sz w:val="24"/>
          <w:szCs w:val="24"/>
        </w:rPr>
      </w:pPr>
      <w:r w:rsidRPr="00D223D3">
        <w:rPr>
          <w:rFonts w:ascii="Times New Roman" w:hAnsi="Times New Roman" w:cs="Times New Roman"/>
          <w:b/>
          <w:bCs/>
          <w:iCs/>
          <w:sz w:val="24"/>
          <w:szCs w:val="24"/>
        </w:rPr>
        <w:t>I.3.1</w:t>
      </w:r>
      <w:r>
        <w:rPr>
          <w:rFonts w:ascii="Times New Roman" w:hAnsi="Times New Roman" w:cs="Times New Roman"/>
          <w:b/>
          <w:bCs/>
          <w:iCs/>
          <w:sz w:val="24"/>
          <w:szCs w:val="24"/>
        </w:rPr>
        <w:t>.</w:t>
      </w:r>
      <w:r w:rsidRPr="00D223D3">
        <w:rPr>
          <w:rFonts w:ascii="Times New Roman" w:hAnsi="Times New Roman" w:cs="Times New Roman"/>
          <w:b/>
          <w:bCs/>
          <w:iCs/>
          <w:sz w:val="24"/>
          <w:szCs w:val="24"/>
        </w:rPr>
        <w:t xml:space="preserve"> Répartition botanique</w:t>
      </w:r>
    </w:p>
    <w:p w:rsidR="00AE6E26" w:rsidRPr="00E128C7" w:rsidRDefault="00AE6E26" w:rsidP="00F74901">
      <w:pPr>
        <w:spacing w:line="360" w:lineRule="auto"/>
        <w:ind w:firstLine="708"/>
        <w:jc w:val="both"/>
        <w:rPr>
          <w:rFonts w:ascii="Times New Roman" w:hAnsi="Times New Roman" w:cs="Times New Roman"/>
          <w:iCs/>
          <w:sz w:val="24"/>
          <w:szCs w:val="24"/>
        </w:rPr>
      </w:pPr>
      <w:r w:rsidRPr="00E128C7">
        <w:rPr>
          <w:rFonts w:ascii="Times New Roman" w:hAnsi="Times New Roman" w:cs="Times New Roman"/>
          <w:iCs/>
          <w:sz w:val="24"/>
          <w:szCs w:val="24"/>
        </w:rPr>
        <w:t>Les huiles essentielles n’existent quasiment que chez les végétaux supérieurs ;il y’aurait selon L</w:t>
      </w:r>
      <w:r>
        <w:rPr>
          <w:rFonts w:ascii="Times New Roman" w:hAnsi="Times New Roman" w:cs="Times New Roman"/>
          <w:iCs/>
          <w:sz w:val="24"/>
          <w:szCs w:val="24"/>
        </w:rPr>
        <w:t>awrence (</w:t>
      </w:r>
      <w:r>
        <w:rPr>
          <w:rFonts w:asciiTheme="majorBidi" w:hAnsiTheme="majorBidi" w:cstheme="majorBidi"/>
          <w:iCs/>
          <w:sz w:val="24"/>
          <w:szCs w:val="24"/>
        </w:rPr>
        <w:t>1986)</w:t>
      </w:r>
      <w:r w:rsidRPr="00E128C7">
        <w:rPr>
          <w:rFonts w:ascii="Times New Roman" w:hAnsi="Times New Roman" w:cs="Times New Roman"/>
          <w:iCs/>
          <w:sz w:val="24"/>
          <w:szCs w:val="24"/>
        </w:rPr>
        <w:t>, 17500 espèces aromatiques. Les genres capables d’élaborer les constituant</w:t>
      </w:r>
      <w:r>
        <w:rPr>
          <w:rFonts w:ascii="Times New Roman" w:hAnsi="Times New Roman" w:cs="Times New Roman"/>
          <w:iCs/>
          <w:sz w:val="24"/>
          <w:szCs w:val="24"/>
        </w:rPr>
        <w:t>s</w:t>
      </w:r>
      <w:r w:rsidRPr="00E128C7">
        <w:rPr>
          <w:rFonts w:ascii="Times New Roman" w:hAnsi="Times New Roman" w:cs="Times New Roman"/>
          <w:iCs/>
          <w:sz w:val="24"/>
          <w:szCs w:val="24"/>
        </w:rPr>
        <w:t xml:space="preserve"> qui composent les huiles essentielles sont répartis dans un nombre limité de famille. A l’instar des </w:t>
      </w:r>
      <w:r>
        <w:rPr>
          <w:rFonts w:ascii="Times New Roman" w:hAnsi="Times New Roman" w:cs="Times New Roman"/>
          <w:iCs/>
          <w:sz w:val="24"/>
          <w:szCs w:val="24"/>
        </w:rPr>
        <w:t>m</w:t>
      </w:r>
      <w:r w:rsidRPr="00E128C7">
        <w:rPr>
          <w:rFonts w:ascii="Times New Roman" w:hAnsi="Times New Roman" w:cs="Times New Roman"/>
          <w:iCs/>
          <w:sz w:val="24"/>
          <w:szCs w:val="24"/>
        </w:rPr>
        <w:t>yrtac</w:t>
      </w:r>
      <w:r>
        <w:rPr>
          <w:rFonts w:ascii="Times New Roman" w:hAnsi="Times New Roman" w:cs="Times New Roman"/>
          <w:iCs/>
          <w:sz w:val="24"/>
          <w:szCs w:val="24"/>
        </w:rPr>
        <w:t>ées, l</w:t>
      </w:r>
      <w:r w:rsidRPr="00E128C7">
        <w:rPr>
          <w:rFonts w:ascii="Times New Roman" w:hAnsi="Times New Roman" w:cs="Times New Roman"/>
          <w:iCs/>
          <w:sz w:val="24"/>
          <w:szCs w:val="24"/>
        </w:rPr>
        <w:t>aurac</w:t>
      </w:r>
      <w:r>
        <w:rPr>
          <w:rFonts w:ascii="Times New Roman" w:hAnsi="Times New Roman" w:cs="Times New Roman"/>
          <w:iCs/>
          <w:sz w:val="24"/>
          <w:szCs w:val="24"/>
        </w:rPr>
        <w:t>ées, r</w:t>
      </w:r>
      <w:r w:rsidRPr="00E128C7">
        <w:rPr>
          <w:rFonts w:ascii="Times New Roman" w:hAnsi="Times New Roman" w:cs="Times New Roman"/>
          <w:iCs/>
          <w:sz w:val="24"/>
          <w:szCs w:val="24"/>
        </w:rPr>
        <w:t>utac</w:t>
      </w:r>
      <w:r>
        <w:rPr>
          <w:rFonts w:ascii="Times New Roman" w:hAnsi="Times New Roman" w:cs="Times New Roman"/>
          <w:iCs/>
          <w:sz w:val="24"/>
          <w:szCs w:val="24"/>
        </w:rPr>
        <w:t>ées, l</w:t>
      </w:r>
      <w:r w:rsidRPr="00E128C7">
        <w:rPr>
          <w:rFonts w:ascii="Times New Roman" w:hAnsi="Times New Roman" w:cs="Times New Roman"/>
          <w:iCs/>
          <w:sz w:val="24"/>
          <w:szCs w:val="24"/>
        </w:rPr>
        <w:t>amiac</w:t>
      </w:r>
      <w:r>
        <w:rPr>
          <w:rFonts w:ascii="Times New Roman" w:hAnsi="Times New Roman" w:cs="Times New Roman"/>
          <w:iCs/>
          <w:sz w:val="24"/>
          <w:szCs w:val="24"/>
        </w:rPr>
        <w:t>ées, a</w:t>
      </w:r>
      <w:r w:rsidRPr="00E128C7">
        <w:rPr>
          <w:rFonts w:ascii="Times New Roman" w:hAnsi="Times New Roman" w:cs="Times New Roman"/>
          <w:iCs/>
          <w:sz w:val="24"/>
          <w:szCs w:val="24"/>
        </w:rPr>
        <w:t>stérac</w:t>
      </w:r>
      <w:r>
        <w:rPr>
          <w:rFonts w:ascii="Times New Roman" w:hAnsi="Times New Roman" w:cs="Times New Roman"/>
          <w:iCs/>
          <w:sz w:val="24"/>
          <w:szCs w:val="24"/>
        </w:rPr>
        <w:t>é</w:t>
      </w:r>
      <w:r w:rsidRPr="00E128C7">
        <w:rPr>
          <w:rFonts w:ascii="Times New Roman" w:hAnsi="Times New Roman" w:cs="Times New Roman"/>
          <w:iCs/>
          <w:sz w:val="24"/>
          <w:szCs w:val="24"/>
        </w:rPr>
        <w:t xml:space="preserve">es, </w:t>
      </w:r>
      <w:r>
        <w:rPr>
          <w:rFonts w:ascii="Times New Roman" w:hAnsi="Times New Roman" w:cs="Times New Roman"/>
          <w:iCs/>
          <w:sz w:val="24"/>
          <w:szCs w:val="24"/>
        </w:rPr>
        <w:t>a</w:t>
      </w:r>
      <w:r w:rsidRPr="00E128C7">
        <w:rPr>
          <w:rFonts w:ascii="Times New Roman" w:hAnsi="Times New Roman" w:cs="Times New Roman"/>
          <w:iCs/>
          <w:sz w:val="24"/>
          <w:szCs w:val="24"/>
        </w:rPr>
        <w:t>piac</w:t>
      </w:r>
      <w:r>
        <w:rPr>
          <w:rFonts w:ascii="Times New Roman" w:hAnsi="Times New Roman" w:cs="Times New Roman"/>
          <w:iCs/>
          <w:sz w:val="24"/>
          <w:szCs w:val="24"/>
        </w:rPr>
        <w:t>é</w:t>
      </w:r>
      <w:r w:rsidRPr="00E128C7">
        <w:rPr>
          <w:rFonts w:ascii="Times New Roman" w:hAnsi="Times New Roman" w:cs="Times New Roman"/>
          <w:iCs/>
          <w:sz w:val="24"/>
          <w:szCs w:val="24"/>
        </w:rPr>
        <w:t xml:space="preserve">es, </w:t>
      </w:r>
      <w:r>
        <w:rPr>
          <w:rFonts w:ascii="Times New Roman" w:hAnsi="Times New Roman" w:cs="Times New Roman"/>
          <w:iCs/>
          <w:sz w:val="24"/>
          <w:szCs w:val="24"/>
        </w:rPr>
        <w:t>c</w:t>
      </w:r>
      <w:r w:rsidRPr="00E128C7">
        <w:rPr>
          <w:rFonts w:ascii="Times New Roman" w:hAnsi="Times New Roman" w:cs="Times New Roman"/>
          <w:iCs/>
          <w:sz w:val="24"/>
          <w:szCs w:val="24"/>
        </w:rPr>
        <w:t>upressac</w:t>
      </w:r>
      <w:r>
        <w:rPr>
          <w:rFonts w:ascii="Times New Roman" w:hAnsi="Times New Roman" w:cs="Times New Roman"/>
          <w:iCs/>
          <w:sz w:val="24"/>
          <w:szCs w:val="24"/>
        </w:rPr>
        <w:t>é</w:t>
      </w:r>
      <w:r w:rsidRPr="00E128C7">
        <w:rPr>
          <w:rFonts w:ascii="Times New Roman" w:hAnsi="Times New Roman" w:cs="Times New Roman"/>
          <w:iCs/>
          <w:sz w:val="24"/>
          <w:szCs w:val="24"/>
        </w:rPr>
        <w:t xml:space="preserve">es, </w:t>
      </w:r>
      <w:r>
        <w:rPr>
          <w:rFonts w:ascii="Times New Roman" w:hAnsi="Times New Roman" w:cs="Times New Roman"/>
          <w:iCs/>
          <w:sz w:val="24"/>
          <w:szCs w:val="24"/>
        </w:rPr>
        <w:t>p</w:t>
      </w:r>
      <w:r w:rsidRPr="00E128C7">
        <w:rPr>
          <w:rFonts w:ascii="Times New Roman" w:hAnsi="Times New Roman" w:cs="Times New Roman"/>
          <w:iCs/>
          <w:sz w:val="24"/>
          <w:szCs w:val="24"/>
        </w:rPr>
        <w:t>oac</w:t>
      </w:r>
      <w:r>
        <w:rPr>
          <w:rFonts w:ascii="Times New Roman" w:hAnsi="Times New Roman" w:cs="Times New Roman"/>
          <w:iCs/>
          <w:sz w:val="24"/>
          <w:szCs w:val="24"/>
        </w:rPr>
        <w:t>é</w:t>
      </w:r>
      <w:r w:rsidRPr="00E128C7">
        <w:rPr>
          <w:rFonts w:ascii="Times New Roman" w:hAnsi="Times New Roman" w:cs="Times New Roman"/>
          <w:iCs/>
          <w:sz w:val="24"/>
          <w:szCs w:val="24"/>
        </w:rPr>
        <w:t xml:space="preserve">es, </w:t>
      </w:r>
      <w:r>
        <w:rPr>
          <w:rFonts w:ascii="Times New Roman" w:hAnsi="Times New Roman" w:cs="Times New Roman"/>
          <w:iCs/>
          <w:sz w:val="24"/>
          <w:szCs w:val="24"/>
        </w:rPr>
        <w:t>z</w:t>
      </w:r>
      <w:r w:rsidRPr="00E128C7">
        <w:rPr>
          <w:rFonts w:ascii="Times New Roman" w:hAnsi="Times New Roman" w:cs="Times New Roman"/>
          <w:iCs/>
          <w:sz w:val="24"/>
          <w:szCs w:val="24"/>
        </w:rPr>
        <w:t>ingibérac</w:t>
      </w:r>
      <w:r>
        <w:rPr>
          <w:rFonts w:ascii="Times New Roman" w:hAnsi="Times New Roman" w:cs="Times New Roman"/>
          <w:iCs/>
          <w:sz w:val="24"/>
          <w:szCs w:val="24"/>
        </w:rPr>
        <w:t>é</w:t>
      </w:r>
      <w:r w:rsidRPr="00E128C7">
        <w:rPr>
          <w:rFonts w:ascii="Times New Roman" w:hAnsi="Times New Roman" w:cs="Times New Roman"/>
          <w:iCs/>
          <w:sz w:val="24"/>
          <w:szCs w:val="24"/>
        </w:rPr>
        <w:t>es</w:t>
      </w:r>
      <w:r>
        <w:rPr>
          <w:rFonts w:ascii="Times New Roman" w:hAnsi="Times New Roman" w:cs="Times New Roman"/>
          <w:iCs/>
          <w:sz w:val="24"/>
          <w:szCs w:val="24"/>
        </w:rPr>
        <w:t xml:space="preserve"> et p</w:t>
      </w:r>
      <w:r w:rsidRPr="00E128C7">
        <w:rPr>
          <w:rFonts w:ascii="Times New Roman" w:hAnsi="Times New Roman" w:cs="Times New Roman"/>
          <w:iCs/>
          <w:sz w:val="24"/>
          <w:szCs w:val="24"/>
        </w:rPr>
        <w:t>ipérac</w:t>
      </w:r>
      <w:r>
        <w:rPr>
          <w:rFonts w:ascii="Times New Roman" w:hAnsi="Times New Roman" w:cs="Times New Roman"/>
          <w:iCs/>
          <w:sz w:val="24"/>
          <w:szCs w:val="24"/>
        </w:rPr>
        <w:t>é</w:t>
      </w:r>
      <w:r w:rsidRPr="00E128C7">
        <w:rPr>
          <w:rFonts w:ascii="Times New Roman" w:hAnsi="Times New Roman" w:cs="Times New Roman"/>
          <w:iCs/>
          <w:sz w:val="24"/>
          <w:szCs w:val="24"/>
        </w:rPr>
        <w:t>es</w:t>
      </w:r>
      <w:r>
        <w:rPr>
          <w:rFonts w:ascii="Times New Roman" w:hAnsi="Times New Roman" w:cs="Times New Roman"/>
          <w:iCs/>
          <w:sz w:val="24"/>
          <w:szCs w:val="24"/>
        </w:rPr>
        <w:t xml:space="preserve"> (Frank et </w:t>
      </w:r>
      <w:r w:rsidRPr="00EC43BB">
        <w:rPr>
          <w:rFonts w:ascii="Times New Roman" w:hAnsi="Times New Roman" w:cs="Times New Roman"/>
          <w:i/>
          <w:sz w:val="24"/>
          <w:szCs w:val="24"/>
        </w:rPr>
        <w:t>al</w:t>
      </w:r>
      <w:r>
        <w:rPr>
          <w:rFonts w:ascii="Times New Roman" w:hAnsi="Times New Roman" w:cs="Times New Roman"/>
          <w:iCs/>
          <w:sz w:val="24"/>
          <w:szCs w:val="24"/>
        </w:rPr>
        <w:t>., 1990).</w:t>
      </w:r>
    </w:p>
    <w:p w:rsidR="00AE6E26" w:rsidRPr="00E128C7" w:rsidRDefault="00AE6E26" w:rsidP="00F74901">
      <w:pPr>
        <w:spacing w:line="360" w:lineRule="auto"/>
        <w:jc w:val="both"/>
        <w:rPr>
          <w:rFonts w:ascii="Times New Roman" w:hAnsi="Times New Roman" w:cs="Times New Roman"/>
          <w:iCs/>
          <w:sz w:val="24"/>
          <w:szCs w:val="24"/>
        </w:rPr>
      </w:pPr>
    </w:p>
    <w:p w:rsidR="00AE6E26" w:rsidRPr="00D223D3" w:rsidRDefault="00AE6E26" w:rsidP="00F74901">
      <w:pPr>
        <w:spacing w:line="360" w:lineRule="auto"/>
        <w:jc w:val="both"/>
        <w:rPr>
          <w:rFonts w:ascii="Times New Roman" w:hAnsi="Times New Roman" w:cs="Times New Roman"/>
          <w:b/>
          <w:bCs/>
          <w:iCs/>
          <w:sz w:val="24"/>
          <w:szCs w:val="24"/>
        </w:rPr>
      </w:pPr>
      <w:r w:rsidRPr="00D223D3">
        <w:rPr>
          <w:rFonts w:ascii="Times New Roman" w:hAnsi="Times New Roman" w:cs="Times New Roman"/>
          <w:b/>
          <w:bCs/>
          <w:iCs/>
          <w:sz w:val="24"/>
          <w:szCs w:val="24"/>
        </w:rPr>
        <w:t>I.3.2. Localisation</w:t>
      </w:r>
    </w:p>
    <w:p w:rsidR="00AE6E26" w:rsidRDefault="00AE6E26" w:rsidP="00F74901">
      <w:pPr>
        <w:autoSpaceDE w:val="0"/>
        <w:autoSpaceDN w:val="0"/>
        <w:adjustRightInd w:val="0"/>
        <w:spacing w:after="0" w:line="360" w:lineRule="auto"/>
        <w:ind w:firstLine="708"/>
        <w:jc w:val="both"/>
        <w:rPr>
          <w:rFonts w:ascii="Times New Roman" w:hAnsi="Times New Roman" w:cs="Times New Roman"/>
          <w:iCs/>
          <w:sz w:val="24"/>
          <w:szCs w:val="24"/>
        </w:rPr>
      </w:pPr>
      <w:r w:rsidRPr="009E6BEF">
        <w:rPr>
          <w:rFonts w:ascii="Times New Roman" w:hAnsi="Times New Roman" w:cs="Times New Roman"/>
          <w:iCs/>
          <w:sz w:val="24"/>
          <w:szCs w:val="24"/>
        </w:rPr>
        <w:t>Les huiles essentielles sont élaborées par des glandes sécrétrices qui se trouvent sur presque toutes les parties de la plante ; Les fleurs</w:t>
      </w:r>
      <w:r>
        <w:rPr>
          <w:rFonts w:ascii="Times New Roman" w:hAnsi="Times New Roman" w:cs="Times New Roman"/>
          <w:iCs/>
          <w:sz w:val="24"/>
          <w:szCs w:val="24"/>
        </w:rPr>
        <w:t xml:space="preserve"> (</w:t>
      </w:r>
      <w:r w:rsidRPr="009E6BEF">
        <w:rPr>
          <w:rFonts w:ascii="Times New Roman" w:hAnsi="Times New Roman" w:cs="Times New Roman"/>
          <w:iCs/>
          <w:sz w:val="24"/>
          <w:szCs w:val="24"/>
        </w:rPr>
        <w:t>orange, rose, lavande</w:t>
      </w:r>
      <w:r>
        <w:rPr>
          <w:rFonts w:ascii="Times New Roman" w:hAnsi="Times New Roman" w:cs="Times New Roman"/>
          <w:iCs/>
          <w:sz w:val="24"/>
          <w:szCs w:val="24"/>
        </w:rPr>
        <w:t>), l</w:t>
      </w:r>
      <w:r w:rsidRPr="00E128C7">
        <w:rPr>
          <w:rFonts w:ascii="Times New Roman" w:hAnsi="Times New Roman" w:cs="Times New Roman"/>
          <w:iCs/>
          <w:sz w:val="24"/>
          <w:szCs w:val="24"/>
        </w:rPr>
        <w:t xml:space="preserve">es feuilles, </w:t>
      </w:r>
      <w:r>
        <w:rPr>
          <w:rFonts w:ascii="Times New Roman" w:hAnsi="Times New Roman" w:cs="Times New Roman"/>
          <w:iCs/>
          <w:sz w:val="24"/>
          <w:szCs w:val="24"/>
        </w:rPr>
        <w:t>(</w:t>
      </w:r>
      <w:r w:rsidRPr="00E128C7">
        <w:rPr>
          <w:rFonts w:ascii="Times New Roman" w:hAnsi="Times New Roman" w:cs="Times New Roman"/>
          <w:iCs/>
          <w:sz w:val="24"/>
          <w:szCs w:val="24"/>
        </w:rPr>
        <w:t>eucalyptus, menthe, thym, laurier, sauge, sapin</w:t>
      </w:r>
      <w:r>
        <w:rPr>
          <w:rFonts w:ascii="Times New Roman" w:hAnsi="Times New Roman" w:cs="Times New Roman"/>
          <w:iCs/>
          <w:sz w:val="24"/>
          <w:szCs w:val="24"/>
        </w:rPr>
        <w:t>), l</w:t>
      </w:r>
      <w:r w:rsidRPr="00E128C7">
        <w:rPr>
          <w:rFonts w:ascii="Times New Roman" w:hAnsi="Times New Roman" w:cs="Times New Roman"/>
          <w:iCs/>
          <w:sz w:val="24"/>
          <w:szCs w:val="24"/>
        </w:rPr>
        <w:t>es organes souterrains</w:t>
      </w:r>
      <w:r>
        <w:rPr>
          <w:rFonts w:ascii="Times New Roman" w:hAnsi="Times New Roman" w:cs="Times New Roman"/>
          <w:iCs/>
          <w:sz w:val="24"/>
          <w:szCs w:val="24"/>
        </w:rPr>
        <w:t xml:space="preserve"> (</w:t>
      </w:r>
      <w:r w:rsidRPr="00E128C7">
        <w:rPr>
          <w:rFonts w:ascii="Times New Roman" w:hAnsi="Times New Roman" w:cs="Times New Roman"/>
          <w:iCs/>
          <w:sz w:val="24"/>
          <w:szCs w:val="24"/>
        </w:rPr>
        <w:t xml:space="preserve">racine </w:t>
      </w:r>
      <w:r>
        <w:rPr>
          <w:rFonts w:ascii="Times New Roman" w:hAnsi="Times New Roman" w:cs="Times New Roman"/>
          <w:iCs/>
          <w:sz w:val="24"/>
          <w:szCs w:val="24"/>
        </w:rPr>
        <w:t xml:space="preserve">de </w:t>
      </w:r>
      <w:r w:rsidRPr="00E128C7">
        <w:rPr>
          <w:rFonts w:ascii="Times New Roman" w:hAnsi="Times New Roman" w:cs="Times New Roman"/>
          <w:iCs/>
          <w:sz w:val="24"/>
          <w:szCs w:val="24"/>
        </w:rPr>
        <w:t>vétiver</w:t>
      </w:r>
      <w:r>
        <w:rPr>
          <w:rFonts w:ascii="Times New Roman" w:hAnsi="Times New Roman" w:cs="Times New Roman"/>
          <w:iCs/>
          <w:sz w:val="24"/>
          <w:szCs w:val="24"/>
        </w:rPr>
        <w:t xml:space="preserve"> ; </w:t>
      </w:r>
      <w:r w:rsidRPr="00D7530D">
        <w:rPr>
          <w:rFonts w:ascii="Times New Roman" w:hAnsi="Times New Roman" w:cs="Times New Roman"/>
          <w:iCs/>
          <w:sz w:val="24"/>
          <w:szCs w:val="24"/>
        </w:rPr>
        <w:t xml:space="preserve">rhizomes de gingembre et d’acore), les fruits (noix de muscade) et le bois et les écorces (cannelles, sental, bois de rose). Elles sont sécrétées au sein du cytoplasme au niveau des cellules épidermiques ou parenchymateuses </w:t>
      </w:r>
      <w:r>
        <w:rPr>
          <w:rFonts w:ascii="Times New Roman" w:hAnsi="Times New Roman" w:cs="Times New Roman"/>
          <w:iCs/>
          <w:sz w:val="24"/>
          <w:szCs w:val="24"/>
        </w:rPr>
        <w:t xml:space="preserve">(Fig. 01) </w:t>
      </w:r>
      <w:r w:rsidRPr="00D7530D">
        <w:rPr>
          <w:rFonts w:ascii="Times New Roman" w:hAnsi="Times New Roman" w:cs="Times New Roman"/>
          <w:iCs/>
          <w:sz w:val="24"/>
          <w:szCs w:val="24"/>
        </w:rPr>
        <w:t xml:space="preserve">ou se rassemblent sous forme de petites gouttelettes comme la plupart des substances lipophiles (Gonzalez-Trujano et </w:t>
      </w:r>
      <w:r w:rsidRPr="00D7530D">
        <w:rPr>
          <w:rFonts w:ascii="Times New Roman" w:hAnsi="Times New Roman" w:cs="Times New Roman"/>
          <w:i/>
          <w:sz w:val="24"/>
          <w:szCs w:val="24"/>
        </w:rPr>
        <w:t>al</w:t>
      </w:r>
      <w:r w:rsidRPr="00D7530D">
        <w:rPr>
          <w:rFonts w:ascii="Times New Roman" w:hAnsi="Times New Roman" w:cs="Times New Roman"/>
          <w:iCs/>
          <w:sz w:val="24"/>
          <w:szCs w:val="24"/>
        </w:rPr>
        <w:t xml:space="preserve">., 2007). </w:t>
      </w:r>
    </w:p>
    <w:p w:rsidR="00AE6E26" w:rsidRDefault="00AE6E26" w:rsidP="00F74901">
      <w:pPr>
        <w:autoSpaceDE w:val="0"/>
        <w:autoSpaceDN w:val="0"/>
        <w:adjustRightInd w:val="0"/>
        <w:spacing w:after="0" w:line="360" w:lineRule="auto"/>
        <w:ind w:firstLine="708"/>
        <w:jc w:val="both"/>
        <w:rPr>
          <w:rFonts w:ascii="Times New Roman" w:hAnsi="Times New Roman" w:cs="Times New Roman"/>
          <w:iCs/>
          <w:sz w:val="24"/>
          <w:szCs w:val="24"/>
        </w:rPr>
      </w:pPr>
    </w:p>
    <w:p w:rsidR="00AE6E26" w:rsidRDefault="00AE6E26" w:rsidP="00F74901">
      <w:pPr>
        <w:autoSpaceDE w:val="0"/>
        <w:autoSpaceDN w:val="0"/>
        <w:adjustRightInd w:val="0"/>
        <w:spacing w:after="0" w:line="240" w:lineRule="auto"/>
        <w:rPr>
          <w:rFonts w:ascii="Times New Roman" w:hAnsi="Times New Roman" w:cs="Times New Roman"/>
          <w:b/>
          <w:bCs/>
          <w:iCs/>
          <w:sz w:val="24"/>
          <w:szCs w:val="24"/>
        </w:rPr>
      </w:pPr>
    </w:p>
    <w:p w:rsidR="00AE6E26" w:rsidRDefault="00AE6E26" w:rsidP="00F74901">
      <w:pPr>
        <w:autoSpaceDE w:val="0"/>
        <w:autoSpaceDN w:val="0"/>
        <w:adjustRightInd w:val="0"/>
        <w:spacing w:after="0" w:line="240" w:lineRule="auto"/>
        <w:jc w:val="center"/>
        <w:rPr>
          <w:rFonts w:ascii="Times New Roman" w:hAnsi="Times New Roman" w:cs="Times New Roman"/>
          <w:b/>
          <w:bCs/>
          <w:iCs/>
          <w:sz w:val="24"/>
          <w:szCs w:val="24"/>
        </w:rPr>
      </w:pPr>
      <w:r>
        <w:rPr>
          <w:rFonts w:ascii="Times New Roman" w:hAnsi="Times New Roman" w:cs="Times New Roman"/>
          <w:b/>
          <w:bCs/>
          <w:iCs/>
          <w:noProof/>
          <w:sz w:val="24"/>
          <w:szCs w:val="24"/>
          <w:lang w:eastAsia="fr-FR"/>
        </w:rPr>
        <w:drawing>
          <wp:inline distT="0" distB="0" distL="0" distR="0">
            <wp:extent cx="3572539" cy="1963555"/>
            <wp:effectExtent l="0" t="0" r="8890" b="0"/>
            <wp:docPr id="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large.jpg"/>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77496" cy="1966279"/>
                    </a:xfrm>
                    <a:prstGeom prst="rect">
                      <a:avLst/>
                    </a:prstGeom>
                  </pic:spPr>
                </pic:pic>
              </a:graphicData>
            </a:graphic>
          </wp:inline>
        </w:drawing>
      </w:r>
    </w:p>
    <w:p w:rsidR="00AE6E26" w:rsidRDefault="00AE6E26" w:rsidP="00F74901">
      <w:pPr>
        <w:autoSpaceDE w:val="0"/>
        <w:autoSpaceDN w:val="0"/>
        <w:adjustRightInd w:val="0"/>
        <w:spacing w:after="0" w:line="240" w:lineRule="auto"/>
        <w:jc w:val="center"/>
        <w:rPr>
          <w:rFonts w:ascii="Times New Roman" w:hAnsi="Times New Roman" w:cs="Times New Roman"/>
          <w:b/>
          <w:bCs/>
          <w:iCs/>
          <w:sz w:val="24"/>
          <w:szCs w:val="24"/>
        </w:rPr>
      </w:pPr>
    </w:p>
    <w:p w:rsidR="00AE6E26" w:rsidRPr="00366A2E" w:rsidRDefault="00AE6E26" w:rsidP="00F74901">
      <w:pPr>
        <w:autoSpaceDE w:val="0"/>
        <w:autoSpaceDN w:val="0"/>
        <w:adjustRightInd w:val="0"/>
        <w:spacing w:after="0" w:line="240" w:lineRule="auto"/>
        <w:jc w:val="center"/>
        <w:rPr>
          <w:rFonts w:ascii="Times New Roman" w:hAnsi="Times New Roman" w:cs="Times New Roman"/>
          <w:iCs/>
          <w:sz w:val="24"/>
          <w:szCs w:val="24"/>
        </w:rPr>
      </w:pPr>
      <w:r>
        <w:rPr>
          <w:rFonts w:ascii="Times New Roman" w:hAnsi="Times New Roman" w:cs="Times New Roman"/>
          <w:b/>
          <w:bCs/>
          <w:iCs/>
          <w:sz w:val="24"/>
          <w:szCs w:val="24"/>
        </w:rPr>
        <w:t xml:space="preserve">Figure 01 : </w:t>
      </w:r>
      <w:r w:rsidRPr="00366A2E">
        <w:rPr>
          <w:rFonts w:ascii="Times New Roman" w:hAnsi="Times New Roman" w:cs="Times New Roman"/>
          <w:iCs/>
          <w:sz w:val="24"/>
          <w:szCs w:val="24"/>
        </w:rPr>
        <w:t>Schéma de cellules sécrétrices dans une feuille de menthe poivré</w:t>
      </w:r>
      <w:r>
        <w:rPr>
          <w:rFonts w:ascii="Times New Roman" w:hAnsi="Times New Roman" w:cs="Times New Roman"/>
          <w:iCs/>
          <w:sz w:val="24"/>
          <w:szCs w:val="24"/>
        </w:rPr>
        <w:t>e</w:t>
      </w:r>
      <w:r w:rsidRPr="00366A2E">
        <w:rPr>
          <w:rFonts w:ascii="Times New Roman" w:hAnsi="Times New Roman" w:cs="Times New Roman"/>
          <w:iCs/>
          <w:sz w:val="24"/>
          <w:szCs w:val="24"/>
        </w:rPr>
        <w:t xml:space="preserve"> (Glenn et </w:t>
      </w:r>
      <w:r w:rsidRPr="00366A2E">
        <w:rPr>
          <w:rFonts w:ascii="Times New Roman" w:hAnsi="Times New Roman" w:cs="Times New Roman"/>
          <w:i/>
          <w:sz w:val="24"/>
          <w:szCs w:val="24"/>
        </w:rPr>
        <w:t>al</w:t>
      </w:r>
      <w:r w:rsidRPr="00366A2E">
        <w:rPr>
          <w:rFonts w:ascii="Times New Roman" w:hAnsi="Times New Roman" w:cs="Times New Roman"/>
          <w:iCs/>
          <w:sz w:val="24"/>
          <w:szCs w:val="24"/>
        </w:rPr>
        <w:t>., 1999)</w:t>
      </w:r>
    </w:p>
    <w:p w:rsidR="00AE6E26" w:rsidRDefault="00AE6E26" w:rsidP="00F74901">
      <w:pPr>
        <w:autoSpaceDE w:val="0"/>
        <w:autoSpaceDN w:val="0"/>
        <w:adjustRightInd w:val="0"/>
        <w:spacing w:after="0" w:line="240" w:lineRule="auto"/>
        <w:jc w:val="center"/>
        <w:rPr>
          <w:rFonts w:ascii="Times New Roman" w:hAnsi="Times New Roman" w:cs="Times New Roman"/>
          <w:b/>
          <w:bCs/>
          <w:iCs/>
          <w:sz w:val="24"/>
          <w:szCs w:val="24"/>
        </w:rPr>
      </w:pPr>
    </w:p>
    <w:p w:rsidR="00AE6E26" w:rsidRDefault="00AE6E26" w:rsidP="00F74901">
      <w:pPr>
        <w:autoSpaceDE w:val="0"/>
        <w:autoSpaceDN w:val="0"/>
        <w:adjustRightInd w:val="0"/>
        <w:spacing w:after="0" w:line="360" w:lineRule="auto"/>
        <w:jc w:val="both"/>
        <w:rPr>
          <w:rFonts w:ascii="Times New Roman" w:hAnsi="Times New Roman" w:cs="Times New Roman"/>
          <w:iCs/>
          <w:color w:val="FF0000"/>
          <w:sz w:val="24"/>
          <w:szCs w:val="24"/>
        </w:rPr>
      </w:pPr>
    </w:p>
    <w:p w:rsidR="00AE6E26" w:rsidRDefault="00AE6E26" w:rsidP="00F74901">
      <w:pPr>
        <w:autoSpaceDE w:val="0"/>
        <w:autoSpaceDN w:val="0"/>
        <w:adjustRightInd w:val="0"/>
        <w:spacing w:after="0" w:line="360" w:lineRule="auto"/>
        <w:ind w:firstLine="708"/>
        <w:jc w:val="both"/>
        <w:rPr>
          <w:rFonts w:ascii="Times New Roman" w:hAnsi="Times New Roman" w:cs="Times New Roman"/>
          <w:iCs/>
          <w:color w:val="FF0000"/>
          <w:sz w:val="24"/>
          <w:szCs w:val="24"/>
        </w:rPr>
      </w:pPr>
      <w:r w:rsidRPr="00E128C7">
        <w:rPr>
          <w:rFonts w:ascii="Times New Roman" w:hAnsi="Times New Roman" w:cs="Times New Roman"/>
          <w:iCs/>
          <w:sz w:val="24"/>
          <w:szCs w:val="24"/>
        </w:rPr>
        <w:t>La synthèse et l'accumulation des huiles essentielles sont généralement associées à laprésence des structures histologique</w:t>
      </w:r>
      <w:r>
        <w:rPr>
          <w:rFonts w:ascii="Times New Roman" w:hAnsi="Times New Roman" w:cs="Times New Roman"/>
          <w:iCs/>
          <w:sz w:val="24"/>
          <w:szCs w:val="24"/>
        </w:rPr>
        <w:t>s</w:t>
      </w:r>
      <w:r w:rsidRPr="00E128C7">
        <w:rPr>
          <w:rFonts w:ascii="Times New Roman" w:hAnsi="Times New Roman" w:cs="Times New Roman"/>
          <w:iCs/>
          <w:sz w:val="24"/>
          <w:szCs w:val="24"/>
        </w:rPr>
        <w:t xml:space="preserve"> spécialisés, souvent localisée</w:t>
      </w:r>
      <w:r>
        <w:rPr>
          <w:rFonts w:ascii="Times New Roman" w:hAnsi="Times New Roman" w:cs="Times New Roman"/>
          <w:iCs/>
          <w:sz w:val="24"/>
          <w:szCs w:val="24"/>
        </w:rPr>
        <w:t>s</w:t>
      </w:r>
      <w:r w:rsidRPr="00E128C7">
        <w:rPr>
          <w:rFonts w:ascii="Times New Roman" w:hAnsi="Times New Roman" w:cs="Times New Roman"/>
          <w:iCs/>
          <w:sz w:val="24"/>
          <w:szCs w:val="24"/>
        </w:rPr>
        <w:t xml:space="preserve"> sur ou à proximité de </w:t>
      </w:r>
      <w:r w:rsidRPr="00E128C7">
        <w:rPr>
          <w:rFonts w:ascii="Times New Roman" w:hAnsi="Times New Roman" w:cs="Times New Roman"/>
          <w:iCs/>
          <w:sz w:val="24"/>
          <w:szCs w:val="24"/>
        </w:rPr>
        <w:lastRenderedPageBreak/>
        <w:t xml:space="preserve">lasurface de la plante qui sont : cellules à huiles essentielles </w:t>
      </w:r>
      <w:r>
        <w:rPr>
          <w:rFonts w:ascii="Times New Roman" w:hAnsi="Times New Roman" w:cs="Times New Roman"/>
          <w:iCs/>
          <w:sz w:val="24"/>
          <w:szCs w:val="24"/>
        </w:rPr>
        <w:t>(</w:t>
      </w:r>
      <w:r w:rsidRPr="009E6BEF">
        <w:rPr>
          <w:rFonts w:ascii="Times New Roman" w:hAnsi="Times New Roman" w:cs="Times New Roman"/>
          <w:i/>
          <w:sz w:val="24"/>
          <w:szCs w:val="24"/>
        </w:rPr>
        <w:t>Lauraceae</w:t>
      </w:r>
      <w:r>
        <w:rPr>
          <w:rFonts w:ascii="Times New Roman" w:hAnsi="Times New Roman" w:cs="Times New Roman"/>
          <w:iCs/>
          <w:sz w:val="24"/>
          <w:szCs w:val="24"/>
        </w:rPr>
        <w:t>),</w:t>
      </w:r>
      <w:r w:rsidRPr="00E128C7">
        <w:rPr>
          <w:rFonts w:ascii="Times New Roman" w:hAnsi="Times New Roman" w:cs="Times New Roman"/>
          <w:iCs/>
          <w:sz w:val="24"/>
          <w:szCs w:val="24"/>
        </w:rPr>
        <w:t xml:space="preserve"> poils sécréteurs</w:t>
      </w:r>
      <w:r>
        <w:rPr>
          <w:rFonts w:ascii="Times New Roman" w:hAnsi="Times New Roman" w:cs="Times New Roman"/>
          <w:iCs/>
          <w:sz w:val="24"/>
          <w:szCs w:val="24"/>
        </w:rPr>
        <w:t xml:space="preserve"> (</w:t>
      </w:r>
      <w:r w:rsidRPr="009E6BEF">
        <w:rPr>
          <w:rFonts w:ascii="Times New Roman" w:hAnsi="Times New Roman" w:cs="Times New Roman"/>
          <w:i/>
          <w:sz w:val="24"/>
          <w:szCs w:val="24"/>
        </w:rPr>
        <w:t>Lamiaceae</w:t>
      </w:r>
      <w:r>
        <w:rPr>
          <w:rFonts w:ascii="Times New Roman" w:hAnsi="Times New Roman" w:cs="Times New Roman"/>
          <w:iCs/>
          <w:sz w:val="24"/>
          <w:szCs w:val="24"/>
        </w:rPr>
        <w:t xml:space="preserve">) (Fig. 02), </w:t>
      </w:r>
      <w:r w:rsidRPr="00E128C7">
        <w:rPr>
          <w:rFonts w:ascii="Times New Roman" w:hAnsi="Times New Roman" w:cs="Times New Roman"/>
          <w:iCs/>
          <w:sz w:val="24"/>
          <w:szCs w:val="24"/>
        </w:rPr>
        <w:t xml:space="preserve">poches sécrétrices </w:t>
      </w:r>
      <w:r>
        <w:rPr>
          <w:rFonts w:ascii="Times New Roman" w:hAnsi="Times New Roman" w:cs="Times New Roman"/>
          <w:iCs/>
          <w:sz w:val="24"/>
          <w:szCs w:val="24"/>
        </w:rPr>
        <w:t>(</w:t>
      </w:r>
      <w:r w:rsidRPr="009E6BEF">
        <w:rPr>
          <w:rFonts w:ascii="Times New Roman" w:hAnsi="Times New Roman" w:cs="Times New Roman"/>
          <w:i/>
          <w:sz w:val="24"/>
          <w:szCs w:val="24"/>
        </w:rPr>
        <w:t>Myrtaceae</w:t>
      </w:r>
      <w:r>
        <w:rPr>
          <w:rFonts w:ascii="Times New Roman" w:hAnsi="Times New Roman" w:cs="Times New Roman"/>
          <w:iCs/>
          <w:sz w:val="24"/>
          <w:szCs w:val="24"/>
        </w:rPr>
        <w:t xml:space="preserve">, </w:t>
      </w:r>
      <w:r w:rsidRPr="002C67C2">
        <w:rPr>
          <w:rFonts w:ascii="Times New Roman" w:hAnsi="Times New Roman" w:cs="Times New Roman"/>
          <w:i/>
          <w:sz w:val="24"/>
          <w:szCs w:val="24"/>
        </w:rPr>
        <w:t>Rutaceae</w:t>
      </w:r>
      <w:r>
        <w:rPr>
          <w:rFonts w:ascii="Times New Roman" w:hAnsi="Times New Roman" w:cs="Times New Roman"/>
          <w:iCs/>
          <w:sz w:val="24"/>
          <w:szCs w:val="24"/>
        </w:rPr>
        <w:t xml:space="preserve"> e</w:t>
      </w:r>
      <w:r w:rsidRPr="00E128C7">
        <w:rPr>
          <w:rFonts w:ascii="Times New Roman" w:hAnsi="Times New Roman" w:cs="Times New Roman"/>
          <w:iCs/>
          <w:sz w:val="24"/>
          <w:szCs w:val="24"/>
        </w:rPr>
        <w:t xml:space="preserve">t </w:t>
      </w:r>
      <w:r w:rsidRPr="002C67C2">
        <w:rPr>
          <w:rFonts w:ascii="Times New Roman" w:hAnsi="Times New Roman" w:cs="Times New Roman"/>
          <w:i/>
          <w:sz w:val="24"/>
          <w:szCs w:val="24"/>
        </w:rPr>
        <w:t>Lamiaceae</w:t>
      </w:r>
      <w:r>
        <w:rPr>
          <w:rFonts w:ascii="Times New Roman" w:hAnsi="Times New Roman" w:cs="Times New Roman"/>
          <w:iCs/>
          <w:sz w:val="24"/>
          <w:szCs w:val="24"/>
        </w:rPr>
        <w:t xml:space="preserve">) </w:t>
      </w:r>
      <w:r w:rsidRPr="00E128C7">
        <w:rPr>
          <w:rFonts w:ascii="Times New Roman" w:hAnsi="Times New Roman" w:cs="Times New Roman"/>
          <w:iCs/>
          <w:sz w:val="24"/>
          <w:szCs w:val="24"/>
        </w:rPr>
        <w:t>et les canaux sécréteurs qui existent dans de nombreuses familles</w:t>
      </w:r>
      <w:r>
        <w:rPr>
          <w:rFonts w:ascii="Times New Roman" w:hAnsi="Times New Roman" w:cs="Times New Roman"/>
          <w:iCs/>
          <w:sz w:val="24"/>
          <w:szCs w:val="24"/>
        </w:rPr>
        <w:t xml:space="preserve">. </w:t>
      </w:r>
      <w:r w:rsidRPr="00E128C7">
        <w:rPr>
          <w:rFonts w:ascii="Times New Roman" w:hAnsi="Times New Roman" w:cs="Times New Roman"/>
          <w:iCs/>
          <w:sz w:val="24"/>
          <w:szCs w:val="24"/>
        </w:rPr>
        <w:t xml:space="preserve">Il est intéressant de remarquer que les organes d'une même espèce peuvent renfermer des huiles essentielles de composition différente selon la localisation dans la plante </w:t>
      </w:r>
      <w:r w:rsidRPr="002943F9">
        <w:rPr>
          <w:rFonts w:ascii="Times New Roman" w:hAnsi="Times New Roman" w:cs="Times New Roman"/>
          <w:iCs/>
          <w:sz w:val="24"/>
          <w:szCs w:val="24"/>
        </w:rPr>
        <w:t xml:space="preserve">(Degryse et </w:t>
      </w:r>
      <w:r w:rsidRPr="002943F9">
        <w:rPr>
          <w:rFonts w:ascii="Times New Roman" w:hAnsi="Times New Roman" w:cs="Times New Roman"/>
          <w:i/>
          <w:sz w:val="24"/>
          <w:szCs w:val="24"/>
        </w:rPr>
        <w:t>al</w:t>
      </w:r>
      <w:r w:rsidRPr="002943F9">
        <w:rPr>
          <w:rFonts w:ascii="Times New Roman" w:hAnsi="Times New Roman" w:cs="Times New Roman"/>
          <w:iCs/>
          <w:sz w:val="24"/>
          <w:szCs w:val="24"/>
        </w:rPr>
        <w:t>., 2008).</w:t>
      </w:r>
    </w:p>
    <w:p w:rsidR="00AE6E26" w:rsidRDefault="00AE6E26" w:rsidP="00F74901">
      <w:pPr>
        <w:autoSpaceDE w:val="0"/>
        <w:autoSpaceDN w:val="0"/>
        <w:adjustRightInd w:val="0"/>
        <w:spacing w:after="0" w:line="360" w:lineRule="auto"/>
        <w:jc w:val="both"/>
        <w:rPr>
          <w:rFonts w:ascii="Times New Roman" w:hAnsi="Times New Roman" w:cs="Times New Roman"/>
          <w:iCs/>
          <w:color w:val="FF0000"/>
          <w:sz w:val="24"/>
          <w:szCs w:val="24"/>
        </w:rPr>
      </w:pPr>
    </w:p>
    <w:p w:rsidR="00AE6E26" w:rsidRDefault="00AE6E26" w:rsidP="00F74901">
      <w:pPr>
        <w:autoSpaceDE w:val="0"/>
        <w:autoSpaceDN w:val="0"/>
        <w:adjustRightInd w:val="0"/>
        <w:spacing w:after="0" w:line="360" w:lineRule="auto"/>
        <w:jc w:val="center"/>
        <w:rPr>
          <w:rFonts w:ascii="Times New Roman" w:hAnsi="Times New Roman" w:cs="Times New Roman"/>
          <w:iCs/>
          <w:color w:val="FF0000"/>
          <w:sz w:val="24"/>
          <w:szCs w:val="24"/>
        </w:rPr>
      </w:pPr>
      <w:r w:rsidRPr="00366A2E">
        <w:rPr>
          <w:rFonts w:ascii="Times New Roman" w:hAnsi="Times New Roman" w:cs="Times New Roman"/>
          <w:iCs/>
          <w:noProof/>
          <w:color w:val="FF0000"/>
          <w:sz w:val="24"/>
          <w:szCs w:val="24"/>
          <w:lang w:eastAsia="fr-FR"/>
        </w:rPr>
        <w:drawing>
          <wp:inline distT="0" distB="0" distL="0" distR="0">
            <wp:extent cx="3194361" cy="2179675"/>
            <wp:effectExtent l="19050" t="0" r="6039" b="0"/>
            <wp:docPr id="7"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um4.jpg"/>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91694" cy="2177855"/>
                    </a:xfrm>
                    <a:prstGeom prst="rect">
                      <a:avLst/>
                    </a:prstGeom>
                  </pic:spPr>
                </pic:pic>
              </a:graphicData>
            </a:graphic>
          </wp:inline>
        </w:drawing>
      </w:r>
    </w:p>
    <w:p w:rsidR="00AE6E26" w:rsidRPr="00CB0C46" w:rsidRDefault="00AE6E26" w:rsidP="00F74901">
      <w:pPr>
        <w:tabs>
          <w:tab w:val="left" w:pos="3868"/>
        </w:tabs>
        <w:autoSpaceDE w:val="0"/>
        <w:autoSpaceDN w:val="0"/>
        <w:adjustRightInd w:val="0"/>
        <w:spacing w:after="0" w:line="240" w:lineRule="auto"/>
        <w:jc w:val="center"/>
        <w:rPr>
          <w:rFonts w:ascii="Times New Roman" w:hAnsi="Times New Roman" w:cs="Times New Roman"/>
          <w:iCs/>
          <w:sz w:val="24"/>
          <w:szCs w:val="24"/>
        </w:rPr>
      </w:pPr>
      <w:r w:rsidRPr="00CB0C46">
        <w:rPr>
          <w:rFonts w:ascii="Times New Roman" w:hAnsi="Times New Roman" w:cs="Times New Roman"/>
          <w:b/>
          <w:bCs/>
          <w:iCs/>
          <w:sz w:val="24"/>
          <w:szCs w:val="24"/>
        </w:rPr>
        <w:t>Figure 02 :</w:t>
      </w:r>
      <w:r w:rsidRPr="00CB0C46">
        <w:rPr>
          <w:rFonts w:ascii="Times New Roman" w:hAnsi="Times New Roman" w:cs="Times New Roman"/>
          <w:iCs/>
          <w:sz w:val="24"/>
          <w:szCs w:val="24"/>
        </w:rPr>
        <w:t xml:space="preserve"> Poils sécréteurs (Aubert, 2005)</w:t>
      </w:r>
    </w:p>
    <w:p w:rsidR="00AE6E26" w:rsidRPr="009E6BEF" w:rsidRDefault="00AE6E26" w:rsidP="00F74901">
      <w:pPr>
        <w:autoSpaceDE w:val="0"/>
        <w:autoSpaceDN w:val="0"/>
        <w:adjustRightInd w:val="0"/>
        <w:spacing w:after="0" w:line="360" w:lineRule="auto"/>
        <w:jc w:val="both"/>
        <w:rPr>
          <w:rFonts w:ascii="Times New Roman" w:hAnsi="Times New Roman" w:cs="Times New Roman"/>
          <w:iCs/>
          <w:color w:val="FF0000"/>
          <w:sz w:val="24"/>
          <w:szCs w:val="24"/>
        </w:rPr>
      </w:pPr>
    </w:p>
    <w:p w:rsidR="00AE6E26" w:rsidRDefault="00AE6E26" w:rsidP="00F74901">
      <w:pPr>
        <w:autoSpaceDE w:val="0"/>
        <w:autoSpaceDN w:val="0"/>
        <w:adjustRightInd w:val="0"/>
        <w:spacing w:after="0" w:line="360" w:lineRule="auto"/>
        <w:jc w:val="both"/>
        <w:rPr>
          <w:rFonts w:ascii="Times New Roman" w:hAnsi="Times New Roman" w:cs="Times New Roman"/>
          <w:b/>
          <w:bCs/>
          <w:iCs/>
          <w:sz w:val="28"/>
          <w:szCs w:val="28"/>
        </w:rPr>
      </w:pPr>
    </w:p>
    <w:p w:rsidR="00AE6E26" w:rsidRPr="00D223D3" w:rsidRDefault="00AE6E26" w:rsidP="00F74901">
      <w:pPr>
        <w:autoSpaceDE w:val="0"/>
        <w:autoSpaceDN w:val="0"/>
        <w:adjustRightInd w:val="0"/>
        <w:spacing w:after="0" w:line="360" w:lineRule="auto"/>
        <w:jc w:val="both"/>
        <w:rPr>
          <w:rFonts w:ascii="Times New Roman" w:hAnsi="Times New Roman" w:cs="Times New Roman"/>
          <w:b/>
          <w:bCs/>
          <w:iCs/>
          <w:sz w:val="28"/>
          <w:szCs w:val="28"/>
        </w:rPr>
      </w:pPr>
      <w:r w:rsidRPr="00D223D3">
        <w:rPr>
          <w:rFonts w:ascii="Times New Roman" w:hAnsi="Times New Roman" w:cs="Times New Roman"/>
          <w:b/>
          <w:bCs/>
          <w:iCs/>
          <w:sz w:val="28"/>
          <w:szCs w:val="28"/>
        </w:rPr>
        <w:t>I.4. Rôles physiologique</w:t>
      </w:r>
      <w:r>
        <w:rPr>
          <w:rFonts w:ascii="Times New Roman" w:hAnsi="Times New Roman" w:cs="Times New Roman"/>
          <w:b/>
          <w:bCs/>
          <w:iCs/>
          <w:sz w:val="28"/>
          <w:szCs w:val="28"/>
        </w:rPr>
        <w:t>s</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Beaucoup de plantes produisent les huiles essentielles en tant que métabolites secondaires, mais leur rôle dans les processus de la vie de la plante reste encore mal connu. En effet, les huiles essentielles  peuvent avoir plusieurs effets apparent « utiles » qui ont été décrits tels que </w:t>
      </w:r>
      <w:r>
        <w:rPr>
          <w:rFonts w:ascii="Times New Roman" w:hAnsi="Times New Roman" w:cs="Times New Roman"/>
          <w:sz w:val="24"/>
          <w:szCs w:val="24"/>
        </w:rPr>
        <w:t>(</w:t>
      </w:r>
      <w:r w:rsidRPr="00CA232A">
        <w:rPr>
          <w:rFonts w:ascii="Times New Roman" w:hAnsi="Times New Roman" w:cs="Times New Roman"/>
          <w:sz w:val="24"/>
          <w:szCs w:val="24"/>
        </w:rPr>
        <w:t>B</w:t>
      </w:r>
      <w:r>
        <w:rPr>
          <w:rFonts w:ascii="Times New Roman" w:hAnsi="Times New Roman" w:cs="Times New Roman"/>
          <w:sz w:val="24"/>
          <w:szCs w:val="24"/>
        </w:rPr>
        <w:t xml:space="preserve">akkali, </w:t>
      </w:r>
      <w:r w:rsidRPr="00CA232A">
        <w:rPr>
          <w:rFonts w:ascii="Times New Roman" w:hAnsi="Times New Roman" w:cs="Times New Roman"/>
          <w:sz w:val="24"/>
          <w:szCs w:val="24"/>
        </w:rPr>
        <w:t>2008)</w:t>
      </w:r>
      <w:r w:rsidRPr="00E128C7">
        <w:rPr>
          <w:rFonts w:ascii="Times New Roman" w:hAnsi="Times New Roman" w:cs="Times New Roman"/>
          <w:sz w:val="24"/>
          <w:szCs w:val="24"/>
        </w:rPr>
        <w:t>:</w:t>
      </w:r>
    </w:p>
    <w:p w:rsidR="00AE6E26" w:rsidRPr="00DC3600" w:rsidRDefault="00AE6E26" w:rsidP="00F74901">
      <w:pPr>
        <w:numPr>
          <w:ilvl w:val="0"/>
          <w:numId w:val="10"/>
        </w:numPr>
        <w:spacing w:after="160" w:line="360" w:lineRule="auto"/>
        <w:jc w:val="both"/>
        <w:rPr>
          <w:rFonts w:ascii="Times New Roman" w:hAnsi="Times New Roman" w:cs="Times New Roman"/>
          <w:color w:val="FF0000"/>
          <w:sz w:val="24"/>
          <w:szCs w:val="24"/>
        </w:rPr>
      </w:pPr>
      <w:r w:rsidRPr="00E128C7">
        <w:rPr>
          <w:rFonts w:ascii="Times New Roman" w:hAnsi="Times New Roman" w:cs="Times New Roman"/>
          <w:sz w:val="24"/>
          <w:szCs w:val="24"/>
        </w:rPr>
        <w:t xml:space="preserve">Réduction de la compétition des autres espèces de plante (allélopathie) par inhibition chimique de la germination des graines.Les monoterpenes qui sont les </w:t>
      </w:r>
      <w:r>
        <w:rPr>
          <w:rFonts w:ascii="Times New Roman" w:hAnsi="Times New Roman" w:cs="Times New Roman"/>
          <w:sz w:val="24"/>
          <w:szCs w:val="24"/>
        </w:rPr>
        <w:t xml:space="preserve">composés </w:t>
      </w:r>
      <w:r w:rsidRPr="00E128C7">
        <w:rPr>
          <w:rFonts w:ascii="Times New Roman" w:hAnsi="Times New Roman" w:cs="Times New Roman"/>
          <w:sz w:val="24"/>
          <w:szCs w:val="24"/>
        </w:rPr>
        <w:t>majeur</w:t>
      </w:r>
      <w:r>
        <w:rPr>
          <w:rFonts w:ascii="Times New Roman" w:hAnsi="Times New Roman" w:cs="Times New Roman"/>
          <w:sz w:val="24"/>
          <w:szCs w:val="24"/>
        </w:rPr>
        <w:t>s</w:t>
      </w:r>
      <w:r w:rsidRPr="00E128C7">
        <w:rPr>
          <w:rFonts w:ascii="Times New Roman" w:hAnsi="Times New Roman" w:cs="Times New Roman"/>
          <w:sz w:val="24"/>
          <w:szCs w:val="24"/>
        </w:rPr>
        <w:t xml:space="preserve"> de plusieurs huiles essentielles possèdent un effet toxique vis-à-vis de la germination des graines (Rice, 1984).</w:t>
      </w:r>
    </w:p>
    <w:p w:rsidR="00AE6E26" w:rsidRPr="00E128C7" w:rsidRDefault="00AE6E26" w:rsidP="00F74901">
      <w:pPr>
        <w:numPr>
          <w:ilvl w:val="0"/>
          <w:numId w:val="10"/>
        </w:numPr>
        <w:spacing w:after="160" w:line="360" w:lineRule="auto"/>
        <w:jc w:val="both"/>
        <w:rPr>
          <w:rFonts w:ascii="Times New Roman" w:hAnsi="Times New Roman" w:cs="Times New Roman"/>
          <w:b/>
          <w:bCs/>
          <w:sz w:val="24"/>
          <w:szCs w:val="24"/>
        </w:rPr>
      </w:pPr>
      <w:r w:rsidRPr="00E128C7">
        <w:rPr>
          <w:rFonts w:ascii="Times New Roman" w:hAnsi="Times New Roman" w:cs="Times New Roman"/>
          <w:sz w:val="24"/>
          <w:szCs w:val="24"/>
        </w:rPr>
        <w:t xml:space="preserve">Protection contre la flore microbienne infectieuse par les propriétés fongicides et bactéricides. </w:t>
      </w:r>
    </w:p>
    <w:p w:rsidR="00AE6E26" w:rsidRPr="00E128C7" w:rsidRDefault="00AE6E26" w:rsidP="00F74901">
      <w:pPr>
        <w:numPr>
          <w:ilvl w:val="0"/>
          <w:numId w:val="10"/>
        </w:numPr>
        <w:spacing w:after="160" w:line="360" w:lineRule="auto"/>
        <w:jc w:val="both"/>
        <w:rPr>
          <w:rFonts w:ascii="Times New Roman" w:hAnsi="Times New Roman" w:cs="Times New Roman"/>
          <w:b/>
          <w:bCs/>
          <w:sz w:val="24"/>
          <w:szCs w:val="24"/>
        </w:rPr>
      </w:pPr>
      <w:r w:rsidRPr="00E128C7">
        <w:rPr>
          <w:rFonts w:ascii="Times New Roman" w:hAnsi="Times New Roman" w:cs="Times New Roman"/>
          <w:sz w:val="24"/>
          <w:szCs w:val="24"/>
        </w:rPr>
        <w:t>Favoriser la pollinisation en attirant les insectes</w:t>
      </w:r>
      <w:r w:rsidRPr="00E128C7">
        <w:rPr>
          <w:rFonts w:ascii="Times New Roman" w:hAnsi="Times New Roman" w:cs="Times New Roman"/>
          <w:b/>
          <w:bCs/>
          <w:sz w:val="24"/>
          <w:szCs w:val="24"/>
        </w:rPr>
        <w:t>.</w:t>
      </w:r>
    </w:p>
    <w:p w:rsidR="00AE6E26" w:rsidRPr="00E128C7" w:rsidRDefault="00AE6E26" w:rsidP="00F74901">
      <w:pPr>
        <w:autoSpaceDE w:val="0"/>
        <w:autoSpaceDN w:val="0"/>
        <w:adjustRightInd w:val="0"/>
        <w:spacing w:after="0" w:line="360" w:lineRule="auto"/>
        <w:jc w:val="both"/>
        <w:rPr>
          <w:rFonts w:ascii="Times New Roman" w:hAnsi="Times New Roman" w:cs="Times New Roman"/>
          <w:b/>
          <w:bCs/>
          <w:iCs/>
          <w:sz w:val="24"/>
          <w:szCs w:val="24"/>
        </w:rPr>
      </w:pPr>
    </w:p>
    <w:p w:rsidR="002764FB" w:rsidRDefault="002764FB" w:rsidP="00F74901">
      <w:pPr>
        <w:autoSpaceDE w:val="0"/>
        <w:autoSpaceDN w:val="0"/>
        <w:adjustRightInd w:val="0"/>
        <w:spacing w:after="0" w:line="360" w:lineRule="auto"/>
        <w:jc w:val="both"/>
        <w:rPr>
          <w:rFonts w:ascii="Times New Roman" w:hAnsi="Times New Roman" w:cs="Times New Roman"/>
          <w:b/>
          <w:iCs/>
          <w:sz w:val="28"/>
          <w:szCs w:val="28"/>
        </w:rPr>
      </w:pPr>
    </w:p>
    <w:p w:rsidR="00AE6E26" w:rsidRPr="00D223D3" w:rsidRDefault="00AE6E26" w:rsidP="00F74901">
      <w:pPr>
        <w:autoSpaceDE w:val="0"/>
        <w:autoSpaceDN w:val="0"/>
        <w:adjustRightInd w:val="0"/>
        <w:spacing w:after="0" w:line="360" w:lineRule="auto"/>
        <w:jc w:val="both"/>
        <w:rPr>
          <w:rFonts w:ascii="Times New Roman" w:hAnsi="Times New Roman" w:cs="Times New Roman"/>
          <w:b/>
          <w:iCs/>
          <w:sz w:val="28"/>
          <w:szCs w:val="28"/>
        </w:rPr>
      </w:pPr>
      <w:r w:rsidRPr="00D223D3">
        <w:rPr>
          <w:rFonts w:ascii="Times New Roman" w:hAnsi="Times New Roman" w:cs="Times New Roman"/>
          <w:b/>
          <w:iCs/>
          <w:sz w:val="28"/>
          <w:szCs w:val="28"/>
        </w:rPr>
        <w:lastRenderedPageBreak/>
        <w:t>I.5. Méthodes d’extraction</w:t>
      </w:r>
    </w:p>
    <w:p w:rsidR="00AE6E26" w:rsidRPr="00E128C7"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Différentes méthodes sont mises en œuvre pour l’extraction des essences végéta</w:t>
      </w:r>
      <w:r>
        <w:rPr>
          <w:rFonts w:ascii="Times New Roman" w:hAnsi="Times New Roman" w:cs="Times New Roman"/>
          <w:sz w:val="24"/>
          <w:szCs w:val="24"/>
        </w:rPr>
        <w:t>les</w:t>
      </w:r>
      <w:r w:rsidRPr="00E128C7">
        <w:rPr>
          <w:rFonts w:ascii="Times New Roman" w:hAnsi="Times New Roman" w:cs="Times New Roman"/>
          <w:sz w:val="24"/>
          <w:szCs w:val="24"/>
        </w:rPr>
        <w:t>. En général, le choix de la méthode d’extraction dépendra de la nature du matériel végétal à traiter</w:t>
      </w:r>
      <w:r>
        <w:rPr>
          <w:rFonts w:ascii="Times New Roman" w:hAnsi="Times New Roman" w:cs="Times New Roman"/>
          <w:sz w:val="24"/>
          <w:szCs w:val="24"/>
        </w:rPr>
        <w:t xml:space="preserve"> (graines, feuilles, ramilles) </w:t>
      </w:r>
      <w:r w:rsidRPr="00E128C7">
        <w:rPr>
          <w:rFonts w:ascii="Times New Roman" w:hAnsi="Times New Roman" w:cs="Times New Roman"/>
          <w:sz w:val="24"/>
          <w:szCs w:val="24"/>
        </w:rPr>
        <w:t xml:space="preserve">et </w:t>
      </w:r>
      <w:r>
        <w:rPr>
          <w:rFonts w:ascii="Times New Roman" w:hAnsi="Times New Roman" w:cs="Times New Roman"/>
          <w:sz w:val="24"/>
          <w:szCs w:val="24"/>
        </w:rPr>
        <w:t xml:space="preserve">de </w:t>
      </w:r>
      <w:r w:rsidRPr="00E128C7">
        <w:rPr>
          <w:rFonts w:ascii="Times New Roman" w:hAnsi="Times New Roman" w:cs="Times New Roman"/>
          <w:sz w:val="24"/>
          <w:szCs w:val="24"/>
        </w:rPr>
        <w:t>la fragilité de certains constituants des huiles à la température élevée</w:t>
      </w:r>
      <w:r>
        <w:rPr>
          <w:rFonts w:ascii="Times New Roman" w:hAnsi="Times New Roman" w:cs="Times New Roman"/>
          <w:sz w:val="24"/>
          <w:szCs w:val="24"/>
        </w:rPr>
        <w:t xml:space="preserve">. </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 xml:space="preserve">Selon </w:t>
      </w:r>
      <w:r w:rsidRPr="00A0035B">
        <w:rPr>
          <w:rFonts w:ascii="Times New Roman" w:hAnsi="Times New Roman" w:cs="Times New Roman"/>
          <w:sz w:val="24"/>
          <w:szCs w:val="24"/>
        </w:rPr>
        <w:t>Piochon (2008),</w:t>
      </w:r>
      <w:r w:rsidRPr="00E128C7">
        <w:rPr>
          <w:rFonts w:ascii="Times New Roman" w:hAnsi="Times New Roman" w:cs="Times New Roman"/>
          <w:sz w:val="24"/>
          <w:szCs w:val="24"/>
        </w:rPr>
        <w:t xml:space="preserve"> ils existent trois différents procédés utilisant le principe de la distillation : l’hydrodistillation, l’entrainement à la vapeur d’eau et l’hydrodiffusion.</w:t>
      </w:r>
    </w:p>
    <w:p w:rsidR="00AE6E26" w:rsidRPr="00E128C7" w:rsidRDefault="00AE6E26" w:rsidP="00F74901">
      <w:pPr>
        <w:spacing w:line="360" w:lineRule="auto"/>
        <w:ind w:firstLine="708"/>
        <w:jc w:val="both"/>
        <w:rPr>
          <w:rFonts w:ascii="Times New Roman" w:hAnsi="Times New Roman" w:cs="Times New Roman"/>
          <w:b/>
          <w:bCs/>
          <w:sz w:val="24"/>
          <w:szCs w:val="24"/>
        </w:rPr>
      </w:pPr>
    </w:p>
    <w:p w:rsidR="00AE6E26" w:rsidRPr="00E128C7" w:rsidRDefault="00AE6E26" w:rsidP="00F74901">
      <w:pPr>
        <w:pStyle w:val="Sansinterligne"/>
        <w:spacing w:line="360" w:lineRule="auto"/>
        <w:jc w:val="both"/>
        <w:rPr>
          <w:rFonts w:ascii="Times New Roman" w:hAnsi="Times New Roman" w:cs="Times New Roman"/>
          <w:b/>
          <w:bCs/>
          <w:sz w:val="24"/>
          <w:szCs w:val="24"/>
        </w:rPr>
      </w:pPr>
      <w:r w:rsidRPr="00E128C7">
        <w:rPr>
          <w:rFonts w:ascii="Times New Roman" w:hAnsi="Times New Roman" w:cs="Times New Roman"/>
          <w:b/>
          <w:bCs/>
          <w:sz w:val="24"/>
          <w:szCs w:val="24"/>
        </w:rPr>
        <w:t>I.5.1</w:t>
      </w:r>
      <w:r>
        <w:rPr>
          <w:rFonts w:ascii="Times New Roman" w:hAnsi="Times New Roman" w:cs="Times New Roman"/>
          <w:b/>
          <w:bCs/>
          <w:sz w:val="24"/>
          <w:szCs w:val="24"/>
        </w:rPr>
        <w:t>.</w:t>
      </w:r>
      <w:r w:rsidRPr="00E128C7">
        <w:rPr>
          <w:rFonts w:ascii="Times New Roman" w:hAnsi="Times New Roman" w:cs="Times New Roman"/>
          <w:b/>
          <w:bCs/>
          <w:sz w:val="24"/>
          <w:szCs w:val="24"/>
        </w:rPr>
        <w:t xml:space="preserve"> Hydro distillation</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Il s’agit de la méthode la plus simple, et de ce fait la plus ancienne utilisée où la matière végétale est immergée directement dans un alambic rempli d’eau puisplacé sur une source de chaleur. Le tout est ensuite porté à l’ébullition, les vapeurs sont condensées dans un réfrigérant et l’</w:t>
      </w:r>
      <w:r>
        <w:rPr>
          <w:rFonts w:ascii="Times New Roman" w:hAnsi="Times New Roman" w:cs="Times New Roman"/>
          <w:sz w:val="24"/>
          <w:szCs w:val="24"/>
        </w:rPr>
        <w:t>huile essentielle se</w:t>
      </w:r>
      <w:r w:rsidRPr="00E128C7">
        <w:rPr>
          <w:rFonts w:ascii="Times New Roman" w:hAnsi="Times New Roman" w:cs="Times New Roman"/>
          <w:sz w:val="24"/>
          <w:szCs w:val="24"/>
        </w:rPr>
        <w:t xml:space="preserve"> sépare de l’hydrolysat par simple différence de densité. L’</w:t>
      </w:r>
      <w:r>
        <w:rPr>
          <w:rFonts w:ascii="Times New Roman" w:hAnsi="Times New Roman" w:cs="Times New Roman"/>
          <w:sz w:val="24"/>
          <w:szCs w:val="24"/>
        </w:rPr>
        <w:t>huile essentielle é</w:t>
      </w:r>
      <w:r w:rsidRPr="00E128C7">
        <w:rPr>
          <w:rFonts w:ascii="Times New Roman" w:hAnsi="Times New Roman" w:cs="Times New Roman"/>
          <w:sz w:val="24"/>
          <w:szCs w:val="24"/>
        </w:rPr>
        <w:t xml:space="preserve">tant plus légère que l’eau, surnage au-dessus de l’hydrolysat </w:t>
      </w:r>
      <w:r>
        <w:rPr>
          <w:rFonts w:ascii="Times New Roman" w:hAnsi="Times New Roman" w:cs="Times New Roman"/>
          <w:sz w:val="24"/>
          <w:szCs w:val="24"/>
        </w:rPr>
        <w:t xml:space="preserve">(Fig. 03) </w:t>
      </w:r>
      <w:r w:rsidRPr="00A0035B">
        <w:rPr>
          <w:rFonts w:ascii="Times New Roman" w:hAnsi="Times New Roman" w:cs="Times New Roman"/>
          <w:sz w:val="24"/>
          <w:szCs w:val="24"/>
        </w:rPr>
        <w:t>(Lucchesi, 2005).</w:t>
      </w:r>
    </w:p>
    <w:p w:rsidR="00AE6E26" w:rsidRPr="00A0035B" w:rsidRDefault="0015470C" w:rsidP="00F74901">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type id="_x0000_t202" coordsize="21600,21600" o:spt="202" path="m,l,21600r21600,l21600,xe">
            <v:stroke joinstyle="miter"/>
            <v:path gradientshapeok="t" o:connecttype="rect"/>
          </v:shapetype>
          <v:shape id="_x0000_s1067" type="#_x0000_t202" style="position:absolute;left:0;text-align:left;margin-left:120.85pt;margin-top:14.95pt;width:241.95pt;height:20.1pt;z-index:251661312" stroked="f">
            <v:textbox style="mso-next-textbox:#_x0000_s1067">
              <w:txbxContent>
                <w:p w:rsidR="00455B81" w:rsidRDefault="00455B81"/>
              </w:txbxContent>
            </v:textbox>
          </v:shape>
        </w:pict>
      </w:r>
      <w:r w:rsidR="00AE6E26">
        <w:rPr>
          <w:rFonts w:ascii="Times New Roman" w:hAnsi="Times New Roman" w:cs="Times New Roman"/>
          <w:noProof/>
          <w:sz w:val="24"/>
          <w:szCs w:val="24"/>
          <w:lang w:eastAsia="fr-FR"/>
        </w:rPr>
        <w:drawing>
          <wp:anchor distT="0" distB="0" distL="114300" distR="114300" simplePos="0" relativeHeight="251660288" behindDoc="0" locked="0" layoutInCell="1" allowOverlap="1">
            <wp:simplePos x="0" y="0"/>
            <wp:positionH relativeFrom="column">
              <wp:posOffset>1064895</wp:posOffset>
            </wp:positionH>
            <wp:positionV relativeFrom="paragraph">
              <wp:posOffset>83820</wp:posOffset>
            </wp:positionV>
            <wp:extent cx="3818890" cy="2827655"/>
            <wp:effectExtent l="19050" t="0" r="0" b="0"/>
            <wp:wrapSquare wrapText="bothSides"/>
            <wp:docPr id="11" name="Imag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8890" cy="2827655"/>
                    </a:xfrm>
                    <a:prstGeom prst="rect">
                      <a:avLst/>
                    </a:prstGeom>
                    <a:noFill/>
                    <a:ln>
                      <a:noFill/>
                    </a:ln>
                  </pic:spPr>
                </pic:pic>
              </a:graphicData>
            </a:graphic>
          </wp:anchor>
        </w:drawing>
      </w: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360" w:lineRule="auto"/>
        <w:jc w:val="both"/>
        <w:outlineLvl w:val="0"/>
        <w:rPr>
          <w:rFonts w:ascii="Times New Roman" w:hAnsi="Times New Roman" w:cs="Times New Roman"/>
          <w:color w:val="FF0000"/>
          <w:sz w:val="24"/>
          <w:szCs w:val="24"/>
        </w:rPr>
      </w:pPr>
    </w:p>
    <w:p w:rsidR="00AE6E26" w:rsidRPr="00A0035B" w:rsidRDefault="00AE6E26" w:rsidP="00F74901">
      <w:pPr>
        <w:spacing w:line="360" w:lineRule="auto"/>
        <w:jc w:val="both"/>
        <w:outlineLvl w:val="0"/>
        <w:rPr>
          <w:rFonts w:ascii="Times New Roman" w:hAnsi="Times New Roman" w:cs="Times New Roman"/>
          <w:color w:val="FF0000"/>
          <w:sz w:val="24"/>
          <w:szCs w:val="24"/>
        </w:rPr>
      </w:pPr>
    </w:p>
    <w:p w:rsidR="00AE6E26" w:rsidRDefault="00AE6E26" w:rsidP="00F74901">
      <w:pPr>
        <w:spacing w:line="240" w:lineRule="auto"/>
        <w:jc w:val="center"/>
        <w:outlineLvl w:val="0"/>
        <w:rPr>
          <w:rFonts w:ascii="Times New Roman" w:hAnsi="Times New Roman" w:cs="Times New Roman"/>
          <w:sz w:val="24"/>
          <w:szCs w:val="24"/>
        </w:rPr>
      </w:pPr>
      <w:r>
        <w:rPr>
          <w:rFonts w:ascii="Times New Roman" w:hAnsi="Times New Roman" w:cs="Times New Roman"/>
          <w:b/>
          <w:bCs/>
          <w:sz w:val="24"/>
          <w:szCs w:val="24"/>
        </w:rPr>
        <w:t xml:space="preserve">Figure 03 : </w:t>
      </w:r>
      <w:r>
        <w:rPr>
          <w:rFonts w:ascii="Times New Roman" w:hAnsi="Times New Roman" w:cs="Times New Roman"/>
          <w:sz w:val="24"/>
          <w:szCs w:val="24"/>
        </w:rPr>
        <w:t xml:space="preserve">Principe de la technique d’hydro distillation </w:t>
      </w:r>
      <w:r>
        <w:rPr>
          <w:rFonts w:ascii="Times New Roman" w:hAnsi="Times New Roman" w:cs="Times New Roman"/>
          <w:b/>
          <w:bCs/>
          <w:sz w:val="24"/>
          <w:szCs w:val="24"/>
        </w:rPr>
        <w:t>(</w:t>
      </w:r>
      <w:r>
        <w:rPr>
          <w:rFonts w:ascii="Times New Roman" w:hAnsi="Times New Roman" w:cs="Times New Roman"/>
          <w:sz w:val="24"/>
          <w:szCs w:val="24"/>
        </w:rPr>
        <w:t>Lucchesi, 2005)</w:t>
      </w:r>
    </w:p>
    <w:p w:rsidR="00AE6E26" w:rsidRDefault="00AE6E26" w:rsidP="00F74901">
      <w:pPr>
        <w:autoSpaceDE w:val="0"/>
        <w:autoSpaceDN w:val="0"/>
        <w:adjustRightInd w:val="0"/>
        <w:spacing w:after="0" w:line="240" w:lineRule="auto"/>
        <w:jc w:val="center"/>
        <w:rPr>
          <w:rFonts w:ascii="Times New Roman" w:hAnsi="Times New Roman" w:cs="Times New Roman"/>
          <w:sz w:val="20"/>
          <w:szCs w:val="20"/>
        </w:rPr>
      </w:pPr>
      <w:r w:rsidRPr="006760AF">
        <w:rPr>
          <w:rFonts w:ascii="Times New Roman" w:hAnsi="Times New Roman" w:cs="Times New Roman"/>
          <w:sz w:val="20"/>
          <w:szCs w:val="20"/>
        </w:rPr>
        <w:t>1 : Chauffe ballon ; 2</w:t>
      </w:r>
      <w:r>
        <w:rPr>
          <w:rFonts w:ascii="Times New Roman" w:hAnsi="Times New Roman" w:cs="Times New Roman"/>
          <w:sz w:val="20"/>
          <w:szCs w:val="20"/>
        </w:rPr>
        <w:t> :</w:t>
      </w:r>
      <w:r w:rsidRPr="006760AF">
        <w:rPr>
          <w:rFonts w:ascii="Times New Roman" w:hAnsi="Times New Roman" w:cs="Times New Roman"/>
          <w:sz w:val="20"/>
          <w:szCs w:val="20"/>
        </w:rPr>
        <w:t xml:space="preserve"> Ballon ; 3</w:t>
      </w:r>
      <w:r>
        <w:rPr>
          <w:rFonts w:ascii="Times New Roman" w:hAnsi="Times New Roman" w:cs="Times New Roman"/>
          <w:sz w:val="20"/>
          <w:szCs w:val="20"/>
        </w:rPr>
        <w:t> :</w:t>
      </w:r>
      <w:r w:rsidRPr="006760AF">
        <w:rPr>
          <w:rFonts w:ascii="Times New Roman" w:hAnsi="Times New Roman" w:cs="Times New Roman"/>
          <w:sz w:val="20"/>
          <w:szCs w:val="20"/>
        </w:rPr>
        <w:t xml:space="preserve"> Thermomètre ; 4</w:t>
      </w:r>
      <w:r>
        <w:rPr>
          <w:rFonts w:ascii="Times New Roman" w:hAnsi="Times New Roman" w:cs="Times New Roman"/>
          <w:sz w:val="20"/>
          <w:szCs w:val="20"/>
        </w:rPr>
        <w:t> :</w:t>
      </w:r>
      <w:r w:rsidRPr="006760AF">
        <w:rPr>
          <w:rFonts w:ascii="Times New Roman" w:hAnsi="Times New Roman" w:cs="Times New Roman"/>
          <w:sz w:val="20"/>
          <w:szCs w:val="20"/>
        </w:rPr>
        <w:t xml:space="preserve"> Réfrigérant ; 5</w:t>
      </w:r>
      <w:r>
        <w:rPr>
          <w:rFonts w:ascii="Times New Roman" w:hAnsi="Times New Roman" w:cs="Times New Roman"/>
          <w:sz w:val="20"/>
          <w:szCs w:val="20"/>
        </w:rPr>
        <w:t> :</w:t>
      </w:r>
      <w:r w:rsidRPr="006760AF">
        <w:rPr>
          <w:rFonts w:ascii="Times New Roman" w:hAnsi="Times New Roman" w:cs="Times New Roman"/>
          <w:sz w:val="20"/>
          <w:szCs w:val="20"/>
        </w:rPr>
        <w:t xml:space="preserve"> Entrée et sortie d’eau ; 6</w:t>
      </w:r>
      <w:r>
        <w:rPr>
          <w:rFonts w:ascii="Times New Roman" w:hAnsi="Times New Roman" w:cs="Times New Roman"/>
          <w:sz w:val="20"/>
          <w:szCs w:val="20"/>
        </w:rPr>
        <w:t> :</w:t>
      </w:r>
      <w:r w:rsidRPr="006760AF">
        <w:rPr>
          <w:rFonts w:ascii="Times New Roman" w:hAnsi="Times New Roman" w:cs="Times New Roman"/>
          <w:sz w:val="20"/>
          <w:szCs w:val="20"/>
        </w:rPr>
        <w:t xml:space="preserve"> Erlenmeyer ; </w:t>
      </w:r>
      <w:r>
        <w:rPr>
          <w:rFonts w:ascii="Times New Roman" w:hAnsi="Times New Roman" w:cs="Times New Roman"/>
          <w:sz w:val="20"/>
          <w:szCs w:val="20"/>
        </w:rPr>
        <w:t>7 :</w:t>
      </w:r>
      <w:r w:rsidRPr="006760AF">
        <w:rPr>
          <w:rFonts w:ascii="Times New Roman" w:hAnsi="Times New Roman" w:cs="Times New Roman"/>
          <w:sz w:val="20"/>
          <w:szCs w:val="20"/>
        </w:rPr>
        <w:t xml:space="preserve"> Matièreà extraire l’essence ; 8</w:t>
      </w:r>
      <w:r>
        <w:rPr>
          <w:rFonts w:ascii="Times New Roman" w:hAnsi="Times New Roman" w:cs="Times New Roman"/>
          <w:sz w:val="20"/>
          <w:szCs w:val="20"/>
        </w:rPr>
        <w:t> :</w:t>
      </w:r>
      <w:r w:rsidRPr="006760AF">
        <w:rPr>
          <w:rFonts w:ascii="Times New Roman" w:hAnsi="Times New Roman" w:cs="Times New Roman"/>
          <w:sz w:val="20"/>
          <w:szCs w:val="20"/>
        </w:rPr>
        <w:t xml:space="preserve"> Couche d’huile essentielle</w:t>
      </w:r>
    </w:p>
    <w:p w:rsidR="00AE6E26" w:rsidRDefault="00AE6E26" w:rsidP="00F74901">
      <w:pPr>
        <w:autoSpaceDE w:val="0"/>
        <w:autoSpaceDN w:val="0"/>
        <w:adjustRightInd w:val="0"/>
        <w:spacing w:after="0" w:line="240" w:lineRule="auto"/>
        <w:rPr>
          <w:rFonts w:ascii="Times New Roman" w:hAnsi="Times New Roman" w:cs="Times New Roman"/>
          <w:sz w:val="20"/>
          <w:szCs w:val="20"/>
        </w:rPr>
      </w:pPr>
    </w:p>
    <w:p w:rsidR="00AE6E26" w:rsidRDefault="00AE6E26" w:rsidP="00F74901">
      <w:pPr>
        <w:autoSpaceDE w:val="0"/>
        <w:autoSpaceDN w:val="0"/>
        <w:adjustRightInd w:val="0"/>
        <w:spacing w:after="0" w:line="240" w:lineRule="auto"/>
        <w:rPr>
          <w:rFonts w:ascii="Times New Roman" w:hAnsi="Times New Roman" w:cs="Times New Roman"/>
          <w:sz w:val="20"/>
          <w:szCs w:val="20"/>
        </w:rPr>
      </w:pPr>
    </w:p>
    <w:p w:rsidR="00AE6E26" w:rsidRDefault="00AE6E26" w:rsidP="00F74901">
      <w:pPr>
        <w:spacing w:line="360" w:lineRule="auto"/>
        <w:jc w:val="both"/>
        <w:outlineLvl w:val="0"/>
        <w:rPr>
          <w:rFonts w:ascii="Times New Roman" w:hAnsi="Times New Roman" w:cs="Times New Roman"/>
          <w:b/>
          <w:bCs/>
          <w:sz w:val="24"/>
          <w:szCs w:val="24"/>
        </w:rPr>
      </w:pPr>
    </w:p>
    <w:p w:rsidR="002764FB" w:rsidRDefault="002764FB" w:rsidP="00F74901">
      <w:pPr>
        <w:spacing w:line="360" w:lineRule="auto"/>
        <w:jc w:val="both"/>
        <w:outlineLvl w:val="0"/>
        <w:rPr>
          <w:rFonts w:ascii="Times New Roman" w:hAnsi="Times New Roman" w:cs="Times New Roman"/>
          <w:b/>
          <w:bCs/>
          <w:sz w:val="24"/>
          <w:szCs w:val="24"/>
        </w:rPr>
      </w:pPr>
    </w:p>
    <w:p w:rsidR="00AE6E26" w:rsidRDefault="00AE6E26" w:rsidP="00F74901">
      <w:pPr>
        <w:spacing w:line="360" w:lineRule="auto"/>
        <w:jc w:val="both"/>
        <w:outlineLvl w:val="0"/>
        <w:rPr>
          <w:rFonts w:ascii="Times New Roman" w:hAnsi="Times New Roman" w:cs="Times New Roman"/>
          <w:b/>
          <w:bCs/>
          <w:sz w:val="24"/>
          <w:szCs w:val="24"/>
        </w:rPr>
      </w:pPr>
      <w:r w:rsidRPr="00E128C7">
        <w:rPr>
          <w:rFonts w:ascii="Times New Roman" w:hAnsi="Times New Roman" w:cs="Times New Roman"/>
          <w:b/>
          <w:bCs/>
          <w:sz w:val="24"/>
          <w:szCs w:val="24"/>
        </w:rPr>
        <w:t>I.5.2</w:t>
      </w:r>
      <w:r>
        <w:rPr>
          <w:rFonts w:ascii="Times New Roman" w:hAnsi="Times New Roman" w:cs="Times New Roman"/>
          <w:b/>
          <w:bCs/>
          <w:sz w:val="24"/>
          <w:szCs w:val="24"/>
        </w:rPr>
        <w:t>. E</w:t>
      </w:r>
      <w:r w:rsidRPr="00E128C7">
        <w:rPr>
          <w:rFonts w:ascii="Times New Roman" w:hAnsi="Times New Roman" w:cs="Times New Roman"/>
          <w:b/>
          <w:bCs/>
          <w:sz w:val="24"/>
          <w:szCs w:val="24"/>
        </w:rPr>
        <w:t xml:space="preserve">ntrainement à la vapeur d’eau </w:t>
      </w:r>
    </w:p>
    <w:p w:rsidR="00AE6E26" w:rsidRPr="00A0035B" w:rsidRDefault="00AE6E26" w:rsidP="00F74901">
      <w:pPr>
        <w:spacing w:line="360" w:lineRule="auto"/>
        <w:ind w:firstLine="708"/>
        <w:jc w:val="both"/>
        <w:outlineLvl w:val="0"/>
        <w:rPr>
          <w:rFonts w:ascii="Times New Roman" w:hAnsi="Times New Roman" w:cs="Times New Roman"/>
          <w:sz w:val="24"/>
          <w:szCs w:val="24"/>
        </w:rPr>
      </w:pPr>
      <w:r w:rsidRPr="00A0035B">
        <w:rPr>
          <w:rFonts w:ascii="Times New Roman" w:hAnsi="Times New Roman" w:cs="Times New Roman"/>
          <w:sz w:val="24"/>
          <w:szCs w:val="24"/>
        </w:rPr>
        <w:t>Dans ce procédé, la masse végétale repose sur une grille vers laquelle la vapeur sèche</w:t>
      </w:r>
      <w:r w:rsidRPr="00E128C7">
        <w:rPr>
          <w:rFonts w:ascii="Times New Roman" w:hAnsi="Times New Roman" w:cs="Times New Roman"/>
          <w:sz w:val="24"/>
          <w:szCs w:val="24"/>
        </w:rPr>
        <w:t xml:space="preserve"> est pulsée. La vapeur d’eau endommage la structure des cellules végétales et libère ainsi les molécules volatiles qui sont ensuite</w:t>
      </w:r>
      <w:r>
        <w:rPr>
          <w:rFonts w:ascii="Times New Roman" w:hAnsi="Times New Roman" w:cs="Times New Roman"/>
          <w:sz w:val="24"/>
          <w:szCs w:val="24"/>
        </w:rPr>
        <w:t xml:space="preserve"> entrainées vers le réfrigérant (Fig. 04). </w:t>
      </w:r>
      <w:r w:rsidRPr="00E128C7">
        <w:rPr>
          <w:rFonts w:ascii="Times New Roman" w:hAnsi="Times New Roman" w:cs="Times New Roman"/>
          <w:sz w:val="24"/>
          <w:szCs w:val="24"/>
        </w:rPr>
        <w:t>Cette méthode apporte l’amélioration de la qualité de l’</w:t>
      </w:r>
      <w:r>
        <w:rPr>
          <w:rFonts w:ascii="Times New Roman" w:hAnsi="Times New Roman" w:cs="Times New Roman"/>
          <w:sz w:val="24"/>
          <w:szCs w:val="24"/>
        </w:rPr>
        <w:t xml:space="preserve">huile essentielle </w:t>
      </w:r>
      <w:r w:rsidRPr="00E128C7">
        <w:rPr>
          <w:rFonts w:ascii="Times New Roman" w:hAnsi="Times New Roman" w:cs="Times New Roman"/>
          <w:sz w:val="24"/>
          <w:szCs w:val="24"/>
        </w:rPr>
        <w:t>en minimisant les altérations hydrolytiques</w:t>
      </w:r>
      <w:r w:rsidRPr="00A0035B">
        <w:rPr>
          <w:rFonts w:ascii="Times New Roman" w:hAnsi="Times New Roman" w:cs="Times New Roman"/>
          <w:sz w:val="24"/>
          <w:szCs w:val="24"/>
        </w:rPr>
        <w:t>(Bruneton, 1993).</w:t>
      </w:r>
    </w:p>
    <w:p w:rsidR="00AE6E26" w:rsidRDefault="00AE6E26" w:rsidP="00F74901">
      <w:pPr>
        <w:spacing w:line="240" w:lineRule="auto"/>
        <w:jc w:val="both"/>
        <w:rPr>
          <w:rFonts w:ascii="Times New Roman" w:hAnsi="Times New Roman" w:cs="Times New Roman"/>
          <w:b/>
          <w:bCs/>
          <w:sz w:val="24"/>
          <w:szCs w:val="24"/>
        </w:rPr>
      </w:pPr>
    </w:p>
    <w:p w:rsidR="00AE6E26" w:rsidRDefault="00AE6E26" w:rsidP="00F74901">
      <w:pPr>
        <w:spacing w:line="240" w:lineRule="auto"/>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drawing>
          <wp:inline distT="0" distB="0" distL="0" distR="0">
            <wp:extent cx="4781550" cy="2838450"/>
            <wp:effectExtent l="0" t="0" r="0" b="0"/>
            <wp:docPr id="20" name="Imag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_0_0_0_502_298_csupload_46304976.jpg"/>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81550" cy="2838450"/>
                    </a:xfrm>
                    <a:prstGeom prst="rect">
                      <a:avLst/>
                    </a:prstGeom>
                  </pic:spPr>
                </pic:pic>
              </a:graphicData>
            </a:graphic>
          </wp:inline>
        </w:drawing>
      </w:r>
    </w:p>
    <w:p w:rsidR="00AE6E26" w:rsidRDefault="00AE6E26" w:rsidP="00F74901">
      <w:pPr>
        <w:spacing w:line="360" w:lineRule="auto"/>
        <w:jc w:val="center"/>
        <w:outlineLvl w:val="0"/>
        <w:rPr>
          <w:rFonts w:ascii="Times New Roman" w:hAnsi="Times New Roman" w:cs="Times New Roman"/>
          <w:sz w:val="24"/>
          <w:szCs w:val="24"/>
        </w:rPr>
      </w:pPr>
      <w:r w:rsidRPr="008A4D21">
        <w:rPr>
          <w:rFonts w:ascii="Times New Roman" w:hAnsi="Times New Roman" w:cs="Times New Roman"/>
          <w:b/>
          <w:bCs/>
          <w:sz w:val="24"/>
          <w:szCs w:val="24"/>
        </w:rPr>
        <w:t>Figure 04 :</w:t>
      </w:r>
      <w:r>
        <w:rPr>
          <w:rFonts w:ascii="Times New Roman" w:hAnsi="Times New Roman" w:cs="Times New Roman"/>
          <w:sz w:val="24"/>
          <w:szCs w:val="24"/>
        </w:rPr>
        <w:t xml:space="preserve"> Principe de la distillation par entrainement à vapeur d’eau </w:t>
      </w:r>
      <w:r w:rsidRPr="00A0035B">
        <w:rPr>
          <w:rFonts w:ascii="Times New Roman" w:hAnsi="Times New Roman" w:cs="Times New Roman"/>
          <w:sz w:val="24"/>
          <w:szCs w:val="24"/>
        </w:rPr>
        <w:t>(B</w:t>
      </w:r>
      <w:r>
        <w:rPr>
          <w:rFonts w:ascii="Times New Roman" w:hAnsi="Times New Roman" w:cs="Times New Roman"/>
          <w:sz w:val="24"/>
          <w:szCs w:val="24"/>
        </w:rPr>
        <w:t>outamani, 2013)</w:t>
      </w:r>
    </w:p>
    <w:p w:rsidR="00AE6E26" w:rsidRDefault="00AE6E26" w:rsidP="00F74901">
      <w:pPr>
        <w:spacing w:line="360" w:lineRule="auto"/>
        <w:jc w:val="center"/>
        <w:outlineLvl w:val="0"/>
        <w:rPr>
          <w:rFonts w:ascii="Times New Roman" w:hAnsi="Times New Roman" w:cs="Times New Roman"/>
          <w:b/>
          <w:bCs/>
          <w:sz w:val="24"/>
          <w:szCs w:val="24"/>
        </w:rPr>
      </w:pPr>
    </w:p>
    <w:p w:rsidR="00AE6E26" w:rsidRPr="00E128C7" w:rsidRDefault="00AE6E26" w:rsidP="00F74901">
      <w:pPr>
        <w:spacing w:line="360" w:lineRule="auto"/>
        <w:jc w:val="both"/>
        <w:outlineLvl w:val="0"/>
        <w:rPr>
          <w:rFonts w:ascii="Times New Roman" w:hAnsi="Times New Roman" w:cs="Times New Roman"/>
          <w:b/>
          <w:bCs/>
          <w:sz w:val="24"/>
          <w:szCs w:val="24"/>
        </w:rPr>
      </w:pPr>
      <w:r w:rsidRPr="00E128C7">
        <w:rPr>
          <w:rFonts w:ascii="Times New Roman" w:hAnsi="Times New Roman" w:cs="Times New Roman"/>
          <w:b/>
          <w:bCs/>
          <w:sz w:val="24"/>
          <w:szCs w:val="24"/>
        </w:rPr>
        <w:t>I.5.3</w:t>
      </w:r>
      <w:r>
        <w:rPr>
          <w:rFonts w:ascii="Times New Roman" w:hAnsi="Times New Roman" w:cs="Times New Roman"/>
          <w:b/>
          <w:bCs/>
          <w:sz w:val="24"/>
          <w:szCs w:val="24"/>
        </w:rPr>
        <w:t>.</w:t>
      </w:r>
      <w:r w:rsidRPr="00E128C7">
        <w:rPr>
          <w:rFonts w:ascii="Times New Roman" w:hAnsi="Times New Roman" w:cs="Times New Roman"/>
          <w:b/>
          <w:bCs/>
          <w:sz w:val="24"/>
          <w:szCs w:val="24"/>
        </w:rPr>
        <w:t xml:space="preserve"> Hydro-diffusion</w:t>
      </w:r>
    </w:p>
    <w:p w:rsidR="00AE6E26" w:rsidRPr="00ED3621"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Cette technique est relativement récente</w:t>
      </w:r>
      <w:r>
        <w:rPr>
          <w:rFonts w:ascii="Times New Roman" w:hAnsi="Times New Roman" w:cs="Times New Roman"/>
          <w:sz w:val="24"/>
          <w:szCs w:val="24"/>
        </w:rPr>
        <w:t>. E</w:t>
      </w:r>
      <w:r w:rsidRPr="00E128C7">
        <w:rPr>
          <w:rFonts w:ascii="Times New Roman" w:hAnsi="Times New Roman" w:cs="Times New Roman"/>
          <w:sz w:val="24"/>
          <w:szCs w:val="24"/>
        </w:rPr>
        <w:t>lle consiste à faire passer du haut vers le bas, et à pression réduite, la vapeur d’ea</w:t>
      </w:r>
      <w:r>
        <w:rPr>
          <w:rFonts w:ascii="Times New Roman" w:hAnsi="Times New Roman" w:cs="Times New Roman"/>
          <w:sz w:val="24"/>
          <w:szCs w:val="24"/>
        </w:rPr>
        <w:t>u à travers la matière végétale. L</w:t>
      </w:r>
      <w:r w:rsidRPr="00E128C7">
        <w:rPr>
          <w:rFonts w:ascii="Times New Roman" w:hAnsi="Times New Roman" w:cs="Times New Roman"/>
          <w:sz w:val="24"/>
          <w:szCs w:val="24"/>
        </w:rPr>
        <w:t>’avantage de cette méthode est d’être plus rapide, donc moins de dommage pour les composés volatils</w:t>
      </w:r>
      <w:r w:rsidRPr="00ED3621">
        <w:rPr>
          <w:rFonts w:ascii="Times New Roman" w:hAnsi="Times New Roman" w:cs="Times New Roman"/>
          <w:sz w:val="24"/>
          <w:szCs w:val="24"/>
        </w:rPr>
        <w:t>(Bruneton, 1993).</w:t>
      </w:r>
    </w:p>
    <w:p w:rsidR="00AE6E26" w:rsidRDefault="00AE6E26" w:rsidP="00F74901">
      <w:pPr>
        <w:spacing w:line="360" w:lineRule="auto"/>
        <w:jc w:val="both"/>
        <w:rPr>
          <w:rFonts w:ascii="Times New Roman" w:hAnsi="Times New Roman" w:cs="Times New Roman"/>
          <w:b/>
          <w:bCs/>
          <w:sz w:val="24"/>
          <w:szCs w:val="24"/>
        </w:rPr>
      </w:pPr>
    </w:p>
    <w:p w:rsidR="00AE6E26" w:rsidRPr="00E128C7" w:rsidRDefault="00AE6E26" w:rsidP="00F7490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I.5.4. </w:t>
      </w:r>
      <w:r w:rsidRPr="00E128C7">
        <w:rPr>
          <w:rFonts w:ascii="Times New Roman" w:hAnsi="Times New Roman" w:cs="Times New Roman"/>
          <w:b/>
          <w:bCs/>
          <w:sz w:val="24"/>
          <w:szCs w:val="24"/>
        </w:rPr>
        <w:t>Autre</w:t>
      </w:r>
      <w:r>
        <w:rPr>
          <w:rFonts w:ascii="Times New Roman" w:hAnsi="Times New Roman" w:cs="Times New Roman"/>
          <w:b/>
          <w:bCs/>
          <w:sz w:val="24"/>
          <w:szCs w:val="24"/>
        </w:rPr>
        <w:t>s</w:t>
      </w:r>
      <w:r w:rsidRPr="00E128C7">
        <w:rPr>
          <w:rFonts w:ascii="Times New Roman" w:hAnsi="Times New Roman" w:cs="Times New Roman"/>
          <w:b/>
          <w:bCs/>
          <w:sz w:val="24"/>
          <w:szCs w:val="24"/>
        </w:rPr>
        <w:t xml:space="preserve"> procédés d’extraction</w:t>
      </w:r>
    </w:p>
    <w:p w:rsidR="00AE6E26" w:rsidRPr="00D223D3" w:rsidRDefault="00AE6E26" w:rsidP="00F74901">
      <w:pPr>
        <w:spacing w:line="360" w:lineRule="auto"/>
        <w:jc w:val="both"/>
        <w:outlineLvl w:val="0"/>
        <w:rPr>
          <w:rFonts w:ascii="Times New Roman" w:hAnsi="Times New Roman" w:cs="Times New Roman"/>
          <w:b/>
          <w:bCs/>
          <w:sz w:val="24"/>
          <w:szCs w:val="24"/>
        </w:rPr>
      </w:pPr>
      <w:r w:rsidRPr="00D223D3">
        <w:rPr>
          <w:rFonts w:ascii="Times New Roman" w:hAnsi="Times New Roman" w:cs="Times New Roman"/>
          <w:b/>
          <w:bCs/>
          <w:sz w:val="24"/>
          <w:szCs w:val="24"/>
        </w:rPr>
        <w:t>I.5.4.1</w:t>
      </w:r>
      <w:r>
        <w:rPr>
          <w:rFonts w:ascii="Times New Roman" w:hAnsi="Times New Roman" w:cs="Times New Roman"/>
          <w:b/>
          <w:bCs/>
          <w:sz w:val="24"/>
          <w:szCs w:val="24"/>
        </w:rPr>
        <w:t>.</w:t>
      </w:r>
      <w:r w:rsidRPr="00D223D3">
        <w:rPr>
          <w:rFonts w:ascii="Times New Roman" w:hAnsi="Times New Roman" w:cs="Times New Roman"/>
          <w:b/>
          <w:bCs/>
          <w:sz w:val="24"/>
          <w:szCs w:val="24"/>
        </w:rPr>
        <w:t xml:space="preserve"> Enfleurage et </w:t>
      </w:r>
      <w:r>
        <w:rPr>
          <w:rFonts w:ascii="Times New Roman" w:hAnsi="Times New Roman" w:cs="Times New Roman"/>
          <w:b/>
          <w:bCs/>
          <w:sz w:val="24"/>
          <w:szCs w:val="24"/>
        </w:rPr>
        <w:t>m</w:t>
      </w:r>
      <w:r w:rsidRPr="00D223D3">
        <w:rPr>
          <w:rFonts w:ascii="Times New Roman" w:hAnsi="Times New Roman" w:cs="Times New Roman"/>
          <w:b/>
          <w:bCs/>
          <w:sz w:val="24"/>
          <w:szCs w:val="24"/>
        </w:rPr>
        <w:t xml:space="preserve">acération </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lastRenderedPageBreak/>
        <w:t>Cette technique</w:t>
      </w:r>
      <w:r>
        <w:rPr>
          <w:rFonts w:ascii="Times New Roman" w:hAnsi="Times New Roman" w:cs="Times New Roman"/>
          <w:sz w:val="24"/>
          <w:szCs w:val="24"/>
        </w:rPr>
        <w:t>,</w:t>
      </w:r>
      <w:r w:rsidRPr="00E128C7">
        <w:rPr>
          <w:rFonts w:ascii="Times New Roman" w:hAnsi="Times New Roman" w:cs="Times New Roman"/>
          <w:sz w:val="24"/>
          <w:szCs w:val="24"/>
        </w:rPr>
        <w:t xml:space="preserve"> qui est la plus ancienne</w:t>
      </w:r>
      <w:r>
        <w:rPr>
          <w:rFonts w:ascii="Times New Roman" w:hAnsi="Times New Roman" w:cs="Times New Roman"/>
          <w:sz w:val="24"/>
          <w:szCs w:val="24"/>
        </w:rPr>
        <w:t>,</w:t>
      </w:r>
      <w:r w:rsidRPr="00E128C7">
        <w:rPr>
          <w:rFonts w:ascii="Times New Roman" w:hAnsi="Times New Roman" w:cs="Times New Roman"/>
          <w:sz w:val="24"/>
          <w:szCs w:val="24"/>
        </w:rPr>
        <w:t xml:space="preserve"> e</w:t>
      </w:r>
      <w:r>
        <w:rPr>
          <w:rFonts w:ascii="Times New Roman" w:hAnsi="Times New Roman" w:cs="Times New Roman"/>
          <w:sz w:val="24"/>
          <w:szCs w:val="24"/>
        </w:rPr>
        <w:t>s</w:t>
      </w:r>
      <w:r w:rsidRPr="00E128C7">
        <w:rPr>
          <w:rFonts w:ascii="Times New Roman" w:hAnsi="Times New Roman" w:cs="Times New Roman"/>
          <w:sz w:val="24"/>
          <w:szCs w:val="24"/>
        </w:rPr>
        <w:t>t très couteuse et peu employée aujourd’hui. On l’emploie pour des fleurs sensibles, ne supportant pas un chauffage trop élevé, comme par exemple le jasmin, la violette et la rose. Les  fleurs sont mises à macérer dans des graisses ou des huiles, chauffées (bain-marie ou soleil) et étalées sur des châssis en bois pendant plusieurs jours. Une fois gorgés de parfum, les corps gras sont filtrés à travers de tissus de lin ou de coton</w:t>
      </w:r>
      <w:r>
        <w:rPr>
          <w:rFonts w:ascii="Times New Roman" w:hAnsi="Times New Roman" w:cs="Times New Roman"/>
          <w:sz w:val="24"/>
          <w:szCs w:val="24"/>
        </w:rPr>
        <w:t xml:space="preserve"> (Fig. 05). </w:t>
      </w:r>
      <w:r w:rsidRPr="00E128C7">
        <w:rPr>
          <w:rFonts w:ascii="Times New Roman" w:hAnsi="Times New Roman" w:cs="Times New Roman"/>
          <w:sz w:val="24"/>
          <w:szCs w:val="24"/>
        </w:rPr>
        <w:t xml:space="preserve">Les huiles sont ensuite lavées à l’alcool puis filtrés et évaporées </w:t>
      </w:r>
      <w:r w:rsidRPr="00BD110C">
        <w:rPr>
          <w:rFonts w:ascii="Times New Roman" w:hAnsi="Times New Roman" w:cs="Times New Roman"/>
          <w:sz w:val="24"/>
          <w:szCs w:val="24"/>
        </w:rPr>
        <w:t>(Bruneton, 1993).</w:t>
      </w:r>
    </w:p>
    <w:p w:rsidR="00AE6E26" w:rsidRPr="00BD110C" w:rsidRDefault="00AE6E26" w:rsidP="00F74901">
      <w:pPr>
        <w:spacing w:line="360" w:lineRule="auto"/>
        <w:ind w:firstLine="708"/>
        <w:jc w:val="both"/>
        <w:rPr>
          <w:rFonts w:ascii="Times New Roman" w:hAnsi="Times New Roman" w:cs="Times New Roman"/>
          <w:sz w:val="24"/>
          <w:szCs w:val="24"/>
        </w:rPr>
      </w:pPr>
    </w:p>
    <w:p w:rsidR="00AE6E26" w:rsidRDefault="00AE6E26" w:rsidP="00F74901">
      <w:pPr>
        <w:spacing w:line="360" w:lineRule="auto"/>
        <w:jc w:val="center"/>
        <w:outlineLvl w:val="0"/>
        <w:rPr>
          <w:rFonts w:ascii="Times New Roman" w:hAnsi="Times New Roman" w:cs="Times New Roman"/>
          <w:b/>
          <w:bCs/>
          <w:sz w:val="24"/>
          <w:szCs w:val="24"/>
        </w:rPr>
      </w:pPr>
      <w:r w:rsidRPr="00125C5D">
        <w:rPr>
          <w:rFonts w:ascii="Times New Roman" w:hAnsi="Times New Roman" w:cs="Times New Roman"/>
          <w:b/>
          <w:bCs/>
          <w:noProof/>
          <w:sz w:val="24"/>
          <w:szCs w:val="24"/>
          <w:lang w:eastAsia="fr-FR"/>
        </w:rPr>
        <w:drawing>
          <wp:inline distT="0" distB="0" distL="0" distR="0">
            <wp:extent cx="5760720" cy="2106930"/>
            <wp:effectExtent l="19050" t="0" r="0" b="0"/>
            <wp:docPr id="31"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traction-graisse-enfleurage.jpg"/>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2106930"/>
                    </a:xfrm>
                    <a:prstGeom prst="rect">
                      <a:avLst/>
                    </a:prstGeom>
                  </pic:spPr>
                </pic:pic>
              </a:graphicData>
            </a:graphic>
          </wp:inline>
        </w:drawing>
      </w:r>
    </w:p>
    <w:p w:rsidR="00AE6E26" w:rsidRDefault="00AE6E26" w:rsidP="00F74901">
      <w:pPr>
        <w:spacing w:line="360" w:lineRule="auto"/>
        <w:jc w:val="center"/>
        <w:outlineLvl w:val="0"/>
        <w:rPr>
          <w:rFonts w:ascii="Times New Roman" w:hAnsi="Times New Roman" w:cs="Times New Roman"/>
          <w:sz w:val="24"/>
          <w:szCs w:val="24"/>
        </w:rPr>
      </w:pPr>
      <w:r>
        <w:rPr>
          <w:rFonts w:ascii="Times New Roman" w:hAnsi="Times New Roman" w:cs="Times New Roman"/>
          <w:b/>
          <w:bCs/>
          <w:sz w:val="24"/>
          <w:szCs w:val="24"/>
        </w:rPr>
        <w:t xml:space="preserve">Figure 05 : </w:t>
      </w:r>
      <w:r w:rsidRPr="00125C5D">
        <w:rPr>
          <w:rFonts w:ascii="Times New Roman" w:hAnsi="Times New Roman" w:cs="Times New Roman"/>
          <w:sz w:val="24"/>
          <w:szCs w:val="24"/>
        </w:rPr>
        <w:t>Extraction</w:t>
      </w:r>
      <w:r>
        <w:rPr>
          <w:rFonts w:ascii="Times New Roman" w:hAnsi="Times New Roman" w:cs="Times New Roman"/>
          <w:sz w:val="24"/>
          <w:szCs w:val="24"/>
        </w:rPr>
        <w:t xml:space="preserve"> par enfleurage et macération </w:t>
      </w:r>
      <w:r w:rsidRPr="00BD110C">
        <w:rPr>
          <w:rFonts w:ascii="Times New Roman" w:hAnsi="Times New Roman" w:cs="Times New Roman"/>
          <w:sz w:val="24"/>
          <w:szCs w:val="24"/>
        </w:rPr>
        <w:t>(Bruneton, 1993)</w:t>
      </w:r>
    </w:p>
    <w:p w:rsidR="00AE6E26" w:rsidRDefault="00AE6E26" w:rsidP="00F74901">
      <w:pPr>
        <w:spacing w:line="360" w:lineRule="auto"/>
        <w:jc w:val="center"/>
        <w:outlineLvl w:val="0"/>
        <w:rPr>
          <w:rFonts w:ascii="Times New Roman" w:hAnsi="Times New Roman" w:cs="Times New Roman"/>
          <w:b/>
          <w:bCs/>
          <w:sz w:val="24"/>
          <w:szCs w:val="24"/>
        </w:rPr>
      </w:pPr>
    </w:p>
    <w:p w:rsidR="00AE6E26" w:rsidRPr="00D223D3" w:rsidRDefault="00AE6E26" w:rsidP="00F74901">
      <w:pPr>
        <w:spacing w:line="360" w:lineRule="auto"/>
        <w:jc w:val="both"/>
        <w:outlineLvl w:val="0"/>
        <w:rPr>
          <w:rFonts w:ascii="Times New Roman" w:hAnsi="Times New Roman" w:cs="Times New Roman"/>
          <w:b/>
          <w:bCs/>
          <w:sz w:val="24"/>
          <w:szCs w:val="24"/>
        </w:rPr>
      </w:pPr>
      <w:r w:rsidRPr="00D223D3">
        <w:rPr>
          <w:rFonts w:ascii="Times New Roman" w:hAnsi="Times New Roman" w:cs="Times New Roman"/>
          <w:b/>
          <w:bCs/>
          <w:sz w:val="24"/>
          <w:szCs w:val="24"/>
        </w:rPr>
        <w:t>I.5.4.2</w:t>
      </w:r>
      <w:r>
        <w:rPr>
          <w:rFonts w:ascii="Times New Roman" w:hAnsi="Times New Roman" w:cs="Times New Roman"/>
          <w:b/>
          <w:bCs/>
          <w:sz w:val="24"/>
          <w:szCs w:val="24"/>
        </w:rPr>
        <w:t>.</w:t>
      </w:r>
      <w:r w:rsidRPr="00D223D3">
        <w:rPr>
          <w:rFonts w:ascii="Times New Roman" w:hAnsi="Times New Roman" w:cs="Times New Roman"/>
          <w:b/>
          <w:bCs/>
          <w:sz w:val="24"/>
          <w:szCs w:val="24"/>
        </w:rPr>
        <w:t xml:space="preserve"> Extraction à froid</w:t>
      </w:r>
    </w:p>
    <w:p w:rsidR="00AE6E26" w:rsidRPr="00BD110C" w:rsidRDefault="00AE6E26" w:rsidP="00F749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Cette technique </w:t>
      </w:r>
      <w:r w:rsidRPr="00E128C7">
        <w:rPr>
          <w:rFonts w:ascii="Times New Roman" w:hAnsi="Times New Roman" w:cs="Times New Roman"/>
          <w:sz w:val="24"/>
          <w:szCs w:val="24"/>
        </w:rPr>
        <w:t>constitue le plus simple procédé, mais ne s’applique qu’aux agrumes dont l’écorce de fruit comporte des poches sécrétrices d’essences. Le procédé consiste à broyer à l’aide de presse, les zestes frais pour détruire les poches afin de libérer l’essence</w:t>
      </w:r>
      <w:r>
        <w:rPr>
          <w:rFonts w:ascii="Times New Roman" w:hAnsi="Times New Roman" w:cs="Times New Roman"/>
          <w:sz w:val="24"/>
          <w:szCs w:val="24"/>
        </w:rPr>
        <w:t xml:space="preserve">. </w:t>
      </w:r>
      <w:r w:rsidRPr="00E128C7">
        <w:rPr>
          <w:rFonts w:ascii="Times New Roman" w:hAnsi="Times New Roman" w:cs="Times New Roman"/>
          <w:sz w:val="24"/>
          <w:szCs w:val="24"/>
        </w:rPr>
        <w:t xml:space="preserve">Le produit ainsi obtenu porte le nom d’essence, car il n’a subi aucune modification chimique </w:t>
      </w:r>
      <w:r w:rsidRPr="00BD110C">
        <w:rPr>
          <w:rFonts w:ascii="Times New Roman" w:hAnsi="Times New Roman" w:cs="Times New Roman"/>
          <w:sz w:val="24"/>
          <w:szCs w:val="24"/>
        </w:rPr>
        <w:t>(Roux, 200</w:t>
      </w:r>
      <w:r>
        <w:rPr>
          <w:rFonts w:ascii="Times New Roman" w:hAnsi="Times New Roman" w:cs="Times New Roman"/>
          <w:sz w:val="24"/>
          <w:szCs w:val="24"/>
        </w:rPr>
        <w:t>7</w:t>
      </w:r>
      <w:r w:rsidRPr="00BD110C">
        <w:rPr>
          <w:rFonts w:ascii="Times New Roman" w:hAnsi="Times New Roman" w:cs="Times New Roman"/>
          <w:sz w:val="24"/>
          <w:szCs w:val="24"/>
        </w:rPr>
        <w:t>).</w:t>
      </w:r>
    </w:p>
    <w:p w:rsidR="00AE6E26" w:rsidRDefault="00AE6E26" w:rsidP="00F74901">
      <w:pPr>
        <w:spacing w:line="360" w:lineRule="auto"/>
        <w:jc w:val="both"/>
        <w:outlineLvl w:val="0"/>
        <w:rPr>
          <w:rFonts w:ascii="Times New Roman" w:hAnsi="Times New Roman" w:cs="Times New Roman"/>
          <w:b/>
          <w:bCs/>
          <w:sz w:val="24"/>
          <w:szCs w:val="24"/>
        </w:rPr>
      </w:pPr>
    </w:p>
    <w:p w:rsidR="00AE6E26" w:rsidRPr="00D223D3" w:rsidRDefault="00AE6E26" w:rsidP="00F74901">
      <w:pPr>
        <w:spacing w:line="360" w:lineRule="auto"/>
        <w:jc w:val="both"/>
        <w:outlineLvl w:val="0"/>
        <w:rPr>
          <w:rFonts w:ascii="Times New Roman" w:hAnsi="Times New Roman" w:cs="Times New Roman"/>
          <w:b/>
          <w:bCs/>
          <w:sz w:val="24"/>
          <w:szCs w:val="24"/>
        </w:rPr>
      </w:pPr>
      <w:r w:rsidRPr="00D223D3">
        <w:rPr>
          <w:rFonts w:ascii="Times New Roman" w:hAnsi="Times New Roman" w:cs="Times New Roman"/>
          <w:b/>
          <w:bCs/>
          <w:sz w:val="24"/>
          <w:szCs w:val="24"/>
        </w:rPr>
        <w:t>I.5.4.3</w:t>
      </w:r>
      <w:r>
        <w:rPr>
          <w:rFonts w:ascii="Times New Roman" w:hAnsi="Times New Roman" w:cs="Times New Roman"/>
          <w:b/>
          <w:bCs/>
          <w:sz w:val="24"/>
          <w:szCs w:val="24"/>
        </w:rPr>
        <w:t>.</w:t>
      </w:r>
      <w:r w:rsidRPr="00D223D3">
        <w:rPr>
          <w:rFonts w:ascii="Times New Roman" w:hAnsi="Times New Roman" w:cs="Times New Roman"/>
          <w:b/>
          <w:bCs/>
          <w:sz w:val="24"/>
          <w:szCs w:val="24"/>
        </w:rPr>
        <w:t xml:space="preserve"> Extraction aux solvants volatils</w:t>
      </w:r>
    </w:p>
    <w:p w:rsidR="00585304" w:rsidRDefault="00AE6E26" w:rsidP="00585304">
      <w:pPr>
        <w:spacing w:line="360" w:lineRule="auto"/>
        <w:ind w:firstLine="708"/>
        <w:jc w:val="both"/>
        <w:rPr>
          <w:rFonts w:ascii="Times New Roman" w:hAnsi="Times New Roman" w:cs="Times New Roman"/>
          <w:b/>
          <w:bCs/>
          <w:sz w:val="24"/>
          <w:szCs w:val="24"/>
        </w:rPr>
      </w:pPr>
      <w:r w:rsidRPr="00E128C7">
        <w:rPr>
          <w:rFonts w:ascii="Times New Roman" w:hAnsi="Times New Roman" w:cs="Times New Roman"/>
          <w:sz w:val="24"/>
          <w:szCs w:val="24"/>
        </w:rPr>
        <w:t xml:space="preserve">Ce procédé est utilisé pour les fleurs ne supportant pas la chaleur, et dont le rendement  en huile essentielle est faible. Les solvants très volatils par exemple l’étheret l’hexane qui s’évaporent  rapidement sont employés. Le  solvant lave la matière première qui subira après </w:t>
      </w:r>
      <w:r w:rsidRPr="00E128C7">
        <w:rPr>
          <w:rFonts w:ascii="Times New Roman" w:hAnsi="Times New Roman" w:cs="Times New Roman"/>
          <w:sz w:val="24"/>
          <w:szCs w:val="24"/>
        </w:rPr>
        <w:lastRenderedPageBreak/>
        <w:t>une décantation,et une distillation partielle. Ce  solvant volatil est alors séparé de « concrète » par filtrage, puis glaçage de -12°C à - 15°C. La précieus</w:t>
      </w:r>
      <w:r w:rsidR="00585304">
        <w:rPr>
          <w:rFonts w:ascii="Times New Roman" w:hAnsi="Times New Roman" w:cs="Times New Roman"/>
          <w:sz w:val="24"/>
          <w:szCs w:val="24"/>
        </w:rPr>
        <w:t xml:space="preserve">e substance ainsi obtenue est nouveau filtrée </w:t>
      </w:r>
      <w:r w:rsidRPr="00E128C7">
        <w:rPr>
          <w:rFonts w:ascii="Times New Roman" w:hAnsi="Times New Roman" w:cs="Times New Roman"/>
          <w:sz w:val="24"/>
          <w:szCs w:val="24"/>
        </w:rPr>
        <w:t xml:space="preserve">et </w:t>
      </w:r>
      <w:r w:rsidR="00585304" w:rsidRPr="00E128C7">
        <w:rPr>
          <w:rFonts w:ascii="Times New Roman" w:hAnsi="Times New Roman" w:cs="Times New Roman"/>
          <w:sz w:val="24"/>
          <w:szCs w:val="24"/>
        </w:rPr>
        <w:t>concentrée à faible pression</w:t>
      </w:r>
    </w:p>
    <w:p w:rsidR="00585304" w:rsidRDefault="00585304" w:rsidP="00585304">
      <w:pPr>
        <w:spacing w:line="360" w:lineRule="auto"/>
        <w:ind w:firstLine="708"/>
        <w:jc w:val="both"/>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r>
        <w:rPr>
          <w:rFonts w:ascii="Times New Roman" w:hAnsi="Times New Roman" w:cs="Times New Roman"/>
          <w:b/>
          <w:bCs/>
          <w:noProof/>
          <w:sz w:val="24"/>
          <w:szCs w:val="24"/>
          <w:lang w:eastAsia="fr-FR"/>
        </w:rPr>
        <w:drawing>
          <wp:anchor distT="0" distB="0" distL="114300" distR="114300" simplePos="0" relativeHeight="251662336" behindDoc="0" locked="0" layoutInCell="1" allowOverlap="1">
            <wp:simplePos x="0" y="0"/>
            <wp:positionH relativeFrom="column">
              <wp:posOffset>708660</wp:posOffset>
            </wp:positionH>
            <wp:positionV relativeFrom="paragraph">
              <wp:posOffset>160655</wp:posOffset>
            </wp:positionV>
            <wp:extent cx="4296410" cy="2228850"/>
            <wp:effectExtent l="152400" t="152400" r="351790" b="361950"/>
            <wp:wrapSquare wrapText="bothSides"/>
            <wp:docPr id="32" name="Image 5" descr="E:\Documents and Settings\Administrateur\Mes documents\Mes images\Photo0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Documents and Settings\Administrateur\Mes documents\Mes images\Photo0406.jpg"/>
                    <pic:cNvPicPr>
                      <a:picLocks noChangeAspect="1" noChangeArrowheads="1"/>
                    </pic:cNvPicPr>
                  </pic:nvPicPr>
                  <pic:blipFill rotWithShape="1">
                    <a:blip r:embed="rId24" cstate="print"/>
                    <a:srcRect l="-89" r="-89"/>
                    <a:stretch/>
                  </pic:blipFill>
                  <pic:spPr bwMode="auto">
                    <a:xfrm>
                      <a:off x="0" y="0"/>
                      <a:ext cx="4296410" cy="2228850"/>
                    </a:xfrm>
                    <a:prstGeom prst="rect">
                      <a:avLst/>
                    </a:prstGeom>
                    <a:ln>
                      <a:noFill/>
                    </a:ln>
                    <a:effectLst>
                      <a:outerShdw blurRad="292100" dist="139700" dir="2700000" algn="tl" rotWithShape="0">
                        <a:srgbClr val="333333">
                          <a:alpha val="65000"/>
                        </a:srgbClr>
                      </a:outerShdw>
                    </a:effectLst>
                  </pic:spPr>
                </pic:pic>
              </a:graphicData>
            </a:graphic>
          </wp:anchor>
        </w:drawing>
      </w: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F74901">
      <w:pPr>
        <w:spacing w:line="360" w:lineRule="auto"/>
        <w:jc w:val="center"/>
        <w:outlineLvl w:val="0"/>
        <w:rPr>
          <w:rFonts w:ascii="Times New Roman" w:hAnsi="Times New Roman" w:cs="Times New Roman"/>
          <w:b/>
          <w:bCs/>
          <w:sz w:val="24"/>
          <w:szCs w:val="24"/>
        </w:rPr>
      </w:pPr>
    </w:p>
    <w:p w:rsidR="00585304" w:rsidRDefault="00585304" w:rsidP="00585304">
      <w:pPr>
        <w:spacing w:line="360" w:lineRule="auto"/>
        <w:jc w:val="center"/>
        <w:outlineLvl w:val="0"/>
        <w:rPr>
          <w:rFonts w:ascii="Times New Roman" w:hAnsi="Times New Roman" w:cs="Times New Roman"/>
          <w:b/>
          <w:bCs/>
          <w:sz w:val="24"/>
          <w:szCs w:val="24"/>
        </w:rPr>
      </w:pPr>
      <w:r>
        <w:rPr>
          <w:rFonts w:ascii="Times New Roman" w:hAnsi="Times New Roman" w:cs="Times New Roman"/>
          <w:b/>
          <w:bCs/>
          <w:sz w:val="24"/>
          <w:szCs w:val="24"/>
        </w:rPr>
        <w:t xml:space="preserve">Figure06 : </w:t>
      </w:r>
    </w:p>
    <w:p w:rsidR="00AE6E26" w:rsidRDefault="00AE6E26" w:rsidP="00F74901">
      <w:pPr>
        <w:spacing w:line="360" w:lineRule="auto"/>
        <w:jc w:val="center"/>
        <w:outlineLvl w:val="0"/>
        <w:rPr>
          <w:rFonts w:ascii="Times New Roman" w:hAnsi="Times New Roman" w:cs="Times New Roman"/>
          <w:b/>
          <w:bCs/>
          <w:sz w:val="24"/>
          <w:szCs w:val="24"/>
        </w:rPr>
      </w:pPr>
      <w:r w:rsidRPr="00D87959">
        <w:rPr>
          <w:rFonts w:ascii="Times New Roman" w:hAnsi="Times New Roman" w:cs="Times New Roman"/>
          <w:sz w:val="24"/>
          <w:szCs w:val="24"/>
        </w:rPr>
        <w:t>Appareil(</w:t>
      </w:r>
      <w:r>
        <w:rPr>
          <w:rFonts w:ascii="Times New Roman" w:hAnsi="Times New Roman" w:cs="Times New Roman"/>
          <w:sz w:val="24"/>
          <w:szCs w:val="24"/>
        </w:rPr>
        <w:t>Soxhlet) utilisé pour l’extraction aux solvants volatils (</w:t>
      </w:r>
      <w:r w:rsidRPr="00F447A1">
        <w:rPr>
          <w:rFonts w:ascii="Times New Roman" w:hAnsi="Times New Roman" w:cs="Times New Roman"/>
          <w:sz w:val="24"/>
          <w:szCs w:val="24"/>
        </w:rPr>
        <w:t>originale, 2015</w:t>
      </w:r>
      <w:r>
        <w:rPr>
          <w:rFonts w:ascii="Times New Roman" w:hAnsi="Times New Roman" w:cs="Times New Roman"/>
          <w:sz w:val="24"/>
          <w:szCs w:val="24"/>
        </w:rPr>
        <w:t>)</w:t>
      </w:r>
    </w:p>
    <w:p w:rsidR="00AE6E26" w:rsidRDefault="00AE6E26" w:rsidP="00F74901">
      <w:pPr>
        <w:spacing w:line="360" w:lineRule="auto"/>
        <w:jc w:val="both"/>
        <w:outlineLvl w:val="0"/>
        <w:rPr>
          <w:rFonts w:ascii="Times New Roman" w:hAnsi="Times New Roman" w:cs="Times New Roman"/>
          <w:b/>
          <w:bCs/>
          <w:sz w:val="24"/>
          <w:szCs w:val="24"/>
        </w:rPr>
      </w:pPr>
    </w:p>
    <w:p w:rsidR="00585304" w:rsidRDefault="00585304" w:rsidP="00F74901">
      <w:pPr>
        <w:spacing w:line="360" w:lineRule="auto"/>
        <w:jc w:val="both"/>
        <w:outlineLvl w:val="0"/>
        <w:rPr>
          <w:rFonts w:ascii="Times New Roman" w:hAnsi="Times New Roman" w:cs="Times New Roman"/>
          <w:b/>
          <w:bCs/>
          <w:sz w:val="24"/>
          <w:szCs w:val="24"/>
        </w:rPr>
      </w:pPr>
    </w:p>
    <w:p w:rsidR="00AE6E26" w:rsidRPr="00D223D3" w:rsidRDefault="00AE6E26" w:rsidP="00F74901">
      <w:pPr>
        <w:spacing w:line="360" w:lineRule="auto"/>
        <w:jc w:val="both"/>
        <w:outlineLvl w:val="0"/>
        <w:rPr>
          <w:rFonts w:ascii="Times New Roman" w:hAnsi="Times New Roman" w:cs="Times New Roman"/>
          <w:b/>
          <w:bCs/>
          <w:sz w:val="24"/>
          <w:szCs w:val="24"/>
        </w:rPr>
      </w:pPr>
      <w:r w:rsidRPr="00D223D3">
        <w:rPr>
          <w:rFonts w:ascii="Times New Roman" w:hAnsi="Times New Roman" w:cs="Times New Roman"/>
          <w:b/>
          <w:bCs/>
          <w:sz w:val="24"/>
          <w:szCs w:val="24"/>
        </w:rPr>
        <w:t>I.5.4.4</w:t>
      </w:r>
      <w:r>
        <w:rPr>
          <w:rFonts w:ascii="Times New Roman" w:hAnsi="Times New Roman" w:cs="Times New Roman"/>
          <w:b/>
          <w:bCs/>
          <w:sz w:val="24"/>
          <w:szCs w:val="24"/>
        </w:rPr>
        <w:t>.</w:t>
      </w:r>
      <w:r w:rsidRPr="00D223D3">
        <w:rPr>
          <w:rFonts w:ascii="Times New Roman" w:hAnsi="Times New Roman" w:cs="Times New Roman"/>
          <w:b/>
          <w:bCs/>
          <w:sz w:val="24"/>
          <w:szCs w:val="24"/>
        </w:rPr>
        <w:t xml:space="preserve"> Extraction assistée par micro-ondes</w:t>
      </w:r>
    </w:p>
    <w:p w:rsidR="00AE6E26" w:rsidRPr="00BD110C"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 xml:space="preserve">L’extraction assistée par micro-ondes est une nouvelle technique qui combine l’utilisation des micro-ondes et d’autres méthodes traditionnelles. Dans ces procédés, la matière végétale est chauffée par micro-ondes dans une enceinte close dans laquelle la pression est réduite de manière séquentielle. Les composés volatils sont entrainés par la vapeur d’eau formée à partir de l’eau propre à la plante. Ils sont ensuite récupérés à l’aide des procédés classiques : condensation, refroidissement et décantation </w:t>
      </w:r>
      <w:r>
        <w:rPr>
          <w:rFonts w:ascii="Times New Roman" w:hAnsi="Times New Roman" w:cs="Times New Roman"/>
          <w:sz w:val="24"/>
          <w:szCs w:val="24"/>
        </w:rPr>
        <w:t xml:space="preserve">(Fig. 07) </w:t>
      </w:r>
      <w:r w:rsidRPr="00BD110C">
        <w:rPr>
          <w:rFonts w:ascii="Times New Roman" w:hAnsi="Times New Roman" w:cs="Times New Roman"/>
          <w:sz w:val="24"/>
          <w:szCs w:val="24"/>
        </w:rPr>
        <w:t xml:space="preserve">(Hemwimon et </w:t>
      </w:r>
      <w:r w:rsidRPr="00BD110C">
        <w:rPr>
          <w:rFonts w:ascii="Times New Roman" w:hAnsi="Times New Roman" w:cs="Times New Roman"/>
          <w:i/>
          <w:iCs/>
          <w:sz w:val="24"/>
          <w:szCs w:val="24"/>
        </w:rPr>
        <w:t>al</w:t>
      </w:r>
      <w:r w:rsidRPr="00BD110C">
        <w:rPr>
          <w:rFonts w:ascii="Times New Roman" w:hAnsi="Times New Roman" w:cs="Times New Roman"/>
          <w:sz w:val="24"/>
          <w:szCs w:val="24"/>
        </w:rPr>
        <w:t>., 2007).</w:t>
      </w:r>
    </w:p>
    <w:p w:rsidR="00AE6E26" w:rsidRDefault="00AE6E26" w:rsidP="00F74901">
      <w:pPr>
        <w:spacing w:line="240" w:lineRule="auto"/>
        <w:jc w:val="center"/>
        <w:rPr>
          <w:rFonts w:ascii="Times New Roman" w:hAnsi="Times New Roman" w:cs="Times New Roman"/>
          <w:b/>
          <w:bCs/>
          <w:sz w:val="24"/>
          <w:szCs w:val="24"/>
        </w:rPr>
      </w:pPr>
    </w:p>
    <w:p w:rsidR="002B027F" w:rsidRDefault="002B027F" w:rsidP="00F74901">
      <w:pPr>
        <w:spacing w:line="240" w:lineRule="auto"/>
        <w:jc w:val="center"/>
        <w:rPr>
          <w:rFonts w:ascii="Times New Roman" w:hAnsi="Times New Roman" w:cs="Times New Roman"/>
          <w:b/>
          <w:bCs/>
          <w:sz w:val="24"/>
          <w:szCs w:val="24"/>
        </w:rPr>
      </w:pPr>
    </w:p>
    <w:p w:rsidR="00C23755" w:rsidRDefault="00C23755" w:rsidP="00F74901">
      <w:pPr>
        <w:spacing w:line="240" w:lineRule="auto"/>
        <w:jc w:val="center"/>
        <w:rPr>
          <w:rFonts w:ascii="Times New Roman" w:hAnsi="Times New Roman" w:cs="Times New Roman"/>
          <w:b/>
          <w:bCs/>
          <w:sz w:val="24"/>
          <w:szCs w:val="24"/>
        </w:rPr>
      </w:pPr>
    </w:p>
    <w:p w:rsidR="00C23755" w:rsidRDefault="00C23755" w:rsidP="00F74901">
      <w:pPr>
        <w:spacing w:line="240" w:lineRule="auto"/>
        <w:jc w:val="center"/>
        <w:rPr>
          <w:rFonts w:ascii="Times New Roman" w:hAnsi="Times New Roman" w:cs="Times New Roman"/>
          <w:b/>
          <w:bCs/>
          <w:sz w:val="24"/>
          <w:szCs w:val="24"/>
        </w:rPr>
      </w:pPr>
      <w:r w:rsidRPr="00D87959">
        <w:rPr>
          <w:rFonts w:ascii="Times New Roman" w:hAnsi="Times New Roman" w:cs="Times New Roman"/>
          <w:b/>
          <w:bCs/>
          <w:noProof/>
          <w:sz w:val="24"/>
          <w:szCs w:val="24"/>
          <w:lang w:eastAsia="fr-FR"/>
        </w:rPr>
        <w:drawing>
          <wp:inline distT="0" distB="0" distL="0" distR="0">
            <wp:extent cx="4760846" cy="2698968"/>
            <wp:effectExtent l="19050" t="0" r="1654" b="0"/>
            <wp:docPr id="33" name="Imag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rcredi de la Science - Chemat.jpg"/>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72119" cy="2705359"/>
                    </a:xfrm>
                    <a:prstGeom prst="rect">
                      <a:avLst/>
                    </a:prstGeom>
                  </pic:spPr>
                </pic:pic>
              </a:graphicData>
            </a:graphic>
          </wp:inline>
        </w:drawing>
      </w:r>
    </w:p>
    <w:p w:rsidR="00AE6E26" w:rsidRDefault="00AE6E26" w:rsidP="00F74901">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Figure 07 : </w:t>
      </w:r>
      <w:r>
        <w:rPr>
          <w:rFonts w:ascii="Times New Roman" w:hAnsi="Times New Roman" w:cs="Times New Roman"/>
          <w:sz w:val="24"/>
          <w:szCs w:val="24"/>
        </w:rPr>
        <w:t>Procédé d'extraction par micro-ondes (Lucchesi et a</w:t>
      </w:r>
      <w:r>
        <w:rPr>
          <w:rFonts w:ascii="Times New Roman" w:hAnsi="Times New Roman" w:cs="Times New Roman"/>
          <w:i/>
          <w:iCs/>
          <w:sz w:val="24"/>
          <w:szCs w:val="24"/>
        </w:rPr>
        <w:t>l.,</w:t>
      </w:r>
      <w:r>
        <w:rPr>
          <w:rFonts w:ascii="Times New Roman" w:hAnsi="Times New Roman" w:cs="Times New Roman"/>
          <w:sz w:val="24"/>
          <w:szCs w:val="24"/>
        </w:rPr>
        <w:t>2007)</w:t>
      </w:r>
    </w:p>
    <w:p w:rsidR="00C23755" w:rsidRDefault="00C23755" w:rsidP="002B027F">
      <w:pPr>
        <w:spacing w:line="360" w:lineRule="auto"/>
        <w:jc w:val="both"/>
        <w:rPr>
          <w:rFonts w:ascii="Times New Roman" w:hAnsi="Times New Roman" w:cs="Times New Roman"/>
          <w:b/>
          <w:bCs/>
          <w:sz w:val="24"/>
          <w:szCs w:val="24"/>
        </w:rPr>
      </w:pPr>
    </w:p>
    <w:p w:rsidR="00C23755" w:rsidRDefault="00C23755" w:rsidP="002B027F">
      <w:pPr>
        <w:spacing w:line="360" w:lineRule="auto"/>
        <w:jc w:val="both"/>
        <w:rPr>
          <w:rFonts w:ascii="Times New Roman" w:hAnsi="Times New Roman" w:cs="Times New Roman"/>
          <w:b/>
          <w:bCs/>
          <w:sz w:val="24"/>
          <w:szCs w:val="24"/>
        </w:rPr>
      </w:pPr>
    </w:p>
    <w:p w:rsidR="002B027F" w:rsidRDefault="00AE6E26" w:rsidP="002B027F">
      <w:pPr>
        <w:spacing w:line="360" w:lineRule="auto"/>
        <w:jc w:val="both"/>
        <w:rPr>
          <w:rFonts w:ascii="Times New Roman" w:hAnsi="Times New Roman" w:cs="Times New Roman"/>
          <w:b/>
          <w:bCs/>
          <w:sz w:val="24"/>
          <w:szCs w:val="24"/>
        </w:rPr>
      </w:pPr>
      <w:r w:rsidRPr="00D223D3">
        <w:rPr>
          <w:rFonts w:ascii="Times New Roman" w:hAnsi="Times New Roman" w:cs="Times New Roman"/>
          <w:b/>
          <w:bCs/>
          <w:sz w:val="24"/>
          <w:szCs w:val="24"/>
        </w:rPr>
        <w:t>I.5.4.5</w:t>
      </w:r>
      <w:r>
        <w:rPr>
          <w:rFonts w:ascii="Times New Roman" w:hAnsi="Times New Roman" w:cs="Times New Roman"/>
          <w:b/>
          <w:bCs/>
          <w:sz w:val="24"/>
          <w:szCs w:val="24"/>
        </w:rPr>
        <w:t xml:space="preserve">. </w:t>
      </w:r>
      <w:r w:rsidRPr="00D223D3">
        <w:rPr>
          <w:rFonts w:ascii="Times New Roman" w:hAnsi="Times New Roman" w:cs="Times New Roman"/>
          <w:b/>
          <w:bCs/>
          <w:sz w:val="24"/>
          <w:szCs w:val="24"/>
        </w:rPr>
        <w:t>Extraction par gaz supercritique</w:t>
      </w:r>
      <w:r w:rsidR="002B027F">
        <w:rPr>
          <w:rFonts w:ascii="Times New Roman" w:hAnsi="Times New Roman" w:cs="Times New Roman"/>
          <w:b/>
          <w:bCs/>
          <w:sz w:val="24"/>
          <w:szCs w:val="24"/>
        </w:rPr>
        <w:t> :</w:t>
      </w:r>
    </w:p>
    <w:p w:rsidR="00AE6E26" w:rsidRPr="002B027F" w:rsidRDefault="00AE6E26" w:rsidP="002B027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r>
      <w:r w:rsidRPr="0045010F">
        <w:rPr>
          <w:rFonts w:ascii="Times New Roman" w:hAnsi="Times New Roman" w:cs="Times New Roman"/>
          <w:sz w:val="24"/>
          <w:szCs w:val="24"/>
        </w:rPr>
        <w:t>Comme</w:t>
      </w:r>
      <w:r>
        <w:rPr>
          <w:rFonts w:ascii="Times New Roman" w:hAnsi="Times New Roman" w:cs="Times New Roman"/>
          <w:sz w:val="24"/>
          <w:szCs w:val="24"/>
        </w:rPr>
        <w:t xml:space="preserve"> son noms l’indique, le fluide dans cette extraction (Fig. 08) est porté au-dessus du point critique, qui est caractérisé par la température et la pression qui correspondent à un changement de l’état physique de la substance, autrement dit, au-delà du point critique                         (P = 73,8 bars et T = 31,1°C), le fluide peut avoir la densité d’un liquide et la viscosité d’un gaz, ce qui lui confère une bonne diffusibilité dans les solides et un bon pouvoir solvant. Si plusieurs gaz peuvent en théorie être utilisés, le dioxyde de carbone emporte l’intérêt car c’est un produit naturel, aisément disponible, inerte chimiquement, ininflammable, strictement atoxique, facile à éliminer totalement, sélective et peu couteux (Pourmortazavi, 2007).</w:t>
      </w:r>
    </w:p>
    <w:p w:rsidR="00585304" w:rsidRPr="00585304" w:rsidRDefault="00585304" w:rsidP="00585304">
      <w:pPr>
        <w:jc w:val="both"/>
        <w:rPr>
          <w:rFonts w:ascii="Times New Roman" w:hAnsi="Times New Roman" w:cs="Times New Roman"/>
          <w:sz w:val="24"/>
          <w:szCs w:val="24"/>
        </w:rPr>
      </w:pPr>
    </w:p>
    <w:p w:rsidR="00AE6E26" w:rsidRDefault="00AE6E26" w:rsidP="00F74901">
      <w:pPr>
        <w:spacing w:line="360" w:lineRule="auto"/>
        <w:jc w:val="center"/>
        <w:rPr>
          <w:rFonts w:ascii="Times New Roman" w:hAnsi="Times New Roman" w:cs="Times New Roman"/>
          <w:color w:val="FF0000"/>
          <w:sz w:val="24"/>
          <w:szCs w:val="24"/>
        </w:rPr>
      </w:pPr>
      <w:r w:rsidRPr="00CE1518">
        <w:rPr>
          <w:rFonts w:ascii="Times New Roman" w:hAnsi="Times New Roman" w:cs="Times New Roman"/>
          <w:noProof/>
          <w:color w:val="FF0000"/>
          <w:sz w:val="24"/>
          <w:szCs w:val="24"/>
          <w:lang w:eastAsia="fr-FR"/>
        </w:rPr>
        <w:lastRenderedPageBreak/>
        <w:drawing>
          <wp:inline distT="0" distB="0" distL="0" distR="0">
            <wp:extent cx="4286250" cy="2838450"/>
            <wp:effectExtent l="0" t="0" r="0" b="0"/>
            <wp:docPr id="34"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2.gif"/>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86250" cy="2838450"/>
                    </a:xfrm>
                    <a:prstGeom prst="rect">
                      <a:avLst/>
                    </a:prstGeom>
                  </pic:spPr>
                </pic:pic>
              </a:graphicData>
            </a:graphic>
          </wp:inline>
        </w:drawing>
      </w:r>
    </w:p>
    <w:p w:rsidR="00AE6E26" w:rsidRDefault="00AE6E26" w:rsidP="00F74901">
      <w:pPr>
        <w:jc w:val="center"/>
        <w:rPr>
          <w:rFonts w:asciiTheme="majorBidi" w:hAnsiTheme="majorBidi" w:cstheme="majorBidi"/>
          <w:iCs/>
          <w:sz w:val="24"/>
          <w:szCs w:val="24"/>
        </w:rPr>
      </w:pPr>
      <w:r w:rsidRPr="00CE1518">
        <w:rPr>
          <w:rFonts w:ascii="Times New Roman" w:hAnsi="Times New Roman" w:cs="Times New Roman"/>
          <w:b/>
          <w:bCs/>
          <w:sz w:val="24"/>
          <w:szCs w:val="24"/>
        </w:rPr>
        <w:t xml:space="preserve">Figure 08 : </w:t>
      </w:r>
      <w:r>
        <w:rPr>
          <w:rFonts w:ascii="Times New Roman" w:hAnsi="Times New Roman" w:cs="Times New Roman"/>
          <w:sz w:val="24"/>
          <w:szCs w:val="24"/>
        </w:rPr>
        <w:t>Principe de la technique d’extraction par le CO</w:t>
      </w:r>
      <w:r>
        <w:rPr>
          <w:rFonts w:ascii="Times New Roman" w:hAnsi="Times New Roman" w:cs="Times New Roman"/>
          <w:sz w:val="16"/>
          <w:szCs w:val="16"/>
        </w:rPr>
        <w:t xml:space="preserve">2 </w:t>
      </w:r>
      <w:r>
        <w:rPr>
          <w:rFonts w:ascii="Times New Roman" w:hAnsi="Times New Roman" w:cs="Times New Roman"/>
          <w:sz w:val="24"/>
          <w:szCs w:val="24"/>
        </w:rPr>
        <w:t>supercritique                       (Pourmortazavi, 2007)</w:t>
      </w:r>
    </w:p>
    <w:p w:rsidR="00AE6E26" w:rsidRPr="00A0035B" w:rsidRDefault="00AE6E26" w:rsidP="00F74901">
      <w:pPr>
        <w:spacing w:line="360" w:lineRule="auto"/>
        <w:jc w:val="center"/>
        <w:rPr>
          <w:rFonts w:ascii="Times New Roman" w:hAnsi="Times New Roman" w:cs="Times New Roman"/>
          <w:color w:val="FF0000"/>
          <w:sz w:val="24"/>
          <w:szCs w:val="24"/>
        </w:rPr>
      </w:pPr>
    </w:p>
    <w:p w:rsidR="00AE6E26" w:rsidRDefault="00AE6E26" w:rsidP="00F74901">
      <w:pPr>
        <w:spacing w:line="360" w:lineRule="auto"/>
        <w:jc w:val="both"/>
        <w:rPr>
          <w:rFonts w:ascii="Times New Roman" w:hAnsi="Times New Roman" w:cs="Times New Roman"/>
          <w:b/>
          <w:bCs/>
          <w:sz w:val="28"/>
          <w:szCs w:val="28"/>
        </w:rPr>
      </w:pPr>
      <w:r w:rsidRPr="00F36396">
        <w:rPr>
          <w:rFonts w:ascii="Times New Roman" w:hAnsi="Times New Roman" w:cs="Times New Roman"/>
          <w:b/>
          <w:bCs/>
          <w:iCs/>
          <w:sz w:val="28"/>
          <w:szCs w:val="28"/>
        </w:rPr>
        <w:t xml:space="preserve">I.6. Caractéristiques </w:t>
      </w:r>
      <w:r w:rsidRPr="00F36396">
        <w:rPr>
          <w:rFonts w:ascii="Times New Roman" w:hAnsi="Times New Roman" w:cs="Times New Roman"/>
          <w:b/>
          <w:bCs/>
          <w:sz w:val="28"/>
          <w:szCs w:val="28"/>
        </w:rPr>
        <w:t xml:space="preserve">physico-chimiques </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 xml:space="preserve">En ce qui concerne les propriétés physico-chimiques, les huiles essentielles forment ungroupe très homogène </w:t>
      </w:r>
      <w:r w:rsidRPr="00F36396">
        <w:rPr>
          <w:rFonts w:ascii="Times New Roman" w:hAnsi="Times New Roman" w:cs="Times New Roman"/>
          <w:sz w:val="24"/>
          <w:szCs w:val="24"/>
        </w:rPr>
        <w:t>(B</w:t>
      </w:r>
      <w:r>
        <w:rPr>
          <w:rFonts w:ascii="Times New Roman" w:hAnsi="Times New Roman" w:cs="Times New Roman"/>
          <w:sz w:val="24"/>
          <w:szCs w:val="24"/>
        </w:rPr>
        <w:t xml:space="preserve">runeton, </w:t>
      </w:r>
      <w:r w:rsidRPr="00F36396">
        <w:rPr>
          <w:rFonts w:ascii="Times New Roman" w:hAnsi="Times New Roman" w:cs="Times New Roman"/>
          <w:sz w:val="24"/>
          <w:szCs w:val="24"/>
        </w:rPr>
        <w:t>1993)</w:t>
      </w:r>
      <w:r>
        <w:rPr>
          <w:rFonts w:ascii="Times New Roman" w:hAnsi="Times New Roman" w:cs="Times New Roman"/>
          <w:sz w:val="24"/>
          <w:szCs w:val="24"/>
        </w:rPr>
        <w:t xml:space="preserve">. </w:t>
      </w:r>
    </w:p>
    <w:p w:rsidR="00AE6E26" w:rsidRDefault="00AE6E26" w:rsidP="00F74901">
      <w:pPr>
        <w:spacing w:line="360" w:lineRule="auto"/>
        <w:jc w:val="both"/>
        <w:rPr>
          <w:rFonts w:ascii="Times New Roman" w:hAnsi="Times New Roman" w:cs="Times New Roman"/>
          <w:sz w:val="24"/>
          <w:szCs w:val="24"/>
        </w:rPr>
      </w:pPr>
    </w:p>
    <w:p w:rsidR="00AE6E26" w:rsidRPr="000917F8" w:rsidRDefault="00AE6E26" w:rsidP="00F74901">
      <w:pPr>
        <w:spacing w:line="360" w:lineRule="auto"/>
        <w:jc w:val="both"/>
        <w:rPr>
          <w:rFonts w:ascii="Times New Roman" w:hAnsi="Times New Roman" w:cs="Times New Roman"/>
          <w:b/>
          <w:bCs/>
          <w:sz w:val="24"/>
          <w:szCs w:val="24"/>
        </w:rPr>
      </w:pPr>
      <w:r w:rsidRPr="000917F8">
        <w:rPr>
          <w:rFonts w:ascii="Times New Roman" w:hAnsi="Times New Roman" w:cs="Times New Roman"/>
          <w:b/>
          <w:bCs/>
          <w:sz w:val="24"/>
          <w:szCs w:val="24"/>
        </w:rPr>
        <w:t>I.6.1. Propriétés physiques</w:t>
      </w:r>
    </w:p>
    <w:p w:rsidR="00AE6E26" w:rsidRPr="00E128C7" w:rsidRDefault="00AE6E26" w:rsidP="00F74901">
      <w:pPr>
        <w:spacing w:line="360" w:lineRule="auto"/>
        <w:ind w:firstLine="708"/>
        <w:jc w:val="both"/>
        <w:rPr>
          <w:rFonts w:ascii="Times New Roman" w:hAnsi="Times New Roman" w:cs="Times New Roman"/>
          <w:sz w:val="24"/>
          <w:szCs w:val="24"/>
        </w:rPr>
      </w:pPr>
      <w:r w:rsidRPr="00F36396">
        <w:rPr>
          <w:rFonts w:ascii="Times New Roman" w:hAnsi="Times New Roman" w:cs="Times New Roman"/>
          <w:sz w:val="24"/>
          <w:szCs w:val="24"/>
        </w:rPr>
        <w:t>Les</w:t>
      </w:r>
      <w:r w:rsidRPr="00E128C7">
        <w:rPr>
          <w:rFonts w:ascii="Times New Roman" w:hAnsi="Times New Roman" w:cs="Times New Roman"/>
          <w:sz w:val="24"/>
          <w:szCs w:val="24"/>
        </w:rPr>
        <w:t xml:space="preserve"> principales caractéristiques</w:t>
      </w:r>
      <w:r>
        <w:rPr>
          <w:rFonts w:ascii="Times New Roman" w:hAnsi="Times New Roman" w:cs="Times New Roman"/>
          <w:sz w:val="24"/>
          <w:szCs w:val="24"/>
        </w:rPr>
        <w:t xml:space="preserve"> physiques des huiles essentielles </w:t>
      </w:r>
      <w:r w:rsidRPr="00E128C7">
        <w:rPr>
          <w:rFonts w:ascii="Times New Roman" w:hAnsi="Times New Roman" w:cs="Times New Roman"/>
          <w:sz w:val="24"/>
          <w:szCs w:val="24"/>
        </w:rPr>
        <w:t>sont</w:t>
      </w:r>
      <w:r w:rsidRPr="00F36396">
        <w:rPr>
          <w:rFonts w:ascii="Times New Roman" w:hAnsi="Times New Roman" w:cs="Times New Roman"/>
          <w:sz w:val="24"/>
          <w:szCs w:val="24"/>
        </w:rPr>
        <w:t>(B</w:t>
      </w:r>
      <w:r>
        <w:rPr>
          <w:rFonts w:ascii="Times New Roman" w:hAnsi="Times New Roman" w:cs="Times New Roman"/>
          <w:sz w:val="24"/>
          <w:szCs w:val="24"/>
        </w:rPr>
        <w:t xml:space="preserve">runeton, </w:t>
      </w:r>
      <w:r w:rsidRPr="00F36396">
        <w:rPr>
          <w:rFonts w:ascii="Times New Roman" w:hAnsi="Times New Roman" w:cs="Times New Roman"/>
          <w:sz w:val="24"/>
          <w:szCs w:val="24"/>
        </w:rPr>
        <w:t>1993)</w:t>
      </w:r>
      <w:r w:rsidRPr="00E128C7">
        <w:rPr>
          <w:rFonts w:ascii="Times New Roman" w:hAnsi="Times New Roman" w:cs="Times New Roman"/>
          <w:sz w:val="24"/>
          <w:szCs w:val="24"/>
        </w:rPr>
        <w:t>:</w:t>
      </w:r>
    </w:p>
    <w:p w:rsidR="00AE6E26" w:rsidRPr="00E128C7" w:rsidRDefault="00AE6E26" w:rsidP="00F74901">
      <w:pPr>
        <w:pStyle w:val="Paragraphedeliste"/>
        <w:numPr>
          <w:ilvl w:val="0"/>
          <w:numId w:val="12"/>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Liquides à température ambiante.</w:t>
      </w:r>
    </w:p>
    <w:p w:rsidR="00AE6E26" w:rsidRPr="00E128C7" w:rsidRDefault="00AE6E26" w:rsidP="00F74901">
      <w:pPr>
        <w:pStyle w:val="Paragraphedeliste"/>
        <w:numPr>
          <w:ilvl w:val="0"/>
          <w:numId w:val="12"/>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N’ont pas le toucher gras et onctueux des huiles fixes.</w:t>
      </w:r>
    </w:p>
    <w:p w:rsidR="00AE6E26" w:rsidRPr="00E128C7" w:rsidRDefault="00AE6E26" w:rsidP="00F74901">
      <w:pPr>
        <w:pStyle w:val="Paragraphedeliste"/>
        <w:numPr>
          <w:ilvl w:val="0"/>
          <w:numId w:val="12"/>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Volatiles et très rarement colorées.</w:t>
      </w:r>
    </w:p>
    <w:p w:rsidR="00AE6E26" w:rsidRPr="00E128C7" w:rsidRDefault="00AE6E26" w:rsidP="00F74901">
      <w:pPr>
        <w:pStyle w:val="Paragraphedeliste"/>
        <w:numPr>
          <w:ilvl w:val="0"/>
          <w:numId w:val="12"/>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Une densité faible pour les huiles essentielles à forte teneur en monoterpènes</w:t>
      </w:r>
    </w:p>
    <w:p w:rsidR="00AE6E26" w:rsidRPr="00E128C7" w:rsidRDefault="00AE6E26" w:rsidP="00F74901">
      <w:pPr>
        <w:pStyle w:val="Paragraphedeliste"/>
        <w:numPr>
          <w:ilvl w:val="0"/>
          <w:numId w:val="12"/>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Un indice de réfraction variant essentiellement avec la teneur en monoterpènes et en</w:t>
      </w:r>
    </w:p>
    <w:p w:rsidR="00AE6E26" w:rsidRPr="00E128C7" w:rsidRDefault="00AE6E26" w:rsidP="00F74901">
      <w:p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dérivés oxygénés. Une forte teneur en monoterpènes donnera un indice élevé</w:t>
      </w:r>
      <w:r>
        <w:rPr>
          <w:rFonts w:ascii="Times New Roman" w:hAnsi="Times New Roman" w:cs="Times New Roman"/>
          <w:sz w:val="24"/>
          <w:szCs w:val="24"/>
        </w:rPr>
        <w:t>. C</w:t>
      </w:r>
      <w:r w:rsidRPr="00E128C7">
        <w:rPr>
          <w:rFonts w:ascii="Times New Roman" w:hAnsi="Times New Roman" w:cs="Times New Roman"/>
          <w:sz w:val="24"/>
          <w:szCs w:val="24"/>
        </w:rPr>
        <w:t>ependant une teneur élevée en dérivés oxygénés produira l’effet inverse.</w:t>
      </w:r>
    </w:p>
    <w:p w:rsidR="00AE6E26" w:rsidRPr="00E128C7" w:rsidRDefault="00AE6E26" w:rsidP="00F74901">
      <w:pPr>
        <w:pStyle w:val="Paragraphedeliste"/>
        <w:numPr>
          <w:ilvl w:val="0"/>
          <w:numId w:val="13"/>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Solubles dans les alcools à titre alcoométrique élevé et dans la plupart des solvants</w:t>
      </w:r>
    </w:p>
    <w:p w:rsidR="00AE6E26" w:rsidRPr="00E128C7" w:rsidRDefault="00AE6E26" w:rsidP="00F74901">
      <w:p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organiques mais peu solubles dans l’eau.</w:t>
      </w:r>
    </w:p>
    <w:p w:rsidR="00AE6E26" w:rsidRPr="00E128C7" w:rsidRDefault="00AE6E26" w:rsidP="00F74901">
      <w:pPr>
        <w:pStyle w:val="Paragraphedeliste"/>
        <w:numPr>
          <w:ilvl w:val="0"/>
          <w:numId w:val="13"/>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lastRenderedPageBreak/>
        <w:t>Dotées d’un pouvoir rotatoire puisqu’elles sont formées principalement de composés</w:t>
      </w:r>
    </w:p>
    <w:p w:rsidR="00AE6E26" w:rsidRPr="00E128C7" w:rsidRDefault="00AE6E26" w:rsidP="00F74901">
      <w:p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asymétriques</w:t>
      </w:r>
    </w:p>
    <w:p w:rsidR="00AE6E26" w:rsidRPr="00E128C7" w:rsidRDefault="00AE6E26" w:rsidP="00F74901">
      <w:pPr>
        <w:pStyle w:val="Paragraphedeliste"/>
        <w:numPr>
          <w:ilvl w:val="0"/>
          <w:numId w:val="13"/>
        </w:numPr>
        <w:autoSpaceDE w:val="0"/>
        <w:autoSpaceDN w:val="0"/>
        <w:adjustRightInd w:val="0"/>
        <w:spacing w:after="0" w:line="360" w:lineRule="auto"/>
        <w:jc w:val="both"/>
        <w:rPr>
          <w:rFonts w:ascii="Times New Roman" w:hAnsi="Times New Roman" w:cs="Times New Roman"/>
          <w:sz w:val="24"/>
          <w:szCs w:val="24"/>
        </w:rPr>
      </w:pPr>
      <w:r w:rsidRPr="00E128C7">
        <w:rPr>
          <w:rFonts w:ascii="Times New Roman" w:hAnsi="Times New Roman" w:cs="Times New Roman"/>
          <w:sz w:val="24"/>
          <w:szCs w:val="24"/>
        </w:rPr>
        <w:t>Très altérables, sensibles à l’oxydation et ont tendance à se polymériser donnant lieu à</w:t>
      </w:r>
    </w:p>
    <w:p w:rsidR="00AE6E26" w:rsidRPr="00E128C7" w:rsidRDefault="00AE6E26" w:rsidP="00F74901">
      <w:pPr>
        <w:autoSpaceDE w:val="0"/>
        <w:autoSpaceDN w:val="0"/>
        <w:adjustRightInd w:val="0"/>
        <w:spacing w:after="0" w:line="360" w:lineRule="auto"/>
        <w:jc w:val="both"/>
        <w:rPr>
          <w:rFonts w:ascii="Times New Roman" w:hAnsi="Times New Roman" w:cs="Times New Roman"/>
          <w:b/>
          <w:bCs/>
          <w:sz w:val="24"/>
          <w:szCs w:val="24"/>
        </w:rPr>
      </w:pPr>
      <w:r w:rsidRPr="00E128C7">
        <w:rPr>
          <w:rFonts w:ascii="Times New Roman" w:hAnsi="Times New Roman" w:cs="Times New Roman"/>
          <w:sz w:val="24"/>
          <w:szCs w:val="24"/>
        </w:rPr>
        <w:t xml:space="preserve">la formation de produits résineux, il convient alors de les conserver à l’abri de lalumière et de l’humidité </w:t>
      </w:r>
      <w:r w:rsidRPr="000917F8">
        <w:rPr>
          <w:rFonts w:ascii="Times New Roman" w:hAnsi="Times New Roman" w:cs="Times New Roman"/>
          <w:sz w:val="24"/>
          <w:szCs w:val="24"/>
        </w:rPr>
        <w:t>(Z</w:t>
      </w:r>
      <w:r>
        <w:rPr>
          <w:rFonts w:ascii="Times New Roman" w:hAnsi="Times New Roman" w:cs="Times New Roman"/>
          <w:sz w:val="24"/>
          <w:szCs w:val="24"/>
        </w:rPr>
        <w:t>abeirou</w:t>
      </w:r>
      <w:r w:rsidRPr="000917F8">
        <w:rPr>
          <w:rFonts w:ascii="Times New Roman" w:hAnsi="Times New Roman" w:cs="Times New Roman"/>
          <w:sz w:val="24"/>
          <w:szCs w:val="24"/>
        </w:rPr>
        <w:t xml:space="preserve"> et H</w:t>
      </w:r>
      <w:r>
        <w:rPr>
          <w:rFonts w:ascii="Times New Roman" w:hAnsi="Times New Roman" w:cs="Times New Roman"/>
          <w:sz w:val="24"/>
          <w:szCs w:val="24"/>
        </w:rPr>
        <w:t>achimou</w:t>
      </w:r>
      <w:r w:rsidRPr="000917F8">
        <w:rPr>
          <w:rFonts w:ascii="Times New Roman" w:hAnsi="Times New Roman" w:cs="Times New Roman"/>
          <w:sz w:val="24"/>
          <w:szCs w:val="24"/>
        </w:rPr>
        <w:t>,2005).</w:t>
      </w:r>
    </w:p>
    <w:p w:rsidR="00AE6E26" w:rsidRPr="00E128C7"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sz w:val="24"/>
          <w:szCs w:val="24"/>
        </w:rPr>
      </w:pPr>
      <w:r w:rsidRPr="000917F8">
        <w:rPr>
          <w:rFonts w:ascii="Times New Roman" w:hAnsi="Times New Roman" w:cs="Times New Roman"/>
          <w:b/>
          <w:bCs/>
          <w:sz w:val="24"/>
          <w:szCs w:val="24"/>
        </w:rPr>
        <w:t xml:space="preserve">I.6.2. Composition </w:t>
      </w:r>
      <w:r w:rsidRPr="000917F8">
        <w:rPr>
          <w:rFonts w:ascii="Times New Roman" w:hAnsi="Times New Roman" w:cs="Times New Roman"/>
          <w:b/>
          <w:bCs/>
          <w:iCs/>
          <w:sz w:val="24"/>
          <w:szCs w:val="24"/>
        </w:rPr>
        <w:t>chimique</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Sur le plan chimique, les huiles essentielles sont des mélanges de structure extrêmement  complexes, pouvant contenir plus de 300 composés différents. Ces substances sont des molécules très volatiles appartenant  pour la grande majorité à la famille des terpènes comme les monoterpènes (myrcène, β-pinène</w:t>
      </w:r>
      <w:r>
        <w:rPr>
          <w:rFonts w:ascii="Times New Roman" w:hAnsi="Times New Roman" w:cs="Times New Roman"/>
          <w:sz w:val="24"/>
          <w:szCs w:val="24"/>
        </w:rPr>
        <w:t>,</w:t>
      </w:r>
      <w:r w:rsidRPr="00E128C7">
        <w:rPr>
          <w:rFonts w:ascii="Times New Roman" w:hAnsi="Times New Roman" w:cs="Times New Roman"/>
          <w:sz w:val="24"/>
          <w:szCs w:val="24"/>
        </w:rPr>
        <w:t xml:space="preserve"> γ-terpinène) et les sesquiterpènes (β-caryophyllène, α-humulène, β-bisabolène)</w:t>
      </w:r>
      <w:r>
        <w:rPr>
          <w:rFonts w:ascii="Times New Roman" w:hAnsi="Times New Roman" w:cs="Times New Roman"/>
          <w:sz w:val="24"/>
          <w:szCs w:val="24"/>
        </w:rPr>
        <w:t>, les composés aromatiques et des composés d’origine diverses (</w:t>
      </w:r>
      <w:r w:rsidRPr="00511A01">
        <w:rPr>
          <w:rFonts w:ascii="Times New Roman" w:hAnsi="Times New Roman" w:cs="Times New Roman"/>
          <w:sz w:val="24"/>
          <w:szCs w:val="24"/>
        </w:rPr>
        <w:t>Svoboda et Hampson, 1999).</w:t>
      </w:r>
    </w:p>
    <w:p w:rsidR="00AE6E26" w:rsidRDefault="00AE6E26" w:rsidP="00F74901">
      <w:pPr>
        <w:spacing w:line="360" w:lineRule="auto"/>
        <w:jc w:val="both"/>
        <w:rPr>
          <w:rFonts w:ascii="Times New Roman" w:hAnsi="Times New Roman" w:cs="Times New Roman"/>
          <w:sz w:val="24"/>
          <w:szCs w:val="24"/>
        </w:rPr>
      </w:pPr>
    </w:p>
    <w:p w:rsidR="00AE6E26" w:rsidRPr="002E59AD" w:rsidRDefault="00AE6E26" w:rsidP="00F74901">
      <w:pPr>
        <w:spacing w:line="360" w:lineRule="auto"/>
        <w:jc w:val="both"/>
        <w:rPr>
          <w:rFonts w:ascii="Times New Roman" w:hAnsi="Times New Roman" w:cs="Times New Roman"/>
          <w:b/>
          <w:bCs/>
          <w:sz w:val="24"/>
          <w:szCs w:val="24"/>
        </w:rPr>
      </w:pPr>
      <w:r w:rsidRPr="002E59AD">
        <w:rPr>
          <w:rFonts w:ascii="Times New Roman" w:hAnsi="Times New Roman" w:cs="Times New Roman"/>
          <w:b/>
          <w:bCs/>
          <w:sz w:val="24"/>
          <w:szCs w:val="24"/>
        </w:rPr>
        <w:t>I.6.2.</w:t>
      </w:r>
      <w:r>
        <w:rPr>
          <w:rFonts w:ascii="Times New Roman" w:hAnsi="Times New Roman" w:cs="Times New Roman"/>
          <w:b/>
          <w:bCs/>
          <w:sz w:val="24"/>
          <w:szCs w:val="24"/>
        </w:rPr>
        <w:t>1.</w:t>
      </w:r>
      <w:r w:rsidRPr="002E59AD">
        <w:rPr>
          <w:rFonts w:ascii="Times New Roman" w:hAnsi="Times New Roman" w:cs="Times New Roman"/>
          <w:b/>
          <w:bCs/>
          <w:sz w:val="24"/>
          <w:szCs w:val="24"/>
        </w:rPr>
        <w:t xml:space="preserve"> Les terpènes</w:t>
      </w:r>
    </w:p>
    <w:p w:rsidR="00AE6E26" w:rsidRPr="003854CF" w:rsidRDefault="00AE6E26" w:rsidP="00F74901">
      <w:pPr>
        <w:pStyle w:val="Paragraphedeliste"/>
        <w:numPr>
          <w:ilvl w:val="0"/>
          <w:numId w:val="13"/>
        </w:numPr>
        <w:spacing w:after="160" w:line="360" w:lineRule="auto"/>
        <w:ind w:left="0" w:firstLine="360"/>
        <w:jc w:val="both"/>
        <w:rPr>
          <w:rFonts w:ascii="Times New Roman" w:hAnsi="Times New Roman" w:cs="Times New Roman"/>
          <w:sz w:val="24"/>
          <w:szCs w:val="24"/>
        </w:rPr>
      </w:pPr>
      <w:r w:rsidRPr="003854CF">
        <w:rPr>
          <w:rFonts w:ascii="Times New Roman" w:hAnsi="Times New Roman" w:cs="Times New Roman"/>
          <w:b/>
          <w:bCs/>
          <w:sz w:val="24"/>
          <w:szCs w:val="24"/>
        </w:rPr>
        <w:t>Monoterp</w:t>
      </w:r>
      <w:r>
        <w:rPr>
          <w:rFonts w:ascii="Times New Roman" w:hAnsi="Times New Roman" w:cs="Times New Roman"/>
          <w:b/>
          <w:bCs/>
          <w:sz w:val="24"/>
          <w:szCs w:val="24"/>
        </w:rPr>
        <w:t>è</w:t>
      </w:r>
      <w:r w:rsidRPr="003854CF">
        <w:rPr>
          <w:rFonts w:ascii="Times New Roman" w:hAnsi="Times New Roman" w:cs="Times New Roman"/>
          <w:b/>
          <w:bCs/>
          <w:sz w:val="24"/>
          <w:szCs w:val="24"/>
        </w:rPr>
        <w:t>nes</w:t>
      </w:r>
      <w:r w:rsidRPr="004C541A">
        <w:rPr>
          <w:rFonts w:ascii="Times New Roman" w:hAnsi="Times New Roman" w:cs="Times New Roman"/>
          <w:b/>
          <w:bCs/>
          <w:sz w:val="24"/>
          <w:szCs w:val="24"/>
        </w:rPr>
        <w:t>(C</w:t>
      </w:r>
      <w:r w:rsidRPr="004C541A">
        <w:rPr>
          <w:rFonts w:ascii="Times New Roman" w:hAnsi="Times New Roman" w:cs="Times New Roman"/>
          <w:b/>
          <w:bCs/>
          <w:sz w:val="24"/>
          <w:szCs w:val="24"/>
          <w:vertAlign w:val="subscript"/>
        </w:rPr>
        <w:t>10</w:t>
      </w:r>
      <w:r w:rsidRPr="004C541A">
        <w:rPr>
          <w:rFonts w:ascii="Times New Roman" w:hAnsi="Times New Roman" w:cs="Times New Roman"/>
          <w:b/>
          <w:bCs/>
          <w:sz w:val="24"/>
          <w:szCs w:val="24"/>
        </w:rPr>
        <w:t>H</w:t>
      </w:r>
      <w:r w:rsidRPr="004C541A">
        <w:rPr>
          <w:rFonts w:ascii="Times New Roman" w:hAnsi="Times New Roman" w:cs="Times New Roman"/>
          <w:b/>
          <w:bCs/>
          <w:sz w:val="24"/>
          <w:szCs w:val="24"/>
          <w:vertAlign w:val="subscript"/>
        </w:rPr>
        <w:t>16</w:t>
      </w:r>
      <w:r w:rsidRPr="004C541A">
        <w:rPr>
          <w:rFonts w:ascii="Times New Roman" w:hAnsi="Times New Roman" w:cs="Times New Roman"/>
          <w:b/>
          <w:bCs/>
          <w:sz w:val="24"/>
          <w:szCs w:val="24"/>
        </w:rPr>
        <w:t>)</w:t>
      </w:r>
      <w:r w:rsidRPr="003854CF">
        <w:rPr>
          <w:rFonts w:ascii="Times New Roman" w:hAnsi="Times New Roman" w:cs="Times New Roman"/>
          <w:b/>
          <w:bCs/>
          <w:sz w:val="24"/>
          <w:szCs w:val="24"/>
        </w:rPr>
        <w:t> :</w:t>
      </w:r>
      <w:r>
        <w:rPr>
          <w:rFonts w:ascii="Times New Roman" w:hAnsi="Times New Roman" w:cs="Times New Roman"/>
          <w:sz w:val="24"/>
          <w:szCs w:val="24"/>
        </w:rPr>
        <w:t xml:space="preserve">(Fig. 09 ; 10) </w:t>
      </w:r>
      <w:r w:rsidRPr="003854CF">
        <w:rPr>
          <w:rFonts w:ascii="Times New Roman" w:hAnsi="Times New Roman" w:cs="Times New Roman"/>
          <w:sz w:val="24"/>
          <w:szCs w:val="24"/>
        </w:rPr>
        <w:t>formés de deux isoprènes, sont les composés les plus volatils et représentent la majorité des huiles essentielles soit</w:t>
      </w:r>
      <w:r>
        <w:rPr>
          <w:rFonts w:ascii="Times New Roman" w:hAnsi="Times New Roman" w:cs="Times New Roman"/>
          <w:sz w:val="24"/>
          <w:szCs w:val="24"/>
        </w:rPr>
        <w:t xml:space="preserve"> 90 % (</w:t>
      </w:r>
      <w:r w:rsidRPr="00AE4401">
        <w:rPr>
          <w:rFonts w:ascii="Times New Roman" w:hAnsi="Times New Roman" w:cs="Times New Roman"/>
          <w:sz w:val="24"/>
          <w:szCs w:val="24"/>
        </w:rPr>
        <w:t>Bruneton, 1999</w:t>
      </w:r>
      <w:r>
        <w:rPr>
          <w:rFonts w:ascii="Times New Roman" w:hAnsi="Times New Roman" w:cs="Times New Roman"/>
          <w:sz w:val="24"/>
          <w:szCs w:val="24"/>
        </w:rPr>
        <w:t>).</w:t>
      </w:r>
    </w:p>
    <w:p w:rsidR="00AE6E26" w:rsidRPr="00E128C7" w:rsidRDefault="00AE6E26" w:rsidP="00F74901">
      <w:pPr>
        <w:keepNext/>
        <w:spacing w:after="160" w:line="360" w:lineRule="auto"/>
        <w:jc w:val="center"/>
        <w:rPr>
          <w:rFonts w:ascii="Times New Roman" w:hAnsi="Times New Roman" w:cs="Times New Roman"/>
          <w:sz w:val="24"/>
          <w:szCs w:val="24"/>
        </w:rPr>
      </w:pPr>
      <w:r w:rsidRPr="00E128C7">
        <w:rPr>
          <w:rFonts w:ascii="Times New Roman" w:hAnsi="Times New Roman" w:cs="Times New Roman"/>
          <w:noProof/>
          <w:sz w:val="24"/>
          <w:szCs w:val="24"/>
          <w:lang w:eastAsia="fr-FR"/>
        </w:rPr>
        <w:drawing>
          <wp:inline distT="0" distB="0" distL="0" distR="0">
            <wp:extent cx="1711842" cy="1360968"/>
            <wp:effectExtent l="0" t="0" r="3175" b="0"/>
            <wp:docPr id="1"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pene.png"/>
                    <pic:cNvPicPr/>
                  </pic:nvPicPr>
                  <pic:blipFill>
                    <a:blip r:embed="rId2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14500" cy="1363081"/>
                    </a:xfrm>
                    <a:prstGeom prst="rect">
                      <a:avLst/>
                    </a:prstGeom>
                  </pic:spPr>
                </pic:pic>
              </a:graphicData>
            </a:graphic>
          </wp:inline>
        </w:drawing>
      </w:r>
      <w:r w:rsidRPr="00E128C7">
        <w:rPr>
          <w:rFonts w:ascii="Times New Roman" w:hAnsi="Times New Roman" w:cs="Times New Roman"/>
          <w:noProof/>
          <w:sz w:val="24"/>
          <w:szCs w:val="24"/>
          <w:lang w:eastAsia="fr-FR"/>
        </w:rPr>
        <w:drawing>
          <wp:inline distT="0" distB="0" distL="0" distR="0">
            <wp:extent cx="1241483" cy="1435395"/>
            <wp:effectExtent l="0" t="0" r="0" b="0"/>
            <wp:docPr id="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thol-skeletal.png"/>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47848" cy="1442754"/>
                    </a:xfrm>
                    <a:prstGeom prst="rect">
                      <a:avLst/>
                    </a:prstGeom>
                  </pic:spPr>
                </pic:pic>
              </a:graphicData>
            </a:graphic>
          </wp:inline>
        </w:drawing>
      </w:r>
    </w:p>
    <w:p w:rsidR="00AE6E26" w:rsidRDefault="00AE6E26" w:rsidP="00F74901">
      <w:pPr>
        <w:pStyle w:val="Lgende"/>
        <w:spacing w:line="360" w:lineRule="auto"/>
        <w:rPr>
          <w:rFonts w:ascii="Times New Roman" w:hAnsi="Times New Roman" w:cs="Times New Roman"/>
          <w:b w:val="0"/>
          <w:bCs w:val="0"/>
          <w:color w:val="auto"/>
          <w:sz w:val="24"/>
          <w:szCs w:val="24"/>
        </w:rPr>
      </w:pPr>
      <w:r w:rsidRPr="003854CF">
        <w:rPr>
          <w:rFonts w:ascii="Times New Roman" w:hAnsi="Times New Roman" w:cs="Times New Roman"/>
          <w:color w:val="auto"/>
          <w:sz w:val="24"/>
          <w:szCs w:val="24"/>
        </w:rPr>
        <w:t xml:space="preserve">Figure </w:t>
      </w:r>
      <w:r>
        <w:rPr>
          <w:rFonts w:ascii="Times New Roman" w:hAnsi="Times New Roman" w:cs="Times New Roman"/>
          <w:color w:val="auto"/>
          <w:sz w:val="24"/>
          <w:szCs w:val="24"/>
        </w:rPr>
        <w:t>09</w:t>
      </w:r>
      <w:r w:rsidRPr="003854CF">
        <w:rPr>
          <w:rFonts w:ascii="Times New Roman" w:hAnsi="Times New Roman" w:cs="Times New Roman"/>
          <w:noProof/>
          <w:color w:val="auto"/>
          <w:sz w:val="24"/>
          <w:szCs w:val="24"/>
        </w:rPr>
        <w:t xml:space="preserve">: </w:t>
      </w:r>
      <w:r w:rsidRPr="003854CF">
        <w:rPr>
          <w:rFonts w:ascii="Times New Roman" w:hAnsi="Times New Roman" w:cs="Times New Roman"/>
          <w:b w:val="0"/>
          <w:bCs w:val="0"/>
          <w:noProof/>
          <w:color w:val="auto"/>
          <w:sz w:val="24"/>
          <w:szCs w:val="24"/>
        </w:rPr>
        <w:t>Pinène</w:t>
      </w:r>
      <w:r w:rsidRPr="00F70758">
        <w:rPr>
          <w:rFonts w:ascii="Times New Roman" w:hAnsi="Times New Roman" w:cs="Times New Roman"/>
          <w:b w:val="0"/>
          <w:bCs w:val="0"/>
          <w:color w:val="auto"/>
          <w:sz w:val="24"/>
          <w:szCs w:val="24"/>
        </w:rPr>
        <w:t>(Bruneton, 1999)</w:t>
      </w:r>
      <w:r w:rsidRPr="003854CF">
        <w:rPr>
          <w:rFonts w:ascii="Times New Roman" w:hAnsi="Times New Roman" w:cs="Times New Roman"/>
          <w:color w:val="auto"/>
          <w:sz w:val="24"/>
          <w:szCs w:val="24"/>
        </w:rPr>
        <w:t xml:space="preserve">Figure </w:t>
      </w:r>
      <w:r>
        <w:rPr>
          <w:rFonts w:ascii="Times New Roman" w:hAnsi="Times New Roman" w:cs="Times New Roman"/>
          <w:color w:val="auto"/>
          <w:sz w:val="24"/>
          <w:szCs w:val="24"/>
        </w:rPr>
        <w:t>10</w:t>
      </w:r>
      <w:r w:rsidRPr="003854CF">
        <w:rPr>
          <w:rFonts w:ascii="Times New Roman" w:hAnsi="Times New Roman" w:cs="Times New Roman"/>
          <w:color w:val="auto"/>
          <w:sz w:val="24"/>
          <w:szCs w:val="24"/>
        </w:rPr>
        <w:t xml:space="preserve"> : </w:t>
      </w:r>
      <w:r w:rsidRPr="003854CF">
        <w:rPr>
          <w:rFonts w:ascii="Times New Roman" w:hAnsi="Times New Roman" w:cs="Times New Roman"/>
          <w:b w:val="0"/>
          <w:bCs w:val="0"/>
          <w:color w:val="auto"/>
          <w:sz w:val="24"/>
          <w:szCs w:val="24"/>
        </w:rPr>
        <w:t>Menthol</w:t>
      </w:r>
      <w:r w:rsidRPr="00F70758">
        <w:rPr>
          <w:rFonts w:ascii="Times New Roman" w:hAnsi="Times New Roman" w:cs="Times New Roman"/>
          <w:b w:val="0"/>
          <w:bCs w:val="0"/>
          <w:color w:val="auto"/>
          <w:sz w:val="24"/>
          <w:szCs w:val="24"/>
        </w:rPr>
        <w:t>(Bruneton, 1999)</w:t>
      </w:r>
    </w:p>
    <w:p w:rsidR="00AE6E26" w:rsidRPr="00CB56B6" w:rsidRDefault="00AE6E26" w:rsidP="00F74901"/>
    <w:p w:rsidR="00AE6E26" w:rsidRPr="00EC570C" w:rsidRDefault="00AE6E26" w:rsidP="00F74901">
      <w:pPr>
        <w:pStyle w:val="Paragraphedeliste"/>
        <w:numPr>
          <w:ilvl w:val="0"/>
          <w:numId w:val="13"/>
        </w:numPr>
        <w:spacing w:after="160" w:line="360" w:lineRule="auto"/>
        <w:ind w:left="0" w:firstLine="360"/>
        <w:jc w:val="both"/>
        <w:rPr>
          <w:rFonts w:ascii="Times New Roman" w:hAnsi="Times New Roman" w:cs="Times New Roman"/>
          <w:sz w:val="24"/>
          <w:szCs w:val="24"/>
        </w:rPr>
      </w:pPr>
      <w:r w:rsidRPr="004A23CD">
        <w:rPr>
          <w:rFonts w:ascii="Times New Roman" w:hAnsi="Times New Roman" w:cs="Times New Roman"/>
          <w:b/>
          <w:bCs/>
          <w:sz w:val="24"/>
          <w:szCs w:val="24"/>
        </w:rPr>
        <w:t>Sesquiterp</w:t>
      </w:r>
      <w:r>
        <w:rPr>
          <w:rFonts w:ascii="Times New Roman" w:hAnsi="Times New Roman" w:cs="Times New Roman"/>
          <w:b/>
          <w:bCs/>
          <w:sz w:val="24"/>
          <w:szCs w:val="24"/>
        </w:rPr>
        <w:t>è</w:t>
      </w:r>
      <w:r w:rsidRPr="004A23CD">
        <w:rPr>
          <w:rFonts w:ascii="Times New Roman" w:hAnsi="Times New Roman" w:cs="Times New Roman"/>
          <w:b/>
          <w:bCs/>
          <w:sz w:val="24"/>
          <w:szCs w:val="24"/>
        </w:rPr>
        <w:t>nes (C</w:t>
      </w:r>
      <w:r w:rsidRPr="004A23CD">
        <w:rPr>
          <w:rFonts w:ascii="Times New Roman" w:hAnsi="Times New Roman" w:cs="Times New Roman"/>
          <w:b/>
          <w:bCs/>
          <w:sz w:val="24"/>
          <w:szCs w:val="24"/>
          <w:vertAlign w:val="subscript"/>
        </w:rPr>
        <w:t>15</w:t>
      </w:r>
      <w:r w:rsidRPr="004A23CD">
        <w:rPr>
          <w:rFonts w:ascii="Times New Roman" w:hAnsi="Times New Roman" w:cs="Times New Roman"/>
          <w:b/>
          <w:bCs/>
          <w:sz w:val="24"/>
          <w:szCs w:val="24"/>
        </w:rPr>
        <w:t>H</w:t>
      </w:r>
      <w:r w:rsidRPr="004A23CD">
        <w:rPr>
          <w:rFonts w:ascii="Times New Roman" w:hAnsi="Times New Roman" w:cs="Times New Roman"/>
          <w:b/>
          <w:bCs/>
          <w:sz w:val="24"/>
          <w:szCs w:val="24"/>
          <w:vertAlign w:val="subscript"/>
        </w:rPr>
        <w:t>24</w:t>
      </w:r>
      <w:r w:rsidRPr="004A23CD">
        <w:rPr>
          <w:rFonts w:ascii="Times New Roman" w:hAnsi="Times New Roman" w:cs="Times New Roman"/>
          <w:b/>
          <w:bCs/>
          <w:sz w:val="24"/>
          <w:szCs w:val="24"/>
        </w:rPr>
        <w:t xml:space="preserve">) : </w:t>
      </w:r>
      <w:r w:rsidRPr="004A23CD">
        <w:rPr>
          <w:rFonts w:ascii="Times New Roman" w:hAnsi="Times New Roman" w:cs="Times New Roman"/>
          <w:sz w:val="24"/>
          <w:szCs w:val="24"/>
        </w:rPr>
        <w:t>il s’agit de la classe la plus diversifiée des terpènes</w:t>
      </w:r>
      <w:r>
        <w:rPr>
          <w:rFonts w:ascii="Times New Roman" w:hAnsi="Times New Roman" w:cs="Times New Roman"/>
          <w:sz w:val="24"/>
          <w:szCs w:val="24"/>
        </w:rPr>
        <w:t>. E</w:t>
      </w:r>
      <w:r w:rsidRPr="004A23CD">
        <w:rPr>
          <w:rFonts w:ascii="Times New Roman" w:hAnsi="Times New Roman" w:cs="Times New Roman"/>
          <w:sz w:val="24"/>
          <w:szCs w:val="24"/>
        </w:rPr>
        <w:t>lle contient plus de 3000 molécules</w:t>
      </w:r>
      <w:r>
        <w:rPr>
          <w:rFonts w:ascii="Times New Roman" w:hAnsi="Times New Roman" w:cs="Times New Roman"/>
          <w:sz w:val="24"/>
          <w:szCs w:val="24"/>
        </w:rPr>
        <w:t xml:space="preserve"> (Fig. 11 ; 12)</w:t>
      </w:r>
      <w:r w:rsidRPr="004A23CD">
        <w:rPr>
          <w:rFonts w:ascii="Times New Roman" w:hAnsi="Times New Roman" w:cs="Times New Roman"/>
          <w:sz w:val="24"/>
          <w:szCs w:val="24"/>
        </w:rPr>
        <w:t xml:space="preserve">. Ils sont souvent représentés en faible quantité dans les huiles essentielles </w:t>
      </w:r>
      <w:r w:rsidRPr="00AE4401">
        <w:rPr>
          <w:rFonts w:ascii="Times New Roman" w:hAnsi="Times New Roman" w:cs="Times New Roman"/>
          <w:sz w:val="24"/>
          <w:szCs w:val="24"/>
        </w:rPr>
        <w:t>(Bruneton, 1999 ; Hernandez-Ochoa, 2005).</w:t>
      </w:r>
      <w:r w:rsidRPr="004A23CD">
        <w:rPr>
          <w:rFonts w:ascii="Times New Roman" w:hAnsi="Times New Roman" w:cs="Times New Roman"/>
          <w:sz w:val="24"/>
          <w:szCs w:val="24"/>
        </w:rPr>
        <w:t>On distingue les sesquiterpènes monocycliques et sesquiterpènes polycycliques</w:t>
      </w:r>
      <w:r>
        <w:rPr>
          <w:rFonts w:ascii="Times New Roman" w:hAnsi="Times New Roman" w:cs="Times New Roman"/>
          <w:sz w:val="24"/>
          <w:szCs w:val="24"/>
        </w:rPr>
        <w:t xml:space="preserve"> (</w:t>
      </w:r>
      <w:r w:rsidRPr="00AE4401">
        <w:rPr>
          <w:rFonts w:ascii="Times New Roman" w:hAnsi="Times New Roman" w:cs="Times New Roman"/>
          <w:sz w:val="24"/>
          <w:szCs w:val="24"/>
        </w:rPr>
        <w:t>Hernandez-Ochoa, 2005)</w:t>
      </w:r>
      <w:r>
        <w:rPr>
          <w:rFonts w:ascii="Times New Roman" w:hAnsi="Times New Roman" w:cs="Times New Roman"/>
          <w:sz w:val="24"/>
          <w:szCs w:val="24"/>
        </w:rPr>
        <w:t>.</w:t>
      </w:r>
    </w:p>
    <w:p w:rsidR="00AE6E26" w:rsidRPr="00E128C7" w:rsidRDefault="00AE6E26" w:rsidP="00F74901">
      <w:pPr>
        <w:pStyle w:val="Paragraphedeliste"/>
        <w:spacing w:after="160" w:line="360" w:lineRule="auto"/>
        <w:jc w:val="both"/>
        <w:rPr>
          <w:rFonts w:ascii="Times New Roman" w:hAnsi="Times New Roman" w:cs="Times New Roman"/>
          <w:sz w:val="24"/>
          <w:szCs w:val="24"/>
        </w:rPr>
      </w:pPr>
    </w:p>
    <w:p w:rsidR="00AE6E26" w:rsidRDefault="00AE6E26" w:rsidP="00F74901">
      <w:pPr>
        <w:keepNext/>
        <w:spacing w:after="160" w:line="360" w:lineRule="auto"/>
        <w:jc w:val="center"/>
        <w:rPr>
          <w:rFonts w:ascii="Times New Roman" w:hAnsi="Times New Roman" w:cs="Times New Roman"/>
          <w:sz w:val="24"/>
          <w:szCs w:val="24"/>
        </w:rPr>
      </w:pPr>
      <w:r w:rsidRPr="00E128C7">
        <w:rPr>
          <w:noProof/>
          <w:lang w:eastAsia="fr-FR"/>
        </w:rPr>
        <w:lastRenderedPageBreak/>
        <w:drawing>
          <wp:inline distT="0" distB="0" distL="0" distR="0">
            <wp:extent cx="1905000" cy="1781175"/>
            <wp:effectExtent l="0" t="0" r="0" b="9525"/>
            <wp:docPr id="5"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px-Beta-Caryophyllen.svg.png"/>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05000" cy="1781175"/>
                    </a:xfrm>
                    <a:prstGeom prst="rect">
                      <a:avLst/>
                    </a:prstGeom>
                  </pic:spPr>
                </pic:pic>
              </a:graphicData>
            </a:graphic>
          </wp:inline>
        </w:drawing>
      </w:r>
      <w:r w:rsidRPr="00E128C7">
        <w:rPr>
          <w:noProof/>
          <w:lang w:eastAsia="fr-FR"/>
        </w:rPr>
        <w:drawing>
          <wp:inline distT="0" distB="0" distL="0" distR="0">
            <wp:extent cx="1626782" cy="1616148"/>
            <wp:effectExtent l="0" t="0" r="0" b="3175"/>
            <wp:docPr id="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rnesol_terpene.png"/>
                    <pic:cNvPicPr/>
                  </pic:nvPicPr>
                  <pic:blipFill>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26835" cy="1616201"/>
                    </a:xfrm>
                    <a:prstGeom prst="rect">
                      <a:avLst/>
                    </a:prstGeom>
                  </pic:spPr>
                </pic:pic>
              </a:graphicData>
            </a:graphic>
          </wp:inline>
        </w:drawing>
      </w:r>
    </w:p>
    <w:p w:rsidR="00AE6E26" w:rsidRDefault="00AE6E26" w:rsidP="00F74901">
      <w:pPr>
        <w:keepNext/>
        <w:spacing w:after="160" w:line="360" w:lineRule="auto"/>
        <w:rPr>
          <w:rFonts w:ascii="Times New Roman" w:hAnsi="Times New Roman" w:cs="Times New Roman"/>
          <w:sz w:val="24"/>
          <w:szCs w:val="24"/>
        </w:rPr>
      </w:pPr>
      <w:r w:rsidRPr="00AE4401">
        <w:rPr>
          <w:rFonts w:ascii="Times New Roman" w:hAnsi="Times New Roman" w:cs="Times New Roman"/>
          <w:b/>
          <w:bCs/>
          <w:sz w:val="24"/>
          <w:szCs w:val="24"/>
        </w:rPr>
        <w:t xml:space="preserve">Figure </w:t>
      </w:r>
      <w:r>
        <w:rPr>
          <w:rFonts w:ascii="Times New Roman" w:hAnsi="Times New Roman" w:cs="Times New Roman"/>
          <w:b/>
          <w:bCs/>
          <w:sz w:val="24"/>
          <w:szCs w:val="24"/>
        </w:rPr>
        <w:t>11</w:t>
      </w:r>
      <w:r w:rsidRPr="00AE4401">
        <w:rPr>
          <w:rFonts w:ascii="Times New Roman" w:hAnsi="Times New Roman" w:cs="Times New Roman"/>
          <w:b/>
          <w:bCs/>
          <w:sz w:val="24"/>
          <w:szCs w:val="24"/>
        </w:rPr>
        <w:t xml:space="preserve"> :</w:t>
      </w:r>
      <w:r w:rsidRPr="00AE4401">
        <w:rPr>
          <w:rFonts w:ascii="Times New Roman" w:hAnsi="Times New Roman" w:cs="Times New Roman"/>
          <w:sz w:val="24"/>
          <w:szCs w:val="24"/>
        </w:rPr>
        <w:t>Caryophyllène</w:t>
      </w:r>
      <w:r w:rsidRPr="00AE4401">
        <w:rPr>
          <w:rFonts w:ascii="Times New Roman" w:hAnsi="Times New Roman" w:cs="Times New Roman"/>
          <w:b/>
          <w:bCs/>
          <w:sz w:val="24"/>
          <w:szCs w:val="24"/>
        </w:rPr>
        <w:t xml:space="preserve">Figure </w:t>
      </w:r>
      <w:r>
        <w:rPr>
          <w:rFonts w:ascii="Times New Roman" w:hAnsi="Times New Roman" w:cs="Times New Roman"/>
          <w:b/>
          <w:bCs/>
          <w:sz w:val="24"/>
          <w:szCs w:val="24"/>
        </w:rPr>
        <w:t>12</w:t>
      </w:r>
      <w:r w:rsidRPr="00AE4401">
        <w:rPr>
          <w:rFonts w:ascii="Times New Roman" w:hAnsi="Times New Roman" w:cs="Times New Roman"/>
          <w:b/>
          <w:bCs/>
          <w:noProof/>
          <w:sz w:val="24"/>
          <w:szCs w:val="24"/>
        </w:rPr>
        <w:t xml:space="preserve"> :</w:t>
      </w:r>
      <w:r>
        <w:rPr>
          <w:rFonts w:ascii="Times New Roman" w:hAnsi="Times New Roman" w:cs="Times New Roman"/>
          <w:noProof/>
          <w:sz w:val="24"/>
          <w:szCs w:val="24"/>
        </w:rPr>
        <w:t>F</w:t>
      </w:r>
      <w:r w:rsidRPr="00AE4401">
        <w:rPr>
          <w:rFonts w:ascii="Times New Roman" w:hAnsi="Times New Roman" w:cs="Times New Roman"/>
          <w:noProof/>
          <w:sz w:val="24"/>
          <w:szCs w:val="24"/>
        </w:rPr>
        <w:t>arnesol</w:t>
      </w:r>
    </w:p>
    <w:p w:rsidR="00AE6E26" w:rsidRDefault="00AE6E26" w:rsidP="00F74901">
      <w:pPr>
        <w:keepNext/>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AE4401">
        <w:rPr>
          <w:rFonts w:ascii="Times New Roman" w:hAnsi="Times New Roman" w:cs="Times New Roman"/>
          <w:sz w:val="24"/>
          <w:szCs w:val="24"/>
        </w:rPr>
        <w:t xml:space="preserve">Hernandez-Ochoa, 2005)  </w:t>
      </w:r>
      <w:r>
        <w:rPr>
          <w:rFonts w:ascii="Times New Roman" w:hAnsi="Times New Roman" w:cs="Times New Roman"/>
          <w:noProof/>
          <w:sz w:val="24"/>
          <w:szCs w:val="24"/>
        </w:rPr>
        <w:t>(</w:t>
      </w:r>
      <w:r w:rsidRPr="00AE4401">
        <w:rPr>
          <w:rFonts w:ascii="Times New Roman" w:hAnsi="Times New Roman" w:cs="Times New Roman"/>
          <w:sz w:val="24"/>
          <w:szCs w:val="24"/>
        </w:rPr>
        <w:t xml:space="preserve">Hernandez-Ochoa, 2005) </w:t>
      </w:r>
    </w:p>
    <w:p w:rsidR="00AE6E26" w:rsidRDefault="00AE6E26" w:rsidP="00F74901">
      <w:pPr>
        <w:spacing w:line="360" w:lineRule="auto"/>
        <w:jc w:val="both"/>
        <w:rPr>
          <w:rFonts w:ascii="Times New Roman" w:hAnsi="Times New Roman" w:cs="Times New Roman"/>
          <w:sz w:val="24"/>
          <w:szCs w:val="24"/>
        </w:rPr>
      </w:pPr>
    </w:p>
    <w:p w:rsidR="00AE6E26" w:rsidRPr="007427EE" w:rsidRDefault="00AE6E26" w:rsidP="00F74901">
      <w:pPr>
        <w:pStyle w:val="Paragraphedeliste"/>
        <w:numPr>
          <w:ilvl w:val="0"/>
          <w:numId w:val="13"/>
        </w:numPr>
        <w:spacing w:line="360" w:lineRule="auto"/>
        <w:ind w:left="0" w:firstLine="360"/>
        <w:jc w:val="both"/>
        <w:rPr>
          <w:rFonts w:ascii="Times New Roman" w:hAnsi="Times New Roman" w:cs="Times New Roman"/>
          <w:color w:val="FF0000"/>
          <w:sz w:val="24"/>
          <w:szCs w:val="24"/>
          <w:shd w:val="clear" w:color="auto" w:fill="FFFFFF"/>
        </w:rPr>
      </w:pPr>
      <w:r w:rsidRPr="007427EE">
        <w:rPr>
          <w:rFonts w:ascii="Times New Roman" w:hAnsi="Times New Roman" w:cs="Times New Roman"/>
          <w:b/>
          <w:bCs/>
          <w:sz w:val="24"/>
          <w:szCs w:val="24"/>
        </w:rPr>
        <w:t>Diterpènes (C</w:t>
      </w:r>
      <w:r w:rsidRPr="007427EE">
        <w:rPr>
          <w:rFonts w:ascii="Times New Roman" w:hAnsi="Times New Roman" w:cs="Times New Roman"/>
          <w:b/>
          <w:bCs/>
          <w:sz w:val="24"/>
          <w:szCs w:val="24"/>
          <w:vertAlign w:val="subscript"/>
        </w:rPr>
        <w:t>20</w:t>
      </w:r>
      <w:r w:rsidRPr="007427EE">
        <w:rPr>
          <w:rFonts w:ascii="Times New Roman" w:hAnsi="Times New Roman" w:cs="Times New Roman"/>
          <w:b/>
          <w:bCs/>
          <w:sz w:val="24"/>
          <w:szCs w:val="24"/>
        </w:rPr>
        <w:t>H</w:t>
      </w:r>
      <w:r w:rsidRPr="007427EE">
        <w:rPr>
          <w:rFonts w:ascii="Times New Roman" w:hAnsi="Times New Roman" w:cs="Times New Roman"/>
          <w:b/>
          <w:bCs/>
          <w:sz w:val="24"/>
          <w:szCs w:val="24"/>
          <w:vertAlign w:val="subscript"/>
        </w:rPr>
        <w:t>32</w:t>
      </w:r>
      <w:r w:rsidRPr="007427EE">
        <w:rPr>
          <w:rFonts w:ascii="Times New Roman" w:hAnsi="Times New Roman" w:cs="Times New Roman"/>
          <w:b/>
          <w:bCs/>
          <w:sz w:val="24"/>
          <w:szCs w:val="24"/>
        </w:rPr>
        <w:t xml:space="preserve">) : </w:t>
      </w:r>
      <w:r w:rsidRPr="007427EE">
        <w:rPr>
          <w:rFonts w:ascii="Times New Roman" w:hAnsi="Times New Roman" w:cs="Times New Roman"/>
          <w:sz w:val="24"/>
          <w:szCs w:val="24"/>
        </w:rPr>
        <w:t>sont des composés terpéniques à 20 carbones</w:t>
      </w:r>
      <w:r>
        <w:rPr>
          <w:rFonts w:ascii="Times New Roman" w:hAnsi="Times New Roman" w:cs="Times New Roman"/>
          <w:sz w:val="24"/>
          <w:szCs w:val="24"/>
        </w:rPr>
        <w:t xml:space="preserve"> (Fig. 13 ; 14)</w:t>
      </w:r>
      <w:r w:rsidRPr="007427EE">
        <w:rPr>
          <w:rFonts w:ascii="Times New Roman" w:hAnsi="Times New Roman" w:cs="Times New Roman"/>
          <w:sz w:val="24"/>
          <w:szCs w:val="24"/>
        </w:rPr>
        <w:t xml:space="preserve">. On retrouve parmi les dérivés de diterpènes la queue phytol des chlorophylles a et b et les résidus terpéniques du tocophérol (vitamine E) et de la phylloquinone (vitamine K1) </w:t>
      </w:r>
      <w:r>
        <w:rPr>
          <w:rFonts w:ascii="Times New Roman" w:hAnsi="Times New Roman" w:cs="Times New Roman"/>
          <w:sz w:val="24"/>
          <w:szCs w:val="24"/>
        </w:rPr>
        <w:t>(</w:t>
      </w:r>
      <w:r w:rsidRPr="00AE4401">
        <w:rPr>
          <w:rFonts w:ascii="Times New Roman" w:hAnsi="Times New Roman" w:cs="Times New Roman"/>
          <w:sz w:val="24"/>
          <w:szCs w:val="24"/>
        </w:rPr>
        <w:t>Hernandez-Ochoa, 2005)</w:t>
      </w:r>
      <w:r>
        <w:rPr>
          <w:rFonts w:ascii="Times New Roman" w:hAnsi="Times New Roman" w:cs="Times New Roman"/>
          <w:sz w:val="24"/>
          <w:szCs w:val="24"/>
        </w:rPr>
        <w:t>.</w:t>
      </w:r>
    </w:p>
    <w:p w:rsidR="00AE6E26" w:rsidRPr="00E128C7" w:rsidRDefault="00AE6E26" w:rsidP="00F74901">
      <w:pPr>
        <w:keepNext/>
        <w:spacing w:line="360" w:lineRule="auto"/>
        <w:jc w:val="center"/>
        <w:rPr>
          <w:rFonts w:ascii="Times New Roman" w:hAnsi="Times New Roman" w:cs="Times New Roman"/>
          <w:sz w:val="24"/>
          <w:szCs w:val="24"/>
        </w:rPr>
      </w:pPr>
      <w:r w:rsidRPr="00E128C7">
        <w:rPr>
          <w:rFonts w:ascii="Times New Roman" w:hAnsi="Times New Roman" w:cs="Times New Roman"/>
          <w:noProof/>
          <w:sz w:val="24"/>
          <w:szCs w:val="24"/>
          <w:lang w:eastAsia="fr-FR"/>
        </w:rPr>
        <w:drawing>
          <wp:inline distT="0" distB="0" distL="0" distR="0">
            <wp:extent cx="1935125" cy="1638406"/>
            <wp:effectExtent l="0" t="0" r="8255" b="0"/>
            <wp:docPr id="10"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ietique acide.jpg"/>
                    <pic:cNvPicPr/>
                  </pic:nvPicPr>
                  <pic:blipFill>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37609" cy="1640509"/>
                    </a:xfrm>
                    <a:prstGeom prst="rect">
                      <a:avLst/>
                    </a:prstGeom>
                  </pic:spPr>
                </pic:pic>
              </a:graphicData>
            </a:graphic>
          </wp:inline>
        </w:drawing>
      </w:r>
      <w:r w:rsidRPr="00E128C7">
        <w:rPr>
          <w:rFonts w:ascii="Times New Roman" w:hAnsi="Times New Roman" w:cs="Times New Roman"/>
          <w:noProof/>
          <w:sz w:val="24"/>
          <w:szCs w:val="24"/>
          <w:lang w:eastAsia="fr-FR"/>
        </w:rPr>
        <w:drawing>
          <wp:inline distT="0" distB="0" distL="0" distR="0">
            <wp:extent cx="1941293" cy="1637414"/>
            <wp:effectExtent l="0" t="0" r="1905" b="127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docarpic acide.png"/>
                    <pic:cNvPicPr/>
                  </pic:nvPicPr>
                  <pic:blipFill>
                    <a:blip r:embed="rId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43100" cy="1638939"/>
                    </a:xfrm>
                    <a:prstGeom prst="rect">
                      <a:avLst/>
                    </a:prstGeom>
                  </pic:spPr>
                </pic:pic>
              </a:graphicData>
            </a:graphic>
          </wp:inline>
        </w:drawing>
      </w:r>
    </w:p>
    <w:p w:rsidR="00AE6E26" w:rsidRDefault="00AE6E26" w:rsidP="00F74901">
      <w:pPr>
        <w:pStyle w:val="Lgende"/>
        <w:spacing w:line="360" w:lineRule="auto"/>
        <w:jc w:val="both"/>
        <w:rPr>
          <w:rFonts w:ascii="Times New Roman" w:hAnsi="Times New Roman" w:cs="Times New Roman"/>
          <w:color w:val="auto"/>
          <w:sz w:val="24"/>
          <w:szCs w:val="24"/>
        </w:rPr>
      </w:pPr>
      <w:r w:rsidRPr="009B592B">
        <w:rPr>
          <w:rFonts w:ascii="Times New Roman" w:hAnsi="Times New Roman" w:cs="Times New Roman"/>
          <w:color w:val="auto"/>
          <w:sz w:val="24"/>
          <w:szCs w:val="24"/>
        </w:rPr>
        <w:t xml:space="preserve">Figure </w:t>
      </w:r>
      <w:r>
        <w:rPr>
          <w:rFonts w:ascii="Times New Roman" w:hAnsi="Times New Roman" w:cs="Times New Roman"/>
          <w:color w:val="auto"/>
          <w:sz w:val="24"/>
          <w:szCs w:val="24"/>
        </w:rPr>
        <w:t>13</w:t>
      </w:r>
      <w:r w:rsidRPr="009B592B">
        <w:rPr>
          <w:rFonts w:ascii="Times New Roman" w:hAnsi="Times New Roman" w:cs="Times New Roman"/>
          <w:color w:val="auto"/>
          <w:sz w:val="24"/>
          <w:szCs w:val="24"/>
        </w:rPr>
        <w:t xml:space="preserve"> : </w:t>
      </w:r>
      <w:r w:rsidRPr="009B592B">
        <w:rPr>
          <w:rFonts w:ascii="Times New Roman" w:hAnsi="Times New Roman" w:cs="Times New Roman"/>
          <w:b w:val="0"/>
          <w:bCs w:val="0"/>
          <w:color w:val="auto"/>
          <w:sz w:val="24"/>
          <w:szCs w:val="24"/>
        </w:rPr>
        <w:t>Acide abietique</w:t>
      </w:r>
      <w:r w:rsidRPr="009B592B">
        <w:rPr>
          <w:rFonts w:ascii="Times New Roman" w:hAnsi="Times New Roman" w:cs="Times New Roman"/>
          <w:color w:val="auto"/>
          <w:sz w:val="24"/>
          <w:szCs w:val="24"/>
        </w:rPr>
        <w:t xml:space="preserve">Figure </w:t>
      </w:r>
      <w:r>
        <w:rPr>
          <w:rFonts w:ascii="Times New Roman" w:hAnsi="Times New Roman" w:cs="Times New Roman"/>
          <w:color w:val="auto"/>
          <w:sz w:val="24"/>
          <w:szCs w:val="24"/>
        </w:rPr>
        <w:t>14</w:t>
      </w:r>
      <w:r w:rsidRPr="009B592B">
        <w:rPr>
          <w:rFonts w:ascii="Times New Roman" w:hAnsi="Times New Roman" w:cs="Times New Roman"/>
          <w:color w:val="auto"/>
          <w:sz w:val="24"/>
          <w:szCs w:val="24"/>
        </w:rPr>
        <w:t xml:space="preserve"> : </w:t>
      </w:r>
      <w:r w:rsidRPr="009B592B">
        <w:rPr>
          <w:rFonts w:ascii="Times New Roman" w:hAnsi="Times New Roman" w:cs="Times New Roman"/>
          <w:b w:val="0"/>
          <w:bCs w:val="0"/>
          <w:color w:val="auto"/>
          <w:sz w:val="24"/>
          <w:szCs w:val="24"/>
        </w:rPr>
        <w:t>Acide padocarpique</w:t>
      </w:r>
    </w:p>
    <w:p w:rsidR="00AE6E26" w:rsidRPr="00035D90" w:rsidRDefault="00AE6E26" w:rsidP="00F74901">
      <w:pPr>
        <w:pStyle w:val="Lgende"/>
        <w:spacing w:line="360" w:lineRule="auto"/>
        <w:jc w:val="both"/>
        <w:rPr>
          <w:rFonts w:ascii="Times New Roman" w:hAnsi="Times New Roman" w:cs="Times New Roman"/>
          <w:b w:val="0"/>
          <w:bCs w:val="0"/>
          <w:color w:val="auto"/>
          <w:sz w:val="24"/>
          <w:szCs w:val="24"/>
        </w:rPr>
      </w:pPr>
      <w:r w:rsidRPr="00035D90">
        <w:rPr>
          <w:rFonts w:ascii="Times New Roman" w:hAnsi="Times New Roman" w:cs="Times New Roman"/>
          <w:b w:val="0"/>
          <w:bCs w:val="0"/>
          <w:color w:val="auto"/>
          <w:sz w:val="24"/>
          <w:szCs w:val="24"/>
        </w:rPr>
        <w:t xml:space="preserve">(Hernandez-Ochoa, 2005)   (Hernandez-Ochoa, 2005)                     </w:t>
      </w:r>
    </w:p>
    <w:p w:rsidR="00AE6E26" w:rsidRDefault="00AE6E26" w:rsidP="00F74901">
      <w:pPr>
        <w:spacing w:after="160" w:line="360" w:lineRule="auto"/>
        <w:jc w:val="both"/>
        <w:rPr>
          <w:rFonts w:ascii="Times New Roman" w:hAnsi="Times New Roman" w:cs="Times New Roman"/>
          <w:color w:val="FF0000"/>
          <w:sz w:val="24"/>
          <w:szCs w:val="24"/>
        </w:rPr>
      </w:pPr>
    </w:p>
    <w:p w:rsidR="00AE6E26" w:rsidRPr="00922683" w:rsidRDefault="00AE6E26" w:rsidP="00F74901">
      <w:pPr>
        <w:pStyle w:val="Paragraphedeliste"/>
        <w:numPr>
          <w:ilvl w:val="0"/>
          <w:numId w:val="13"/>
        </w:numPr>
        <w:spacing w:after="160" w:line="360" w:lineRule="auto"/>
        <w:ind w:left="0" w:firstLine="360"/>
        <w:jc w:val="both"/>
        <w:rPr>
          <w:rFonts w:ascii="Times New Roman" w:hAnsi="Times New Roman" w:cs="Times New Roman"/>
          <w:b/>
          <w:bCs/>
          <w:sz w:val="24"/>
          <w:szCs w:val="24"/>
        </w:rPr>
      </w:pPr>
      <w:r w:rsidRPr="00922683">
        <w:rPr>
          <w:rFonts w:ascii="Times New Roman" w:hAnsi="Times New Roman" w:cs="Times New Roman"/>
          <w:b/>
          <w:bCs/>
          <w:sz w:val="24"/>
          <w:szCs w:val="24"/>
        </w:rPr>
        <w:t xml:space="preserve">Triterpénoides : </w:t>
      </w:r>
      <w:r w:rsidRPr="00922683">
        <w:rPr>
          <w:rFonts w:ascii="Times New Roman" w:hAnsi="Times New Roman" w:cs="Times New Roman"/>
          <w:sz w:val="24"/>
          <w:szCs w:val="24"/>
        </w:rPr>
        <w:t xml:space="preserve">Cette famille regroupe des composés dérivés d’une unité à 30 carbones, le squalène. On distingue en fonction du nombre de cycles les monoterpènespentacycliques, des monoterpènes stéroïdiens (tetracycliques). Les saponosides et les cardénolides sont des hétérosides formés à partir d’un triterpène qui constitue </w:t>
      </w:r>
      <w:r w:rsidRPr="00922683">
        <w:rPr>
          <w:rFonts w:ascii="Times New Roman" w:hAnsi="Times New Roman" w:cs="Times New Roman"/>
          <w:bCs/>
          <w:sz w:val="24"/>
          <w:szCs w:val="24"/>
        </w:rPr>
        <w:t>la génine(= fraction aglycone)</w:t>
      </w:r>
      <w:r w:rsidRPr="00922683">
        <w:rPr>
          <w:rFonts w:ascii="Times New Roman" w:hAnsi="Times New Roman" w:cs="Times New Roman"/>
          <w:sz w:val="24"/>
          <w:szCs w:val="24"/>
        </w:rPr>
        <w:t xml:space="preserve"> et de résidus glucidiques </w:t>
      </w:r>
      <w:r>
        <w:rPr>
          <w:rFonts w:ascii="Times New Roman" w:hAnsi="Times New Roman" w:cs="Times New Roman"/>
          <w:sz w:val="24"/>
          <w:szCs w:val="24"/>
        </w:rPr>
        <w:t>(</w:t>
      </w:r>
      <w:r w:rsidRPr="00AE4401">
        <w:rPr>
          <w:rFonts w:ascii="Times New Roman" w:hAnsi="Times New Roman" w:cs="Times New Roman"/>
          <w:sz w:val="24"/>
          <w:szCs w:val="24"/>
        </w:rPr>
        <w:t>Hernandez-Ochoa, 2005)</w:t>
      </w:r>
      <w:r w:rsidRPr="00922683">
        <w:rPr>
          <w:rFonts w:ascii="Times New Roman" w:hAnsi="Times New Roman" w:cs="Times New Roman"/>
          <w:sz w:val="24"/>
          <w:szCs w:val="24"/>
        </w:rPr>
        <w:t>.</w:t>
      </w:r>
    </w:p>
    <w:p w:rsidR="00AE6E26" w:rsidRDefault="00AE6E26" w:rsidP="00F74901">
      <w:pPr>
        <w:pStyle w:val="Paragraphedeliste"/>
        <w:spacing w:after="160" w:line="360" w:lineRule="auto"/>
        <w:ind w:left="360"/>
        <w:jc w:val="both"/>
        <w:rPr>
          <w:rFonts w:ascii="Times New Roman" w:hAnsi="Times New Roman" w:cs="Times New Roman"/>
          <w:b/>
          <w:bCs/>
          <w:sz w:val="24"/>
          <w:szCs w:val="24"/>
        </w:rPr>
      </w:pPr>
    </w:p>
    <w:p w:rsidR="00AE6E26" w:rsidRPr="00922683" w:rsidRDefault="00AE6E26" w:rsidP="00F74901">
      <w:pPr>
        <w:pStyle w:val="Paragraphedeliste"/>
        <w:numPr>
          <w:ilvl w:val="0"/>
          <w:numId w:val="13"/>
        </w:numPr>
        <w:spacing w:after="160" w:line="360" w:lineRule="auto"/>
        <w:ind w:left="0" w:firstLine="360"/>
        <w:jc w:val="both"/>
        <w:rPr>
          <w:rFonts w:ascii="Times New Roman" w:hAnsi="Times New Roman" w:cs="Times New Roman"/>
          <w:b/>
          <w:bCs/>
          <w:sz w:val="24"/>
          <w:szCs w:val="24"/>
        </w:rPr>
      </w:pPr>
      <w:r w:rsidRPr="00922683">
        <w:rPr>
          <w:rFonts w:ascii="Times New Roman" w:hAnsi="Times New Roman" w:cs="Times New Roman"/>
          <w:b/>
          <w:bCs/>
          <w:sz w:val="24"/>
          <w:szCs w:val="24"/>
        </w:rPr>
        <w:lastRenderedPageBreak/>
        <w:t xml:space="preserve">Tétraterpènes : </w:t>
      </w:r>
      <w:r w:rsidRPr="00922683">
        <w:rPr>
          <w:rFonts w:ascii="Times New Roman" w:hAnsi="Times New Roman" w:cs="Times New Roman"/>
          <w:sz w:val="24"/>
          <w:szCs w:val="24"/>
        </w:rPr>
        <w:t>Cette famille de terpènes à 40 carbones, compte en particulier les caroténoïdes dont un pigment photosynthétique majeur le beta-carotène (Fig. </w:t>
      </w:r>
      <w:r>
        <w:rPr>
          <w:rFonts w:ascii="Times New Roman" w:hAnsi="Times New Roman" w:cs="Times New Roman"/>
          <w:sz w:val="24"/>
          <w:szCs w:val="24"/>
        </w:rPr>
        <w:t xml:space="preserve">15) </w:t>
      </w:r>
      <w:r w:rsidRPr="00922683">
        <w:rPr>
          <w:rFonts w:ascii="Times New Roman" w:hAnsi="Times New Roman" w:cs="Times New Roman"/>
          <w:sz w:val="24"/>
          <w:szCs w:val="24"/>
        </w:rPr>
        <w:t>mais également des pigments aux propriétés anti-oxydantes comme le lycopène de la tomate (Fig. </w:t>
      </w:r>
      <w:r>
        <w:rPr>
          <w:rFonts w:ascii="Times New Roman" w:hAnsi="Times New Roman" w:cs="Times New Roman"/>
          <w:sz w:val="24"/>
          <w:szCs w:val="24"/>
        </w:rPr>
        <w:t>16) (</w:t>
      </w:r>
      <w:r w:rsidRPr="00AE4401">
        <w:rPr>
          <w:rFonts w:ascii="Times New Roman" w:hAnsi="Times New Roman" w:cs="Times New Roman"/>
          <w:sz w:val="24"/>
          <w:szCs w:val="24"/>
        </w:rPr>
        <w:t>Hernandez-Ochoa, 2005)</w:t>
      </w:r>
      <w:r w:rsidRPr="00922683">
        <w:rPr>
          <w:rFonts w:ascii="Times New Roman" w:hAnsi="Times New Roman" w:cs="Times New Roman"/>
          <w:sz w:val="24"/>
          <w:szCs w:val="24"/>
        </w:rPr>
        <w:t xml:space="preserve">.  </w:t>
      </w:r>
    </w:p>
    <w:p w:rsidR="00AE6E26" w:rsidRPr="00E128C7" w:rsidRDefault="00AE6E26" w:rsidP="00F74901">
      <w:pPr>
        <w:pStyle w:val="Paragraphedeliste"/>
        <w:spacing w:line="360" w:lineRule="auto"/>
        <w:jc w:val="both"/>
        <w:rPr>
          <w:rFonts w:ascii="Times New Roman" w:hAnsi="Times New Roman" w:cs="Times New Roman"/>
          <w:sz w:val="24"/>
          <w:szCs w:val="24"/>
        </w:rPr>
      </w:pPr>
    </w:p>
    <w:p w:rsidR="00AE6E26" w:rsidRPr="00720DB6" w:rsidRDefault="00AE6E26" w:rsidP="00F74901">
      <w:pPr>
        <w:keepNext/>
        <w:spacing w:after="160" w:line="360" w:lineRule="auto"/>
        <w:jc w:val="center"/>
        <w:rPr>
          <w:rFonts w:ascii="Times New Roman" w:hAnsi="Times New Roman" w:cs="Times New Roman"/>
          <w:sz w:val="24"/>
          <w:szCs w:val="24"/>
        </w:rPr>
      </w:pPr>
      <w:r w:rsidRPr="00E128C7">
        <w:rPr>
          <w:noProof/>
          <w:lang w:eastAsia="fr-FR"/>
        </w:rPr>
        <w:drawing>
          <wp:inline distT="0" distB="0" distL="0" distR="0">
            <wp:extent cx="5539563" cy="1244010"/>
            <wp:effectExtent l="0" t="0" r="4445" b="0"/>
            <wp:docPr id="1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ta-carotene.png"/>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551682" cy="1246732"/>
                    </a:xfrm>
                    <a:prstGeom prst="rect">
                      <a:avLst/>
                    </a:prstGeom>
                  </pic:spPr>
                </pic:pic>
              </a:graphicData>
            </a:graphic>
          </wp:inline>
        </w:drawing>
      </w:r>
    </w:p>
    <w:p w:rsidR="00AE6E26" w:rsidRPr="00E128C7" w:rsidRDefault="00AE6E26" w:rsidP="00F74901">
      <w:pPr>
        <w:spacing w:after="160" w:line="360" w:lineRule="auto"/>
        <w:jc w:val="center"/>
        <w:rPr>
          <w:rFonts w:ascii="Times New Roman" w:hAnsi="Times New Roman" w:cs="Times New Roman"/>
          <w:b/>
          <w:bCs/>
          <w:sz w:val="24"/>
          <w:szCs w:val="24"/>
        </w:rPr>
      </w:pPr>
      <w:r w:rsidRPr="00720DB6">
        <w:rPr>
          <w:rFonts w:ascii="Times New Roman" w:hAnsi="Times New Roman" w:cs="Times New Roman"/>
          <w:b/>
          <w:bCs/>
          <w:sz w:val="24"/>
          <w:szCs w:val="24"/>
        </w:rPr>
        <w:t xml:space="preserve">Figure </w:t>
      </w:r>
      <w:r>
        <w:rPr>
          <w:rFonts w:ascii="Times New Roman" w:hAnsi="Times New Roman" w:cs="Times New Roman"/>
          <w:b/>
          <w:bCs/>
          <w:sz w:val="24"/>
          <w:szCs w:val="24"/>
        </w:rPr>
        <w:t>15</w:t>
      </w:r>
      <w:r w:rsidRPr="00720DB6">
        <w:rPr>
          <w:rFonts w:ascii="Times New Roman" w:hAnsi="Times New Roman" w:cs="Times New Roman"/>
          <w:b/>
          <w:bCs/>
          <w:sz w:val="24"/>
          <w:szCs w:val="24"/>
        </w:rPr>
        <w:t xml:space="preserve"> :</w:t>
      </w:r>
      <w:r w:rsidRPr="00720DB6">
        <w:rPr>
          <w:rFonts w:ascii="Times New Roman" w:hAnsi="Times New Roman" w:cs="Times New Roman"/>
          <w:sz w:val="24"/>
          <w:szCs w:val="24"/>
        </w:rPr>
        <w:t xml:space="preserve"> b-carot</w:t>
      </w:r>
      <w:r>
        <w:rPr>
          <w:rFonts w:ascii="Times New Roman" w:hAnsi="Times New Roman" w:cs="Times New Roman"/>
          <w:sz w:val="24"/>
          <w:szCs w:val="24"/>
        </w:rPr>
        <w:t>è</w:t>
      </w:r>
      <w:r w:rsidRPr="00720DB6">
        <w:rPr>
          <w:rFonts w:ascii="Times New Roman" w:hAnsi="Times New Roman" w:cs="Times New Roman"/>
          <w:sz w:val="24"/>
          <w:szCs w:val="24"/>
        </w:rPr>
        <w:t>ne</w:t>
      </w:r>
      <w:r>
        <w:rPr>
          <w:rFonts w:ascii="Times New Roman" w:hAnsi="Times New Roman" w:cs="Times New Roman"/>
          <w:sz w:val="24"/>
          <w:szCs w:val="24"/>
        </w:rPr>
        <w:t xml:space="preserve"> (</w:t>
      </w:r>
      <w:r w:rsidRPr="00AE4401">
        <w:rPr>
          <w:rFonts w:ascii="Times New Roman" w:hAnsi="Times New Roman" w:cs="Times New Roman"/>
          <w:sz w:val="24"/>
          <w:szCs w:val="24"/>
        </w:rPr>
        <w:t>Hernandez-Ochoa, 2005)</w:t>
      </w:r>
    </w:p>
    <w:p w:rsidR="00AE6E26" w:rsidRPr="00720DB6" w:rsidRDefault="00AE6E26" w:rsidP="00F74901">
      <w:pPr>
        <w:pStyle w:val="Lgende"/>
        <w:spacing w:line="360" w:lineRule="auto"/>
        <w:ind w:left="2832" w:firstLine="708"/>
        <w:jc w:val="both"/>
        <w:rPr>
          <w:rFonts w:ascii="Times New Roman" w:hAnsi="Times New Roman" w:cs="Times New Roman"/>
          <w:color w:val="auto"/>
          <w:sz w:val="24"/>
          <w:szCs w:val="24"/>
        </w:rPr>
      </w:pPr>
    </w:p>
    <w:p w:rsidR="00AE6E26" w:rsidRPr="00E128C7" w:rsidRDefault="00AE6E26" w:rsidP="00F74901">
      <w:pPr>
        <w:keepNext/>
        <w:spacing w:line="360" w:lineRule="auto"/>
        <w:jc w:val="both"/>
        <w:rPr>
          <w:rFonts w:ascii="Times New Roman" w:hAnsi="Times New Roman" w:cs="Times New Roman"/>
          <w:sz w:val="24"/>
          <w:szCs w:val="24"/>
        </w:rPr>
      </w:pPr>
      <w:r w:rsidRPr="00E128C7">
        <w:rPr>
          <w:rFonts w:ascii="Times New Roman" w:hAnsi="Times New Roman" w:cs="Times New Roman"/>
          <w:noProof/>
          <w:sz w:val="24"/>
          <w:szCs w:val="24"/>
          <w:lang w:eastAsia="fr-FR"/>
        </w:rPr>
        <w:drawing>
          <wp:inline distT="0" distB="0" distL="0" distR="0">
            <wp:extent cx="5635256" cy="1010093"/>
            <wp:effectExtent l="0" t="0" r="3810" b="0"/>
            <wp:docPr id="1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ycoprene.JPG"/>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638800" cy="1010728"/>
                    </a:xfrm>
                    <a:prstGeom prst="rect">
                      <a:avLst/>
                    </a:prstGeom>
                  </pic:spPr>
                </pic:pic>
              </a:graphicData>
            </a:graphic>
          </wp:inline>
        </w:drawing>
      </w:r>
    </w:p>
    <w:p w:rsidR="00AE6E26" w:rsidRPr="0008271E" w:rsidRDefault="00AE6E26" w:rsidP="00F74901">
      <w:pPr>
        <w:pStyle w:val="Lgende"/>
        <w:spacing w:line="360" w:lineRule="auto"/>
        <w:jc w:val="center"/>
        <w:rPr>
          <w:rFonts w:ascii="Times New Roman" w:hAnsi="Times New Roman" w:cs="Times New Roman"/>
          <w:b w:val="0"/>
          <w:bCs w:val="0"/>
          <w:color w:val="auto"/>
          <w:sz w:val="24"/>
          <w:szCs w:val="24"/>
        </w:rPr>
      </w:pPr>
      <w:r w:rsidRPr="00720DB6">
        <w:rPr>
          <w:rFonts w:ascii="Times New Roman" w:hAnsi="Times New Roman" w:cs="Times New Roman"/>
          <w:color w:val="auto"/>
          <w:sz w:val="24"/>
          <w:szCs w:val="24"/>
        </w:rPr>
        <w:t xml:space="preserve">Figure </w:t>
      </w:r>
      <w:r>
        <w:rPr>
          <w:rFonts w:ascii="Times New Roman" w:hAnsi="Times New Roman" w:cs="Times New Roman"/>
          <w:color w:val="auto"/>
          <w:sz w:val="24"/>
          <w:szCs w:val="24"/>
        </w:rPr>
        <w:t>16</w:t>
      </w:r>
      <w:r w:rsidRPr="00720DB6">
        <w:rPr>
          <w:rFonts w:ascii="Times New Roman" w:hAnsi="Times New Roman" w:cs="Times New Roman"/>
          <w:color w:val="auto"/>
          <w:sz w:val="24"/>
          <w:szCs w:val="24"/>
        </w:rPr>
        <w:t xml:space="preserve"> :</w:t>
      </w:r>
      <w:r>
        <w:rPr>
          <w:rFonts w:ascii="Times New Roman" w:hAnsi="Times New Roman" w:cs="Times New Roman"/>
          <w:b w:val="0"/>
          <w:bCs w:val="0"/>
          <w:color w:val="auto"/>
          <w:sz w:val="24"/>
          <w:szCs w:val="24"/>
        </w:rPr>
        <w:t>L</w:t>
      </w:r>
      <w:r w:rsidRPr="00720DB6">
        <w:rPr>
          <w:rFonts w:ascii="Times New Roman" w:hAnsi="Times New Roman" w:cs="Times New Roman"/>
          <w:b w:val="0"/>
          <w:bCs w:val="0"/>
          <w:color w:val="auto"/>
          <w:sz w:val="24"/>
          <w:szCs w:val="24"/>
        </w:rPr>
        <w:t>ycopr</w:t>
      </w:r>
      <w:r>
        <w:rPr>
          <w:rFonts w:ascii="Times New Roman" w:hAnsi="Times New Roman" w:cs="Times New Roman"/>
          <w:b w:val="0"/>
          <w:bCs w:val="0"/>
          <w:color w:val="auto"/>
          <w:sz w:val="24"/>
          <w:szCs w:val="24"/>
        </w:rPr>
        <w:t>è</w:t>
      </w:r>
      <w:r w:rsidRPr="00720DB6">
        <w:rPr>
          <w:rFonts w:ascii="Times New Roman" w:hAnsi="Times New Roman" w:cs="Times New Roman"/>
          <w:b w:val="0"/>
          <w:bCs w:val="0"/>
          <w:color w:val="auto"/>
          <w:sz w:val="24"/>
          <w:szCs w:val="24"/>
        </w:rPr>
        <w:t>ne</w:t>
      </w:r>
      <w:r w:rsidRPr="0008271E">
        <w:rPr>
          <w:rFonts w:ascii="Times New Roman" w:hAnsi="Times New Roman" w:cs="Times New Roman"/>
          <w:b w:val="0"/>
          <w:bCs w:val="0"/>
          <w:color w:val="auto"/>
          <w:sz w:val="24"/>
          <w:szCs w:val="24"/>
        </w:rPr>
        <w:t>(Hernandez-Ochoa, 2005)</w:t>
      </w:r>
    </w:p>
    <w:p w:rsidR="00AE6E26" w:rsidRPr="00E128C7" w:rsidRDefault="00AE6E26" w:rsidP="00F74901">
      <w:pPr>
        <w:pStyle w:val="Paragraphedeliste"/>
        <w:spacing w:after="160" w:line="360" w:lineRule="auto"/>
        <w:jc w:val="both"/>
        <w:rPr>
          <w:rFonts w:ascii="Times New Roman" w:hAnsi="Times New Roman" w:cs="Times New Roman"/>
          <w:sz w:val="24"/>
          <w:szCs w:val="24"/>
        </w:rPr>
      </w:pPr>
    </w:p>
    <w:p w:rsidR="00AE6E26" w:rsidRPr="00CB56B6" w:rsidRDefault="00AE6E26" w:rsidP="00F74901">
      <w:pPr>
        <w:spacing w:line="360" w:lineRule="auto"/>
        <w:jc w:val="both"/>
        <w:rPr>
          <w:rFonts w:ascii="Times New Roman" w:hAnsi="Times New Roman" w:cs="Times New Roman"/>
          <w:b/>
          <w:bCs/>
          <w:sz w:val="24"/>
          <w:szCs w:val="24"/>
        </w:rPr>
      </w:pPr>
      <w:r w:rsidRPr="002E59AD">
        <w:rPr>
          <w:rFonts w:ascii="Times New Roman" w:hAnsi="Times New Roman" w:cs="Times New Roman"/>
          <w:b/>
          <w:bCs/>
          <w:sz w:val="24"/>
          <w:szCs w:val="24"/>
        </w:rPr>
        <w:t>I.6.2.</w:t>
      </w:r>
      <w:r>
        <w:rPr>
          <w:rFonts w:ascii="Times New Roman" w:hAnsi="Times New Roman" w:cs="Times New Roman"/>
          <w:b/>
          <w:bCs/>
          <w:sz w:val="24"/>
          <w:szCs w:val="24"/>
        </w:rPr>
        <w:t>2. Les c</w:t>
      </w:r>
      <w:r w:rsidRPr="00CB56B6">
        <w:rPr>
          <w:rFonts w:ascii="Times New Roman" w:hAnsi="Times New Roman" w:cs="Times New Roman"/>
          <w:b/>
          <w:bCs/>
          <w:sz w:val="24"/>
          <w:szCs w:val="24"/>
        </w:rPr>
        <w:t xml:space="preserve">omposés aromatiques </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 xml:space="preserve">Cette classe comprend des composés odorants comme la vanilline, l’eugénol, l’anétholet bien d’autres. Ils sont moins abondants que les terpènes et sont en majorité </w:t>
      </w:r>
      <w:r>
        <w:rPr>
          <w:rFonts w:ascii="Times New Roman" w:hAnsi="Times New Roman" w:cs="Times New Roman"/>
          <w:sz w:val="24"/>
          <w:szCs w:val="24"/>
        </w:rPr>
        <w:t>d</w:t>
      </w:r>
      <w:r w:rsidRPr="00E128C7">
        <w:rPr>
          <w:rFonts w:ascii="Times New Roman" w:hAnsi="Times New Roman" w:cs="Times New Roman"/>
          <w:sz w:val="24"/>
          <w:szCs w:val="24"/>
        </w:rPr>
        <w:t>es dérivés du phénylpropane</w:t>
      </w:r>
      <w:r w:rsidRPr="001641CC">
        <w:rPr>
          <w:rFonts w:ascii="Times New Roman" w:hAnsi="Times New Roman" w:cs="Times New Roman"/>
          <w:sz w:val="24"/>
          <w:szCs w:val="24"/>
        </w:rPr>
        <w:t>(Inouye et Abe, 2003).</w:t>
      </w:r>
    </w:p>
    <w:p w:rsidR="00AE6E26" w:rsidRDefault="00AE6E26" w:rsidP="00F74901">
      <w:pPr>
        <w:autoSpaceDE w:val="0"/>
        <w:autoSpaceDN w:val="0"/>
        <w:adjustRightInd w:val="0"/>
        <w:spacing w:after="0" w:line="360" w:lineRule="auto"/>
        <w:jc w:val="both"/>
        <w:rPr>
          <w:rFonts w:ascii="Times New Roman" w:hAnsi="Times New Roman" w:cs="Times New Roman"/>
          <w:b/>
          <w:bCs/>
          <w:sz w:val="24"/>
          <w:szCs w:val="24"/>
        </w:rPr>
      </w:pPr>
    </w:p>
    <w:p w:rsidR="00AE6E26" w:rsidRPr="00472A3F" w:rsidRDefault="00AE6E26" w:rsidP="00F74901">
      <w:pPr>
        <w:spacing w:line="360" w:lineRule="auto"/>
        <w:jc w:val="both"/>
        <w:rPr>
          <w:rFonts w:ascii="Times New Roman" w:hAnsi="Times New Roman" w:cs="Times New Roman"/>
          <w:sz w:val="24"/>
          <w:szCs w:val="24"/>
        </w:rPr>
      </w:pPr>
      <w:r w:rsidRPr="002E59AD">
        <w:rPr>
          <w:rFonts w:ascii="Times New Roman" w:hAnsi="Times New Roman" w:cs="Times New Roman"/>
          <w:b/>
          <w:bCs/>
          <w:sz w:val="24"/>
          <w:szCs w:val="24"/>
        </w:rPr>
        <w:t>I.6.2.</w:t>
      </w:r>
      <w:r>
        <w:rPr>
          <w:rFonts w:ascii="Times New Roman" w:hAnsi="Times New Roman" w:cs="Times New Roman"/>
          <w:b/>
          <w:bCs/>
          <w:sz w:val="24"/>
          <w:szCs w:val="24"/>
        </w:rPr>
        <w:t>3. Les c</w:t>
      </w:r>
      <w:r w:rsidRPr="00472A3F">
        <w:rPr>
          <w:rFonts w:ascii="Times New Roman" w:hAnsi="Times New Roman" w:cs="Times New Roman"/>
          <w:b/>
          <w:bCs/>
          <w:sz w:val="24"/>
          <w:szCs w:val="24"/>
        </w:rPr>
        <w:t>omposés d’origines diverses</w:t>
      </w:r>
    </w:p>
    <w:p w:rsidR="00AE6E26" w:rsidRDefault="00AE6E26" w:rsidP="00F74901">
      <w:pPr>
        <w:autoSpaceDE w:val="0"/>
        <w:autoSpaceDN w:val="0"/>
        <w:adjustRightInd w:val="0"/>
        <w:spacing w:after="0" w:line="360" w:lineRule="auto"/>
        <w:ind w:firstLine="708"/>
        <w:jc w:val="both"/>
        <w:rPr>
          <w:rFonts w:ascii="Times New Roman" w:hAnsi="Times New Roman" w:cs="Times New Roman"/>
          <w:sz w:val="24"/>
          <w:szCs w:val="24"/>
        </w:rPr>
      </w:pPr>
      <w:r w:rsidRPr="00CB56B6">
        <w:rPr>
          <w:rFonts w:ascii="Times New Roman" w:hAnsi="Times New Roman" w:cs="Times New Roman"/>
          <w:sz w:val="24"/>
          <w:szCs w:val="24"/>
        </w:rPr>
        <w:t>Il existe un nombre non négligeable de produits résultant de la transformation de</w:t>
      </w:r>
      <w:r>
        <w:rPr>
          <w:rFonts w:ascii="Times New Roman" w:hAnsi="Times New Roman" w:cs="Times New Roman"/>
          <w:sz w:val="24"/>
          <w:szCs w:val="24"/>
        </w:rPr>
        <w:t xml:space="preserve"> molécules non volatiles issues soit de la dégradation des terpènes non volatils qui proviennent</w:t>
      </w:r>
    </w:p>
    <w:p w:rsidR="00AE6E26" w:rsidRDefault="00AE6E26" w:rsidP="00F7490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de l’auto-oxydation par exemple des carotènes ou des acides gras comme les acides linoléique</w:t>
      </w:r>
    </w:p>
    <w:p w:rsidR="00AE6E26" w:rsidRDefault="00AE6E26" w:rsidP="00F74901">
      <w:pPr>
        <w:pStyle w:val="Paragraphedeliste"/>
        <w:spacing w:after="160" w:line="360" w:lineRule="auto"/>
        <w:ind w:left="0"/>
        <w:jc w:val="both"/>
        <w:rPr>
          <w:rFonts w:ascii="Times New Roman" w:hAnsi="Times New Roman" w:cs="Times New Roman"/>
          <w:sz w:val="24"/>
          <w:szCs w:val="24"/>
        </w:rPr>
      </w:pPr>
      <w:r>
        <w:rPr>
          <w:rFonts w:ascii="Times New Roman" w:hAnsi="Times New Roman" w:cs="Times New Roman"/>
          <w:sz w:val="24"/>
          <w:szCs w:val="24"/>
        </w:rPr>
        <w:t>et α- linolénique en (3-cis hexanol, decanal, β-ionone) (Piochon, 2008).</w:t>
      </w:r>
    </w:p>
    <w:p w:rsidR="00AE6E26" w:rsidRDefault="00AE6E26" w:rsidP="00F74901">
      <w:pPr>
        <w:pStyle w:val="Paragraphedeliste"/>
        <w:spacing w:after="160" w:line="360" w:lineRule="auto"/>
        <w:ind w:left="0"/>
        <w:jc w:val="both"/>
        <w:rPr>
          <w:rFonts w:ascii="Times New Roman" w:hAnsi="Times New Roman" w:cs="Times New Roman"/>
          <w:sz w:val="24"/>
          <w:szCs w:val="24"/>
        </w:rPr>
      </w:pPr>
    </w:p>
    <w:p w:rsidR="00AE6E26" w:rsidRPr="00E128C7" w:rsidRDefault="00AE6E26" w:rsidP="00F74901">
      <w:pPr>
        <w:pStyle w:val="Paragraphedeliste"/>
        <w:spacing w:after="160" w:line="360" w:lineRule="auto"/>
        <w:ind w:left="0" w:firstLine="708"/>
        <w:jc w:val="both"/>
        <w:rPr>
          <w:rFonts w:ascii="Times New Roman" w:hAnsi="Times New Roman" w:cs="Times New Roman"/>
          <w:b/>
          <w:bCs/>
          <w:sz w:val="24"/>
          <w:szCs w:val="24"/>
        </w:rPr>
      </w:pPr>
      <w:r>
        <w:rPr>
          <w:rFonts w:ascii="Times New Roman" w:hAnsi="Times New Roman" w:cs="Times New Roman"/>
          <w:sz w:val="24"/>
          <w:szCs w:val="24"/>
        </w:rPr>
        <w:lastRenderedPageBreak/>
        <w:t>Concernant les plantes lamiacées (</w:t>
      </w:r>
      <w:r w:rsidRPr="00B824E9">
        <w:rPr>
          <w:rFonts w:ascii="Times New Roman" w:hAnsi="Times New Roman" w:cs="Times New Roman"/>
          <w:i/>
          <w:iCs/>
          <w:sz w:val="24"/>
          <w:szCs w:val="24"/>
        </w:rPr>
        <w:t>Rosmarinusofficinalis</w:t>
      </w:r>
      <w:r>
        <w:rPr>
          <w:rFonts w:ascii="Times New Roman" w:hAnsi="Times New Roman" w:cs="Times New Roman"/>
          <w:sz w:val="24"/>
          <w:szCs w:val="24"/>
        </w:rPr>
        <w:t xml:space="preserve">, </w:t>
      </w:r>
      <w:r w:rsidRPr="00B824E9">
        <w:rPr>
          <w:rFonts w:ascii="Times New Roman" w:hAnsi="Times New Roman" w:cs="Times New Roman"/>
          <w:i/>
          <w:iCs/>
          <w:sz w:val="24"/>
          <w:szCs w:val="24"/>
        </w:rPr>
        <w:t>Menthapulegium</w:t>
      </w:r>
      <w:r>
        <w:rPr>
          <w:rFonts w:ascii="Times New Roman" w:hAnsi="Times New Roman" w:cs="Times New Roman"/>
          <w:sz w:val="24"/>
          <w:szCs w:val="24"/>
        </w:rPr>
        <w:t xml:space="preserve"> et </w:t>
      </w:r>
      <w:r w:rsidRPr="00B824E9">
        <w:rPr>
          <w:rFonts w:ascii="Times New Roman" w:hAnsi="Times New Roman" w:cs="Times New Roman"/>
          <w:i/>
          <w:iCs/>
          <w:sz w:val="24"/>
          <w:szCs w:val="24"/>
        </w:rPr>
        <w:t>Origanummajorana</w:t>
      </w:r>
      <w:r>
        <w:rPr>
          <w:rFonts w:ascii="Times New Roman" w:hAnsi="Times New Roman" w:cs="Times New Roman"/>
          <w:sz w:val="24"/>
          <w:szCs w:val="24"/>
        </w:rPr>
        <w:t>) étudiées dans la partie expérimentale, les composants majoritaires de leurs huiles essentielles sont cités dans le tableau 01.</w:t>
      </w:r>
    </w:p>
    <w:p w:rsidR="00AE6E26" w:rsidRDefault="00AE6E26" w:rsidP="00F74901">
      <w:pPr>
        <w:spacing w:line="360" w:lineRule="auto"/>
        <w:jc w:val="both"/>
        <w:rPr>
          <w:rFonts w:ascii="Times New Roman" w:hAnsi="Times New Roman" w:cs="Times New Roman"/>
          <w:b/>
          <w:bCs/>
          <w:sz w:val="24"/>
          <w:szCs w:val="24"/>
        </w:rPr>
      </w:pPr>
    </w:p>
    <w:p w:rsidR="00AE6E26" w:rsidRPr="00720DB6" w:rsidRDefault="00AE6E26" w:rsidP="00F74901">
      <w:pPr>
        <w:spacing w:line="360" w:lineRule="auto"/>
        <w:jc w:val="both"/>
        <w:rPr>
          <w:rFonts w:ascii="Times New Roman" w:hAnsi="Times New Roman" w:cs="Times New Roman"/>
          <w:color w:val="FF0000"/>
          <w:sz w:val="24"/>
          <w:szCs w:val="24"/>
        </w:rPr>
      </w:pPr>
      <w:r w:rsidRPr="00511A01">
        <w:rPr>
          <w:rFonts w:ascii="Times New Roman" w:hAnsi="Times New Roman" w:cs="Times New Roman"/>
          <w:b/>
          <w:bCs/>
          <w:sz w:val="24"/>
          <w:szCs w:val="24"/>
        </w:rPr>
        <w:t>Tableau 01 :</w:t>
      </w:r>
      <w:r>
        <w:rPr>
          <w:rFonts w:ascii="Times New Roman" w:hAnsi="Times New Roman" w:cs="Times New Roman"/>
          <w:sz w:val="24"/>
          <w:szCs w:val="24"/>
        </w:rPr>
        <w:t>C</w:t>
      </w:r>
      <w:r w:rsidRPr="00E128C7">
        <w:rPr>
          <w:rFonts w:ascii="Times New Roman" w:hAnsi="Times New Roman" w:cs="Times New Roman"/>
          <w:sz w:val="24"/>
          <w:szCs w:val="24"/>
        </w:rPr>
        <w:t>omposants chimique</w:t>
      </w:r>
      <w:r>
        <w:rPr>
          <w:rFonts w:ascii="Times New Roman" w:hAnsi="Times New Roman" w:cs="Times New Roman"/>
          <w:sz w:val="24"/>
          <w:szCs w:val="24"/>
        </w:rPr>
        <w:t>s</w:t>
      </w:r>
      <w:r w:rsidRPr="00E128C7">
        <w:rPr>
          <w:rFonts w:ascii="Times New Roman" w:hAnsi="Times New Roman" w:cs="Times New Roman"/>
          <w:sz w:val="24"/>
          <w:szCs w:val="24"/>
        </w:rPr>
        <w:t xml:space="preserve">  majoritaire</w:t>
      </w:r>
      <w:r>
        <w:rPr>
          <w:rFonts w:ascii="Times New Roman" w:hAnsi="Times New Roman" w:cs="Times New Roman"/>
          <w:sz w:val="24"/>
          <w:szCs w:val="24"/>
        </w:rPr>
        <w:t>s</w:t>
      </w:r>
      <w:r w:rsidRPr="00E128C7">
        <w:rPr>
          <w:rFonts w:ascii="Times New Roman" w:hAnsi="Times New Roman" w:cs="Times New Roman"/>
          <w:sz w:val="24"/>
          <w:szCs w:val="24"/>
        </w:rPr>
        <w:t xml:space="preserve"> de</w:t>
      </w:r>
      <w:r>
        <w:rPr>
          <w:rFonts w:ascii="Times New Roman" w:hAnsi="Times New Roman" w:cs="Times New Roman"/>
          <w:sz w:val="24"/>
          <w:szCs w:val="24"/>
        </w:rPr>
        <w:t xml:space="preserve">s </w:t>
      </w:r>
      <w:r w:rsidRPr="00E128C7">
        <w:rPr>
          <w:rFonts w:ascii="Times New Roman" w:hAnsi="Times New Roman" w:cs="Times New Roman"/>
          <w:sz w:val="24"/>
          <w:szCs w:val="24"/>
        </w:rPr>
        <w:t>huile</w:t>
      </w:r>
      <w:r>
        <w:rPr>
          <w:rFonts w:ascii="Times New Roman" w:hAnsi="Times New Roman" w:cs="Times New Roman"/>
          <w:sz w:val="24"/>
          <w:szCs w:val="24"/>
        </w:rPr>
        <w:t xml:space="preserve">s essentielles de </w:t>
      </w:r>
      <w:r w:rsidRPr="00E128C7">
        <w:rPr>
          <w:rFonts w:ascii="Times New Roman" w:hAnsi="Times New Roman" w:cs="Times New Roman"/>
          <w:sz w:val="24"/>
          <w:szCs w:val="24"/>
        </w:rPr>
        <w:t>romain,</w:t>
      </w:r>
      <w:r>
        <w:rPr>
          <w:rFonts w:ascii="Times New Roman" w:hAnsi="Times New Roman" w:cs="Times New Roman"/>
          <w:sz w:val="24"/>
          <w:szCs w:val="24"/>
        </w:rPr>
        <w:t xml:space="preserve"> de la </w:t>
      </w:r>
      <w:r w:rsidRPr="00E128C7">
        <w:rPr>
          <w:rFonts w:ascii="Times New Roman" w:hAnsi="Times New Roman" w:cs="Times New Roman"/>
          <w:sz w:val="24"/>
          <w:szCs w:val="24"/>
        </w:rPr>
        <w:t xml:space="preserve"> marjolaine</w:t>
      </w:r>
      <w:r>
        <w:rPr>
          <w:rFonts w:ascii="Times New Roman" w:hAnsi="Times New Roman" w:cs="Times New Roman"/>
          <w:sz w:val="24"/>
          <w:szCs w:val="24"/>
        </w:rPr>
        <w:t xml:space="preserve"> et de la menthe pouliot (</w:t>
      </w:r>
      <w:r w:rsidRPr="009A2542">
        <w:rPr>
          <w:rFonts w:ascii="Times New Roman" w:hAnsi="Times New Roman" w:cs="Times New Roman"/>
          <w:sz w:val="24"/>
          <w:szCs w:val="24"/>
        </w:rPr>
        <w:t xml:space="preserve">Bekkara et </w:t>
      </w:r>
      <w:r w:rsidRPr="009A2542">
        <w:rPr>
          <w:rFonts w:ascii="Times New Roman" w:hAnsi="Times New Roman" w:cs="Times New Roman"/>
          <w:i/>
          <w:iCs/>
          <w:sz w:val="24"/>
          <w:szCs w:val="24"/>
        </w:rPr>
        <w:t>al</w:t>
      </w:r>
      <w:r w:rsidRPr="009A2542">
        <w:rPr>
          <w:rFonts w:ascii="Times New Roman" w:hAnsi="Times New Roman" w:cs="Times New Roman"/>
          <w:sz w:val="24"/>
          <w:szCs w:val="24"/>
        </w:rPr>
        <w:t>., 2007</w:t>
      </w:r>
      <w:r w:rsidRPr="00B6285D">
        <w:rPr>
          <w:rFonts w:ascii="Times New Roman" w:hAnsi="Times New Roman" w:cs="Times New Roman"/>
          <w:sz w:val="24"/>
          <w:szCs w:val="24"/>
        </w:rPr>
        <w:t>)</w:t>
      </w:r>
    </w:p>
    <w:tbl>
      <w:tblPr>
        <w:tblStyle w:val="Grilledutableau"/>
        <w:tblW w:w="0" w:type="auto"/>
        <w:jc w:val="center"/>
        <w:tblLook w:val="04A0"/>
      </w:tblPr>
      <w:tblGrid>
        <w:gridCol w:w="2093"/>
        <w:gridCol w:w="2513"/>
        <w:gridCol w:w="2835"/>
      </w:tblGrid>
      <w:tr w:rsidR="00AE6E26" w:rsidRPr="00E128C7" w:rsidTr="00F74901">
        <w:trPr>
          <w:jc w:val="center"/>
        </w:trPr>
        <w:tc>
          <w:tcPr>
            <w:tcW w:w="2093"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Plantes</w:t>
            </w:r>
          </w:p>
        </w:tc>
        <w:tc>
          <w:tcPr>
            <w:tcW w:w="2513"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Composants majeur</w:t>
            </w:r>
            <w:r>
              <w:rPr>
                <w:rFonts w:ascii="Times New Roman" w:hAnsi="Times New Roman" w:cs="Times New Roman"/>
                <w:sz w:val="24"/>
                <w:szCs w:val="24"/>
              </w:rPr>
              <w:t>s</w:t>
            </w:r>
          </w:p>
        </w:tc>
        <w:tc>
          <w:tcPr>
            <w:tcW w:w="2835"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Famille</w:t>
            </w:r>
            <w:r>
              <w:rPr>
                <w:rFonts w:ascii="Times New Roman" w:hAnsi="Times New Roman" w:cs="Times New Roman"/>
                <w:sz w:val="24"/>
                <w:szCs w:val="24"/>
              </w:rPr>
              <w:t>s</w:t>
            </w:r>
            <w:r w:rsidRPr="00E128C7">
              <w:rPr>
                <w:rFonts w:ascii="Times New Roman" w:hAnsi="Times New Roman" w:cs="Times New Roman"/>
                <w:sz w:val="24"/>
                <w:szCs w:val="24"/>
              </w:rPr>
              <w:t xml:space="preserve"> biochimique</w:t>
            </w:r>
            <w:r>
              <w:rPr>
                <w:rFonts w:ascii="Times New Roman" w:hAnsi="Times New Roman" w:cs="Times New Roman"/>
                <w:sz w:val="24"/>
                <w:szCs w:val="24"/>
              </w:rPr>
              <w:t>s</w:t>
            </w:r>
          </w:p>
        </w:tc>
      </w:tr>
      <w:tr w:rsidR="00AE6E26" w:rsidRPr="00E128C7" w:rsidTr="00F74901">
        <w:trPr>
          <w:trHeight w:val="1828"/>
          <w:jc w:val="center"/>
        </w:trPr>
        <w:tc>
          <w:tcPr>
            <w:tcW w:w="2093" w:type="dxa"/>
          </w:tcPr>
          <w:p w:rsidR="00AE6E26" w:rsidRPr="00E128C7" w:rsidRDefault="00AE6E26" w:rsidP="00F74901">
            <w:pPr>
              <w:spacing w:line="360" w:lineRule="auto"/>
              <w:jc w:val="center"/>
              <w:rPr>
                <w:rFonts w:ascii="Times New Roman" w:hAnsi="Times New Roman" w:cs="Times New Roman"/>
                <w:sz w:val="24"/>
                <w:szCs w:val="24"/>
              </w:rPr>
            </w:pPr>
          </w:p>
          <w:p w:rsidR="00AE6E26" w:rsidRPr="00E128C7" w:rsidRDefault="00AE6E26" w:rsidP="00F74901">
            <w:pPr>
              <w:spacing w:line="360" w:lineRule="auto"/>
              <w:jc w:val="center"/>
              <w:rPr>
                <w:rFonts w:ascii="Times New Roman" w:hAnsi="Times New Roman" w:cs="Times New Roman"/>
                <w:sz w:val="24"/>
                <w:szCs w:val="24"/>
              </w:rPr>
            </w:pPr>
          </w:p>
          <w:p w:rsidR="00AE6E26" w:rsidRPr="00511A01" w:rsidRDefault="00AE6E26" w:rsidP="00F74901">
            <w:pPr>
              <w:spacing w:line="360" w:lineRule="auto"/>
              <w:jc w:val="center"/>
              <w:rPr>
                <w:rFonts w:ascii="Times New Roman" w:hAnsi="Times New Roman" w:cs="Times New Roman"/>
                <w:i/>
                <w:iCs/>
                <w:sz w:val="24"/>
                <w:szCs w:val="24"/>
              </w:rPr>
            </w:pPr>
            <w:r w:rsidRPr="00511A01">
              <w:rPr>
                <w:rFonts w:ascii="Times New Roman" w:hAnsi="Times New Roman" w:cs="Times New Roman"/>
                <w:i/>
                <w:iCs/>
                <w:sz w:val="24"/>
                <w:szCs w:val="24"/>
              </w:rPr>
              <w:t>R. officinalis</w:t>
            </w:r>
          </w:p>
        </w:tc>
        <w:tc>
          <w:tcPr>
            <w:tcW w:w="2513" w:type="dxa"/>
          </w:tcPr>
          <w:p w:rsidR="00AE6E26" w:rsidRPr="00E128C7" w:rsidRDefault="00AE6E26" w:rsidP="00F74901">
            <w:pPr>
              <w:spacing w:line="360" w:lineRule="auto"/>
              <w:jc w:val="center"/>
              <w:rPr>
                <w:rFonts w:ascii="Times New Roman" w:hAnsi="Times New Roman" w:cs="Times New Roman"/>
                <w:color w:val="222222"/>
                <w:sz w:val="24"/>
                <w:szCs w:val="24"/>
                <w:shd w:val="clear" w:color="auto" w:fill="FFFFFF"/>
              </w:rPr>
            </w:pPr>
            <w:r w:rsidRPr="00E128C7">
              <w:rPr>
                <w:rFonts w:ascii="Times New Roman" w:hAnsi="Times New Roman" w:cs="Times New Roman"/>
                <w:color w:val="222222"/>
                <w:sz w:val="24"/>
                <w:szCs w:val="24"/>
                <w:shd w:val="clear" w:color="auto" w:fill="FFFFFF"/>
              </w:rPr>
              <w:t>α-pinène</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V</w:t>
            </w:r>
            <w:r w:rsidRPr="00E128C7">
              <w:rPr>
                <w:rFonts w:ascii="Times New Roman" w:hAnsi="Times New Roman" w:cs="Times New Roman"/>
                <w:sz w:val="24"/>
                <w:szCs w:val="24"/>
              </w:rPr>
              <w:t>erb</w:t>
            </w:r>
            <w:r>
              <w:rPr>
                <w:rFonts w:ascii="Times New Roman" w:hAnsi="Times New Roman" w:cs="Times New Roman"/>
                <w:sz w:val="24"/>
                <w:szCs w:val="24"/>
              </w:rPr>
              <w:t>é</w:t>
            </w:r>
            <w:r w:rsidRPr="00E128C7">
              <w:rPr>
                <w:rFonts w:ascii="Times New Roman" w:hAnsi="Times New Roman" w:cs="Times New Roman"/>
                <w:sz w:val="24"/>
                <w:szCs w:val="24"/>
              </w:rPr>
              <w:t>none</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C</w:t>
            </w:r>
            <w:r w:rsidRPr="00E128C7">
              <w:rPr>
                <w:rFonts w:ascii="Times New Roman" w:hAnsi="Times New Roman" w:cs="Times New Roman"/>
                <w:sz w:val="24"/>
                <w:szCs w:val="24"/>
              </w:rPr>
              <w:t>amphre</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E</w:t>
            </w:r>
            <w:r w:rsidRPr="00E128C7">
              <w:rPr>
                <w:rFonts w:ascii="Times New Roman" w:hAnsi="Times New Roman" w:cs="Times New Roman"/>
                <w:sz w:val="24"/>
                <w:szCs w:val="24"/>
              </w:rPr>
              <w:t>ucalyptol</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B</w:t>
            </w:r>
            <w:r w:rsidRPr="00E128C7">
              <w:rPr>
                <w:rFonts w:ascii="Times New Roman" w:hAnsi="Times New Roman" w:cs="Times New Roman"/>
                <w:sz w:val="24"/>
                <w:szCs w:val="24"/>
              </w:rPr>
              <w:t>ornéol</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A</w:t>
            </w:r>
            <w:r w:rsidRPr="00E128C7">
              <w:rPr>
                <w:rFonts w:ascii="Times New Roman" w:hAnsi="Times New Roman" w:cs="Times New Roman"/>
                <w:sz w:val="24"/>
                <w:szCs w:val="24"/>
              </w:rPr>
              <w:t>cide ursolique</w:t>
            </w:r>
          </w:p>
        </w:tc>
        <w:tc>
          <w:tcPr>
            <w:tcW w:w="2835"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Monoterp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r w:rsidRPr="00E128C7">
              <w:rPr>
                <w:rFonts w:ascii="Times New Roman" w:hAnsi="Times New Roman" w:cs="Times New Roman"/>
                <w:sz w:val="24"/>
                <w:szCs w:val="24"/>
              </w:rPr>
              <w:t>bicyclique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Cétone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Cétone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Monoterp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Monoterp</w:t>
            </w:r>
            <w:r>
              <w:rPr>
                <w:rFonts w:ascii="Times New Roman" w:hAnsi="Times New Roman" w:cs="Times New Roman"/>
                <w:sz w:val="24"/>
                <w:szCs w:val="24"/>
              </w:rPr>
              <w:t>é</w:t>
            </w:r>
            <w:r w:rsidRPr="00E128C7">
              <w:rPr>
                <w:rFonts w:ascii="Times New Roman" w:hAnsi="Times New Roman" w:cs="Times New Roman"/>
                <w:sz w:val="24"/>
                <w:szCs w:val="24"/>
              </w:rPr>
              <w:t>nol</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T</w:t>
            </w:r>
            <w:r w:rsidRPr="00E128C7">
              <w:rPr>
                <w:rFonts w:ascii="Times New Roman" w:hAnsi="Times New Roman" w:cs="Times New Roman"/>
                <w:sz w:val="24"/>
                <w:szCs w:val="24"/>
              </w:rPr>
              <w:t>riterp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p>
        </w:tc>
      </w:tr>
      <w:tr w:rsidR="00AE6E26" w:rsidRPr="00E128C7" w:rsidTr="00F74901">
        <w:trPr>
          <w:trHeight w:val="973"/>
          <w:jc w:val="center"/>
        </w:trPr>
        <w:tc>
          <w:tcPr>
            <w:tcW w:w="2093" w:type="dxa"/>
          </w:tcPr>
          <w:p w:rsidR="00AE6E26" w:rsidRPr="00511A01" w:rsidRDefault="00AE6E26" w:rsidP="00F74901">
            <w:pPr>
              <w:spacing w:line="360" w:lineRule="auto"/>
              <w:jc w:val="center"/>
              <w:rPr>
                <w:rFonts w:ascii="Times New Roman" w:hAnsi="Times New Roman" w:cs="Times New Roman"/>
                <w:i/>
                <w:iCs/>
                <w:sz w:val="24"/>
                <w:szCs w:val="24"/>
              </w:rPr>
            </w:pPr>
            <w:r w:rsidRPr="00511A01">
              <w:rPr>
                <w:rFonts w:ascii="Times New Roman" w:hAnsi="Times New Roman" w:cs="Times New Roman"/>
                <w:i/>
                <w:iCs/>
                <w:sz w:val="24"/>
                <w:szCs w:val="24"/>
              </w:rPr>
              <w:t>M. pulegium</w:t>
            </w:r>
          </w:p>
        </w:tc>
        <w:tc>
          <w:tcPr>
            <w:tcW w:w="2513" w:type="dxa"/>
          </w:tcPr>
          <w:p w:rsidR="00AE6E26" w:rsidRPr="00E128C7" w:rsidRDefault="00AE6E26" w:rsidP="00F74901">
            <w:pPr>
              <w:spacing w:line="360" w:lineRule="auto"/>
              <w:jc w:val="center"/>
              <w:rPr>
                <w:rFonts w:ascii="Times New Roman" w:hAnsi="Times New Roman" w:cs="Times New Roman"/>
                <w:color w:val="000000"/>
                <w:sz w:val="24"/>
                <w:szCs w:val="24"/>
                <w:shd w:val="clear" w:color="auto" w:fill="F9F6DD"/>
                <w:lang w:val="en-US"/>
              </w:rPr>
            </w:pPr>
            <w:r w:rsidRPr="00E128C7">
              <w:rPr>
                <w:rFonts w:ascii="Times New Roman" w:hAnsi="Times New Roman" w:cs="Times New Roman"/>
                <w:color w:val="000000"/>
                <w:sz w:val="24"/>
                <w:szCs w:val="24"/>
                <w:shd w:val="clear" w:color="auto" w:fill="F9F6DD"/>
                <w:lang w:val="en-US"/>
              </w:rPr>
              <w:t>Pulégone</w:t>
            </w:r>
          </w:p>
          <w:p w:rsidR="00AE6E26" w:rsidRPr="00E128C7" w:rsidRDefault="00AE6E26" w:rsidP="00F74901">
            <w:pPr>
              <w:spacing w:line="360" w:lineRule="auto"/>
              <w:jc w:val="center"/>
              <w:rPr>
                <w:rFonts w:ascii="Times New Roman" w:hAnsi="Times New Roman" w:cs="Times New Roman"/>
                <w:sz w:val="24"/>
                <w:szCs w:val="24"/>
                <w:lang w:val="en-US"/>
              </w:rPr>
            </w:pPr>
            <w:r w:rsidRPr="00E128C7">
              <w:rPr>
                <w:rFonts w:ascii="Times New Roman" w:hAnsi="Times New Roman" w:cs="Times New Roman"/>
                <w:sz w:val="24"/>
                <w:szCs w:val="24"/>
                <w:lang w:val="en-US"/>
              </w:rPr>
              <w:t>a-thujone</w:t>
            </w:r>
          </w:p>
          <w:p w:rsidR="00AE6E26" w:rsidRPr="00E128C7" w:rsidRDefault="00AE6E26" w:rsidP="00F74901">
            <w:pPr>
              <w:spacing w:line="360" w:lineRule="auto"/>
              <w:jc w:val="center"/>
              <w:rPr>
                <w:rFonts w:ascii="Times New Roman" w:hAnsi="Times New Roman" w:cs="Times New Roman"/>
                <w:sz w:val="24"/>
                <w:szCs w:val="24"/>
                <w:lang w:val="en-US"/>
              </w:rPr>
            </w:pPr>
            <w:r w:rsidRPr="00E128C7">
              <w:rPr>
                <w:rFonts w:ascii="Times New Roman" w:hAnsi="Times New Roman" w:cs="Times New Roman"/>
                <w:sz w:val="24"/>
                <w:szCs w:val="24"/>
                <w:lang w:val="en-US"/>
              </w:rPr>
              <w:t>Octen-3-ol</w:t>
            </w:r>
          </w:p>
        </w:tc>
        <w:tc>
          <w:tcPr>
            <w:tcW w:w="2835"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Cétone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Cetone</w:t>
            </w:r>
            <w:r>
              <w:rPr>
                <w:rFonts w:ascii="Times New Roman" w:hAnsi="Times New Roman" w:cs="Times New Roman"/>
                <w:sz w:val="24"/>
                <w:szCs w:val="24"/>
              </w:rPr>
              <w:t>s</w:t>
            </w:r>
            <w:r w:rsidRPr="00E128C7">
              <w:rPr>
                <w:rFonts w:ascii="Times New Roman" w:hAnsi="Times New Roman" w:cs="Times New Roman"/>
                <w:sz w:val="24"/>
                <w:szCs w:val="24"/>
              </w:rPr>
              <w:t>monoterp</w:t>
            </w:r>
            <w:r>
              <w:rPr>
                <w:rFonts w:ascii="Times New Roman" w:hAnsi="Times New Roman" w:cs="Times New Roman"/>
                <w:sz w:val="24"/>
                <w:szCs w:val="24"/>
              </w:rPr>
              <w:t>é</w:t>
            </w:r>
            <w:r w:rsidRPr="00E128C7">
              <w:rPr>
                <w:rFonts w:ascii="Times New Roman" w:hAnsi="Times New Roman" w:cs="Times New Roman"/>
                <w:sz w:val="24"/>
                <w:szCs w:val="24"/>
              </w:rPr>
              <w:t>nique</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T</w:t>
            </w:r>
            <w:r w:rsidRPr="00E128C7">
              <w:rPr>
                <w:rFonts w:ascii="Times New Roman" w:hAnsi="Times New Roman" w:cs="Times New Roman"/>
                <w:sz w:val="24"/>
                <w:szCs w:val="24"/>
              </w:rPr>
              <w: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p>
        </w:tc>
      </w:tr>
      <w:tr w:rsidR="00AE6E26" w:rsidRPr="00E128C7" w:rsidTr="00F74901">
        <w:trPr>
          <w:trHeight w:val="1398"/>
          <w:jc w:val="center"/>
        </w:trPr>
        <w:tc>
          <w:tcPr>
            <w:tcW w:w="2093" w:type="dxa"/>
          </w:tcPr>
          <w:p w:rsidR="00AE6E26" w:rsidRPr="00511A01" w:rsidRDefault="00AE6E26" w:rsidP="00F74901">
            <w:pPr>
              <w:spacing w:line="360" w:lineRule="auto"/>
              <w:jc w:val="center"/>
              <w:rPr>
                <w:rFonts w:ascii="Times New Roman" w:hAnsi="Times New Roman" w:cs="Times New Roman"/>
                <w:i/>
                <w:iCs/>
                <w:sz w:val="24"/>
                <w:szCs w:val="24"/>
              </w:rPr>
            </w:pPr>
            <w:r w:rsidRPr="00511A01">
              <w:rPr>
                <w:rFonts w:ascii="Times New Roman" w:hAnsi="Times New Roman" w:cs="Times New Roman"/>
                <w:i/>
                <w:iCs/>
                <w:sz w:val="24"/>
                <w:szCs w:val="24"/>
              </w:rPr>
              <w:t>O. majorana</w:t>
            </w:r>
          </w:p>
        </w:tc>
        <w:tc>
          <w:tcPr>
            <w:tcW w:w="2513" w:type="dxa"/>
          </w:tcPr>
          <w:p w:rsidR="00AE6E26" w:rsidRPr="00E128C7" w:rsidRDefault="00AE6E26" w:rsidP="00F74901">
            <w:pPr>
              <w:spacing w:line="360" w:lineRule="auto"/>
              <w:jc w:val="center"/>
              <w:rPr>
                <w:rFonts w:ascii="Times New Roman" w:hAnsi="Times New Roman" w:cs="Times New Roman"/>
                <w:color w:val="000000"/>
                <w:sz w:val="24"/>
                <w:szCs w:val="24"/>
              </w:rPr>
            </w:pPr>
            <w:r w:rsidRPr="00E128C7">
              <w:rPr>
                <w:rFonts w:ascii="Times New Roman" w:hAnsi="Times New Roman" w:cs="Times New Roman"/>
                <w:color w:val="000000"/>
                <w:sz w:val="24"/>
                <w:szCs w:val="24"/>
              </w:rPr>
              <w:t>Terpinène</w:t>
            </w:r>
          </w:p>
          <w:p w:rsidR="00AE6E26" w:rsidRPr="00E128C7" w:rsidRDefault="00AE6E26" w:rsidP="00F74901">
            <w:pPr>
              <w:spacing w:line="360" w:lineRule="auto"/>
              <w:jc w:val="center"/>
              <w:rPr>
                <w:rFonts w:ascii="Times New Roman" w:hAnsi="Times New Roman" w:cs="Times New Roman"/>
                <w:color w:val="000000"/>
                <w:sz w:val="24"/>
                <w:szCs w:val="24"/>
              </w:rPr>
            </w:pPr>
            <w:r w:rsidRPr="00E128C7">
              <w:rPr>
                <w:rFonts w:ascii="Times New Roman" w:hAnsi="Times New Roman" w:cs="Times New Roman"/>
                <w:color w:val="000000"/>
                <w:sz w:val="24"/>
                <w:szCs w:val="24"/>
              </w:rPr>
              <w:t>Sabinène</w:t>
            </w:r>
          </w:p>
          <w:p w:rsidR="00AE6E26" w:rsidRPr="00E128C7" w:rsidRDefault="00AE6E26" w:rsidP="00F74901">
            <w:pPr>
              <w:spacing w:line="360" w:lineRule="auto"/>
              <w:jc w:val="center"/>
              <w:rPr>
                <w:rFonts w:ascii="Times New Roman" w:hAnsi="Times New Roman" w:cs="Times New Roman"/>
                <w:color w:val="000000"/>
                <w:sz w:val="24"/>
                <w:szCs w:val="24"/>
              </w:rPr>
            </w:pPr>
            <w:r w:rsidRPr="00E128C7">
              <w:rPr>
                <w:rFonts w:ascii="Times New Roman" w:hAnsi="Times New Roman" w:cs="Times New Roman"/>
                <w:color w:val="000000"/>
                <w:sz w:val="24"/>
                <w:szCs w:val="24"/>
              </w:rPr>
              <w:t>Thujanol</w:t>
            </w:r>
          </w:p>
          <w:p w:rsidR="00AE6E26" w:rsidRPr="00E128C7" w:rsidRDefault="00AE6E26" w:rsidP="00F74901">
            <w:pPr>
              <w:spacing w:line="360" w:lineRule="auto"/>
              <w:jc w:val="center"/>
              <w:rPr>
                <w:rFonts w:ascii="Times New Roman" w:hAnsi="Times New Roman" w:cs="Times New Roman"/>
                <w:sz w:val="24"/>
                <w:szCs w:val="24"/>
              </w:rPr>
            </w:pPr>
          </w:p>
        </w:tc>
        <w:tc>
          <w:tcPr>
            <w:tcW w:w="2835" w:type="dxa"/>
          </w:tcPr>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Monoterp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sidRPr="00E128C7">
              <w:rPr>
                <w:rFonts w:ascii="Times New Roman" w:hAnsi="Times New Roman" w:cs="Times New Roman"/>
                <w:sz w:val="24"/>
                <w:szCs w:val="24"/>
              </w:rPr>
              <w:t>Monoterp</w:t>
            </w:r>
            <w:r>
              <w:rPr>
                <w:rFonts w:ascii="Times New Roman" w:hAnsi="Times New Roman" w:cs="Times New Roman"/>
                <w:sz w:val="24"/>
                <w:szCs w:val="24"/>
              </w:rPr>
              <w:t>è</w:t>
            </w:r>
            <w:r w:rsidRPr="00E128C7">
              <w:rPr>
                <w:rFonts w:ascii="Times New Roman" w:hAnsi="Times New Roman" w:cs="Times New Roman"/>
                <w:sz w:val="24"/>
                <w:szCs w:val="24"/>
              </w:rPr>
              <w:t>ne</w:t>
            </w:r>
            <w:r>
              <w:rPr>
                <w:rFonts w:ascii="Times New Roman" w:hAnsi="Times New Roman" w:cs="Times New Roman"/>
                <w:sz w:val="24"/>
                <w:szCs w:val="24"/>
              </w:rPr>
              <w:t>s</w:t>
            </w:r>
          </w:p>
          <w:p w:rsidR="00AE6E26" w:rsidRPr="00E128C7" w:rsidRDefault="00AE6E26" w:rsidP="00F74901">
            <w:pPr>
              <w:spacing w:line="360" w:lineRule="auto"/>
              <w:jc w:val="center"/>
              <w:rPr>
                <w:rFonts w:ascii="Times New Roman" w:hAnsi="Times New Roman" w:cs="Times New Roman"/>
                <w:sz w:val="24"/>
                <w:szCs w:val="24"/>
              </w:rPr>
            </w:pPr>
            <w:r>
              <w:rPr>
                <w:rFonts w:ascii="Times New Roman" w:hAnsi="Times New Roman" w:cs="Times New Roman"/>
                <w:sz w:val="24"/>
                <w:szCs w:val="24"/>
              </w:rPr>
              <w:t>Monoterpé</w:t>
            </w:r>
            <w:r w:rsidRPr="00E128C7">
              <w:rPr>
                <w:rFonts w:ascii="Times New Roman" w:hAnsi="Times New Roman" w:cs="Times New Roman"/>
                <w:sz w:val="24"/>
                <w:szCs w:val="24"/>
              </w:rPr>
              <w:t>nol</w:t>
            </w:r>
          </w:p>
          <w:p w:rsidR="00AE6E26" w:rsidRPr="00E128C7" w:rsidRDefault="00AE6E26" w:rsidP="00F74901">
            <w:pPr>
              <w:spacing w:line="360" w:lineRule="auto"/>
              <w:jc w:val="center"/>
              <w:rPr>
                <w:rFonts w:ascii="Times New Roman" w:hAnsi="Times New Roman" w:cs="Times New Roman"/>
                <w:sz w:val="24"/>
                <w:szCs w:val="24"/>
              </w:rPr>
            </w:pPr>
          </w:p>
        </w:tc>
      </w:tr>
    </w:tbl>
    <w:p w:rsidR="00AE6E26" w:rsidRPr="00E128C7" w:rsidRDefault="00AE6E26" w:rsidP="00F74901">
      <w:pPr>
        <w:spacing w:line="360" w:lineRule="auto"/>
        <w:jc w:val="both"/>
        <w:rPr>
          <w:rFonts w:ascii="Times New Roman" w:hAnsi="Times New Roman" w:cs="Times New Roman"/>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sz w:val="28"/>
          <w:szCs w:val="28"/>
        </w:rPr>
      </w:pPr>
      <w:r w:rsidRPr="00F66D9E">
        <w:rPr>
          <w:rFonts w:ascii="Times New Roman" w:hAnsi="Times New Roman" w:cs="Times New Roman"/>
          <w:b/>
          <w:bCs/>
          <w:sz w:val="28"/>
          <w:szCs w:val="28"/>
        </w:rPr>
        <w:t xml:space="preserve">I.7. </w:t>
      </w:r>
      <w:r w:rsidRPr="00F66D9E">
        <w:rPr>
          <w:rFonts w:ascii="Times New Roman" w:hAnsi="Times New Roman" w:cs="Times New Roman"/>
          <w:b/>
          <w:sz w:val="28"/>
          <w:szCs w:val="28"/>
        </w:rPr>
        <w:t>Facteurs de variabilités des huiles essentielles </w:t>
      </w:r>
    </w:p>
    <w:p w:rsidR="00AE6E26" w:rsidRPr="00C96186" w:rsidRDefault="00AE6E26" w:rsidP="00F74901">
      <w:pPr>
        <w:spacing w:line="360" w:lineRule="auto"/>
        <w:jc w:val="both"/>
        <w:rPr>
          <w:rFonts w:ascii="Times New Roman" w:hAnsi="Times New Roman" w:cs="Times New Roman"/>
          <w:bCs/>
          <w:sz w:val="24"/>
          <w:szCs w:val="24"/>
        </w:rPr>
      </w:pPr>
      <w:r>
        <w:rPr>
          <w:rFonts w:ascii="Times New Roman" w:hAnsi="Times New Roman" w:cs="Times New Roman"/>
          <w:b/>
          <w:sz w:val="28"/>
          <w:szCs w:val="28"/>
        </w:rPr>
        <w:tab/>
      </w:r>
      <w:r w:rsidRPr="00C96186">
        <w:rPr>
          <w:rFonts w:ascii="Times New Roman" w:hAnsi="Times New Roman" w:cs="Times New Roman"/>
          <w:bCs/>
          <w:sz w:val="24"/>
          <w:szCs w:val="24"/>
        </w:rPr>
        <w:t>Les facteurs de variabilités des huiles essentielles peuvent être intrinsèques ou extrinsèques.</w:t>
      </w:r>
    </w:p>
    <w:p w:rsidR="00AE6E26" w:rsidRPr="00F66D9E" w:rsidRDefault="00AE6E26" w:rsidP="00F74901">
      <w:pPr>
        <w:spacing w:line="360" w:lineRule="auto"/>
        <w:jc w:val="both"/>
        <w:rPr>
          <w:rFonts w:ascii="Times New Roman" w:hAnsi="Times New Roman" w:cs="Times New Roman"/>
          <w:b/>
          <w:sz w:val="28"/>
          <w:szCs w:val="28"/>
        </w:rPr>
      </w:pPr>
      <w:r>
        <w:rPr>
          <w:rFonts w:ascii="Times New Roman" w:hAnsi="Times New Roman" w:cs="Times New Roman"/>
          <w:b/>
          <w:sz w:val="28"/>
          <w:szCs w:val="28"/>
        </w:rPr>
        <w:tab/>
      </w:r>
    </w:p>
    <w:p w:rsidR="00AE6E26" w:rsidRDefault="00AE6E26" w:rsidP="00F74901">
      <w:pPr>
        <w:spacing w:line="360" w:lineRule="auto"/>
        <w:jc w:val="both"/>
        <w:rPr>
          <w:rFonts w:ascii="Times New Roman" w:hAnsi="Times New Roman" w:cs="Times New Roman"/>
          <w:b/>
          <w:bCs/>
          <w:sz w:val="24"/>
          <w:szCs w:val="24"/>
        </w:rPr>
      </w:pPr>
      <w:r>
        <w:rPr>
          <w:rFonts w:ascii="Times New Roman" w:hAnsi="Times New Roman" w:cs="Times New Roman"/>
          <w:b/>
          <w:color w:val="000000" w:themeColor="text1"/>
          <w:sz w:val="24"/>
          <w:szCs w:val="24"/>
        </w:rPr>
        <w:t xml:space="preserve">I.7.1. </w:t>
      </w:r>
      <w:r w:rsidRPr="00E128C7">
        <w:rPr>
          <w:rFonts w:ascii="Times New Roman" w:hAnsi="Times New Roman" w:cs="Times New Roman"/>
          <w:b/>
          <w:bCs/>
          <w:sz w:val="24"/>
          <w:szCs w:val="24"/>
        </w:rPr>
        <w:t>Facteurs intrinsèque</w:t>
      </w:r>
      <w:r>
        <w:rPr>
          <w:rFonts w:ascii="Times New Roman" w:hAnsi="Times New Roman" w:cs="Times New Roman"/>
          <w:b/>
          <w:bCs/>
          <w:sz w:val="24"/>
          <w:szCs w:val="24"/>
        </w:rPr>
        <w:t>s</w:t>
      </w:r>
    </w:p>
    <w:p w:rsidR="00AE6E26" w:rsidRDefault="00AE6E26" w:rsidP="00F749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facteurs intrinsèques qui influent sur la composition et la qualité des huiles essentielles sont :</w:t>
      </w:r>
    </w:p>
    <w:p w:rsidR="00AE6E26" w:rsidRPr="00F66D9E"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E128C7">
        <w:rPr>
          <w:rFonts w:ascii="Times New Roman" w:hAnsi="Times New Roman" w:cs="Times New Roman"/>
          <w:sz w:val="24"/>
          <w:szCs w:val="24"/>
        </w:rPr>
        <w:t>Les différentes parties de la plante</w:t>
      </w:r>
      <w:r>
        <w:rPr>
          <w:rFonts w:ascii="Times New Roman" w:hAnsi="Times New Roman" w:cs="Times New Roman"/>
          <w:sz w:val="24"/>
          <w:szCs w:val="24"/>
        </w:rPr>
        <w:t xml:space="preserve"> : </w:t>
      </w:r>
      <w:r w:rsidRPr="00E128C7">
        <w:rPr>
          <w:rFonts w:ascii="Times New Roman" w:hAnsi="Times New Roman" w:cs="Times New Roman"/>
          <w:sz w:val="24"/>
          <w:szCs w:val="24"/>
        </w:rPr>
        <w:t>Les partie</w:t>
      </w:r>
      <w:r>
        <w:rPr>
          <w:rFonts w:ascii="Times New Roman" w:hAnsi="Times New Roman" w:cs="Times New Roman"/>
          <w:sz w:val="24"/>
          <w:szCs w:val="24"/>
        </w:rPr>
        <w:t>s</w:t>
      </w:r>
      <w:r w:rsidRPr="00E128C7">
        <w:rPr>
          <w:rFonts w:ascii="Times New Roman" w:hAnsi="Times New Roman" w:cs="Times New Roman"/>
          <w:sz w:val="24"/>
          <w:szCs w:val="24"/>
        </w:rPr>
        <w:t xml:space="preserve"> fleuries de la sauge, par exemple, ont une huile essentielle plus riche en certains terpènes que les feuilles</w:t>
      </w:r>
      <w:r w:rsidRPr="00F66D9E">
        <w:rPr>
          <w:rFonts w:ascii="Times New Roman" w:hAnsi="Times New Roman" w:cs="Times New Roman"/>
          <w:sz w:val="24"/>
          <w:szCs w:val="24"/>
        </w:rPr>
        <w:t xml:space="preserve">(Perry et </w:t>
      </w:r>
      <w:r w:rsidRPr="00F66D9E">
        <w:rPr>
          <w:rFonts w:ascii="Times New Roman" w:hAnsi="Times New Roman" w:cs="Times New Roman"/>
          <w:i/>
          <w:iCs/>
          <w:sz w:val="24"/>
          <w:szCs w:val="24"/>
        </w:rPr>
        <w:t>al</w:t>
      </w:r>
      <w:r w:rsidRPr="00F66D9E">
        <w:rPr>
          <w:rFonts w:ascii="Times New Roman" w:hAnsi="Times New Roman" w:cs="Times New Roman"/>
          <w:sz w:val="24"/>
          <w:szCs w:val="24"/>
        </w:rPr>
        <w:t>., 1999).</w:t>
      </w:r>
    </w:p>
    <w:p w:rsidR="00AE6E26" w:rsidRPr="00E128C7"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128C7">
        <w:rPr>
          <w:rFonts w:ascii="Times New Roman" w:hAnsi="Times New Roman" w:cs="Times New Roman"/>
          <w:sz w:val="24"/>
          <w:szCs w:val="24"/>
        </w:rPr>
        <w:t>Le cycle de la plante</w:t>
      </w:r>
      <w:r>
        <w:rPr>
          <w:rFonts w:ascii="Times New Roman" w:hAnsi="Times New Roman" w:cs="Times New Roman"/>
          <w:sz w:val="24"/>
          <w:szCs w:val="24"/>
        </w:rPr>
        <w:t xml:space="preserve"> : </w:t>
      </w:r>
      <w:r w:rsidRPr="00E128C7">
        <w:rPr>
          <w:rFonts w:ascii="Times New Roman" w:hAnsi="Times New Roman" w:cs="Times New Roman"/>
          <w:sz w:val="24"/>
          <w:szCs w:val="24"/>
        </w:rPr>
        <w:t>des poussés de biosynthèse engendrent une accumulation plus ou moins importante de certains constituants des chaînes métaboliques au cours des saisons, des mois, voire des journées. Le profile chimique de l’huile essentielle de menthe, par exemple, peu êtredifférent au cours de la journée</w:t>
      </w:r>
      <w:r>
        <w:rPr>
          <w:rFonts w:ascii="Times New Roman" w:hAnsi="Times New Roman" w:cs="Times New Roman"/>
          <w:sz w:val="24"/>
          <w:szCs w:val="24"/>
        </w:rPr>
        <w:t xml:space="preserve">. Egalement, pour la </w:t>
      </w:r>
      <w:r w:rsidRPr="00E128C7">
        <w:rPr>
          <w:rFonts w:ascii="Times New Roman" w:hAnsi="Times New Roman" w:cs="Times New Roman"/>
          <w:sz w:val="24"/>
          <w:szCs w:val="24"/>
        </w:rPr>
        <w:t>sauge</w:t>
      </w:r>
      <w:r>
        <w:rPr>
          <w:rFonts w:ascii="Times New Roman" w:hAnsi="Times New Roman" w:cs="Times New Roman"/>
          <w:sz w:val="24"/>
          <w:szCs w:val="24"/>
        </w:rPr>
        <w:t xml:space="preserve">, </w:t>
      </w:r>
      <w:r w:rsidRPr="00E128C7">
        <w:rPr>
          <w:rFonts w:ascii="Times New Roman" w:hAnsi="Times New Roman" w:cs="Times New Roman"/>
          <w:sz w:val="24"/>
          <w:szCs w:val="24"/>
        </w:rPr>
        <w:t>l’</w:t>
      </w:r>
      <w:r>
        <w:rPr>
          <w:rFonts w:ascii="Times New Roman" w:hAnsi="Times New Roman" w:cs="Times New Roman"/>
          <w:sz w:val="24"/>
          <w:szCs w:val="24"/>
        </w:rPr>
        <w:t xml:space="preserve">huile essentielle </w:t>
      </w:r>
      <w:r w:rsidRPr="00E128C7">
        <w:rPr>
          <w:rFonts w:ascii="Times New Roman" w:hAnsi="Times New Roman" w:cs="Times New Roman"/>
          <w:sz w:val="24"/>
          <w:szCs w:val="24"/>
        </w:rPr>
        <w:t>est plus riche en thuyone (terp</w:t>
      </w:r>
      <w:r>
        <w:rPr>
          <w:rFonts w:ascii="Times New Roman" w:hAnsi="Times New Roman" w:cs="Times New Roman"/>
          <w:sz w:val="24"/>
          <w:szCs w:val="24"/>
        </w:rPr>
        <w:t>è</w:t>
      </w:r>
      <w:r w:rsidRPr="00E128C7">
        <w:rPr>
          <w:rFonts w:ascii="Times New Roman" w:hAnsi="Times New Roman" w:cs="Times New Roman"/>
          <w:sz w:val="24"/>
          <w:szCs w:val="24"/>
        </w:rPr>
        <w:t>ne majeur) en automne ou en hiver qu’en été lors de la floraison</w:t>
      </w:r>
      <w:r>
        <w:rPr>
          <w:rFonts w:ascii="Times New Roman" w:hAnsi="Times New Roman" w:cs="Times New Roman"/>
          <w:sz w:val="24"/>
          <w:szCs w:val="24"/>
        </w:rPr>
        <w:t> </w:t>
      </w:r>
      <w:r w:rsidRPr="00FA6625">
        <w:rPr>
          <w:rFonts w:ascii="Times New Roman" w:hAnsi="Times New Roman" w:cs="Times New Roman"/>
          <w:sz w:val="24"/>
          <w:szCs w:val="24"/>
        </w:rPr>
        <w:t xml:space="preserve">(Wicht et </w:t>
      </w:r>
      <w:r w:rsidRPr="00FA6625">
        <w:rPr>
          <w:rFonts w:ascii="Times New Roman" w:hAnsi="Times New Roman" w:cs="Times New Roman"/>
          <w:i/>
          <w:iCs/>
          <w:sz w:val="24"/>
          <w:szCs w:val="24"/>
        </w:rPr>
        <w:t>al</w:t>
      </w:r>
      <w:r w:rsidRPr="00FA6625">
        <w:rPr>
          <w:rFonts w:ascii="Times New Roman" w:hAnsi="Times New Roman" w:cs="Times New Roman"/>
          <w:sz w:val="24"/>
          <w:szCs w:val="24"/>
        </w:rPr>
        <w:t>., 1999).</w:t>
      </w:r>
    </w:p>
    <w:p w:rsidR="00AE6E26" w:rsidRPr="00FA6625"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A6625">
        <w:rPr>
          <w:rFonts w:ascii="Times New Roman" w:hAnsi="Times New Roman" w:cs="Times New Roman"/>
          <w:sz w:val="24"/>
          <w:szCs w:val="24"/>
        </w:rPr>
        <w:t>Le chimiotype</w:t>
      </w:r>
      <w:r>
        <w:rPr>
          <w:rFonts w:ascii="Times New Roman" w:hAnsi="Times New Roman" w:cs="Times New Roman"/>
          <w:sz w:val="24"/>
          <w:szCs w:val="24"/>
        </w:rPr>
        <w:t xml:space="preserve"> : </w:t>
      </w:r>
      <w:r w:rsidRPr="00FA6625">
        <w:rPr>
          <w:rFonts w:ascii="Times New Roman" w:hAnsi="Times New Roman" w:cs="Times New Roman"/>
          <w:sz w:val="24"/>
          <w:szCs w:val="24"/>
        </w:rPr>
        <w:t>par exemple, le fenchone, terp</w:t>
      </w:r>
      <w:r>
        <w:rPr>
          <w:rFonts w:ascii="Times New Roman" w:hAnsi="Times New Roman" w:cs="Times New Roman"/>
          <w:sz w:val="24"/>
          <w:szCs w:val="24"/>
        </w:rPr>
        <w:t>è</w:t>
      </w:r>
      <w:r w:rsidRPr="00FA6625">
        <w:rPr>
          <w:rFonts w:ascii="Times New Roman" w:hAnsi="Times New Roman" w:cs="Times New Roman"/>
          <w:sz w:val="24"/>
          <w:szCs w:val="24"/>
        </w:rPr>
        <w:t xml:space="preserve">ne proche du camphre, s’accumule dans </w:t>
      </w:r>
      <w:r w:rsidRPr="00E128C7">
        <w:rPr>
          <w:rFonts w:ascii="Times New Roman" w:hAnsi="Times New Roman" w:cs="Times New Roman"/>
          <w:sz w:val="24"/>
          <w:szCs w:val="24"/>
        </w:rPr>
        <w:t>l’</w:t>
      </w:r>
      <w:r>
        <w:rPr>
          <w:rFonts w:ascii="Times New Roman" w:hAnsi="Times New Roman" w:cs="Times New Roman"/>
          <w:sz w:val="24"/>
          <w:szCs w:val="24"/>
        </w:rPr>
        <w:t xml:space="preserve">huile essentielle </w:t>
      </w:r>
      <w:r w:rsidRPr="00FA6625">
        <w:rPr>
          <w:rFonts w:ascii="Times New Roman" w:hAnsi="Times New Roman" w:cs="Times New Roman"/>
          <w:sz w:val="24"/>
          <w:szCs w:val="24"/>
        </w:rPr>
        <w:t>de fenouil amer, alors que le fenouil doux offre deux chimiotypes différents : l’un à anéthole, l’autre à estragol, sans pour autant que des caractères morphologique</w:t>
      </w:r>
      <w:r>
        <w:rPr>
          <w:rFonts w:ascii="Times New Roman" w:hAnsi="Times New Roman" w:cs="Times New Roman"/>
          <w:sz w:val="24"/>
          <w:szCs w:val="24"/>
        </w:rPr>
        <w:t>s</w:t>
      </w:r>
      <w:r w:rsidRPr="00FA6625">
        <w:rPr>
          <w:rFonts w:ascii="Times New Roman" w:hAnsi="Times New Roman" w:cs="Times New Roman"/>
          <w:sz w:val="24"/>
          <w:szCs w:val="24"/>
        </w:rPr>
        <w:t xml:space="preserve"> différenciés puissent êtredécelés(Wicht et </w:t>
      </w:r>
      <w:r w:rsidRPr="00FA6625">
        <w:rPr>
          <w:rFonts w:ascii="Times New Roman" w:hAnsi="Times New Roman" w:cs="Times New Roman"/>
          <w:i/>
          <w:iCs/>
          <w:sz w:val="24"/>
          <w:szCs w:val="24"/>
        </w:rPr>
        <w:t>al</w:t>
      </w:r>
      <w:r w:rsidRPr="00FA6625">
        <w:rPr>
          <w:rFonts w:ascii="Times New Roman" w:hAnsi="Times New Roman" w:cs="Times New Roman"/>
          <w:sz w:val="24"/>
          <w:szCs w:val="24"/>
        </w:rPr>
        <w:t>., 1999).</w:t>
      </w:r>
    </w:p>
    <w:p w:rsidR="00AE6E26" w:rsidRPr="00E128C7" w:rsidRDefault="00AE6E26" w:rsidP="00F74901">
      <w:pPr>
        <w:spacing w:line="360" w:lineRule="auto"/>
        <w:jc w:val="both"/>
        <w:rPr>
          <w:rFonts w:ascii="Times New Roman" w:hAnsi="Times New Roman" w:cs="Times New Roman"/>
          <w:sz w:val="24"/>
          <w:szCs w:val="24"/>
        </w:rPr>
      </w:pPr>
    </w:p>
    <w:p w:rsidR="00AE6E26" w:rsidRDefault="00AE6E26" w:rsidP="00F74901">
      <w:pPr>
        <w:spacing w:line="360" w:lineRule="auto"/>
        <w:jc w:val="both"/>
        <w:rPr>
          <w:rFonts w:ascii="Times New Roman" w:hAnsi="Times New Roman" w:cs="Times New Roman"/>
          <w:b/>
          <w:bCs/>
          <w:sz w:val="24"/>
          <w:szCs w:val="24"/>
        </w:rPr>
      </w:pPr>
      <w:r w:rsidRPr="00E128C7">
        <w:rPr>
          <w:rFonts w:ascii="Times New Roman" w:hAnsi="Times New Roman" w:cs="Times New Roman"/>
          <w:b/>
          <w:bCs/>
          <w:sz w:val="24"/>
          <w:szCs w:val="24"/>
        </w:rPr>
        <w:t>I.</w:t>
      </w:r>
      <w:r>
        <w:rPr>
          <w:rFonts w:ascii="Times New Roman" w:hAnsi="Times New Roman" w:cs="Times New Roman"/>
          <w:b/>
          <w:bCs/>
          <w:sz w:val="24"/>
          <w:szCs w:val="24"/>
        </w:rPr>
        <w:t>7</w:t>
      </w:r>
      <w:r w:rsidRPr="00E128C7">
        <w:rPr>
          <w:rFonts w:ascii="Times New Roman" w:hAnsi="Times New Roman" w:cs="Times New Roman"/>
          <w:b/>
          <w:bCs/>
          <w:sz w:val="24"/>
          <w:szCs w:val="24"/>
        </w:rPr>
        <w:t>.2</w:t>
      </w:r>
      <w:r>
        <w:rPr>
          <w:rFonts w:ascii="Times New Roman" w:hAnsi="Times New Roman" w:cs="Times New Roman"/>
          <w:b/>
          <w:bCs/>
          <w:sz w:val="24"/>
          <w:szCs w:val="24"/>
        </w:rPr>
        <w:t>.F</w:t>
      </w:r>
      <w:r w:rsidRPr="00E128C7">
        <w:rPr>
          <w:rFonts w:ascii="Times New Roman" w:hAnsi="Times New Roman" w:cs="Times New Roman"/>
          <w:b/>
          <w:bCs/>
          <w:sz w:val="24"/>
          <w:szCs w:val="24"/>
        </w:rPr>
        <w:t>acteurs extrinséques </w:t>
      </w:r>
    </w:p>
    <w:p w:rsidR="00AE6E26"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D</w:t>
      </w:r>
      <w:r>
        <w:rPr>
          <w:rFonts w:ascii="Times New Roman" w:hAnsi="Times New Roman" w:cs="Times New Roman"/>
          <w:sz w:val="24"/>
          <w:szCs w:val="24"/>
        </w:rPr>
        <w:t xml:space="preserve">’une </w:t>
      </w:r>
      <w:r w:rsidRPr="00E128C7">
        <w:rPr>
          <w:rFonts w:ascii="Times New Roman" w:hAnsi="Times New Roman" w:cs="Times New Roman"/>
          <w:sz w:val="24"/>
          <w:szCs w:val="24"/>
        </w:rPr>
        <w:t>façon générale</w:t>
      </w:r>
      <w:r>
        <w:rPr>
          <w:rFonts w:ascii="Times New Roman" w:hAnsi="Times New Roman" w:cs="Times New Roman"/>
          <w:sz w:val="24"/>
          <w:szCs w:val="24"/>
        </w:rPr>
        <w:t>,</w:t>
      </w:r>
      <w:r w:rsidRPr="00E128C7">
        <w:rPr>
          <w:rFonts w:ascii="Times New Roman" w:hAnsi="Times New Roman" w:cs="Times New Roman"/>
          <w:sz w:val="24"/>
          <w:szCs w:val="24"/>
        </w:rPr>
        <w:t xml:space="preserve"> il s’agit de l’incidence des facteurs climatique</w:t>
      </w:r>
      <w:r>
        <w:rPr>
          <w:rFonts w:ascii="Times New Roman" w:hAnsi="Times New Roman" w:cs="Times New Roman"/>
          <w:sz w:val="24"/>
          <w:szCs w:val="24"/>
        </w:rPr>
        <w:t>s</w:t>
      </w:r>
      <w:r w:rsidRPr="00E128C7">
        <w:rPr>
          <w:rFonts w:ascii="Times New Roman" w:hAnsi="Times New Roman" w:cs="Times New Roman"/>
          <w:sz w:val="24"/>
          <w:szCs w:val="24"/>
        </w:rPr>
        <w:t>, la nature du sol et les pratique</w:t>
      </w:r>
      <w:r>
        <w:rPr>
          <w:rFonts w:ascii="Times New Roman" w:hAnsi="Times New Roman" w:cs="Times New Roman"/>
          <w:sz w:val="24"/>
          <w:szCs w:val="24"/>
        </w:rPr>
        <w:t>s</w:t>
      </w:r>
      <w:r w:rsidRPr="00E128C7">
        <w:rPr>
          <w:rFonts w:ascii="Times New Roman" w:hAnsi="Times New Roman" w:cs="Times New Roman"/>
          <w:sz w:val="24"/>
          <w:szCs w:val="24"/>
        </w:rPr>
        <w:t xml:space="preserve"> culturale</w:t>
      </w:r>
      <w:r>
        <w:rPr>
          <w:rFonts w:ascii="Times New Roman" w:hAnsi="Times New Roman" w:cs="Times New Roman"/>
          <w:sz w:val="24"/>
          <w:szCs w:val="24"/>
        </w:rPr>
        <w:t xml:space="preserve">s </w:t>
      </w:r>
      <w:r>
        <w:rPr>
          <w:rFonts w:asciiTheme="majorBidi" w:hAnsiTheme="majorBidi" w:cstheme="majorBidi"/>
          <w:sz w:val="24"/>
          <w:szCs w:val="24"/>
        </w:rPr>
        <w:t>(Guinard, 1996)</w:t>
      </w:r>
      <w:r>
        <w:rPr>
          <w:rFonts w:ascii="Times New Roman" w:hAnsi="Times New Roman" w:cs="Times New Roman"/>
          <w:sz w:val="24"/>
          <w:szCs w:val="24"/>
        </w:rPr>
        <w:t xml:space="preserve">. </w:t>
      </w:r>
      <w:r w:rsidRPr="00E128C7">
        <w:rPr>
          <w:rFonts w:ascii="Times New Roman" w:hAnsi="Times New Roman" w:cs="Times New Roman"/>
          <w:sz w:val="24"/>
          <w:szCs w:val="24"/>
        </w:rPr>
        <w:t>La température, l’humidité relative, la durée totale d’insolation et le régime des vents exercent une influence directe, surtout sur les espècesqui possèdent des structures histologiques de stockage superficiel</w:t>
      </w:r>
      <w:r>
        <w:rPr>
          <w:rFonts w:ascii="Times New Roman" w:hAnsi="Times New Roman" w:cs="Times New Roman"/>
          <w:sz w:val="24"/>
          <w:szCs w:val="24"/>
        </w:rPr>
        <w:t xml:space="preserve">les </w:t>
      </w:r>
      <w:r w:rsidRPr="00E128C7">
        <w:rPr>
          <w:rFonts w:ascii="Times New Roman" w:hAnsi="Times New Roman" w:cs="Times New Roman"/>
          <w:sz w:val="24"/>
          <w:szCs w:val="24"/>
        </w:rPr>
        <w:t>(poils sécréteurs de lamiac</w:t>
      </w:r>
      <w:r>
        <w:rPr>
          <w:rFonts w:ascii="Times New Roman" w:hAnsi="Times New Roman" w:cs="Times New Roman"/>
          <w:sz w:val="24"/>
          <w:szCs w:val="24"/>
        </w:rPr>
        <w:t>é</w:t>
      </w:r>
      <w:r w:rsidRPr="00E128C7">
        <w:rPr>
          <w:rFonts w:ascii="Times New Roman" w:hAnsi="Times New Roman" w:cs="Times New Roman"/>
          <w:sz w:val="24"/>
          <w:szCs w:val="24"/>
        </w:rPr>
        <w:t>es)</w:t>
      </w:r>
      <w:r>
        <w:rPr>
          <w:rFonts w:ascii="Times New Roman" w:hAnsi="Times New Roman" w:cs="Times New Roman"/>
          <w:sz w:val="24"/>
          <w:szCs w:val="24"/>
        </w:rPr>
        <w:t>. U</w:t>
      </w:r>
      <w:r w:rsidRPr="00DA1CC2">
        <w:rPr>
          <w:rFonts w:ascii="Times New Roman" w:hAnsi="Times New Roman" w:cs="Times New Roman"/>
          <w:sz w:val="24"/>
          <w:szCs w:val="24"/>
        </w:rPr>
        <w:t>n</w:t>
      </w:r>
      <w:r>
        <w:rPr>
          <w:rFonts w:ascii="Times New Roman" w:hAnsi="Times New Roman" w:cs="Times New Roman"/>
          <w:sz w:val="24"/>
          <w:szCs w:val="24"/>
        </w:rPr>
        <w:t xml:space="preserve"> climat sec e</w:t>
      </w:r>
      <w:r w:rsidRPr="00E128C7">
        <w:rPr>
          <w:rFonts w:ascii="Times New Roman" w:hAnsi="Times New Roman" w:cs="Times New Roman"/>
          <w:sz w:val="24"/>
          <w:szCs w:val="24"/>
        </w:rPr>
        <w:t>t ensoleill</w:t>
      </w:r>
      <w:r>
        <w:rPr>
          <w:rFonts w:ascii="Times New Roman" w:hAnsi="Times New Roman" w:cs="Times New Roman"/>
          <w:sz w:val="24"/>
          <w:szCs w:val="24"/>
        </w:rPr>
        <w:t xml:space="preserve">é </w:t>
      </w:r>
      <w:r w:rsidRPr="00E128C7">
        <w:rPr>
          <w:rFonts w:ascii="Times New Roman" w:hAnsi="Times New Roman" w:cs="Times New Roman"/>
          <w:sz w:val="24"/>
          <w:szCs w:val="24"/>
        </w:rPr>
        <w:t>favorise la formation des huiles essentielles</w:t>
      </w:r>
      <w:r>
        <w:rPr>
          <w:rFonts w:asciiTheme="majorBidi" w:hAnsiTheme="majorBidi" w:cstheme="majorBidi"/>
          <w:sz w:val="24"/>
          <w:szCs w:val="24"/>
        </w:rPr>
        <w:t xml:space="preserve"> (Perry et </w:t>
      </w:r>
      <w:r w:rsidRPr="00B10499">
        <w:rPr>
          <w:rFonts w:asciiTheme="majorBidi" w:hAnsiTheme="majorBidi" w:cstheme="majorBidi"/>
          <w:i/>
          <w:iCs/>
          <w:sz w:val="24"/>
          <w:szCs w:val="24"/>
        </w:rPr>
        <w:t>al</w:t>
      </w:r>
      <w:r>
        <w:rPr>
          <w:rFonts w:asciiTheme="majorBidi" w:hAnsiTheme="majorBidi" w:cstheme="majorBidi"/>
          <w:sz w:val="24"/>
          <w:szCs w:val="24"/>
        </w:rPr>
        <w:t>., 1999)</w:t>
      </w:r>
      <w:r>
        <w:rPr>
          <w:rFonts w:ascii="Times New Roman" w:hAnsi="Times New Roman" w:cs="Times New Roman"/>
          <w:sz w:val="24"/>
          <w:szCs w:val="24"/>
        </w:rPr>
        <w:t>.</w:t>
      </w:r>
    </w:p>
    <w:p w:rsidR="00AE6E26" w:rsidRDefault="00AE6E26" w:rsidP="00F74901">
      <w:pPr>
        <w:spacing w:line="360" w:lineRule="auto"/>
        <w:rPr>
          <w:rFonts w:ascii="Times New Roman" w:hAnsi="Times New Roman" w:cs="Times New Roman"/>
          <w:b/>
          <w:bCs/>
          <w:sz w:val="28"/>
          <w:szCs w:val="28"/>
        </w:rPr>
      </w:pPr>
    </w:p>
    <w:p w:rsidR="00AE6E26" w:rsidRDefault="00AE6E26" w:rsidP="00F7490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I.8. </w:t>
      </w:r>
      <w:r w:rsidRPr="00A84AE8">
        <w:rPr>
          <w:rFonts w:ascii="Times New Roman" w:hAnsi="Times New Roman" w:cs="Times New Roman"/>
          <w:b/>
          <w:bCs/>
          <w:sz w:val="28"/>
          <w:szCs w:val="28"/>
        </w:rPr>
        <w:t>Biosynthèse</w:t>
      </w:r>
    </w:p>
    <w:p w:rsidR="00AE6E26" w:rsidRPr="003C030B" w:rsidRDefault="00AE6E26" w:rsidP="00F74901">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La biosynthèse des huiles essentielles se fait suivant deux principale</w:t>
      </w:r>
      <w:r>
        <w:rPr>
          <w:rFonts w:ascii="Times New Roman" w:hAnsi="Times New Roman" w:cs="Times New Roman"/>
          <w:sz w:val="24"/>
          <w:szCs w:val="24"/>
        </w:rPr>
        <w:t>s</w:t>
      </w:r>
      <w:r w:rsidRPr="00E128C7">
        <w:rPr>
          <w:rFonts w:ascii="Times New Roman" w:hAnsi="Times New Roman" w:cs="Times New Roman"/>
          <w:sz w:val="24"/>
          <w:szCs w:val="24"/>
        </w:rPr>
        <w:t xml:space="preserve"> voies</w:t>
      </w:r>
      <w:r>
        <w:rPr>
          <w:rFonts w:ascii="Times New Roman" w:hAnsi="Times New Roman" w:cs="Times New Roman"/>
          <w:sz w:val="24"/>
          <w:szCs w:val="24"/>
        </w:rPr>
        <w:t> : la voie des terpénoides et la voie des phénylpropanoides</w:t>
      </w:r>
      <w:r w:rsidRPr="003C030B">
        <w:rPr>
          <w:rFonts w:ascii="Times New Roman" w:hAnsi="Times New Roman" w:cs="Times New Roman"/>
          <w:sz w:val="24"/>
          <w:szCs w:val="24"/>
        </w:rPr>
        <w:t xml:space="preserve">(Helander et </w:t>
      </w:r>
      <w:r w:rsidRPr="003C030B">
        <w:rPr>
          <w:rFonts w:ascii="Times New Roman" w:hAnsi="Times New Roman" w:cs="Times New Roman"/>
          <w:i/>
          <w:iCs/>
          <w:sz w:val="24"/>
          <w:szCs w:val="24"/>
        </w:rPr>
        <w:t>al</w:t>
      </w:r>
      <w:r>
        <w:rPr>
          <w:rFonts w:ascii="Times New Roman" w:hAnsi="Times New Roman" w:cs="Times New Roman"/>
          <w:sz w:val="24"/>
          <w:szCs w:val="24"/>
        </w:rPr>
        <w:t>.</w:t>
      </w:r>
      <w:r w:rsidRPr="003C030B">
        <w:rPr>
          <w:rFonts w:ascii="Times New Roman" w:hAnsi="Times New Roman" w:cs="Times New Roman"/>
          <w:sz w:val="24"/>
          <w:szCs w:val="24"/>
        </w:rPr>
        <w:t>, 1998)</w:t>
      </w:r>
    </w:p>
    <w:p w:rsidR="00AE6E26" w:rsidRDefault="00AE6E26" w:rsidP="00F74901">
      <w:pPr>
        <w:spacing w:line="360" w:lineRule="auto"/>
        <w:jc w:val="both"/>
        <w:outlineLvl w:val="0"/>
        <w:rPr>
          <w:rFonts w:ascii="Times New Roman" w:hAnsi="Times New Roman" w:cs="Times New Roman"/>
          <w:b/>
          <w:bCs/>
          <w:sz w:val="24"/>
          <w:szCs w:val="24"/>
        </w:rPr>
      </w:pPr>
    </w:p>
    <w:p w:rsidR="00AE6E26" w:rsidRPr="00E128C7" w:rsidRDefault="00AE6E26" w:rsidP="00F74901">
      <w:pPr>
        <w:spacing w:line="360" w:lineRule="auto"/>
        <w:jc w:val="both"/>
        <w:outlineLvl w:val="0"/>
        <w:rPr>
          <w:rFonts w:ascii="Times New Roman" w:hAnsi="Times New Roman" w:cs="Times New Roman"/>
          <w:b/>
          <w:bCs/>
          <w:sz w:val="24"/>
          <w:szCs w:val="24"/>
        </w:rPr>
      </w:pPr>
      <w:r w:rsidRPr="00E128C7">
        <w:rPr>
          <w:rFonts w:ascii="Times New Roman" w:hAnsi="Times New Roman" w:cs="Times New Roman"/>
          <w:b/>
          <w:bCs/>
          <w:sz w:val="24"/>
          <w:szCs w:val="24"/>
        </w:rPr>
        <w:t>I.</w:t>
      </w:r>
      <w:r>
        <w:rPr>
          <w:rFonts w:ascii="Times New Roman" w:hAnsi="Times New Roman" w:cs="Times New Roman"/>
          <w:b/>
          <w:bCs/>
          <w:sz w:val="24"/>
          <w:szCs w:val="24"/>
        </w:rPr>
        <w:t>8.1. V</w:t>
      </w:r>
      <w:r w:rsidRPr="00E128C7">
        <w:rPr>
          <w:rFonts w:ascii="Times New Roman" w:hAnsi="Times New Roman" w:cs="Times New Roman"/>
          <w:b/>
          <w:bCs/>
          <w:sz w:val="24"/>
          <w:szCs w:val="24"/>
        </w:rPr>
        <w:t>oie des terp</w:t>
      </w:r>
      <w:r>
        <w:rPr>
          <w:rFonts w:ascii="Times New Roman" w:hAnsi="Times New Roman" w:cs="Times New Roman"/>
          <w:b/>
          <w:bCs/>
          <w:sz w:val="24"/>
          <w:szCs w:val="24"/>
        </w:rPr>
        <w:t>é</w:t>
      </w:r>
      <w:r w:rsidRPr="00E128C7">
        <w:rPr>
          <w:rFonts w:ascii="Times New Roman" w:hAnsi="Times New Roman" w:cs="Times New Roman"/>
          <w:b/>
          <w:bCs/>
          <w:sz w:val="24"/>
          <w:szCs w:val="24"/>
        </w:rPr>
        <w:t>noides</w:t>
      </w:r>
    </w:p>
    <w:p w:rsidR="00820DD3" w:rsidRDefault="00AE6E26" w:rsidP="00F74901">
      <w:pPr>
        <w:spacing w:line="360" w:lineRule="auto"/>
        <w:ind w:firstLine="708"/>
        <w:jc w:val="both"/>
        <w:outlineLvl w:val="0"/>
        <w:rPr>
          <w:rFonts w:ascii="Times New Roman" w:hAnsi="Times New Roman" w:cs="Times New Roman"/>
          <w:sz w:val="24"/>
          <w:szCs w:val="24"/>
        </w:rPr>
      </w:pPr>
      <w:r w:rsidRPr="003C030B">
        <w:rPr>
          <w:rFonts w:ascii="Times New Roman" w:hAnsi="Times New Roman" w:cs="Times New Roman"/>
          <w:sz w:val="24"/>
          <w:szCs w:val="24"/>
        </w:rPr>
        <w:lastRenderedPageBreak/>
        <w:t>Les terp</w:t>
      </w:r>
      <w:r>
        <w:rPr>
          <w:rFonts w:ascii="Times New Roman" w:hAnsi="Times New Roman" w:cs="Times New Roman"/>
          <w:sz w:val="24"/>
          <w:szCs w:val="24"/>
        </w:rPr>
        <w:t>è</w:t>
      </w:r>
      <w:r w:rsidRPr="003C030B">
        <w:rPr>
          <w:rFonts w:ascii="Times New Roman" w:hAnsi="Times New Roman" w:cs="Times New Roman"/>
          <w:sz w:val="24"/>
          <w:szCs w:val="24"/>
        </w:rPr>
        <w:t>nes constituent une famille de compos</w:t>
      </w:r>
      <w:r>
        <w:rPr>
          <w:rFonts w:ascii="Times New Roman" w:hAnsi="Times New Roman" w:cs="Times New Roman"/>
          <w:sz w:val="24"/>
          <w:szCs w:val="24"/>
        </w:rPr>
        <w:t>és</w:t>
      </w:r>
      <w:r w:rsidRPr="003C030B">
        <w:rPr>
          <w:rFonts w:ascii="Times New Roman" w:hAnsi="Times New Roman" w:cs="Times New Roman"/>
          <w:sz w:val="24"/>
          <w:szCs w:val="24"/>
        </w:rPr>
        <w:t xml:space="preserve"> largement r</w:t>
      </w:r>
      <w:r>
        <w:rPr>
          <w:rFonts w:ascii="Times New Roman" w:hAnsi="Times New Roman" w:cs="Times New Roman"/>
          <w:sz w:val="24"/>
          <w:szCs w:val="24"/>
        </w:rPr>
        <w:t>é</w:t>
      </w:r>
      <w:r w:rsidRPr="003C030B">
        <w:rPr>
          <w:rFonts w:ascii="Times New Roman" w:hAnsi="Times New Roman" w:cs="Times New Roman"/>
          <w:sz w:val="24"/>
          <w:szCs w:val="24"/>
        </w:rPr>
        <w:t xml:space="preserve">pandus dans le règnevégétal. Leur particularité structurale la plus importante est la présence dans leur squelette </w:t>
      </w:r>
    </w:p>
    <w:p w:rsidR="00820DD3" w:rsidRDefault="00820DD3" w:rsidP="00F74901">
      <w:pPr>
        <w:spacing w:line="360" w:lineRule="auto"/>
        <w:ind w:firstLine="708"/>
        <w:jc w:val="both"/>
        <w:outlineLvl w:val="0"/>
        <w:rPr>
          <w:rFonts w:ascii="Times New Roman" w:hAnsi="Times New Roman" w:cs="Times New Roman"/>
          <w:sz w:val="24"/>
          <w:szCs w:val="24"/>
        </w:rPr>
      </w:pPr>
    </w:p>
    <w:p w:rsidR="00820DD3" w:rsidRDefault="00820DD3" w:rsidP="00F74901">
      <w:pPr>
        <w:spacing w:line="360" w:lineRule="auto"/>
        <w:ind w:firstLine="708"/>
        <w:jc w:val="both"/>
        <w:outlineLvl w:val="0"/>
        <w:rPr>
          <w:rFonts w:ascii="Times New Roman" w:hAnsi="Times New Roman" w:cs="Times New Roman"/>
          <w:sz w:val="24"/>
          <w:szCs w:val="24"/>
        </w:rPr>
      </w:pPr>
    </w:p>
    <w:p w:rsidR="00AE6E26" w:rsidRPr="003C030B" w:rsidRDefault="00AE6E26" w:rsidP="00F74901">
      <w:pPr>
        <w:spacing w:line="360" w:lineRule="auto"/>
        <w:ind w:firstLine="708"/>
        <w:jc w:val="both"/>
        <w:outlineLvl w:val="0"/>
        <w:rPr>
          <w:rFonts w:ascii="Times New Roman" w:hAnsi="Times New Roman" w:cs="Times New Roman"/>
          <w:sz w:val="24"/>
          <w:szCs w:val="24"/>
        </w:rPr>
      </w:pPr>
      <w:r w:rsidRPr="003C030B">
        <w:rPr>
          <w:rFonts w:ascii="Times New Roman" w:hAnsi="Times New Roman" w:cs="Times New Roman"/>
          <w:sz w:val="24"/>
          <w:szCs w:val="24"/>
        </w:rPr>
        <w:t>d’une unité isoprénique</w:t>
      </w:r>
      <w:r>
        <w:rPr>
          <w:rFonts w:ascii="Times New Roman" w:hAnsi="Times New Roman" w:cs="Times New Roman"/>
          <w:sz w:val="24"/>
          <w:szCs w:val="24"/>
        </w:rPr>
        <w:t xml:space="preserve"> à</w:t>
      </w:r>
      <w:r w:rsidRPr="003C030B">
        <w:rPr>
          <w:rFonts w:ascii="Times New Roman" w:hAnsi="Times New Roman" w:cs="Times New Roman"/>
          <w:sz w:val="24"/>
          <w:szCs w:val="24"/>
        </w:rPr>
        <w:t xml:space="preserve"> 5 atomes de carbone (C</w:t>
      </w:r>
      <w:r w:rsidRPr="003C030B">
        <w:rPr>
          <w:rFonts w:ascii="Times New Roman" w:hAnsi="Times New Roman" w:cs="Times New Roman"/>
          <w:sz w:val="24"/>
          <w:szCs w:val="24"/>
          <w:vertAlign w:val="subscript"/>
        </w:rPr>
        <w:t>5</w:t>
      </w:r>
      <w:r w:rsidRPr="003C030B">
        <w:rPr>
          <w:rFonts w:ascii="Times New Roman" w:hAnsi="Times New Roman" w:cs="Times New Roman"/>
          <w:sz w:val="24"/>
          <w:szCs w:val="24"/>
        </w:rPr>
        <w:t>H</w:t>
      </w:r>
      <w:r w:rsidRPr="003C030B">
        <w:rPr>
          <w:rFonts w:ascii="Times New Roman" w:hAnsi="Times New Roman" w:cs="Times New Roman"/>
          <w:sz w:val="24"/>
          <w:szCs w:val="24"/>
          <w:vertAlign w:val="subscript"/>
        </w:rPr>
        <w:t>8</w:t>
      </w:r>
      <w:r w:rsidRPr="003C030B">
        <w:rPr>
          <w:rFonts w:ascii="Times New Roman" w:hAnsi="Times New Roman" w:cs="Times New Roman"/>
          <w:sz w:val="24"/>
          <w:szCs w:val="24"/>
        </w:rPr>
        <w:t>) reconnu par Wallach dés 1887. Cet isopr</w:t>
      </w:r>
      <w:r>
        <w:rPr>
          <w:rFonts w:ascii="Times New Roman" w:hAnsi="Times New Roman" w:cs="Times New Roman"/>
          <w:sz w:val="24"/>
          <w:szCs w:val="24"/>
        </w:rPr>
        <w:t>è</w:t>
      </w:r>
      <w:r w:rsidRPr="003C030B">
        <w:rPr>
          <w:rFonts w:ascii="Times New Roman" w:hAnsi="Times New Roman" w:cs="Times New Roman"/>
          <w:sz w:val="24"/>
          <w:szCs w:val="24"/>
        </w:rPr>
        <w:t>ne est la base du concept de la règleisopréniqueénoncée</w:t>
      </w:r>
      <w:r>
        <w:rPr>
          <w:rFonts w:ascii="Times New Roman" w:hAnsi="Times New Roman" w:cs="Times New Roman"/>
          <w:sz w:val="24"/>
          <w:szCs w:val="24"/>
        </w:rPr>
        <w:t xml:space="preserve"> en </w:t>
      </w:r>
      <w:r w:rsidRPr="003C030B">
        <w:rPr>
          <w:rFonts w:ascii="Times New Roman" w:hAnsi="Times New Roman" w:cs="Times New Roman"/>
          <w:sz w:val="24"/>
          <w:szCs w:val="24"/>
        </w:rPr>
        <w:t xml:space="preserve">1953 par Lynen et </w:t>
      </w:r>
      <w:r w:rsidRPr="003C030B">
        <w:rPr>
          <w:rFonts w:ascii="Times New Roman" w:hAnsi="Times New Roman" w:cs="Times New Roman"/>
          <w:i/>
          <w:iCs/>
          <w:sz w:val="24"/>
          <w:szCs w:val="24"/>
        </w:rPr>
        <w:t>al</w:t>
      </w:r>
      <w:r w:rsidRPr="003C030B">
        <w:rPr>
          <w:rFonts w:ascii="Times New Roman" w:hAnsi="Times New Roman" w:cs="Times New Roman"/>
          <w:sz w:val="24"/>
          <w:szCs w:val="24"/>
        </w:rPr>
        <w:t xml:space="preserve">. (1958) et </w:t>
      </w:r>
      <w:r>
        <w:rPr>
          <w:rFonts w:ascii="Times New Roman" w:hAnsi="Times New Roman" w:cs="Times New Roman"/>
          <w:sz w:val="24"/>
          <w:szCs w:val="24"/>
        </w:rPr>
        <w:t xml:space="preserve">completé par </w:t>
      </w:r>
      <w:r w:rsidRPr="003C030B">
        <w:rPr>
          <w:rFonts w:ascii="Times New Roman" w:hAnsi="Times New Roman" w:cs="Times New Roman"/>
          <w:sz w:val="24"/>
          <w:szCs w:val="24"/>
        </w:rPr>
        <w:t xml:space="preserve">Bloch et </w:t>
      </w:r>
      <w:r w:rsidRPr="003C030B">
        <w:rPr>
          <w:rFonts w:ascii="Times New Roman" w:hAnsi="Times New Roman" w:cs="Times New Roman"/>
          <w:i/>
          <w:iCs/>
          <w:sz w:val="24"/>
          <w:szCs w:val="24"/>
        </w:rPr>
        <w:t>al</w:t>
      </w:r>
      <w:r w:rsidRPr="003C030B">
        <w:rPr>
          <w:rFonts w:ascii="Times New Roman" w:hAnsi="Times New Roman" w:cs="Times New Roman"/>
          <w:sz w:val="24"/>
          <w:szCs w:val="24"/>
        </w:rPr>
        <w:t>. (1959). Cette règleconsidère le diphosphate d’isopentényle, désigné sous le nom d’isopr</w:t>
      </w:r>
      <w:r>
        <w:rPr>
          <w:rFonts w:ascii="Times New Roman" w:hAnsi="Times New Roman" w:cs="Times New Roman"/>
          <w:sz w:val="24"/>
          <w:szCs w:val="24"/>
        </w:rPr>
        <w:t>è</w:t>
      </w:r>
      <w:r w:rsidRPr="003C030B">
        <w:rPr>
          <w:rFonts w:ascii="Times New Roman" w:hAnsi="Times New Roman" w:cs="Times New Roman"/>
          <w:sz w:val="24"/>
          <w:szCs w:val="24"/>
        </w:rPr>
        <w:t>ne actif, comme le véritable précurseur de la molécule terpénique ; d’où le nom d’isoprénoîde.</w:t>
      </w:r>
    </w:p>
    <w:p w:rsidR="00AE6E26" w:rsidRPr="003C030B" w:rsidRDefault="00AE6E26" w:rsidP="00F74901">
      <w:pPr>
        <w:spacing w:line="360" w:lineRule="auto"/>
        <w:ind w:firstLine="708"/>
        <w:jc w:val="both"/>
        <w:outlineLvl w:val="0"/>
        <w:rPr>
          <w:rFonts w:ascii="Times New Roman" w:hAnsi="Times New Roman" w:cs="Times New Roman"/>
          <w:bCs/>
          <w:sz w:val="24"/>
          <w:szCs w:val="24"/>
        </w:rPr>
      </w:pPr>
      <w:r w:rsidRPr="003C030B">
        <w:rPr>
          <w:rFonts w:ascii="Times New Roman" w:hAnsi="Times New Roman" w:cs="Times New Roman"/>
          <w:bCs/>
          <w:sz w:val="24"/>
          <w:szCs w:val="24"/>
        </w:rPr>
        <w:t xml:space="preserve">La principale voie du methylerythritol phosphate </w:t>
      </w:r>
      <w:r>
        <w:rPr>
          <w:rFonts w:ascii="Times New Roman" w:hAnsi="Times New Roman" w:cs="Times New Roman"/>
          <w:bCs/>
          <w:sz w:val="24"/>
          <w:szCs w:val="24"/>
        </w:rPr>
        <w:t>(</w:t>
      </w:r>
      <w:r w:rsidRPr="003C030B">
        <w:rPr>
          <w:rFonts w:ascii="Times New Roman" w:hAnsi="Times New Roman" w:cs="Times New Roman"/>
          <w:bCs/>
          <w:sz w:val="24"/>
          <w:szCs w:val="24"/>
        </w:rPr>
        <w:t>MEP</w:t>
      </w:r>
      <w:r>
        <w:rPr>
          <w:rFonts w:ascii="Times New Roman" w:hAnsi="Times New Roman" w:cs="Times New Roman"/>
          <w:bCs/>
          <w:sz w:val="24"/>
          <w:szCs w:val="24"/>
        </w:rPr>
        <w:t xml:space="preserve">) </w:t>
      </w:r>
      <w:r w:rsidRPr="003C030B">
        <w:rPr>
          <w:rFonts w:ascii="Times New Roman" w:hAnsi="Times New Roman" w:cs="Times New Roman"/>
          <w:bCs/>
          <w:sz w:val="24"/>
          <w:szCs w:val="24"/>
        </w:rPr>
        <w:t>ou encore nommée voie indépendante du mévalonate est spécificité des végétaux et se déroule dans les plastes. Elle débute par la condensation d’une unité pyruvate (C</w:t>
      </w:r>
      <w:r w:rsidRPr="003C030B">
        <w:rPr>
          <w:rFonts w:ascii="Times New Roman" w:hAnsi="Times New Roman" w:cs="Times New Roman"/>
          <w:bCs/>
          <w:sz w:val="24"/>
          <w:szCs w:val="24"/>
          <w:vertAlign w:val="subscript"/>
        </w:rPr>
        <w:t>3</w:t>
      </w:r>
      <w:r w:rsidRPr="003C030B">
        <w:rPr>
          <w:rFonts w:ascii="Times New Roman" w:hAnsi="Times New Roman" w:cs="Times New Roman"/>
          <w:bCs/>
          <w:sz w:val="24"/>
          <w:szCs w:val="24"/>
        </w:rPr>
        <w:t>) avec une unité glyceraldéhyde 3-phosphate (C</w:t>
      </w:r>
      <w:r w:rsidRPr="003C030B">
        <w:rPr>
          <w:rFonts w:ascii="Times New Roman" w:hAnsi="Times New Roman" w:cs="Times New Roman"/>
          <w:bCs/>
          <w:sz w:val="24"/>
          <w:szCs w:val="24"/>
          <w:vertAlign w:val="subscript"/>
        </w:rPr>
        <w:t>3</w:t>
      </w:r>
      <w:r w:rsidRPr="003C030B">
        <w:rPr>
          <w:rFonts w:ascii="Times New Roman" w:hAnsi="Times New Roman" w:cs="Times New Roman"/>
          <w:bCs/>
          <w:sz w:val="24"/>
          <w:szCs w:val="24"/>
        </w:rPr>
        <w:t>) et conduit au methylerythritol phosphate (MEP) un composé intermédiaire en C</w:t>
      </w:r>
      <w:r w:rsidRPr="003C030B">
        <w:rPr>
          <w:rFonts w:ascii="Times New Roman" w:hAnsi="Times New Roman" w:cs="Times New Roman"/>
          <w:bCs/>
          <w:sz w:val="24"/>
          <w:szCs w:val="24"/>
          <w:vertAlign w:val="subscript"/>
        </w:rPr>
        <w:t>5</w:t>
      </w:r>
      <w:r w:rsidRPr="003C030B">
        <w:rPr>
          <w:rFonts w:ascii="Times New Roman" w:hAnsi="Times New Roman" w:cs="Times New Roman"/>
          <w:bCs/>
          <w:sz w:val="24"/>
          <w:szCs w:val="24"/>
        </w:rPr>
        <w:t>. Plusieurs étapes enzymatiques conduisent ensuite à la synthèse de l’IPP. Cette voie n’a été mise en évidence qu’à la fin des années 90</w:t>
      </w:r>
      <w:r>
        <w:rPr>
          <w:rFonts w:ascii="Times New Roman" w:hAnsi="Times New Roman" w:cs="Times New Roman"/>
          <w:bCs/>
          <w:sz w:val="24"/>
          <w:szCs w:val="24"/>
        </w:rPr>
        <w:t xml:space="preserve"> (Fig. 17).</w:t>
      </w:r>
    </w:p>
    <w:p w:rsidR="00AE6E26" w:rsidRPr="00720DB6" w:rsidRDefault="00AE6E26" w:rsidP="00F74901">
      <w:pPr>
        <w:pStyle w:val="Paragraphedeliste"/>
        <w:spacing w:after="160" w:line="360" w:lineRule="auto"/>
        <w:ind w:left="0"/>
        <w:jc w:val="both"/>
        <w:rPr>
          <w:rFonts w:ascii="Times New Roman" w:hAnsi="Times New Roman" w:cs="Times New Roman"/>
          <w:color w:val="FF0000"/>
          <w:sz w:val="24"/>
          <w:szCs w:val="24"/>
        </w:rPr>
      </w:pPr>
    </w:p>
    <w:p w:rsidR="00AE6E26" w:rsidRDefault="00AE6E26" w:rsidP="00F74901">
      <w:pPr>
        <w:pStyle w:val="Paragraphedeliste"/>
        <w:spacing w:after="160" w:line="360" w:lineRule="auto"/>
        <w:ind w:left="0"/>
        <w:jc w:val="both"/>
        <w:rPr>
          <w:rFonts w:ascii="Times New Roman" w:hAnsi="Times New Roman" w:cs="Times New Roman"/>
          <w:b/>
          <w:bCs/>
          <w:sz w:val="24"/>
          <w:szCs w:val="24"/>
        </w:rPr>
      </w:pPr>
      <w:r w:rsidRPr="00E128C7">
        <w:rPr>
          <w:rFonts w:ascii="Times New Roman" w:hAnsi="Times New Roman" w:cs="Times New Roman"/>
          <w:b/>
          <w:bCs/>
          <w:sz w:val="24"/>
          <w:szCs w:val="24"/>
        </w:rPr>
        <w:t>I.</w:t>
      </w:r>
      <w:r>
        <w:rPr>
          <w:rFonts w:ascii="Times New Roman" w:hAnsi="Times New Roman" w:cs="Times New Roman"/>
          <w:b/>
          <w:bCs/>
          <w:sz w:val="24"/>
          <w:szCs w:val="24"/>
        </w:rPr>
        <w:t>8.2. V</w:t>
      </w:r>
      <w:r w:rsidRPr="00E128C7">
        <w:rPr>
          <w:rFonts w:ascii="Times New Roman" w:hAnsi="Times New Roman" w:cs="Times New Roman"/>
          <w:b/>
          <w:bCs/>
          <w:sz w:val="24"/>
          <w:szCs w:val="24"/>
        </w:rPr>
        <w:t>oie des ph</w:t>
      </w:r>
      <w:r>
        <w:rPr>
          <w:rFonts w:ascii="Times New Roman" w:hAnsi="Times New Roman" w:cs="Times New Roman"/>
          <w:b/>
          <w:bCs/>
          <w:sz w:val="24"/>
          <w:szCs w:val="24"/>
        </w:rPr>
        <w:t>é</w:t>
      </w:r>
      <w:r w:rsidRPr="00E128C7">
        <w:rPr>
          <w:rFonts w:ascii="Times New Roman" w:hAnsi="Times New Roman" w:cs="Times New Roman"/>
          <w:b/>
          <w:bCs/>
          <w:sz w:val="24"/>
          <w:szCs w:val="24"/>
        </w:rPr>
        <w:t>nylpropanoides</w:t>
      </w:r>
      <w:r>
        <w:rPr>
          <w:rFonts w:ascii="Times New Roman" w:hAnsi="Times New Roman" w:cs="Times New Roman"/>
          <w:b/>
          <w:bCs/>
          <w:sz w:val="24"/>
          <w:szCs w:val="24"/>
        </w:rPr>
        <w:t> </w:t>
      </w:r>
    </w:p>
    <w:p w:rsidR="00AE6E26" w:rsidRPr="000562A5" w:rsidRDefault="00AE6E26" w:rsidP="00F74901">
      <w:pPr>
        <w:pStyle w:val="Paragraphedeliste"/>
        <w:spacing w:after="160" w:line="360" w:lineRule="auto"/>
        <w:ind w:left="0" w:firstLine="708"/>
        <w:jc w:val="both"/>
        <w:rPr>
          <w:rFonts w:ascii="Times New Roman" w:hAnsi="Times New Roman" w:cs="Times New Roman"/>
          <w:sz w:val="24"/>
          <w:szCs w:val="24"/>
        </w:rPr>
      </w:pPr>
      <w:r w:rsidRPr="00E128C7">
        <w:rPr>
          <w:rFonts w:ascii="Times New Roman" w:hAnsi="Times New Roman" w:cs="Times New Roman"/>
          <w:color w:val="000000"/>
          <w:sz w:val="24"/>
          <w:szCs w:val="24"/>
        </w:rPr>
        <w:t>La synthèse des huiles essentielles par la voie des ph</w:t>
      </w:r>
      <w:r>
        <w:rPr>
          <w:rFonts w:ascii="Times New Roman" w:hAnsi="Times New Roman" w:cs="Times New Roman"/>
          <w:color w:val="000000"/>
          <w:sz w:val="24"/>
          <w:szCs w:val="24"/>
        </w:rPr>
        <w:t>é</w:t>
      </w:r>
      <w:r w:rsidRPr="00E128C7">
        <w:rPr>
          <w:rFonts w:ascii="Times New Roman" w:hAnsi="Times New Roman" w:cs="Times New Roman"/>
          <w:color w:val="000000"/>
          <w:sz w:val="24"/>
          <w:szCs w:val="24"/>
        </w:rPr>
        <w:t>nylpropanoïdes</w:t>
      </w:r>
      <w:r>
        <w:rPr>
          <w:rFonts w:ascii="Times New Roman" w:hAnsi="Times New Roman" w:cs="Times New Roman"/>
          <w:color w:val="000000"/>
          <w:sz w:val="24"/>
          <w:szCs w:val="24"/>
        </w:rPr>
        <w:t xml:space="preserve">(Fig. 17) </w:t>
      </w:r>
      <w:r w:rsidRPr="00E128C7">
        <w:rPr>
          <w:rFonts w:ascii="Times New Roman" w:hAnsi="Times New Roman" w:cs="Times New Roman"/>
          <w:color w:val="000000"/>
          <w:sz w:val="24"/>
          <w:szCs w:val="24"/>
        </w:rPr>
        <w:t>commence par un métabolite du fructose, le PEP (phosphoenolpyrivate). Elle aboutit à un très grand nombre de substances aromatiques, via une série d'acides, dont l'acide shikimique (d'où son nom, voie shikimique) et l'acide cinnamique. Les métabolites terminaux, importants en thérapeutique, sont les acides aromatiques suivants: acides salicylique, cinnamique et benzoïque et leurs esters dont la salicylate de méthyle, les cinnamates, les benzoates, certains phénols (eugénol) ainsi que les coumarines,... Quelques grandes familles chimiques de molécules non volatiles, comme les tannoïdes et les flavonoïdes, se trouvent incluse dans cette voie</w:t>
      </w:r>
      <w:r w:rsidRPr="00E128C7">
        <w:rPr>
          <w:rStyle w:val="apple-converted-space"/>
          <w:rFonts w:ascii="Times New Roman" w:hAnsi="Times New Roman" w:cs="Times New Roman"/>
          <w:b/>
          <w:bCs/>
          <w:color w:val="000000"/>
          <w:sz w:val="24"/>
          <w:szCs w:val="24"/>
        </w:rPr>
        <w:t> </w:t>
      </w:r>
      <w:r w:rsidRPr="000562A5">
        <w:rPr>
          <w:rFonts w:ascii="Times New Roman" w:hAnsi="Times New Roman" w:cs="Times New Roman"/>
          <w:color w:val="000000"/>
          <w:sz w:val="24"/>
          <w:szCs w:val="24"/>
        </w:rPr>
        <w:t>(Spurgeon</w:t>
      </w:r>
      <w:r>
        <w:rPr>
          <w:rFonts w:ascii="Times New Roman" w:hAnsi="Times New Roman" w:cs="Times New Roman"/>
          <w:color w:val="000000"/>
          <w:sz w:val="24"/>
          <w:szCs w:val="24"/>
        </w:rPr>
        <w:t xml:space="preserve"> et </w:t>
      </w:r>
      <w:r w:rsidRPr="000562A5">
        <w:rPr>
          <w:rFonts w:ascii="Times New Roman" w:hAnsi="Times New Roman" w:cs="Times New Roman"/>
          <w:color w:val="000000"/>
          <w:sz w:val="24"/>
          <w:szCs w:val="24"/>
        </w:rPr>
        <w:t>Porter, 1981).</w:t>
      </w:r>
    </w:p>
    <w:p w:rsidR="00AE6E26" w:rsidRDefault="00AE6E26" w:rsidP="00F74901">
      <w:pPr>
        <w:spacing w:line="360" w:lineRule="auto"/>
        <w:jc w:val="both"/>
        <w:rPr>
          <w:rFonts w:ascii="Times New Roman" w:hAnsi="Times New Roman" w:cs="Times New Roman"/>
          <w:sz w:val="24"/>
          <w:szCs w:val="24"/>
          <w:shd w:val="clear" w:color="auto" w:fill="F7F7F7"/>
        </w:rPr>
      </w:pPr>
      <w:r w:rsidRPr="00E128C7">
        <w:rPr>
          <w:rFonts w:ascii="Times New Roman" w:hAnsi="Times New Roman" w:cs="Times New Roman"/>
          <w:b/>
          <w:bCs/>
          <w:noProof/>
          <w:sz w:val="24"/>
          <w:szCs w:val="24"/>
          <w:lang w:eastAsia="fr-FR"/>
        </w:rPr>
        <w:lastRenderedPageBreak/>
        <w:drawing>
          <wp:inline distT="0" distB="0" distL="0" distR="0">
            <wp:extent cx="5762616" cy="7868093"/>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ncipal voi.png"/>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7865504"/>
                    </a:xfrm>
                    <a:prstGeom prst="rect">
                      <a:avLst/>
                    </a:prstGeom>
                  </pic:spPr>
                </pic:pic>
              </a:graphicData>
            </a:graphic>
          </wp:inline>
        </w:drawing>
      </w:r>
    </w:p>
    <w:p w:rsidR="00AE6E26" w:rsidRPr="00EF32B2" w:rsidRDefault="00AE6E26" w:rsidP="00F74901">
      <w:pPr>
        <w:spacing w:line="240" w:lineRule="auto"/>
        <w:jc w:val="center"/>
        <w:rPr>
          <w:rFonts w:ascii="Times New Roman" w:hAnsi="Times New Roman" w:cs="Times New Roman"/>
          <w:sz w:val="24"/>
          <w:szCs w:val="24"/>
        </w:rPr>
      </w:pPr>
      <w:r w:rsidRPr="00541390">
        <w:rPr>
          <w:rFonts w:ascii="Times New Roman" w:hAnsi="Times New Roman" w:cs="Times New Roman"/>
          <w:b/>
          <w:bCs/>
          <w:sz w:val="24"/>
          <w:szCs w:val="24"/>
          <w:shd w:val="clear" w:color="auto" w:fill="F7F7F7"/>
        </w:rPr>
        <w:t>Figure </w:t>
      </w:r>
      <w:r>
        <w:rPr>
          <w:rFonts w:ascii="Times New Roman" w:hAnsi="Times New Roman" w:cs="Times New Roman"/>
          <w:b/>
          <w:bCs/>
          <w:sz w:val="24"/>
          <w:szCs w:val="24"/>
          <w:shd w:val="clear" w:color="auto" w:fill="F7F7F7"/>
        </w:rPr>
        <w:t>17</w:t>
      </w:r>
      <w:r w:rsidRPr="00541390">
        <w:rPr>
          <w:rFonts w:ascii="Times New Roman" w:hAnsi="Times New Roman" w:cs="Times New Roman"/>
          <w:b/>
          <w:bCs/>
          <w:sz w:val="24"/>
          <w:szCs w:val="24"/>
          <w:shd w:val="clear" w:color="auto" w:fill="F7F7F7"/>
        </w:rPr>
        <w:t xml:space="preserve"> :</w:t>
      </w:r>
      <w:r>
        <w:rPr>
          <w:rFonts w:ascii="Times New Roman" w:hAnsi="Times New Roman" w:cs="Times New Roman"/>
          <w:sz w:val="24"/>
          <w:szCs w:val="24"/>
          <w:shd w:val="clear" w:color="auto" w:fill="F7F7F7"/>
        </w:rPr>
        <w:t>V</w:t>
      </w:r>
      <w:r w:rsidRPr="00E128C7">
        <w:rPr>
          <w:rFonts w:ascii="Times New Roman" w:hAnsi="Times New Roman" w:cs="Times New Roman"/>
          <w:sz w:val="24"/>
          <w:szCs w:val="24"/>
          <w:shd w:val="clear" w:color="auto" w:fill="F7F7F7"/>
        </w:rPr>
        <w:t>oies responsable</w:t>
      </w:r>
      <w:r>
        <w:rPr>
          <w:rFonts w:ascii="Times New Roman" w:hAnsi="Times New Roman" w:cs="Times New Roman"/>
          <w:sz w:val="24"/>
          <w:szCs w:val="24"/>
          <w:shd w:val="clear" w:color="auto" w:fill="F7F7F7"/>
        </w:rPr>
        <w:t>s</w:t>
      </w:r>
      <w:r w:rsidRPr="00E128C7">
        <w:rPr>
          <w:rFonts w:ascii="Times New Roman" w:hAnsi="Times New Roman" w:cs="Times New Roman"/>
          <w:sz w:val="24"/>
          <w:szCs w:val="24"/>
          <w:shd w:val="clear" w:color="auto" w:fill="F7F7F7"/>
        </w:rPr>
        <w:t xml:space="preserve"> de la </w:t>
      </w:r>
      <w:r>
        <w:rPr>
          <w:rFonts w:ascii="Times New Roman" w:hAnsi="Times New Roman" w:cs="Times New Roman"/>
          <w:sz w:val="24"/>
          <w:szCs w:val="24"/>
          <w:shd w:val="clear" w:color="auto" w:fill="F7F7F7"/>
        </w:rPr>
        <w:t>bio</w:t>
      </w:r>
      <w:r w:rsidRPr="00E128C7">
        <w:rPr>
          <w:rFonts w:ascii="Times New Roman" w:hAnsi="Times New Roman" w:cs="Times New Roman"/>
          <w:sz w:val="24"/>
          <w:szCs w:val="24"/>
          <w:shd w:val="clear" w:color="auto" w:fill="F7F7F7"/>
        </w:rPr>
        <w:t xml:space="preserve">synthèse des </w:t>
      </w:r>
      <w:r>
        <w:rPr>
          <w:rFonts w:ascii="Times New Roman" w:hAnsi="Times New Roman" w:cs="Times New Roman"/>
          <w:sz w:val="24"/>
          <w:szCs w:val="24"/>
          <w:shd w:val="clear" w:color="auto" w:fill="F7F7F7"/>
        </w:rPr>
        <w:t>huiles essentielles (</w:t>
      </w:r>
      <w:r w:rsidRPr="00EF32B2">
        <w:rPr>
          <w:rFonts w:ascii="Times New Roman" w:hAnsi="Times New Roman" w:cs="Times New Roman"/>
          <w:color w:val="000000"/>
          <w:sz w:val="24"/>
          <w:szCs w:val="24"/>
        </w:rPr>
        <w:t xml:space="preserve">Spurgeon et </w:t>
      </w:r>
      <w:r w:rsidRPr="007C0680">
        <w:rPr>
          <w:rFonts w:ascii="Times New Roman" w:hAnsi="Times New Roman" w:cs="Times New Roman"/>
          <w:i/>
          <w:iCs/>
          <w:color w:val="000000"/>
          <w:sz w:val="24"/>
          <w:szCs w:val="24"/>
        </w:rPr>
        <w:t>al</w:t>
      </w:r>
      <w:r w:rsidRPr="00EF32B2">
        <w:rPr>
          <w:rFonts w:ascii="Times New Roman" w:hAnsi="Times New Roman" w:cs="Times New Roman"/>
          <w:color w:val="000000"/>
          <w:sz w:val="24"/>
          <w:szCs w:val="24"/>
        </w:rPr>
        <w:t>., 1981</w:t>
      </w:r>
      <w:r w:rsidRPr="00EF32B2">
        <w:rPr>
          <w:rFonts w:ascii="Times New Roman" w:hAnsi="Times New Roman" w:cs="Times New Roman"/>
          <w:sz w:val="24"/>
          <w:szCs w:val="24"/>
          <w:shd w:val="clear" w:color="auto" w:fill="F7F7F7"/>
        </w:rPr>
        <w:t>)</w:t>
      </w:r>
    </w:p>
    <w:p w:rsidR="00AE6E26" w:rsidRPr="00EF32B2" w:rsidRDefault="00AE6E26" w:rsidP="00F74901">
      <w:pPr>
        <w:spacing w:line="240" w:lineRule="auto"/>
        <w:jc w:val="both"/>
        <w:rPr>
          <w:rFonts w:ascii="Times New Roman" w:hAnsi="Times New Roman" w:cs="Times New Roman"/>
          <w:sz w:val="28"/>
          <w:szCs w:val="28"/>
          <w:shd w:val="clear" w:color="auto" w:fill="F7F7F7"/>
        </w:rPr>
      </w:pPr>
    </w:p>
    <w:p w:rsidR="00AE6E26" w:rsidRPr="00F66D9E" w:rsidRDefault="00AE6E26" w:rsidP="00F74901">
      <w:pPr>
        <w:spacing w:line="360" w:lineRule="auto"/>
        <w:jc w:val="both"/>
        <w:rPr>
          <w:rFonts w:ascii="Times New Roman" w:hAnsi="Times New Roman" w:cs="Times New Roman"/>
          <w:b/>
          <w:bCs/>
          <w:sz w:val="28"/>
          <w:szCs w:val="28"/>
          <w:shd w:val="clear" w:color="auto" w:fill="F7F7F7"/>
        </w:rPr>
      </w:pPr>
      <w:r w:rsidRPr="00F66D9E">
        <w:rPr>
          <w:rFonts w:ascii="Times New Roman" w:hAnsi="Times New Roman" w:cs="Times New Roman"/>
          <w:b/>
          <w:bCs/>
          <w:sz w:val="28"/>
          <w:szCs w:val="28"/>
          <w:shd w:val="clear" w:color="auto" w:fill="F7F7F7"/>
        </w:rPr>
        <w:lastRenderedPageBreak/>
        <w:t>I.</w:t>
      </w:r>
      <w:r>
        <w:rPr>
          <w:rFonts w:ascii="Times New Roman" w:hAnsi="Times New Roman" w:cs="Times New Roman"/>
          <w:b/>
          <w:bCs/>
          <w:sz w:val="28"/>
          <w:szCs w:val="28"/>
          <w:shd w:val="clear" w:color="auto" w:fill="F7F7F7"/>
        </w:rPr>
        <w:t>9</w:t>
      </w:r>
      <w:r w:rsidRPr="00F66D9E">
        <w:rPr>
          <w:rFonts w:ascii="Times New Roman" w:hAnsi="Times New Roman" w:cs="Times New Roman"/>
          <w:b/>
          <w:bCs/>
          <w:sz w:val="28"/>
          <w:szCs w:val="28"/>
          <w:shd w:val="clear" w:color="auto" w:fill="F7F7F7"/>
        </w:rPr>
        <w:t xml:space="preserve">. Propriétés et  domaines d’utilisation des huiles essentielles </w:t>
      </w:r>
    </w:p>
    <w:p w:rsidR="00AE6E26" w:rsidRPr="00E128C7" w:rsidRDefault="00AE6E26" w:rsidP="00F74901">
      <w:pPr>
        <w:spacing w:line="360" w:lineRule="auto"/>
        <w:ind w:firstLine="708"/>
        <w:jc w:val="both"/>
        <w:rPr>
          <w:rFonts w:ascii="Times New Roman" w:hAnsi="Times New Roman" w:cs="Times New Roman"/>
          <w:sz w:val="24"/>
          <w:szCs w:val="24"/>
          <w:shd w:val="clear" w:color="auto" w:fill="F7F7F7"/>
        </w:rPr>
      </w:pPr>
      <w:r w:rsidRPr="00E128C7">
        <w:rPr>
          <w:rFonts w:ascii="Times New Roman" w:hAnsi="Times New Roman" w:cs="Times New Roman"/>
          <w:sz w:val="24"/>
          <w:szCs w:val="24"/>
          <w:shd w:val="clear" w:color="auto" w:fill="F7F7F7"/>
        </w:rPr>
        <w:t>Du fait de leurs propriétés multiples, les huiles essentielles sont utilisées dans les domainessuivants :</w:t>
      </w:r>
    </w:p>
    <w:p w:rsidR="00AE6E26" w:rsidRDefault="00AE6E26" w:rsidP="00F74901">
      <w:pPr>
        <w:spacing w:after="160" w:line="360" w:lineRule="auto"/>
        <w:jc w:val="both"/>
        <w:rPr>
          <w:rFonts w:ascii="Times New Roman" w:hAnsi="Times New Roman" w:cs="Times New Roman"/>
          <w:b/>
          <w:bCs/>
          <w:sz w:val="24"/>
          <w:szCs w:val="24"/>
          <w:shd w:val="clear" w:color="auto" w:fill="F7F7F7"/>
        </w:rPr>
      </w:pPr>
    </w:p>
    <w:p w:rsidR="00AE6E26" w:rsidRDefault="00AE6E26" w:rsidP="00F74901">
      <w:pPr>
        <w:spacing w:after="160" w:line="360" w:lineRule="auto"/>
        <w:jc w:val="both"/>
        <w:rPr>
          <w:rFonts w:ascii="Times New Roman" w:hAnsi="Times New Roman" w:cs="Times New Roman"/>
          <w:sz w:val="24"/>
          <w:szCs w:val="24"/>
          <w:shd w:val="clear" w:color="auto" w:fill="F7F7F7"/>
        </w:rPr>
      </w:pPr>
      <w:r>
        <w:rPr>
          <w:rFonts w:ascii="Times New Roman" w:hAnsi="Times New Roman" w:cs="Times New Roman"/>
          <w:b/>
          <w:bCs/>
          <w:sz w:val="24"/>
          <w:szCs w:val="24"/>
          <w:shd w:val="clear" w:color="auto" w:fill="F7F7F7"/>
        </w:rPr>
        <w:t>I.9</w:t>
      </w:r>
      <w:r w:rsidRPr="00E128C7">
        <w:rPr>
          <w:rFonts w:ascii="Times New Roman" w:hAnsi="Times New Roman" w:cs="Times New Roman"/>
          <w:b/>
          <w:bCs/>
          <w:sz w:val="24"/>
          <w:szCs w:val="24"/>
          <w:shd w:val="clear" w:color="auto" w:fill="F7F7F7"/>
        </w:rPr>
        <w:t>.1</w:t>
      </w:r>
      <w:r>
        <w:rPr>
          <w:rFonts w:ascii="Times New Roman" w:hAnsi="Times New Roman" w:cs="Times New Roman"/>
          <w:b/>
          <w:bCs/>
          <w:sz w:val="24"/>
          <w:szCs w:val="24"/>
          <w:shd w:val="clear" w:color="auto" w:fill="F7F7F7"/>
        </w:rPr>
        <w:t>.</w:t>
      </w:r>
      <w:r w:rsidRPr="00E128C7">
        <w:rPr>
          <w:rFonts w:ascii="Times New Roman" w:hAnsi="Times New Roman" w:cs="Times New Roman"/>
          <w:b/>
          <w:bCs/>
          <w:sz w:val="24"/>
          <w:szCs w:val="24"/>
          <w:shd w:val="clear" w:color="auto" w:fill="F7F7F7"/>
        </w:rPr>
        <w:t xml:space="preserve"> Parfumerie et industrie cosmétique</w:t>
      </w:r>
    </w:p>
    <w:p w:rsidR="00AE6E26" w:rsidRPr="00E128C7" w:rsidRDefault="00AE6E26" w:rsidP="00F74901">
      <w:pPr>
        <w:spacing w:after="160" w:line="360" w:lineRule="auto"/>
        <w:ind w:firstLine="708"/>
        <w:jc w:val="both"/>
        <w:rPr>
          <w:rFonts w:ascii="Times New Roman" w:hAnsi="Times New Roman" w:cs="Times New Roman"/>
          <w:b/>
          <w:bCs/>
          <w:sz w:val="24"/>
          <w:szCs w:val="24"/>
          <w:shd w:val="clear" w:color="auto" w:fill="F7F7F7"/>
        </w:rPr>
      </w:pPr>
      <w:r>
        <w:rPr>
          <w:rFonts w:ascii="Times New Roman" w:hAnsi="Times New Roman" w:cs="Times New Roman"/>
          <w:sz w:val="24"/>
          <w:szCs w:val="24"/>
          <w:shd w:val="clear" w:color="auto" w:fill="F7F7F7"/>
        </w:rPr>
        <w:t xml:space="preserve">Les huiles essentielles constituent un soin pour la peau et </w:t>
      </w:r>
      <w:r w:rsidRPr="00E128C7">
        <w:rPr>
          <w:rFonts w:ascii="Times New Roman" w:hAnsi="Times New Roman" w:cs="Times New Roman"/>
          <w:sz w:val="24"/>
          <w:szCs w:val="24"/>
          <w:shd w:val="clear" w:color="auto" w:fill="F7F7F7"/>
        </w:rPr>
        <w:t xml:space="preserve">favorisent le renouvellement des cellules, retardant ainsi le vieillissement cellulaire, et sont utilisées contre les rides, la peau sèche, cellulite, vergetures et aussi pour le soin des ongles </w:t>
      </w:r>
      <w:r w:rsidRPr="00DA1CC2">
        <w:rPr>
          <w:rFonts w:ascii="Times New Roman" w:hAnsi="Times New Roman" w:cs="Times New Roman"/>
          <w:sz w:val="24"/>
          <w:szCs w:val="24"/>
          <w:shd w:val="clear" w:color="auto" w:fill="F7F7F7"/>
        </w:rPr>
        <w:t>(Moro Buronzo, 2008).</w:t>
      </w:r>
    </w:p>
    <w:p w:rsidR="00AE6E26" w:rsidRDefault="00AE6E26" w:rsidP="00F74901">
      <w:pPr>
        <w:spacing w:after="160" w:line="360" w:lineRule="auto"/>
        <w:jc w:val="both"/>
        <w:rPr>
          <w:rFonts w:ascii="Times New Roman" w:hAnsi="Times New Roman" w:cs="Times New Roman"/>
          <w:b/>
          <w:bCs/>
          <w:sz w:val="24"/>
          <w:szCs w:val="24"/>
          <w:shd w:val="clear" w:color="auto" w:fill="F7F7F7"/>
        </w:rPr>
      </w:pPr>
    </w:p>
    <w:p w:rsidR="00AE6E26" w:rsidRDefault="00AE6E26" w:rsidP="00F74901">
      <w:pPr>
        <w:spacing w:after="160" w:line="360" w:lineRule="auto"/>
        <w:jc w:val="both"/>
        <w:rPr>
          <w:rFonts w:ascii="Times New Roman" w:hAnsi="Times New Roman" w:cs="Times New Roman"/>
          <w:b/>
          <w:bCs/>
          <w:sz w:val="24"/>
          <w:szCs w:val="24"/>
          <w:shd w:val="clear" w:color="auto" w:fill="F7F7F7"/>
        </w:rPr>
      </w:pPr>
      <w:r w:rsidRPr="00E128C7">
        <w:rPr>
          <w:rFonts w:ascii="Times New Roman" w:hAnsi="Times New Roman" w:cs="Times New Roman"/>
          <w:b/>
          <w:bCs/>
          <w:sz w:val="24"/>
          <w:szCs w:val="24"/>
          <w:shd w:val="clear" w:color="auto" w:fill="F7F7F7"/>
        </w:rPr>
        <w:t>I.</w:t>
      </w:r>
      <w:r>
        <w:rPr>
          <w:rFonts w:ascii="Times New Roman" w:hAnsi="Times New Roman" w:cs="Times New Roman"/>
          <w:b/>
          <w:bCs/>
          <w:sz w:val="24"/>
          <w:szCs w:val="24"/>
          <w:shd w:val="clear" w:color="auto" w:fill="F7F7F7"/>
        </w:rPr>
        <w:t>9</w:t>
      </w:r>
      <w:r w:rsidRPr="00E128C7">
        <w:rPr>
          <w:rFonts w:ascii="Times New Roman" w:hAnsi="Times New Roman" w:cs="Times New Roman"/>
          <w:b/>
          <w:bCs/>
          <w:sz w:val="24"/>
          <w:szCs w:val="24"/>
          <w:shd w:val="clear" w:color="auto" w:fill="F7F7F7"/>
        </w:rPr>
        <w:t>.2</w:t>
      </w:r>
      <w:r>
        <w:rPr>
          <w:rFonts w:ascii="Times New Roman" w:hAnsi="Times New Roman" w:cs="Times New Roman"/>
          <w:b/>
          <w:bCs/>
          <w:sz w:val="24"/>
          <w:szCs w:val="24"/>
          <w:shd w:val="clear" w:color="auto" w:fill="F7F7F7"/>
        </w:rPr>
        <w:t>.P</w:t>
      </w:r>
      <w:r w:rsidRPr="00E128C7">
        <w:rPr>
          <w:rFonts w:ascii="Times New Roman" w:hAnsi="Times New Roman" w:cs="Times New Roman"/>
          <w:b/>
          <w:bCs/>
          <w:sz w:val="24"/>
          <w:szCs w:val="24"/>
          <w:shd w:val="clear" w:color="auto" w:fill="F7F7F7"/>
        </w:rPr>
        <w:t>harmacie</w:t>
      </w:r>
    </w:p>
    <w:p w:rsidR="00AE6E26" w:rsidRDefault="00AE6E26" w:rsidP="00F74901">
      <w:pPr>
        <w:autoSpaceDE w:val="0"/>
        <w:autoSpaceDN w:val="0"/>
        <w:adjustRightInd w:val="0"/>
        <w:spacing w:after="0" w:line="360" w:lineRule="auto"/>
        <w:ind w:firstLine="708"/>
        <w:jc w:val="both"/>
        <w:rPr>
          <w:rFonts w:ascii="Times New Roman" w:hAnsi="Times New Roman" w:cs="Times New Roman"/>
          <w:color w:val="FF0000"/>
          <w:sz w:val="24"/>
          <w:szCs w:val="24"/>
        </w:rPr>
      </w:pPr>
      <w:r w:rsidRPr="00E128C7">
        <w:rPr>
          <w:rFonts w:ascii="Times New Roman" w:hAnsi="Times New Roman" w:cs="Times New Roman"/>
          <w:sz w:val="24"/>
          <w:szCs w:val="24"/>
        </w:rPr>
        <w:t xml:space="preserve">Les huiles essentielles aident à traiter les petites indispositions de la vie de tous lesjours. Outre leur action curative, elles opèrent de manière préventive en stimulant le systèmeimmunitaire afin que </w:t>
      </w:r>
      <w:r>
        <w:rPr>
          <w:rFonts w:ascii="Times New Roman" w:hAnsi="Times New Roman" w:cs="Times New Roman"/>
          <w:sz w:val="24"/>
          <w:szCs w:val="24"/>
        </w:rPr>
        <w:t>l’</w:t>
      </w:r>
      <w:r w:rsidRPr="00E128C7">
        <w:rPr>
          <w:rFonts w:ascii="Times New Roman" w:hAnsi="Times New Roman" w:cs="Times New Roman"/>
          <w:sz w:val="24"/>
          <w:szCs w:val="24"/>
        </w:rPr>
        <w:t>organisme lutte plus efficacement contre les infectionsbactériennes et virales</w:t>
      </w:r>
      <w:r>
        <w:rPr>
          <w:rFonts w:ascii="Times New Roman" w:hAnsi="Times New Roman" w:cs="Times New Roman"/>
          <w:sz w:val="24"/>
          <w:szCs w:val="24"/>
        </w:rPr>
        <w:t xml:space="preserve"> (</w:t>
      </w:r>
      <w:r w:rsidRPr="00EF32B2">
        <w:rPr>
          <w:rFonts w:ascii="Times New Roman" w:hAnsi="Times New Roman" w:cs="Times New Roman"/>
          <w:sz w:val="24"/>
          <w:szCs w:val="24"/>
          <w:shd w:val="clear" w:color="auto" w:fill="F7F7F7"/>
        </w:rPr>
        <w:t>Roux et Catier, 2007).</w:t>
      </w:r>
    </w:p>
    <w:p w:rsidR="00AE6E26" w:rsidRDefault="00AE6E26" w:rsidP="00F74901">
      <w:pPr>
        <w:autoSpaceDE w:val="0"/>
        <w:autoSpaceDN w:val="0"/>
        <w:adjustRightInd w:val="0"/>
        <w:spacing w:after="0" w:line="360" w:lineRule="auto"/>
        <w:ind w:firstLine="708"/>
        <w:jc w:val="both"/>
        <w:rPr>
          <w:rFonts w:ascii="Times New Roman" w:hAnsi="Times New Roman" w:cs="Times New Roman"/>
          <w:sz w:val="24"/>
          <w:szCs w:val="24"/>
        </w:rPr>
      </w:pPr>
    </w:p>
    <w:p w:rsidR="00AE6E26" w:rsidRPr="00BB7E39" w:rsidRDefault="00AE6E26" w:rsidP="00F74901">
      <w:pPr>
        <w:autoSpaceDE w:val="0"/>
        <w:autoSpaceDN w:val="0"/>
        <w:adjustRightInd w:val="0"/>
        <w:spacing w:after="0" w:line="360" w:lineRule="auto"/>
        <w:ind w:firstLine="708"/>
        <w:jc w:val="both"/>
        <w:rPr>
          <w:rFonts w:ascii="Times New Roman" w:hAnsi="Times New Roman" w:cs="Times New Roman"/>
          <w:sz w:val="24"/>
          <w:szCs w:val="24"/>
          <w:shd w:val="clear" w:color="auto" w:fill="F7F7F7"/>
        </w:rPr>
      </w:pPr>
      <w:r w:rsidRPr="00E128C7">
        <w:rPr>
          <w:rFonts w:ascii="Times New Roman" w:hAnsi="Times New Roman" w:cs="Times New Roman"/>
          <w:sz w:val="24"/>
          <w:szCs w:val="24"/>
        </w:rPr>
        <w:t xml:space="preserve">Parmi les propriétés les plus connues, on citera la propriété antiseptique. A l'heure où lesgermes microbiens deviennent de plus en plus résistants, ce qui implique pour l'industriepharmaceutique de trouver des antibiotiques de plus en plus puissants (mais aussi de plus enplus destructeurs de la flore saprophyte responsable de notre immunité), les huiles essentiellesoffrent une véritable alternative </w:t>
      </w:r>
      <w:r>
        <w:rPr>
          <w:rFonts w:ascii="Times New Roman" w:hAnsi="Times New Roman" w:cs="Times New Roman"/>
          <w:sz w:val="24"/>
          <w:szCs w:val="24"/>
        </w:rPr>
        <w:t>(</w:t>
      </w:r>
      <w:r w:rsidRPr="00244BC4">
        <w:rPr>
          <w:rFonts w:ascii="Times New Roman" w:hAnsi="Times New Roman" w:cs="Times New Roman"/>
          <w:sz w:val="24"/>
          <w:szCs w:val="24"/>
        </w:rPr>
        <w:t>B</w:t>
      </w:r>
      <w:r>
        <w:rPr>
          <w:rFonts w:ascii="Times New Roman" w:hAnsi="Times New Roman" w:cs="Times New Roman"/>
          <w:sz w:val="24"/>
          <w:szCs w:val="24"/>
        </w:rPr>
        <w:t xml:space="preserve">otton, </w:t>
      </w:r>
      <w:r w:rsidRPr="00244BC4">
        <w:rPr>
          <w:rFonts w:ascii="Times New Roman" w:hAnsi="Times New Roman" w:cs="Times New Roman"/>
          <w:sz w:val="24"/>
          <w:szCs w:val="24"/>
        </w:rPr>
        <w:t>1999).</w:t>
      </w:r>
      <w:r w:rsidRPr="00E128C7">
        <w:rPr>
          <w:rFonts w:ascii="Times New Roman" w:hAnsi="Times New Roman" w:cs="Times New Roman"/>
          <w:sz w:val="24"/>
          <w:szCs w:val="24"/>
        </w:rPr>
        <w:t>Leur efficacité se révèle en effet stable dans le temps et la preuve est faite tous les jours deleur grande efficacité, là où certains antibiotiques échouent désormais</w:t>
      </w:r>
      <w:r w:rsidRPr="00244BC4">
        <w:rPr>
          <w:rFonts w:ascii="Times New Roman" w:hAnsi="Times New Roman" w:cs="Times New Roman"/>
          <w:sz w:val="24"/>
          <w:szCs w:val="24"/>
        </w:rPr>
        <w:t>(Z</w:t>
      </w:r>
      <w:r>
        <w:rPr>
          <w:rFonts w:ascii="Times New Roman" w:hAnsi="Times New Roman" w:cs="Times New Roman"/>
          <w:sz w:val="24"/>
          <w:szCs w:val="24"/>
        </w:rPr>
        <w:t xml:space="preserve">abeirou et </w:t>
      </w:r>
      <w:r w:rsidRPr="00244BC4">
        <w:rPr>
          <w:rFonts w:ascii="Times New Roman" w:hAnsi="Times New Roman" w:cs="Times New Roman"/>
          <w:sz w:val="24"/>
          <w:szCs w:val="24"/>
        </w:rPr>
        <w:t>H</w:t>
      </w:r>
      <w:r>
        <w:rPr>
          <w:rFonts w:ascii="Times New Roman" w:hAnsi="Times New Roman" w:cs="Times New Roman"/>
          <w:sz w:val="24"/>
          <w:szCs w:val="24"/>
        </w:rPr>
        <w:t xml:space="preserve">achimou, </w:t>
      </w:r>
      <w:r w:rsidRPr="00244BC4">
        <w:rPr>
          <w:rFonts w:ascii="Times New Roman" w:hAnsi="Times New Roman" w:cs="Times New Roman"/>
          <w:sz w:val="24"/>
          <w:szCs w:val="24"/>
        </w:rPr>
        <w:t>2005).</w:t>
      </w:r>
      <w:r>
        <w:rPr>
          <w:rFonts w:ascii="Times New Roman" w:hAnsi="Times New Roman" w:cs="Times New Roman"/>
          <w:sz w:val="24"/>
          <w:szCs w:val="24"/>
        </w:rPr>
        <w:t xml:space="preserve"> Elles ont aussi une </w:t>
      </w:r>
      <w:r w:rsidRPr="00E128C7">
        <w:rPr>
          <w:rFonts w:ascii="Times New Roman" w:hAnsi="Times New Roman" w:cs="Times New Roman"/>
          <w:sz w:val="24"/>
          <w:szCs w:val="24"/>
          <w:shd w:val="clear" w:color="auto" w:fill="F7F7F7"/>
        </w:rPr>
        <w:t xml:space="preserve">action  antispasmodique et sédatives’exerçant principalement au niveau digestif  </w:t>
      </w:r>
      <w:r w:rsidRPr="00BB7E39">
        <w:rPr>
          <w:rFonts w:ascii="Times New Roman" w:hAnsi="Times New Roman" w:cs="Times New Roman"/>
          <w:sz w:val="24"/>
          <w:szCs w:val="24"/>
          <w:shd w:val="clear" w:color="auto" w:fill="F7F7F7"/>
        </w:rPr>
        <w:t>(Roux et Catier, 2007).</w:t>
      </w:r>
    </w:p>
    <w:p w:rsidR="00AE6E26" w:rsidRDefault="00AE6E26" w:rsidP="00F74901">
      <w:pPr>
        <w:spacing w:after="160" w:line="360" w:lineRule="auto"/>
        <w:jc w:val="both"/>
        <w:rPr>
          <w:rFonts w:ascii="Times New Roman" w:hAnsi="Times New Roman" w:cs="Times New Roman"/>
          <w:b/>
          <w:bCs/>
          <w:sz w:val="24"/>
          <w:szCs w:val="24"/>
          <w:shd w:val="clear" w:color="auto" w:fill="F7F7F7"/>
        </w:rPr>
      </w:pPr>
    </w:p>
    <w:p w:rsidR="00AE6E26" w:rsidRDefault="00AE6E26" w:rsidP="00F74901">
      <w:pPr>
        <w:spacing w:after="160" w:line="360" w:lineRule="auto"/>
        <w:jc w:val="both"/>
        <w:rPr>
          <w:rFonts w:ascii="Times New Roman" w:hAnsi="Times New Roman" w:cs="Times New Roman"/>
          <w:b/>
          <w:bCs/>
          <w:sz w:val="24"/>
          <w:szCs w:val="24"/>
          <w:shd w:val="clear" w:color="auto" w:fill="F7F7F7"/>
        </w:rPr>
      </w:pPr>
      <w:r w:rsidRPr="00E128C7">
        <w:rPr>
          <w:rFonts w:ascii="Times New Roman" w:hAnsi="Times New Roman" w:cs="Times New Roman"/>
          <w:b/>
          <w:bCs/>
          <w:sz w:val="24"/>
          <w:szCs w:val="24"/>
          <w:shd w:val="clear" w:color="auto" w:fill="F7F7F7"/>
        </w:rPr>
        <w:t>I.</w:t>
      </w:r>
      <w:r>
        <w:rPr>
          <w:rFonts w:ascii="Times New Roman" w:hAnsi="Times New Roman" w:cs="Times New Roman"/>
          <w:b/>
          <w:bCs/>
          <w:sz w:val="24"/>
          <w:szCs w:val="24"/>
          <w:shd w:val="clear" w:color="auto" w:fill="F7F7F7"/>
        </w:rPr>
        <w:t>9</w:t>
      </w:r>
      <w:r w:rsidRPr="00E128C7">
        <w:rPr>
          <w:rFonts w:ascii="Times New Roman" w:hAnsi="Times New Roman" w:cs="Times New Roman"/>
          <w:b/>
          <w:bCs/>
          <w:sz w:val="24"/>
          <w:szCs w:val="24"/>
          <w:shd w:val="clear" w:color="auto" w:fill="F7F7F7"/>
        </w:rPr>
        <w:t>.3</w:t>
      </w:r>
      <w:r>
        <w:rPr>
          <w:rFonts w:ascii="Times New Roman" w:hAnsi="Times New Roman" w:cs="Times New Roman"/>
          <w:b/>
          <w:bCs/>
          <w:sz w:val="24"/>
          <w:szCs w:val="24"/>
          <w:shd w:val="clear" w:color="auto" w:fill="F7F7F7"/>
        </w:rPr>
        <w:t>.</w:t>
      </w:r>
      <w:r w:rsidRPr="00E128C7">
        <w:rPr>
          <w:rFonts w:ascii="Times New Roman" w:hAnsi="Times New Roman" w:cs="Times New Roman"/>
          <w:b/>
          <w:bCs/>
          <w:sz w:val="24"/>
          <w:szCs w:val="24"/>
          <w:shd w:val="clear" w:color="auto" w:fill="F7F7F7"/>
        </w:rPr>
        <w:t xml:space="preserve"> Industrie Agro-alimentaire</w:t>
      </w:r>
    </w:p>
    <w:p w:rsidR="00AE6E26" w:rsidRPr="002C56C6" w:rsidRDefault="00AE6E26" w:rsidP="00F74901">
      <w:pPr>
        <w:spacing w:after="160" w:line="360" w:lineRule="auto"/>
        <w:ind w:firstLine="708"/>
        <w:jc w:val="both"/>
        <w:rPr>
          <w:rFonts w:ascii="Times New Roman" w:hAnsi="Times New Roman" w:cs="Times New Roman"/>
          <w:sz w:val="24"/>
          <w:szCs w:val="24"/>
          <w:shd w:val="clear" w:color="auto" w:fill="F7F7F7"/>
        </w:rPr>
      </w:pPr>
      <w:r>
        <w:rPr>
          <w:rFonts w:ascii="Times New Roman" w:hAnsi="Times New Roman" w:cs="Times New Roman"/>
          <w:sz w:val="24"/>
          <w:szCs w:val="24"/>
          <w:shd w:val="clear" w:color="auto" w:fill="F7F7F7"/>
        </w:rPr>
        <w:t xml:space="preserve">Les </w:t>
      </w:r>
      <w:r w:rsidRPr="00E128C7">
        <w:rPr>
          <w:rFonts w:ascii="Times New Roman" w:hAnsi="Times New Roman" w:cs="Times New Roman"/>
          <w:sz w:val="24"/>
          <w:szCs w:val="24"/>
          <w:shd w:val="clear" w:color="auto" w:fill="F7F7F7"/>
        </w:rPr>
        <w:t xml:space="preserve">huiles essentielles sont utilisées </w:t>
      </w:r>
      <w:r>
        <w:rPr>
          <w:rFonts w:ascii="Times New Roman" w:hAnsi="Times New Roman" w:cs="Times New Roman"/>
          <w:sz w:val="24"/>
          <w:szCs w:val="24"/>
          <w:shd w:val="clear" w:color="auto" w:fill="F7F7F7"/>
        </w:rPr>
        <w:t xml:space="preserve">en industrie agro alimentaire particulièrement </w:t>
      </w:r>
      <w:r w:rsidRPr="00E128C7">
        <w:rPr>
          <w:rFonts w:ascii="Times New Roman" w:hAnsi="Times New Roman" w:cs="Times New Roman"/>
          <w:sz w:val="24"/>
          <w:szCs w:val="24"/>
          <w:shd w:val="clear" w:color="auto" w:fill="F7F7F7"/>
        </w:rPr>
        <w:t xml:space="preserve">comme conservateurs alimentaires </w:t>
      </w:r>
      <w:r w:rsidRPr="002C56C6">
        <w:rPr>
          <w:rFonts w:ascii="Times New Roman" w:hAnsi="Times New Roman" w:cs="Times New Roman"/>
          <w:sz w:val="24"/>
          <w:szCs w:val="24"/>
          <w:shd w:val="clear" w:color="auto" w:fill="F7F7F7"/>
        </w:rPr>
        <w:t xml:space="preserve">(Meyer et </w:t>
      </w:r>
      <w:r w:rsidRPr="002C56C6">
        <w:rPr>
          <w:rFonts w:ascii="Times New Roman" w:hAnsi="Times New Roman" w:cs="Times New Roman"/>
          <w:i/>
          <w:iCs/>
          <w:sz w:val="24"/>
          <w:szCs w:val="24"/>
          <w:shd w:val="clear" w:color="auto" w:fill="F7F7F7"/>
        </w:rPr>
        <w:t>al.</w:t>
      </w:r>
      <w:r w:rsidRPr="002C56C6">
        <w:rPr>
          <w:rFonts w:ascii="Times New Roman" w:hAnsi="Times New Roman" w:cs="Times New Roman"/>
          <w:sz w:val="24"/>
          <w:szCs w:val="24"/>
          <w:shd w:val="clear" w:color="auto" w:fill="F7F7F7"/>
        </w:rPr>
        <w:t>, 2004).</w:t>
      </w: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r w:rsidRPr="00E128C7">
        <w:rPr>
          <w:rFonts w:ascii="Times New Roman" w:hAnsi="Times New Roman" w:cs="Times New Roman"/>
          <w:b/>
          <w:bCs/>
          <w:sz w:val="24"/>
          <w:szCs w:val="24"/>
        </w:rPr>
        <w:lastRenderedPageBreak/>
        <w:t>I.</w:t>
      </w:r>
      <w:r>
        <w:rPr>
          <w:rFonts w:ascii="Times New Roman" w:hAnsi="Times New Roman" w:cs="Times New Roman"/>
          <w:b/>
          <w:bCs/>
          <w:sz w:val="24"/>
          <w:szCs w:val="24"/>
        </w:rPr>
        <w:t>9</w:t>
      </w:r>
      <w:r w:rsidRPr="00E128C7">
        <w:rPr>
          <w:rFonts w:ascii="Times New Roman" w:hAnsi="Times New Roman" w:cs="Times New Roman"/>
          <w:b/>
          <w:bCs/>
          <w:sz w:val="24"/>
          <w:szCs w:val="24"/>
        </w:rPr>
        <w:t>.4</w:t>
      </w:r>
      <w:r>
        <w:rPr>
          <w:rFonts w:ascii="Times New Roman" w:hAnsi="Times New Roman" w:cs="Times New Roman"/>
          <w:b/>
          <w:bCs/>
          <w:sz w:val="24"/>
          <w:szCs w:val="24"/>
        </w:rPr>
        <w:t>.A</w:t>
      </w:r>
      <w:r w:rsidRPr="00E128C7">
        <w:rPr>
          <w:rFonts w:ascii="Times New Roman" w:hAnsi="Times New Roman" w:cs="Times New Roman"/>
          <w:b/>
          <w:bCs/>
          <w:sz w:val="24"/>
          <w:szCs w:val="24"/>
        </w:rPr>
        <w:t>griculture</w:t>
      </w:r>
    </w:p>
    <w:p w:rsidR="00AE6E26" w:rsidRPr="007D3D2D" w:rsidRDefault="00AE6E26" w:rsidP="00842BA8">
      <w:pPr>
        <w:spacing w:line="360" w:lineRule="auto"/>
        <w:ind w:firstLine="708"/>
        <w:jc w:val="both"/>
        <w:rPr>
          <w:rFonts w:ascii="Times New Roman" w:hAnsi="Times New Roman" w:cs="Times New Roman"/>
          <w:b/>
          <w:bCs/>
          <w:sz w:val="24"/>
          <w:szCs w:val="24"/>
        </w:rPr>
      </w:pPr>
      <w:r w:rsidRPr="007D3D2D">
        <w:rPr>
          <w:rFonts w:ascii="Times New Roman" w:hAnsi="Times New Roman" w:cs="Times New Roman"/>
          <w:sz w:val="24"/>
          <w:szCs w:val="24"/>
        </w:rPr>
        <w:t xml:space="preserve">Les agriculteurs sont très demandeurs de solutions novatrices sans danger pour l’environnement et la santé pour contrôler les principales maladies des cultures. Les propriétés antifongiques et antibactériennes d’un certain nombre d’huiles essentielles sont bien connues et utilisées en médecine humaine et vétérinaire. Il parait donc incontournable d’explorer cette voie pour la protection des cultures, d’autant que les recherches dans ce domaine sont encore peu nombreuses et les connaissances surtout empiriques (Hamme et </w:t>
      </w:r>
      <w:r w:rsidRPr="007D3D2D">
        <w:rPr>
          <w:rFonts w:ascii="Times New Roman" w:hAnsi="Times New Roman" w:cs="Times New Roman"/>
          <w:i/>
          <w:iCs/>
          <w:sz w:val="24"/>
          <w:szCs w:val="24"/>
        </w:rPr>
        <w:t>al</w:t>
      </w:r>
      <w:r w:rsidRPr="007D3D2D">
        <w:rPr>
          <w:rFonts w:ascii="Times New Roman" w:hAnsi="Times New Roman" w:cs="Times New Roman"/>
          <w:sz w:val="24"/>
          <w:szCs w:val="24"/>
        </w:rPr>
        <w:t>., 1999). En agriculture biologique, les méthodes globales et préventives sont privilégiées, néanmoins lorsqu’elles sont insuffisantes pour éviter le développement des pathogènes, le recours à des interventions directes peut s’avérer nécessaire. Le nombre de matières actives actuellement utilisables est réduit. Les huiles végétales, essentielles ou non, sont autorisées en agricultures biologiqueà condition de figurer sur la liste communautaire des matières actives phytopharmaceutiques utilisables sur le territoire (Nicole, 1996).</w:t>
      </w:r>
    </w:p>
    <w:p w:rsidR="00AE6E26" w:rsidRDefault="00AE6E26" w:rsidP="00F74901">
      <w:pPr>
        <w:spacing w:line="360" w:lineRule="auto"/>
        <w:ind w:firstLine="708"/>
        <w:jc w:val="both"/>
      </w:pPr>
      <w:r w:rsidRPr="007D3D2D">
        <w:rPr>
          <w:rFonts w:ascii="Times New Roman" w:hAnsi="Times New Roman" w:cs="Times New Roman"/>
          <w:sz w:val="24"/>
          <w:szCs w:val="24"/>
        </w:rPr>
        <w:t>Aujourd’hui, très peu d’huiles essentielles disposent d’AMM (Autorisation de mise en marché) notamment parce que leur potentiel pour la protection des plantes reste encore largement inexploré et que les références sur leurs caractéristiques et leur utilisation pratique manquent. L’élaboration d’une méthode d’évaluation et l’acquisition de références sur leur efficacité et leur toxicologie  et éco-toxicologie pourra contribuer à engager et à argumenter de futures procédures d’inscription (</w:t>
      </w:r>
      <w:r>
        <w:rPr>
          <w:rFonts w:ascii="Times New Roman" w:hAnsi="Times New Roman" w:cs="Times New Roman"/>
          <w:sz w:val="24"/>
          <w:szCs w:val="24"/>
        </w:rPr>
        <w:t>B</w:t>
      </w:r>
      <w:r w:rsidRPr="007D3D2D">
        <w:rPr>
          <w:rFonts w:ascii="Times New Roman" w:hAnsi="Times New Roman" w:cs="Times New Roman"/>
          <w:sz w:val="24"/>
          <w:szCs w:val="24"/>
        </w:rPr>
        <w:t>runeton, 1999).</w:t>
      </w:r>
    </w:p>
    <w:p w:rsidR="00AE6E26" w:rsidRPr="00E128C7" w:rsidRDefault="00AE6E26" w:rsidP="00F74901">
      <w:pPr>
        <w:autoSpaceDE w:val="0"/>
        <w:autoSpaceDN w:val="0"/>
        <w:adjustRightInd w:val="0"/>
        <w:spacing w:after="0" w:line="360" w:lineRule="auto"/>
        <w:ind w:left="360"/>
        <w:jc w:val="both"/>
        <w:rPr>
          <w:rFonts w:ascii="Times New Roman" w:hAnsi="Times New Roman" w:cs="Times New Roman"/>
          <w:color w:val="FF0000"/>
          <w:sz w:val="24"/>
          <w:szCs w:val="24"/>
        </w:rPr>
      </w:pPr>
    </w:p>
    <w:p w:rsidR="00AE6E26" w:rsidRPr="00DD0C09" w:rsidRDefault="00AE6E26" w:rsidP="00F74901">
      <w:pPr>
        <w:spacing w:line="360" w:lineRule="auto"/>
        <w:jc w:val="both"/>
        <w:rPr>
          <w:rFonts w:ascii="Times New Roman" w:hAnsi="Times New Roman" w:cs="Times New Roman"/>
          <w:b/>
          <w:sz w:val="28"/>
          <w:szCs w:val="28"/>
        </w:rPr>
      </w:pPr>
      <w:r w:rsidRPr="00DD0C09">
        <w:rPr>
          <w:rFonts w:ascii="Times New Roman" w:hAnsi="Times New Roman" w:cs="Times New Roman"/>
          <w:b/>
          <w:sz w:val="28"/>
          <w:szCs w:val="28"/>
        </w:rPr>
        <w:t>I.1</w:t>
      </w:r>
      <w:r>
        <w:rPr>
          <w:rFonts w:ascii="Times New Roman" w:hAnsi="Times New Roman" w:cs="Times New Roman"/>
          <w:b/>
          <w:sz w:val="28"/>
          <w:szCs w:val="28"/>
        </w:rPr>
        <w:t>0</w:t>
      </w:r>
      <w:r w:rsidRPr="00DD0C09">
        <w:rPr>
          <w:rFonts w:ascii="Times New Roman" w:hAnsi="Times New Roman" w:cs="Times New Roman"/>
          <w:b/>
          <w:sz w:val="28"/>
          <w:szCs w:val="28"/>
        </w:rPr>
        <w:t>. Toxicité des huiles essentielles</w:t>
      </w:r>
    </w:p>
    <w:p w:rsidR="00693CCA" w:rsidRDefault="00AE6E26" w:rsidP="00693CC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toxicité des huiles essentielles </w:t>
      </w:r>
      <w:r w:rsidRPr="00E128C7">
        <w:rPr>
          <w:rFonts w:ascii="Times New Roman" w:hAnsi="Times New Roman" w:cs="Times New Roman"/>
          <w:sz w:val="24"/>
          <w:szCs w:val="24"/>
        </w:rPr>
        <w:t xml:space="preserve">est surtout relative </w:t>
      </w:r>
      <w:r>
        <w:rPr>
          <w:rFonts w:ascii="Times New Roman" w:hAnsi="Times New Roman" w:cs="Times New Roman"/>
          <w:sz w:val="24"/>
          <w:szCs w:val="24"/>
        </w:rPr>
        <w:t>à</w:t>
      </w:r>
      <w:r w:rsidRPr="00E128C7">
        <w:rPr>
          <w:rFonts w:ascii="Times New Roman" w:hAnsi="Times New Roman" w:cs="Times New Roman"/>
          <w:sz w:val="24"/>
          <w:szCs w:val="24"/>
        </w:rPr>
        <w:t xml:space="preserve"> des erreurs ou à des excès de posologie ou bien encore à des sujets prédisposés ; souvent exhibée par l’automédication pratiquée par certains utilisateurs confondant entre plante à huile essentielle et l’huile essentielle ; l’innocuité des premières est presque toujours, un fait établi. La toxicité des second</w:t>
      </w:r>
      <w:r>
        <w:rPr>
          <w:rFonts w:ascii="Times New Roman" w:hAnsi="Times New Roman" w:cs="Times New Roman"/>
          <w:sz w:val="24"/>
          <w:szCs w:val="24"/>
        </w:rPr>
        <w:t>e</w:t>
      </w:r>
      <w:r w:rsidRPr="00E128C7">
        <w:rPr>
          <w:rFonts w:ascii="Times New Roman" w:hAnsi="Times New Roman" w:cs="Times New Roman"/>
          <w:sz w:val="24"/>
          <w:szCs w:val="24"/>
        </w:rPr>
        <w:t>s et assez souvent démontrée, aussi elle est accentuée par la distribution des huiles essentielles en dehors des secteurs pharmaceutique</w:t>
      </w:r>
      <w:r>
        <w:rPr>
          <w:rFonts w:ascii="Times New Roman" w:hAnsi="Times New Roman" w:cs="Times New Roman"/>
          <w:sz w:val="24"/>
          <w:szCs w:val="24"/>
        </w:rPr>
        <w:t>s au mépris de la législation (</w:t>
      </w:r>
      <w:r w:rsidRPr="0086418B">
        <w:rPr>
          <w:rFonts w:ascii="Times New Roman" w:hAnsi="Times New Roman" w:cs="Times New Roman"/>
          <w:sz w:val="24"/>
          <w:szCs w:val="24"/>
        </w:rPr>
        <w:t>Valnet</w:t>
      </w:r>
      <w:r>
        <w:rPr>
          <w:rFonts w:ascii="Times New Roman" w:hAnsi="Times New Roman" w:cs="Times New Roman"/>
          <w:sz w:val="24"/>
          <w:szCs w:val="24"/>
        </w:rPr>
        <w:t xml:space="preserve">, </w:t>
      </w:r>
      <w:r w:rsidRPr="0086418B">
        <w:rPr>
          <w:rFonts w:ascii="Times New Roman" w:hAnsi="Times New Roman" w:cs="Times New Roman"/>
          <w:sz w:val="24"/>
          <w:szCs w:val="24"/>
        </w:rPr>
        <w:t>1984</w:t>
      </w:r>
      <w:r>
        <w:rPr>
          <w:rFonts w:ascii="Times New Roman" w:hAnsi="Times New Roman" w:cs="Times New Roman"/>
          <w:sz w:val="24"/>
          <w:szCs w:val="24"/>
        </w:rPr>
        <w:t xml:space="preserve">). </w:t>
      </w:r>
      <w:r w:rsidRPr="00E128C7">
        <w:rPr>
          <w:rFonts w:ascii="Times New Roman" w:hAnsi="Times New Roman" w:cs="Times New Roman"/>
          <w:sz w:val="24"/>
          <w:szCs w:val="24"/>
        </w:rPr>
        <w:t>Notant</w:t>
      </w:r>
      <w:r>
        <w:rPr>
          <w:rFonts w:ascii="Times New Roman" w:hAnsi="Times New Roman" w:cs="Times New Roman"/>
          <w:sz w:val="24"/>
          <w:szCs w:val="24"/>
        </w:rPr>
        <w:t xml:space="preserve"> aussi </w:t>
      </w:r>
      <w:r w:rsidRPr="00E128C7">
        <w:rPr>
          <w:rFonts w:ascii="Times New Roman" w:hAnsi="Times New Roman" w:cs="Times New Roman"/>
          <w:sz w:val="24"/>
          <w:szCs w:val="24"/>
        </w:rPr>
        <w:t xml:space="preserve">que les essences absorbées seules comme médicaments en usage interne (aromathérapie), peuvent présenter une certaine toxicité(Binetet </w:t>
      </w:r>
      <w:r w:rsidRPr="00664411">
        <w:rPr>
          <w:rFonts w:ascii="Times New Roman" w:hAnsi="Times New Roman" w:cs="Times New Roman"/>
          <w:i/>
          <w:iCs/>
          <w:sz w:val="24"/>
          <w:szCs w:val="24"/>
        </w:rPr>
        <w:t>al</w:t>
      </w:r>
      <w:r>
        <w:rPr>
          <w:rFonts w:ascii="Times New Roman" w:hAnsi="Times New Roman" w:cs="Times New Roman"/>
          <w:sz w:val="24"/>
          <w:szCs w:val="24"/>
        </w:rPr>
        <w:t>.,</w:t>
      </w:r>
      <w:r w:rsidRPr="00E128C7">
        <w:rPr>
          <w:rFonts w:ascii="Times New Roman" w:hAnsi="Times New Roman" w:cs="Times New Roman"/>
          <w:sz w:val="24"/>
          <w:szCs w:val="24"/>
        </w:rPr>
        <w:t>1968)</w:t>
      </w:r>
      <w:r>
        <w:rPr>
          <w:rFonts w:ascii="Times New Roman" w:hAnsi="Times New Roman" w:cs="Times New Roman"/>
          <w:sz w:val="24"/>
          <w:szCs w:val="24"/>
        </w:rPr>
        <w:t>.</w:t>
      </w:r>
      <w:r w:rsidRPr="00E128C7">
        <w:rPr>
          <w:rFonts w:ascii="Times New Roman" w:hAnsi="Times New Roman" w:cs="Times New Roman"/>
          <w:sz w:val="24"/>
          <w:szCs w:val="24"/>
        </w:rPr>
        <w:t xml:space="preserve"> Les huiles essentielles passent bien la barrière hémayoméningée du système nerveux. Les exemples de neurotoxicité sont nombreux et certains sont connus depuis longtemps.La thuyone a un effet neurotoxique bien connu. C’est le terpène principal de l’huile de l’absinthe. </w:t>
      </w:r>
      <w:r>
        <w:rPr>
          <w:rFonts w:ascii="Times New Roman" w:hAnsi="Times New Roman" w:cs="Times New Roman"/>
          <w:sz w:val="24"/>
          <w:szCs w:val="24"/>
        </w:rPr>
        <w:t>I</w:t>
      </w:r>
      <w:r w:rsidRPr="00E128C7">
        <w:rPr>
          <w:rFonts w:ascii="Times New Roman" w:hAnsi="Times New Roman" w:cs="Times New Roman"/>
          <w:sz w:val="24"/>
          <w:szCs w:val="24"/>
        </w:rPr>
        <w:t xml:space="preserve">linduisait </w:t>
      </w:r>
      <w:r w:rsidRPr="00E128C7">
        <w:rPr>
          <w:rFonts w:ascii="Times New Roman" w:hAnsi="Times New Roman" w:cs="Times New Roman"/>
          <w:sz w:val="24"/>
          <w:szCs w:val="24"/>
        </w:rPr>
        <w:lastRenderedPageBreak/>
        <w:t xml:space="preserve">souvent des hallucinations et a contribué </w:t>
      </w:r>
      <w:r>
        <w:rPr>
          <w:rFonts w:ascii="Times New Roman" w:hAnsi="Times New Roman" w:cs="Times New Roman"/>
          <w:sz w:val="24"/>
          <w:szCs w:val="24"/>
        </w:rPr>
        <w:t>à</w:t>
      </w:r>
      <w:r w:rsidRPr="00E128C7">
        <w:rPr>
          <w:rFonts w:ascii="Times New Roman" w:hAnsi="Times New Roman" w:cs="Times New Roman"/>
          <w:sz w:val="24"/>
          <w:szCs w:val="24"/>
        </w:rPr>
        <w:t xml:space="preserve"> des psychoses et des suicide</w:t>
      </w:r>
      <w:r>
        <w:rPr>
          <w:rFonts w:ascii="Times New Roman" w:hAnsi="Times New Roman" w:cs="Times New Roman"/>
          <w:sz w:val="24"/>
          <w:szCs w:val="24"/>
        </w:rPr>
        <w:t>s</w:t>
      </w:r>
      <w:r w:rsidRPr="00E128C7">
        <w:rPr>
          <w:rFonts w:ascii="Times New Roman" w:hAnsi="Times New Roman" w:cs="Times New Roman"/>
          <w:sz w:val="24"/>
          <w:szCs w:val="24"/>
        </w:rPr>
        <w:t xml:space="preserve">. Responsable de nombreux problème de santé, </w:t>
      </w:r>
      <w:r>
        <w:rPr>
          <w:rFonts w:ascii="Times New Roman" w:hAnsi="Times New Roman" w:cs="Times New Roman"/>
          <w:sz w:val="24"/>
          <w:szCs w:val="24"/>
        </w:rPr>
        <w:t xml:space="preserve">il </w:t>
      </w:r>
      <w:r w:rsidRPr="00E128C7">
        <w:rPr>
          <w:rFonts w:ascii="Times New Roman" w:hAnsi="Times New Roman" w:cs="Times New Roman"/>
          <w:sz w:val="24"/>
          <w:szCs w:val="24"/>
        </w:rPr>
        <w:t>fut bannie de nombreux pays dès le 20</w:t>
      </w:r>
      <w:r w:rsidRPr="00E128C7">
        <w:rPr>
          <w:rFonts w:ascii="Times New Roman" w:hAnsi="Times New Roman" w:cs="Times New Roman"/>
          <w:sz w:val="24"/>
          <w:szCs w:val="24"/>
          <w:vertAlign w:val="superscript"/>
        </w:rPr>
        <w:t>ième</w:t>
      </w:r>
      <w:r w:rsidRPr="00E128C7">
        <w:rPr>
          <w:rFonts w:ascii="Times New Roman" w:hAnsi="Times New Roman" w:cs="Times New Roman"/>
          <w:sz w:val="24"/>
          <w:szCs w:val="24"/>
        </w:rPr>
        <w:t xml:space="preserve"> siècle mais son utilisation persiste illégalement voir légalement dans certains pays comme la république Tchèque</w:t>
      </w:r>
      <w:r w:rsidRPr="00664411">
        <w:rPr>
          <w:rFonts w:ascii="Times New Roman" w:hAnsi="Times New Roman" w:cs="Times New Roman"/>
          <w:sz w:val="24"/>
          <w:szCs w:val="24"/>
        </w:rPr>
        <w:t xml:space="preserve">(Hold et </w:t>
      </w:r>
      <w:r w:rsidRPr="00664411">
        <w:rPr>
          <w:rFonts w:ascii="Times New Roman" w:hAnsi="Times New Roman" w:cs="Times New Roman"/>
          <w:i/>
          <w:iCs/>
          <w:sz w:val="24"/>
          <w:szCs w:val="24"/>
        </w:rPr>
        <w:t>al</w:t>
      </w:r>
      <w:r w:rsidRPr="00664411">
        <w:rPr>
          <w:rFonts w:ascii="Times New Roman" w:hAnsi="Times New Roman" w:cs="Times New Roman"/>
          <w:sz w:val="24"/>
          <w:szCs w:val="24"/>
        </w:rPr>
        <w:t>., 2000).</w:t>
      </w:r>
    </w:p>
    <w:p w:rsidR="00693CCA" w:rsidRDefault="00AE6E26" w:rsidP="00693CCA">
      <w:pPr>
        <w:spacing w:line="360" w:lineRule="auto"/>
        <w:ind w:firstLine="708"/>
        <w:jc w:val="both"/>
        <w:rPr>
          <w:rFonts w:ascii="Times New Roman" w:hAnsi="Times New Roman" w:cs="Times New Roman"/>
          <w:sz w:val="24"/>
          <w:szCs w:val="24"/>
        </w:rPr>
      </w:pPr>
      <w:r w:rsidRPr="00E128C7">
        <w:rPr>
          <w:rFonts w:ascii="Times New Roman" w:hAnsi="Times New Roman" w:cs="Times New Roman"/>
          <w:sz w:val="24"/>
          <w:szCs w:val="24"/>
        </w:rPr>
        <w:t>En règle générale</w:t>
      </w:r>
      <w:r>
        <w:rPr>
          <w:rFonts w:ascii="Times New Roman" w:hAnsi="Times New Roman" w:cs="Times New Roman"/>
          <w:sz w:val="24"/>
          <w:szCs w:val="24"/>
        </w:rPr>
        <w:t>,</w:t>
      </w:r>
      <w:r w:rsidRPr="00E128C7">
        <w:rPr>
          <w:rFonts w:ascii="Times New Roman" w:hAnsi="Times New Roman" w:cs="Times New Roman"/>
          <w:sz w:val="24"/>
          <w:szCs w:val="24"/>
        </w:rPr>
        <w:t xml:space="preserve"> les huiles essentielles ont une toxicité </w:t>
      </w:r>
      <w:r w:rsidR="00D83383" w:rsidRPr="00E128C7">
        <w:rPr>
          <w:rFonts w:ascii="Times New Roman" w:hAnsi="Times New Roman" w:cs="Times New Roman"/>
          <w:sz w:val="24"/>
          <w:szCs w:val="24"/>
        </w:rPr>
        <w:t>aigüe</w:t>
      </w:r>
      <w:r w:rsidRPr="00E128C7">
        <w:rPr>
          <w:rFonts w:ascii="Times New Roman" w:hAnsi="Times New Roman" w:cs="Times New Roman"/>
          <w:sz w:val="24"/>
          <w:szCs w:val="24"/>
        </w:rPr>
        <w:t xml:space="preserve"> par voie orale faible ou très faible</w:t>
      </w:r>
      <w:r>
        <w:rPr>
          <w:rFonts w:ascii="Times New Roman" w:hAnsi="Times New Roman" w:cs="Times New Roman"/>
          <w:sz w:val="24"/>
          <w:szCs w:val="24"/>
        </w:rPr>
        <w:t xml:space="preserve"> (Ta</w:t>
      </w:r>
      <w:r w:rsidRPr="00E128C7">
        <w:rPr>
          <w:rFonts w:ascii="Times New Roman" w:hAnsi="Times New Roman" w:cs="Times New Roman"/>
          <w:sz w:val="24"/>
          <w:szCs w:val="24"/>
        </w:rPr>
        <w:t>bleau</w:t>
      </w:r>
      <w:r>
        <w:rPr>
          <w:rFonts w:ascii="Times New Roman" w:hAnsi="Times New Roman" w:cs="Times New Roman"/>
          <w:sz w:val="24"/>
          <w:szCs w:val="24"/>
        </w:rPr>
        <w:t xml:space="preserve"> 02) </w:t>
      </w:r>
      <w:r w:rsidRPr="0086418B">
        <w:rPr>
          <w:rFonts w:ascii="Times New Roman" w:hAnsi="Times New Roman" w:cs="Times New Roman"/>
          <w:sz w:val="24"/>
          <w:szCs w:val="24"/>
        </w:rPr>
        <w:t>(Bruneton, 1999)</w:t>
      </w:r>
      <w:r>
        <w:rPr>
          <w:rFonts w:ascii="Times New Roman" w:hAnsi="Times New Roman" w:cs="Times New Roman"/>
          <w:sz w:val="24"/>
          <w:szCs w:val="24"/>
        </w:rPr>
        <w:t>.</w:t>
      </w:r>
    </w:p>
    <w:p w:rsidR="00AE6E26" w:rsidRDefault="00AE6E26" w:rsidP="00693CCA">
      <w:pPr>
        <w:spacing w:line="360" w:lineRule="auto"/>
        <w:jc w:val="both"/>
        <w:rPr>
          <w:rFonts w:ascii="Times New Roman" w:hAnsi="Times New Roman" w:cs="Times New Roman"/>
          <w:sz w:val="24"/>
          <w:szCs w:val="24"/>
        </w:rPr>
      </w:pPr>
      <w:r w:rsidRPr="00664411">
        <w:rPr>
          <w:rFonts w:ascii="Times New Roman" w:hAnsi="Times New Roman" w:cs="Times New Roman"/>
          <w:sz w:val="24"/>
          <w:szCs w:val="24"/>
        </w:rPr>
        <w:t>Tableau 02 : Doses létales de quelques huiles essentielles</w:t>
      </w:r>
      <w:r w:rsidRPr="0086418B">
        <w:rPr>
          <w:rFonts w:ascii="Times New Roman" w:hAnsi="Times New Roman" w:cs="Times New Roman"/>
          <w:sz w:val="24"/>
          <w:szCs w:val="24"/>
        </w:rPr>
        <w:t>(Bruneton, 1999)</w:t>
      </w:r>
    </w:p>
    <w:p w:rsidR="00693CCA" w:rsidRPr="00693CCA" w:rsidRDefault="00AE6E26" w:rsidP="00693CCA">
      <w:pPr>
        <w:rPr>
          <w:rFonts w:ascii="Times New Roman" w:hAnsi="Times New Roman" w:cs="Times New Roman"/>
          <w:b/>
          <w:bCs/>
          <w:sz w:val="24"/>
          <w:szCs w:val="24"/>
        </w:rPr>
      </w:pPr>
      <w:r w:rsidRPr="00E128C7">
        <w:rPr>
          <w:rFonts w:ascii="Times New Roman" w:hAnsi="Times New Roman" w:cs="Times New Roman"/>
          <w:noProof/>
          <w:sz w:val="24"/>
          <w:szCs w:val="24"/>
          <w:lang w:eastAsia="fr-FR"/>
        </w:rPr>
        <w:drawing>
          <wp:inline distT="0" distB="0" distL="0" distR="0">
            <wp:extent cx="5747657" cy="4488873"/>
            <wp:effectExtent l="0" t="0" r="5715" b="698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 1.png"/>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4499075"/>
                    </a:xfrm>
                    <a:prstGeom prst="rect">
                      <a:avLst/>
                    </a:prstGeom>
                  </pic:spPr>
                </pic:pic>
              </a:graphicData>
            </a:graphic>
          </wp:inline>
        </w:drawing>
      </w:r>
    </w:p>
    <w:p w:rsidR="00693CCA" w:rsidRDefault="00693CCA" w:rsidP="00693CCA">
      <w:pPr>
        <w:rPr>
          <w:rFonts w:ascii="Times New Roman" w:hAnsi="Times New Roman" w:cs="Times New Roman"/>
          <w:sz w:val="24"/>
          <w:szCs w:val="24"/>
        </w:rPr>
      </w:pPr>
    </w:p>
    <w:p w:rsidR="00C7199A" w:rsidRPr="00693CCA" w:rsidRDefault="00C7199A" w:rsidP="00693CCA">
      <w:pPr>
        <w:rPr>
          <w:rFonts w:ascii="Times New Roman" w:hAnsi="Times New Roman" w:cs="Times New Roman"/>
          <w:sz w:val="24"/>
          <w:szCs w:val="24"/>
        </w:rPr>
        <w:sectPr w:rsidR="00C7199A" w:rsidRPr="00693CCA" w:rsidSect="001D07CB">
          <w:headerReference w:type="default" r:id="rId37"/>
          <w:footerReference w:type="default" r:id="rId38"/>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
          <w:cols w:space="708"/>
          <w:docGrid w:linePitch="360"/>
        </w:sectPr>
      </w:pPr>
    </w:p>
    <w:p w:rsidR="00AE6E26" w:rsidRPr="00E128C7" w:rsidRDefault="00AE6E26" w:rsidP="00F74901">
      <w:pPr>
        <w:rPr>
          <w:rFonts w:ascii="Times New Roman" w:hAnsi="Times New Roman" w:cs="Times New Roman"/>
          <w:b/>
          <w:bCs/>
          <w:sz w:val="24"/>
          <w:szCs w:val="24"/>
        </w:rPr>
      </w:pPr>
    </w:p>
    <w:p w:rsidR="00AE6E26" w:rsidRDefault="00AE6E26" w:rsidP="007842A1">
      <w:pPr>
        <w:rPr>
          <w:rFonts w:ascii="Gabriola" w:hAnsi="Gabriola"/>
          <w:sz w:val="72"/>
          <w:szCs w:val="72"/>
        </w:rPr>
      </w:pPr>
    </w:p>
    <w:p w:rsidR="00AE6E26" w:rsidRDefault="00AE6E26" w:rsidP="00AE6E26">
      <w:pPr>
        <w:jc w:val="center"/>
        <w:rPr>
          <w:rFonts w:ascii="Gabriola" w:hAnsi="Gabriola"/>
          <w:sz w:val="72"/>
          <w:szCs w:val="72"/>
        </w:rPr>
      </w:pPr>
      <w:r>
        <w:rPr>
          <w:rFonts w:ascii="Gabriola" w:hAnsi="Gabriola"/>
          <w:sz w:val="72"/>
          <w:szCs w:val="72"/>
        </w:rPr>
        <w:t>CHAPITRE II</w:t>
      </w:r>
    </w:p>
    <w:p w:rsidR="00AE6E26" w:rsidRDefault="00AE6E26" w:rsidP="00AE6E26">
      <w:pPr>
        <w:jc w:val="center"/>
        <w:rPr>
          <w:rFonts w:ascii="Gabriola" w:hAnsi="Gabriola"/>
          <w:sz w:val="72"/>
          <w:szCs w:val="72"/>
        </w:rPr>
      </w:pPr>
      <w:r>
        <w:rPr>
          <w:rFonts w:ascii="Gabriola" w:hAnsi="Gabriola"/>
          <w:sz w:val="72"/>
          <w:szCs w:val="72"/>
        </w:rPr>
        <w:t>Présentation des espèces</w:t>
      </w:r>
    </w:p>
    <w:p w:rsidR="00AE6E26" w:rsidRDefault="00AE6E26" w:rsidP="00AE6E26">
      <w:pPr>
        <w:jc w:val="center"/>
        <w:rPr>
          <w:rFonts w:ascii="Gabriola" w:hAnsi="Gabriola"/>
          <w:sz w:val="72"/>
          <w:szCs w:val="72"/>
        </w:rPr>
      </w:pPr>
      <w:r>
        <w:rPr>
          <w:rFonts w:ascii="Gabriola" w:hAnsi="Gabriola"/>
          <w:sz w:val="72"/>
          <w:szCs w:val="72"/>
        </w:rPr>
        <w:t>Étudiées</w:t>
      </w:r>
    </w:p>
    <w:p w:rsidR="00B420D4" w:rsidRDefault="00B420D4" w:rsidP="00B420D4">
      <w:pPr>
        <w:rPr>
          <w:rFonts w:ascii="Gabriola" w:hAnsi="Gabriola"/>
          <w:sz w:val="72"/>
          <w:szCs w:val="72"/>
        </w:rPr>
      </w:pPr>
    </w:p>
    <w:p w:rsidR="007842A1" w:rsidRDefault="007842A1" w:rsidP="00B420D4">
      <w:pPr>
        <w:rPr>
          <w:rFonts w:ascii="Gabriola" w:hAnsi="Gabriola"/>
          <w:sz w:val="72"/>
          <w:szCs w:val="72"/>
        </w:rPr>
        <w:sectPr w:rsidR="007842A1" w:rsidSect="007B76A6">
          <w:headerReference w:type="default" r:id="rId39"/>
          <w:headerReference w:type="first" r:id="rId40"/>
          <w:footerReference w:type="first" r:id="rId41"/>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rsidR="00AE6E26" w:rsidRDefault="00AE6E26"/>
    <w:p w:rsidR="00AE6E26" w:rsidRDefault="00AE6E26"/>
    <w:p w:rsidR="00AE6E26" w:rsidRPr="00744FC0" w:rsidRDefault="00AE6E26" w:rsidP="00F74901">
      <w:pPr>
        <w:pStyle w:val="Paragraphedeliste"/>
        <w:spacing w:line="360" w:lineRule="auto"/>
        <w:ind w:left="0"/>
        <w:jc w:val="both"/>
        <w:rPr>
          <w:rFonts w:ascii="Times New Roman" w:hAnsi="Times New Roman" w:cs="Times New Roman"/>
          <w:b/>
          <w:bCs/>
          <w:i/>
          <w:iCs/>
          <w:sz w:val="24"/>
          <w:szCs w:val="24"/>
        </w:rPr>
      </w:pPr>
    </w:p>
    <w:p w:rsidR="00AE6E26" w:rsidRPr="00744FC0" w:rsidRDefault="00AE6E26" w:rsidP="00F74901">
      <w:pPr>
        <w:pStyle w:val="Paragraphedeliste"/>
        <w:spacing w:line="360" w:lineRule="auto"/>
        <w:ind w:left="0"/>
        <w:jc w:val="center"/>
        <w:rPr>
          <w:rFonts w:ascii="Times New Roman" w:hAnsi="Times New Roman" w:cs="Times New Roman"/>
          <w:b/>
          <w:bCs/>
          <w:sz w:val="28"/>
          <w:szCs w:val="28"/>
        </w:rPr>
      </w:pPr>
      <w:r w:rsidRPr="00744FC0">
        <w:rPr>
          <w:rFonts w:ascii="Times New Roman" w:hAnsi="Times New Roman" w:cs="Times New Roman"/>
          <w:b/>
          <w:bCs/>
          <w:sz w:val="28"/>
          <w:szCs w:val="28"/>
        </w:rPr>
        <w:t>Chapitre II : Présentation des lamiacées étudiées</w:t>
      </w:r>
    </w:p>
    <w:p w:rsidR="00AE6E26" w:rsidRPr="00744FC0" w:rsidRDefault="00AE6E26" w:rsidP="00F74901">
      <w:pPr>
        <w:pStyle w:val="Paragraphedeliste"/>
        <w:spacing w:line="360" w:lineRule="auto"/>
        <w:jc w:val="both"/>
        <w:rPr>
          <w:rFonts w:ascii="Times New Roman" w:hAnsi="Times New Roman" w:cs="Times New Roman"/>
          <w:b/>
          <w:bCs/>
          <w:i/>
          <w:iCs/>
          <w:sz w:val="24"/>
          <w:szCs w:val="24"/>
        </w:rPr>
      </w:pPr>
    </w:p>
    <w:p w:rsidR="00AE6E26" w:rsidRPr="00744FC0" w:rsidRDefault="00AE6E26" w:rsidP="00F74901">
      <w:pPr>
        <w:pStyle w:val="Paragraphedeliste"/>
        <w:spacing w:line="360" w:lineRule="auto"/>
        <w:jc w:val="both"/>
        <w:rPr>
          <w:rFonts w:ascii="Times New Roman" w:hAnsi="Times New Roman" w:cs="Times New Roman"/>
          <w:b/>
          <w:bCs/>
          <w:i/>
          <w:iCs/>
          <w:sz w:val="24"/>
          <w:szCs w:val="24"/>
        </w:rPr>
      </w:pPr>
    </w:p>
    <w:p w:rsidR="00AE6E26" w:rsidRPr="00744FC0" w:rsidRDefault="00AE6E26" w:rsidP="00F74901">
      <w:pPr>
        <w:pStyle w:val="Paragraphedeliste"/>
        <w:spacing w:line="360" w:lineRule="auto"/>
        <w:ind w:left="0"/>
        <w:jc w:val="both"/>
        <w:rPr>
          <w:rFonts w:ascii="Times New Roman" w:hAnsi="Times New Roman" w:cs="Times New Roman"/>
          <w:b/>
          <w:bCs/>
          <w:sz w:val="28"/>
          <w:szCs w:val="28"/>
        </w:rPr>
      </w:pPr>
      <w:r w:rsidRPr="00744FC0">
        <w:rPr>
          <w:rFonts w:ascii="Times New Roman" w:hAnsi="Times New Roman" w:cs="Times New Roman"/>
          <w:b/>
          <w:bCs/>
          <w:sz w:val="28"/>
          <w:szCs w:val="28"/>
        </w:rPr>
        <w:t>II.1. Généralités sur les lamiacées</w:t>
      </w:r>
    </w:p>
    <w:p w:rsidR="00AE6E26" w:rsidRPr="001B2C94" w:rsidRDefault="00AE6E26" w:rsidP="00F74901">
      <w:pPr>
        <w:pStyle w:val="Paragraphedeliste"/>
        <w:spacing w:line="360" w:lineRule="auto"/>
        <w:ind w:left="0" w:firstLine="708"/>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w:t>
      </w:r>
      <w:r w:rsidRPr="00744FC0">
        <w:rPr>
          <w:rFonts w:ascii="Times New Roman" w:eastAsia="Times New Roman" w:hAnsi="Times New Roman" w:cs="Times New Roman"/>
          <w:sz w:val="24"/>
          <w:szCs w:val="24"/>
          <w:lang w:eastAsia="fr-FR"/>
        </w:rPr>
        <w:t>a famille des lamiacées est une importante famille de plantes</w:t>
      </w:r>
      <w:r>
        <w:rPr>
          <w:rFonts w:ascii="Times New Roman" w:eastAsia="Times New Roman" w:hAnsi="Times New Roman" w:cs="Times New Roman"/>
          <w:sz w:val="24"/>
          <w:szCs w:val="24"/>
          <w:lang w:eastAsia="fr-FR"/>
        </w:rPr>
        <w:t xml:space="preserve">,caractérisée par la </w:t>
      </w:r>
      <w:r w:rsidRPr="00744FC0">
        <w:rPr>
          <w:rFonts w:ascii="Times New Roman" w:eastAsia="Times New Roman" w:hAnsi="Times New Roman" w:cs="Times New Roman"/>
          <w:sz w:val="24"/>
          <w:szCs w:val="24"/>
          <w:lang w:eastAsia="fr-FR"/>
        </w:rPr>
        <w:t>forme de la fleur et la présence d</w:t>
      </w:r>
      <w:r>
        <w:rPr>
          <w:rFonts w:ascii="Times New Roman" w:eastAsia="Times New Roman" w:hAnsi="Times New Roman" w:cs="Times New Roman"/>
          <w:sz w:val="24"/>
          <w:szCs w:val="24"/>
          <w:lang w:eastAsia="fr-FR"/>
        </w:rPr>
        <w:t xml:space="preserve">es </w:t>
      </w:r>
      <w:r w:rsidRPr="00744FC0">
        <w:rPr>
          <w:rFonts w:ascii="Times New Roman" w:eastAsia="Times New Roman" w:hAnsi="Times New Roman" w:cs="Times New Roman"/>
          <w:sz w:val="24"/>
          <w:szCs w:val="24"/>
          <w:lang w:eastAsia="fr-FR"/>
        </w:rPr>
        <w:t>huiles essentielles</w:t>
      </w:r>
      <w:r>
        <w:rPr>
          <w:rFonts w:ascii="Times New Roman" w:eastAsia="Times New Roman" w:hAnsi="Times New Roman" w:cs="Times New Roman"/>
          <w:sz w:val="24"/>
          <w:szCs w:val="24"/>
          <w:lang w:eastAsia="fr-FR"/>
        </w:rPr>
        <w:t xml:space="preserve">. Cette famille comprend </w:t>
      </w:r>
      <w:r w:rsidRPr="00744FC0">
        <w:rPr>
          <w:rFonts w:ascii="Times New Roman" w:eastAsia="Times New Roman" w:hAnsi="Times New Roman" w:cs="Times New Roman"/>
          <w:sz w:val="24"/>
          <w:szCs w:val="24"/>
          <w:lang w:eastAsia="fr-FR"/>
        </w:rPr>
        <w:t>environ 6000 espèces et près de 210 genres(ballote, basilic, bugle, hysope, lavande, marjolaine, mélisse, menthe, origan, romarin, sarriette, sauge, serpolet, thym, menthe pouliot), r</w:t>
      </w:r>
      <w:r>
        <w:rPr>
          <w:rFonts w:ascii="Times New Roman" w:eastAsia="Times New Roman" w:hAnsi="Times New Roman" w:cs="Times New Roman"/>
          <w:sz w:val="24"/>
          <w:szCs w:val="24"/>
          <w:lang w:eastAsia="fr-FR"/>
        </w:rPr>
        <w:t>é</w:t>
      </w:r>
      <w:r w:rsidRPr="00744FC0">
        <w:rPr>
          <w:rFonts w:ascii="Times New Roman" w:eastAsia="Times New Roman" w:hAnsi="Times New Roman" w:cs="Times New Roman"/>
          <w:sz w:val="24"/>
          <w:szCs w:val="24"/>
          <w:lang w:eastAsia="fr-FR"/>
        </w:rPr>
        <w:t>partis en 9 sous familles.</w:t>
      </w:r>
      <w:r>
        <w:rPr>
          <w:rFonts w:ascii="Times New Roman" w:eastAsia="Times New Roman" w:hAnsi="Times New Roman" w:cs="Times New Roman"/>
          <w:sz w:val="24"/>
          <w:szCs w:val="24"/>
          <w:lang w:eastAsia="fr-FR"/>
        </w:rPr>
        <w:t xml:space="preserve"> L</w:t>
      </w:r>
      <w:r w:rsidRPr="00744FC0">
        <w:rPr>
          <w:rFonts w:ascii="Times New Roman" w:eastAsia="Times New Roman" w:hAnsi="Times New Roman" w:cs="Times New Roman"/>
          <w:sz w:val="24"/>
          <w:szCs w:val="24"/>
          <w:lang w:eastAsia="fr-FR"/>
        </w:rPr>
        <w:t>es lamiacées sont des plantes annuelles ou vivaces</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 aromatiques</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herbacées ou arbustives</w:t>
      </w:r>
      <w:r>
        <w:rPr>
          <w:rFonts w:ascii="Times New Roman" w:eastAsia="Times New Roman" w:hAnsi="Times New Roman" w:cs="Times New Roman"/>
          <w:sz w:val="24"/>
          <w:szCs w:val="24"/>
          <w:lang w:eastAsia="fr-FR"/>
        </w:rPr>
        <w:t xml:space="preserve"> et </w:t>
      </w:r>
      <w:r w:rsidRPr="00744FC0">
        <w:rPr>
          <w:rFonts w:ascii="Times New Roman" w:eastAsia="Times New Roman" w:hAnsi="Times New Roman" w:cs="Times New Roman"/>
          <w:sz w:val="24"/>
          <w:szCs w:val="24"/>
          <w:lang w:eastAsia="fr-FR"/>
        </w:rPr>
        <w:t>très rarement des arbres (Hyptis</w:t>
      </w:r>
      <w:r w:rsidRPr="001B2C94">
        <w:rPr>
          <w:rFonts w:ascii="Times New Roman" w:eastAsia="Times New Roman" w:hAnsi="Times New Roman" w:cs="Times New Roman"/>
          <w:sz w:val="24"/>
          <w:szCs w:val="24"/>
          <w:lang w:eastAsia="fr-FR"/>
        </w:rPr>
        <w:t xml:space="preserve">) </w:t>
      </w:r>
      <w:r w:rsidRPr="001B2C94">
        <w:rPr>
          <w:rFonts w:ascii="Times New Roman" w:hAnsi="Times New Roman" w:cs="Times New Roman"/>
          <w:sz w:val="24"/>
          <w:szCs w:val="24"/>
          <w:lang w:eastAsia="fr-FR"/>
        </w:rPr>
        <w:t xml:space="preserve">(Cantino et </w:t>
      </w:r>
      <w:r w:rsidRPr="001B2C94">
        <w:rPr>
          <w:rFonts w:ascii="Times New Roman" w:hAnsi="Times New Roman" w:cs="Times New Roman"/>
          <w:i/>
          <w:iCs/>
          <w:sz w:val="24"/>
          <w:szCs w:val="24"/>
          <w:lang w:eastAsia="fr-FR"/>
        </w:rPr>
        <w:t>al</w:t>
      </w:r>
      <w:r w:rsidRPr="001B2C94">
        <w:rPr>
          <w:rFonts w:ascii="Times New Roman" w:hAnsi="Times New Roman" w:cs="Times New Roman"/>
          <w:sz w:val="24"/>
          <w:szCs w:val="24"/>
          <w:lang w:eastAsia="fr-FR"/>
        </w:rPr>
        <w:t>., 1999).</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EF0FC3" w:rsidRDefault="00AE6E26" w:rsidP="00F74901">
      <w:pPr>
        <w:spacing w:line="360" w:lineRule="auto"/>
        <w:jc w:val="both"/>
        <w:rPr>
          <w:rFonts w:ascii="Times New Roman" w:hAnsi="Times New Roman" w:cs="Times New Roman"/>
          <w:b/>
          <w:bCs/>
          <w:sz w:val="28"/>
          <w:szCs w:val="28"/>
        </w:rPr>
      </w:pPr>
      <w:r w:rsidRPr="00EF0FC3">
        <w:rPr>
          <w:rFonts w:ascii="Times New Roman" w:hAnsi="Times New Roman" w:cs="Times New Roman"/>
          <w:b/>
          <w:bCs/>
          <w:sz w:val="28"/>
          <w:szCs w:val="28"/>
        </w:rPr>
        <w:t>II.2. Présentation des lamiacées étudiées</w:t>
      </w:r>
    </w:p>
    <w:p w:rsidR="00AE6E26" w:rsidRPr="00EF0FC3" w:rsidRDefault="00AE6E26" w:rsidP="00F74901">
      <w:pPr>
        <w:spacing w:line="360" w:lineRule="auto"/>
        <w:jc w:val="both"/>
        <w:rPr>
          <w:rFonts w:ascii="Times New Roman" w:hAnsi="Times New Roman" w:cs="Times New Roman"/>
          <w:b/>
          <w:bCs/>
          <w:i/>
          <w:iCs/>
          <w:sz w:val="28"/>
          <w:szCs w:val="28"/>
        </w:rPr>
      </w:pPr>
      <w:r w:rsidRPr="00EF0FC3">
        <w:rPr>
          <w:rFonts w:ascii="Times New Roman" w:hAnsi="Times New Roman" w:cs="Times New Roman"/>
          <w:b/>
          <w:bCs/>
          <w:sz w:val="28"/>
          <w:szCs w:val="28"/>
        </w:rPr>
        <w:t>II.2.1. Le romarin</w:t>
      </w:r>
      <w:r>
        <w:rPr>
          <w:rFonts w:ascii="Times New Roman" w:hAnsi="Times New Roman" w:cs="Times New Roman"/>
          <w:b/>
          <w:bCs/>
          <w:sz w:val="28"/>
          <w:szCs w:val="28"/>
        </w:rPr>
        <w:t xml:space="preserve"> (</w:t>
      </w:r>
      <w:r w:rsidRPr="00EF0FC3">
        <w:rPr>
          <w:rFonts w:ascii="Times New Roman" w:hAnsi="Times New Roman" w:cs="Times New Roman"/>
          <w:b/>
          <w:bCs/>
          <w:i/>
          <w:iCs/>
          <w:sz w:val="28"/>
          <w:szCs w:val="28"/>
        </w:rPr>
        <w:t>Rosmarinusofficinalis</w:t>
      </w:r>
      <w:r>
        <w:rPr>
          <w:rFonts w:ascii="Times New Roman" w:hAnsi="Times New Roman" w:cs="Times New Roman"/>
          <w:b/>
          <w:bCs/>
          <w:sz w:val="28"/>
          <w:szCs w:val="28"/>
        </w:rPr>
        <w:t>)</w:t>
      </w:r>
      <w:r w:rsidRPr="00EF0FC3">
        <w:rPr>
          <w:rFonts w:ascii="Times New Roman" w:hAnsi="Times New Roman" w:cs="Times New Roman"/>
          <w:b/>
          <w:bCs/>
          <w:i/>
          <w:iCs/>
          <w:sz w:val="28"/>
          <w:szCs w:val="28"/>
        </w:rPr>
        <w:t> </w:t>
      </w: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 xml:space="preserve">.1. </w:t>
      </w:r>
      <w:r w:rsidRPr="00744FC0">
        <w:rPr>
          <w:rFonts w:ascii="Times New Roman" w:hAnsi="Times New Roman" w:cs="Times New Roman"/>
          <w:b/>
          <w:bCs/>
          <w:sz w:val="24"/>
          <w:szCs w:val="24"/>
        </w:rPr>
        <w:t>Description</w:t>
      </w:r>
      <w:r>
        <w:rPr>
          <w:rFonts w:ascii="Times New Roman" w:hAnsi="Times New Roman" w:cs="Times New Roman"/>
          <w:b/>
          <w:bCs/>
          <w:sz w:val="24"/>
          <w:szCs w:val="24"/>
        </w:rPr>
        <w:t xml:space="preserve"> botanique</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romarin est un a</w:t>
      </w:r>
      <w:r w:rsidRPr="00744FC0">
        <w:rPr>
          <w:rFonts w:ascii="Times New Roman" w:eastAsia="Times New Roman" w:hAnsi="Times New Roman" w:cs="Times New Roman"/>
          <w:sz w:val="24"/>
          <w:szCs w:val="24"/>
          <w:lang w:eastAsia="fr-FR"/>
        </w:rPr>
        <w:t>rbrisseau de rocaille à l'état sauvage</w:t>
      </w:r>
      <w:r>
        <w:rPr>
          <w:rFonts w:ascii="Times New Roman" w:eastAsia="Times New Roman" w:hAnsi="Times New Roman" w:cs="Times New Roman"/>
          <w:sz w:val="24"/>
          <w:szCs w:val="24"/>
          <w:lang w:eastAsia="fr-FR"/>
        </w:rPr>
        <w:t xml:space="preserve"> qui </w:t>
      </w:r>
      <w:r w:rsidRPr="00744FC0">
        <w:rPr>
          <w:rFonts w:ascii="Times New Roman" w:eastAsia="Times New Roman" w:hAnsi="Times New Roman" w:cs="Times New Roman"/>
          <w:sz w:val="24"/>
          <w:szCs w:val="24"/>
          <w:lang w:eastAsia="fr-FR"/>
        </w:rPr>
        <w:t xml:space="preserve">peut atteindre </w:t>
      </w:r>
      <w:smartTag w:uri="urn:schemas-microsoft-com:office:smarttags" w:element="metricconverter">
        <w:smartTagPr>
          <w:attr w:name="ProductID" w:val="2 m"/>
        </w:smartTagPr>
        <w:r w:rsidRPr="00744FC0">
          <w:rPr>
            <w:rFonts w:ascii="Times New Roman" w:eastAsia="Times New Roman" w:hAnsi="Times New Roman" w:cs="Times New Roman"/>
            <w:sz w:val="24"/>
            <w:szCs w:val="24"/>
            <w:lang w:eastAsia="fr-FR"/>
          </w:rPr>
          <w:t>2 m</w:t>
        </w:r>
      </w:smartTag>
      <w:r w:rsidRPr="00744FC0">
        <w:rPr>
          <w:rFonts w:ascii="Times New Roman" w:eastAsia="Times New Roman" w:hAnsi="Times New Roman" w:cs="Times New Roman"/>
          <w:sz w:val="24"/>
          <w:szCs w:val="24"/>
          <w:lang w:eastAsia="fr-FR"/>
        </w:rPr>
        <w:t xml:space="preserve"> de hauteur</w:t>
      </w:r>
      <w:r>
        <w:rPr>
          <w:rFonts w:ascii="Times New Roman" w:eastAsia="Times New Roman" w:hAnsi="Times New Roman" w:cs="Times New Roman"/>
          <w:sz w:val="24"/>
          <w:szCs w:val="24"/>
          <w:lang w:eastAsia="fr-FR"/>
        </w:rPr>
        <w:t xml:space="preserve"> (Fig. 18</w:t>
      </w:r>
      <w:r w:rsidRPr="00241FF2">
        <w:rPr>
          <w:rFonts w:ascii="Times New Roman" w:eastAsia="Times New Roman" w:hAnsi="Times New Roman" w:cs="Times New Roman"/>
          <w:sz w:val="24"/>
          <w:szCs w:val="24"/>
          <w:lang w:eastAsia="fr-FR"/>
        </w:rPr>
        <w:t>a</w:t>
      </w:r>
      <w:r w:rsidRPr="003D03F9">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Les feuilles</w:t>
      </w:r>
      <w:r w:rsidRPr="00744FC0">
        <w:rPr>
          <w:rFonts w:ascii="Times New Roman" w:eastAsia="Times New Roman" w:hAnsi="Times New Roman" w:cs="Times New Roman"/>
          <w:sz w:val="24"/>
          <w:szCs w:val="24"/>
          <w:lang w:eastAsia="fr-FR"/>
        </w:rPr>
        <w:t>sont beaucoup plus longues que larges,étroitement lancéolées linéaires, faibles et coriaces, d'une couleur vert sombre, luisant sur leur face supérieure et à la teinte blanchâtre sur le dessous</w:t>
      </w:r>
      <w:r>
        <w:rPr>
          <w:rFonts w:ascii="Times New Roman" w:eastAsia="Times New Roman" w:hAnsi="Times New Roman" w:cs="Times New Roman"/>
          <w:sz w:val="24"/>
          <w:szCs w:val="24"/>
          <w:lang w:eastAsia="fr-FR"/>
        </w:rPr>
        <w:t xml:space="preserve"> (Fig. 18 b</w:t>
      </w:r>
      <w:r w:rsidRPr="003D03F9">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 xml:space="preserve">Les </w:t>
      </w:r>
      <w:r w:rsidRPr="00744FC0">
        <w:rPr>
          <w:rFonts w:ascii="Times New Roman" w:eastAsia="Times New Roman" w:hAnsi="Times New Roman" w:cs="Times New Roman"/>
          <w:sz w:val="24"/>
          <w:szCs w:val="24"/>
          <w:lang w:eastAsia="fr-FR"/>
        </w:rPr>
        <w:t>fleurs</w:t>
      </w:r>
      <w:r>
        <w:rPr>
          <w:rFonts w:ascii="Times New Roman" w:eastAsia="Times New Roman" w:hAnsi="Times New Roman" w:cs="Times New Roman"/>
          <w:sz w:val="24"/>
          <w:szCs w:val="24"/>
          <w:lang w:eastAsia="fr-FR"/>
        </w:rPr>
        <w:t xml:space="preserve"> (Fig. 18 </w:t>
      </w:r>
      <w:r w:rsidRPr="00241FF2">
        <w:rPr>
          <w:rFonts w:ascii="Times New Roman" w:eastAsia="Times New Roman" w:hAnsi="Times New Roman" w:cs="Times New Roman"/>
          <w:sz w:val="24"/>
          <w:szCs w:val="24"/>
          <w:lang w:eastAsia="fr-FR"/>
        </w:rPr>
        <w:t>c</w:t>
      </w:r>
      <w:r w:rsidRPr="003D03F9">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 le plus souvent d'une teinte bleu violacé (les blanches sont plus rares) s'agrègent en grappes courtes, de février à mai. Leur calice </w:t>
      </w:r>
      <w:r>
        <w:rPr>
          <w:rFonts w:ascii="Times New Roman" w:eastAsia="Times New Roman" w:hAnsi="Times New Roman" w:cs="Times New Roman"/>
          <w:sz w:val="24"/>
          <w:szCs w:val="24"/>
          <w:lang w:eastAsia="fr-FR"/>
        </w:rPr>
        <w:t>(Fig. 18 d</w:t>
      </w:r>
      <w:r w:rsidRPr="003D03F9">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a un aspect duveteux, la corolle est bilabiée et dotée de quatre étamines</w:t>
      </w:r>
      <w:r>
        <w:rPr>
          <w:rFonts w:ascii="Times New Roman" w:eastAsia="Times New Roman" w:hAnsi="Times New Roman" w:cs="Times New Roman"/>
          <w:sz w:val="24"/>
          <w:szCs w:val="24"/>
          <w:lang w:eastAsia="fr-FR"/>
        </w:rPr>
        <w:t xml:space="preserve"> (Fig. 18 </w:t>
      </w:r>
      <w:r w:rsidRPr="00241FF2">
        <w:rPr>
          <w:rFonts w:ascii="Times New Roman" w:eastAsia="Times New Roman" w:hAnsi="Times New Roman" w:cs="Times New Roman"/>
          <w:sz w:val="24"/>
          <w:szCs w:val="24"/>
          <w:lang w:eastAsia="fr-FR"/>
        </w:rPr>
        <w:t>e</w:t>
      </w:r>
      <w:r w:rsidRPr="003D03F9">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 dont deux dépassent la lèvre supérieure. Le fruit du romarin, de forme globuleuse, est un té</w:t>
      </w:r>
      <w:r>
        <w:rPr>
          <w:rFonts w:ascii="Times New Roman" w:eastAsia="Times New Roman" w:hAnsi="Times New Roman" w:cs="Times New Roman"/>
          <w:sz w:val="24"/>
          <w:szCs w:val="24"/>
          <w:lang w:eastAsia="fr-FR"/>
        </w:rPr>
        <w:t>trakène brun (Fig. 18</w:t>
      </w:r>
      <w:r w:rsidRPr="00241FF2">
        <w:rPr>
          <w:rFonts w:ascii="Times New Roman" w:eastAsia="Times New Roman" w:hAnsi="Times New Roman" w:cs="Times New Roman"/>
          <w:sz w:val="24"/>
          <w:szCs w:val="24"/>
          <w:lang w:eastAsia="fr-FR"/>
        </w:rPr>
        <w:t>f</w:t>
      </w:r>
      <w:r w:rsidRPr="003D03F9">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B</w:t>
      </w:r>
      <w:r>
        <w:rPr>
          <w:rFonts w:ascii="Times New Roman" w:eastAsia="Times New Roman" w:hAnsi="Times New Roman" w:cs="Times New Roman"/>
          <w:sz w:val="24"/>
          <w:szCs w:val="24"/>
          <w:lang w:eastAsia="fr-FR"/>
        </w:rPr>
        <w:t>ekkara e</w:t>
      </w:r>
      <w:r w:rsidRPr="00744FC0">
        <w:rPr>
          <w:rFonts w:ascii="Times New Roman" w:eastAsia="Times New Roman" w:hAnsi="Times New Roman" w:cs="Times New Roman"/>
          <w:sz w:val="24"/>
          <w:szCs w:val="24"/>
          <w:lang w:eastAsia="fr-FR"/>
        </w:rPr>
        <w:t xml:space="preserve">t </w:t>
      </w:r>
      <w:r w:rsidRPr="000D2460">
        <w:rPr>
          <w:rFonts w:ascii="Times New Roman" w:eastAsia="Times New Roman" w:hAnsi="Times New Roman" w:cs="Times New Roman"/>
          <w:i/>
          <w:iCs/>
          <w:sz w:val="24"/>
          <w:szCs w:val="24"/>
          <w:lang w:eastAsia="fr-FR"/>
        </w:rPr>
        <w:t>al</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2007</w:t>
      </w:r>
      <w:r>
        <w:rPr>
          <w:rFonts w:ascii="Times New Roman" w:eastAsia="Times New Roman" w:hAnsi="Times New Roman" w:cs="Times New Roman"/>
          <w:sz w:val="24"/>
          <w:szCs w:val="24"/>
          <w:lang w:eastAsia="fr-FR"/>
        </w:rPr>
        <w:t xml:space="preserve"> ; </w:t>
      </w:r>
      <w:r w:rsidRPr="00744FC0">
        <w:rPr>
          <w:rFonts w:ascii="Times New Roman" w:eastAsia="Times New Roman" w:hAnsi="Times New Roman" w:cs="Times New Roman"/>
          <w:sz w:val="24"/>
          <w:szCs w:val="24"/>
          <w:lang w:eastAsia="fr-FR"/>
        </w:rPr>
        <w:t>G</w:t>
      </w:r>
      <w:r>
        <w:rPr>
          <w:rFonts w:ascii="Times New Roman" w:eastAsia="Times New Roman" w:hAnsi="Times New Roman" w:cs="Times New Roman"/>
          <w:sz w:val="24"/>
          <w:szCs w:val="24"/>
          <w:lang w:eastAsia="fr-FR"/>
        </w:rPr>
        <w:t xml:space="preserve">onzalez-Trujano et </w:t>
      </w:r>
      <w:r w:rsidRPr="000D2460">
        <w:rPr>
          <w:rFonts w:ascii="Times New Roman" w:eastAsia="Times New Roman" w:hAnsi="Times New Roman" w:cs="Times New Roman"/>
          <w:i/>
          <w:iCs/>
          <w:sz w:val="24"/>
          <w:szCs w:val="24"/>
          <w:lang w:eastAsia="fr-FR"/>
        </w:rPr>
        <w:t>al</w:t>
      </w:r>
      <w:r w:rsidRPr="00744FC0">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2007).</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15470C"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15470C">
        <w:rPr>
          <w:rFonts w:ascii="Times New Roman" w:eastAsia="Calibri" w:hAnsi="Times New Roman" w:cs="Times New Roman"/>
          <w:b/>
          <w:bCs/>
          <w:noProof/>
          <w:sz w:val="24"/>
          <w:szCs w:val="24"/>
          <w:lang w:eastAsia="fr-FR"/>
        </w:rPr>
        <w:pict>
          <v:shape id="_x0000_s1032" type="#_x0000_t202" style="position:absolute;left:0;text-align:left;margin-left:305.1pt;margin-top:367.95pt;width:24.25pt;height:19.25pt;z-index:251669504" stroked="f">
            <v:textbox style="mso-next-textbox:#_x0000_s1032">
              <w:txbxContent>
                <w:p w:rsidR="00455B81" w:rsidRPr="00241FF2" w:rsidRDefault="00455B81" w:rsidP="00F74901">
                  <w:pPr>
                    <w:rPr>
                      <w:b/>
                      <w:bCs/>
                    </w:rPr>
                  </w:pPr>
                  <w:r>
                    <w:rPr>
                      <w:b/>
                      <w:bCs/>
                    </w:rPr>
                    <w:t>f</w:t>
                  </w:r>
                </w:p>
              </w:txbxContent>
            </v:textbox>
          </v:shape>
        </w:pict>
      </w:r>
      <w:r w:rsidRPr="0015470C">
        <w:rPr>
          <w:rFonts w:ascii="Times New Roman" w:eastAsia="Calibri" w:hAnsi="Times New Roman" w:cs="Times New Roman"/>
          <w:b/>
          <w:bCs/>
          <w:noProof/>
          <w:sz w:val="24"/>
          <w:szCs w:val="24"/>
          <w:lang w:eastAsia="fr-FR"/>
        </w:rPr>
        <w:pict>
          <v:shape id="_x0000_s1031" type="#_x0000_t202" style="position:absolute;left:0;text-align:left;margin-left:372.4pt;margin-top:348.7pt;width:24.25pt;height:19.25pt;z-index:251668480" stroked="f">
            <v:textbox style="mso-next-textbox:#_x0000_s1031">
              <w:txbxContent>
                <w:p w:rsidR="00455B81" w:rsidRPr="00241FF2" w:rsidRDefault="00455B81" w:rsidP="00F74901">
                  <w:pPr>
                    <w:rPr>
                      <w:b/>
                      <w:bCs/>
                    </w:rPr>
                  </w:pPr>
                  <w:r>
                    <w:rPr>
                      <w:b/>
                      <w:bCs/>
                    </w:rPr>
                    <w:t>d</w:t>
                  </w:r>
                </w:p>
              </w:txbxContent>
            </v:textbox>
          </v:shape>
        </w:pict>
      </w:r>
      <w:r w:rsidRPr="0015470C">
        <w:rPr>
          <w:rFonts w:ascii="Times New Roman" w:eastAsia="Calibri" w:hAnsi="Times New Roman" w:cs="Times New Roman"/>
          <w:b/>
          <w:bCs/>
          <w:noProof/>
          <w:sz w:val="24"/>
          <w:szCs w:val="24"/>
          <w:lang w:eastAsia="fr-FR"/>
        </w:rPr>
        <w:pict>
          <v:shape id="_x0000_s1030" type="#_x0000_t202" style="position:absolute;left:0;text-align:left;margin-left:319.3pt;margin-top:287.65pt;width:24.25pt;height:19.25pt;z-index:251667456" stroked="f">
            <v:textbox style="mso-next-textbox:#_x0000_s1030">
              <w:txbxContent>
                <w:p w:rsidR="00455B81" w:rsidRPr="00241FF2" w:rsidRDefault="00455B81" w:rsidP="00F74901">
                  <w:pPr>
                    <w:rPr>
                      <w:b/>
                      <w:bCs/>
                    </w:rPr>
                  </w:pPr>
                  <w:r>
                    <w:rPr>
                      <w:b/>
                      <w:bCs/>
                    </w:rPr>
                    <w:t>c</w:t>
                  </w:r>
                </w:p>
              </w:txbxContent>
            </v:textbox>
          </v:shape>
        </w:pict>
      </w:r>
      <w:r w:rsidRPr="0015470C">
        <w:rPr>
          <w:rFonts w:ascii="Times New Roman" w:eastAsia="Calibri" w:hAnsi="Times New Roman" w:cs="Times New Roman"/>
          <w:b/>
          <w:bCs/>
          <w:noProof/>
          <w:sz w:val="24"/>
          <w:szCs w:val="24"/>
          <w:lang w:eastAsia="fr-FR"/>
        </w:rPr>
        <w:pict>
          <v:shape id="_x0000_s1029" type="#_x0000_t202" style="position:absolute;left:0;text-align:left;margin-left:66.5pt;margin-top:79.1pt;width:24.25pt;height:19.25pt;z-index:251666432" stroked="f">
            <v:textbox style="mso-next-textbox:#_x0000_s1029">
              <w:txbxContent>
                <w:p w:rsidR="00455B81" w:rsidRPr="00241FF2" w:rsidRDefault="00455B81" w:rsidP="00F74901">
                  <w:pPr>
                    <w:rPr>
                      <w:b/>
                      <w:bCs/>
                    </w:rPr>
                  </w:pPr>
                  <w:r>
                    <w:rPr>
                      <w:b/>
                      <w:bCs/>
                    </w:rPr>
                    <w:t>b</w:t>
                  </w:r>
                  <w:r w:rsidRPr="00241FF2">
                    <w:rPr>
                      <w:b/>
                      <w:bCs/>
                    </w:rPr>
                    <w:t>a</w:t>
                  </w:r>
                </w:p>
              </w:txbxContent>
            </v:textbox>
          </v:shape>
        </w:pict>
      </w:r>
      <w:r w:rsidRPr="0015470C">
        <w:rPr>
          <w:rFonts w:ascii="Times New Roman" w:eastAsia="Calibri" w:hAnsi="Times New Roman" w:cs="Times New Roman"/>
          <w:b/>
          <w:bCs/>
          <w:noProof/>
          <w:sz w:val="24"/>
          <w:szCs w:val="24"/>
          <w:lang w:eastAsia="fr-FR"/>
        </w:rPr>
        <w:pict>
          <v:shape id="_x0000_s1028" type="#_x0000_t202" style="position:absolute;left:0;text-align:left;margin-left:334.85pt;margin-top:180.05pt;width:24.25pt;height:19.25pt;z-index:251665408" stroked="f">
            <v:textbox style="mso-next-textbox:#_x0000_s1028">
              <w:txbxContent>
                <w:p w:rsidR="00455B81" w:rsidRPr="00241FF2" w:rsidRDefault="00455B81" w:rsidP="00F74901">
                  <w:pPr>
                    <w:rPr>
                      <w:b/>
                      <w:bCs/>
                    </w:rPr>
                  </w:pPr>
                  <w:r>
                    <w:rPr>
                      <w:b/>
                      <w:bCs/>
                    </w:rPr>
                    <w:t>e</w:t>
                  </w:r>
                </w:p>
              </w:txbxContent>
            </v:textbox>
          </v:shape>
        </w:pict>
      </w:r>
      <w:r w:rsidRPr="0015470C">
        <w:rPr>
          <w:rFonts w:ascii="Times New Roman" w:eastAsia="Calibri" w:hAnsi="Times New Roman" w:cs="Times New Roman"/>
          <w:noProof/>
          <w:sz w:val="24"/>
          <w:szCs w:val="24"/>
          <w:lang w:eastAsia="fr-FR"/>
        </w:rPr>
        <w:pict>
          <v:shape id="_x0000_s1027" type="#_x0000_t202" style="position:absolute;left:0;text-align:left;margin-left:200.45pt;margin-top:377.15pt;width:24.25pt;height:19.25pt;z-index:251664384" stroked="f">
            <v:textbox style="mso-next-textbox:#_x0000_s1027">
              <w:txbxContent>
                <w:p w:rsidR="00455B81" w:rsidRPr="00241FF2" w:rsidRDefault="00455B81">
                  <w:pPr>
                    <w:rPr>
                      <w:b/>
                      <w:bCs/>
                    </w:rPr>
                  </w:pPr>
                  <w:r w:rsidRPr="00241FF2">
                    <w:rPr>
                      <w:b/>
                      <w:bCs/>
                    </w:rPr>
                    <w:t>a</w:t>
                  </w:r>
                </w:p>
              </w:txbxContent>
            </v:textbox>
          </v:shape>
        </w:pict>
      </w:r>
      <w:r w:rsidR="00AE6E26">
        <w:rPr>
          <w:rFonts w:ascii="Times New Roman" w:hAnsi="Times New Roman" w:cs="Times New Roman"/>
          <w:noProof/>
          <w:sz w:val="24"/>
          <w:szCs w:val="24"/>
          <w:lang w:eastAsia="fr-FR"/>
        </w:rPr>
        <w:drawing>
          <wp:inline distT="0" distB="0" distL="0" distR="0">
            <wp:extent cx="4423410" cy="5092700"/>
            <wp:effectExtent l="1905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srcRect/>
                    <a:stretch>
                      <a:fillRect/>
                    </a:stretch>
                  </pic:blipFill>
                  <pic:spPr bwMode="auto">
                    <a:xfrm>
                      <a:off x="0" y="0"/>
                      <a:ext cx="4423410" cy="5092700"/>
                    </a:xfrm>
                    <a:prstGeom prst="rect">
                      <a:avLst/>
                    </a:prstGeom>
                    <a:noFill/>
                    <a:ln w="9525">
                      <a:noFill/>
                      <a:miter lim="800000"/>
                      <a:headEnd/>
                      <a:tailEnd/>
                    </a:ln>
                  </pic:spPr>
                </pic:pic>
              </a:graphicData>
            </a:graphic>
          </wp:inline>
        </w:drawing>
      </w:r>
    </w:p>
    <w:p w:rsidR="00AE6E26" w:rsidRPr="00B67569" w:rsidRDefault="00AE6E26" w:rsidP="00F74901">
      <w:pPr>
        <w:spacing w:line="360" w:lineRule="auto"/>
        <w:jc w:val="center"/>
        <w:rPr>
          <w:rFonts w:ascii="Times New Roman" w:hAnsi="Times New Roman" w:cs="Times New Roman"/>
          <w:sz w:val="20"/>
          <w:szCs w:val="20"/>
        </w:rPr>
      </w:pPr>
      <w:r w:rsidRPr="00744FC0">
        <w:rPr>
          <w:rFonts w:ascii="Times New Roman" w:hAnsi="Times New Roman" w:cs="Times New Roman"/>
          <w:b/>
          <w:bCs/>
          <w:sz w:val="24"/>
          <w:szCs w:val="24"/>
        </w:rPr>
        <w:t>Figure</w:t>
      </w:r>
      <w:r>
        <w:rPr>
          <w:rFonts w:ascii="Times New Roman" w:hAnsi="Times New Roman" w:cs="Times New Roman"/>
          <w:b/>
          <w:bCs/>
          <w:sz w:val="24"/>
          <w:szCs w:val="24"/>
        </w:rPr>
        <w:t xml:space="preserve"> 18 </w:t>
      </w:r>
      <w:r w:rsidRPr="00744FC0">
        <w:rPr>
          <w:rFonts w:ascii="Times New Roman" w:hAnsi="Times New Roman" w:cs="Times New Roman"/>
          <w:b/>
          <w:bCs/>
          <w:sz w:val="24"/>
          <w:szCs w:val="24"/>
        </w:rPr>
        <w:t>:</w:t>
      </w:r>
      <w:r w:rsidRPr="00744FC0">
        <w:rPr>
          <w:rFonts w:ascii="Times New Roman" w:hAnsi="Times New Roman" w:cs="Times New Roman"/>
          <w:sz w:val="24"/>
          <w:szCs w:val="24"/>
        </w:rPr>
        <w:t xml:space="preserve"> Aspects morphologiques du </w:t>
      </w:r>
      <w:r>
        <w:rPr>
          <w:rFonts w:ascii="Times New Roman" w:hAnsi="Times New Roman" w:cs="Times New Roman"/>
          <w:sz w:val="24"/>
          <w:szCs w:val="24"/>
        </w:rPr>
        <w:t>r</w:t>
      </w:r>
      <w:r w:rsidRPr="00744FC0">
        <w:rPr>
          <w:rFonts w:ascii="Times New Roman" w:hAnsi="Times New Roman" w:cs="Times New Roman"/>
          <w:sz w:val="24"/>
          <w:szCs w:val="24"/>
        </w:rPr>
        <w:t xml:space="preserve">omarin </w:t>
      </w:r>
      <w:r>
        <w:rPr>
          <w:rFonts w:ascii="Times New Roman" w:hAnsi="Times New Roman" w:cs="Times New Roman"/>
          <w:sz w:val="24"/>
          <w:szCs w:val="24"/>
        </w:rPr>
        <w:t>(</w:t>
      </w:r>
      <w:r w:rsidRPr="00B45E52">
        <w:rPr>
          <w:rFonts w:ascii="Times New Roman" w:hAnsi="Times New Roman" w:cs="Times New Roman"/>
          <w:i/>
          <w:iCs/>
          <w:sz w:val="24"/>
          <w:szCs w:val="24"/>
        </w:rPr>
        <w:t>Rosmarinusofficinalis</w:t>
      </w:r>
      <w:r>
        <w:rPr>
          <w:rFonts w:ascii="Times New Roman" w:hAnsi="Times New Roman" w:cs="Times New Roman"/>
          <w:sz w:val="24"/>
          <w:szCs w:val="24"/>
        </w:rPr>
        <w:t xml:space="preserve">)                                      </w:t>
      </w:r>
      <w:r w:rsidRPr="00744FC0">
        <w:rPr>
          <w:rFonts w:ascii="Times New Roman" w:hAnsi="Times New Roman" w:cs="Times New Roman"/>
          <w:sz w:val="24"/>
          <w:szCs w:val="24"/>
        </w:rPr>
        <w:t>(Q</w:t>
      </w:r>
      <w:r>
        <w:rPr>
          <w:rFonts w:ascii="Times New Roman" w:hAnsi="Times New Roman" w:cs="Times New Roman"/>
          <w:sz w:val="24"/>
          <w:szCs w:val="24"/>
        </w:rPr>
        <w:t>uezel et Santa, 2000</w:t>
      </w:r>
      <w:r w:rsidRPr="00744FC0">
        <w:rPr>
          <w:rFonts w:ascii="Times New Roman" w:hAnsi="Times New Roman" w:cs="Times New Roman"/>
          <w:sz w:val="24"/>
          <w:szCs w:val="24"/>
        </w:rPr>
        <w:t>)</w:t>
      </w:r>
      <w:r w:rsidRPr="00B67569">
        <w:rPr>
          <w:rFonts w:ascii="Times New Roman" w:hAnsi="Times New Roman" w:cs="Times New Roman"/>
          <w:sz w:val="20"/>
          <w:szCs w:val="20"/>
        </w:rPr>
        <w:t>a : plante entière ; b : feuille ; c : fleur ; d : calice ; e : étamine ; f : fruit</w:t>
      </w:r>
    </w:p>
    <w:p w:rsidR="00AE6E26" w:rsidRDefault="00AE6E26" w:rsidP="00F74901">
      <w:pPr>
        <w:spacing w:line="360" w:lineRule="auto"/>
        <w:rPr>
          <w:rFonts w:ascii="Times New Roman" w:hAnsi="Times New Roman" w:cs="Times New Roman"/>
          <w:color w:val="FF0000"/>
          <w:sz w:val="24"/>
          <w:szCs w:val="24"/>
        </w:rPr>
      </w:pPr>
    </w:p>
    <w:p w:rsidR="00AE6E26"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 xml:space="preserve">.2. Taxinomie </w:t>
      </w:r>
    </w:p>
    <w:p w:rsidR="00AE6E26" w:rsidRDefault="00AE6E26" w:rsidP="00F74901">
      <w:pPr>
        <w:spacing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 xml:space="preserve">Selon </w:t>
      </w:r>
      <w:r w:rsidRPr="00744FC0">
        <w:rPr>
          <w:rFonts w:ascii="Times New Roman" w:hAnsi="Times New Roman" w:cs="Times New Roman"/>
          <w:sz w:val="24"/>
          <w:szCs w:val="24"/>
        </w:rPr>
        <w:t>Q</w:t>
      </w:r>
      <w:r>
        <w:rPr>
          <w:rFonts w:ascii="Times New Roman" w:hAnsi="Times New Roman" w:cs="Times New Roman"/>
          <w:sz w:val="24"/>
          <w:szCs w:val="24"/>
        </w:rPr>
        <w:t>uezel et Santa (2000</w:t>
      </w:r>
      <w:r w:rsidRPr="00744FC0">
        <w:rPr>
          <w:rFonts w:ascii="Times New Roman" w:hAnsi="Times New Roman" w:cs="Times New Roman"/>
          <w:sz w:val="24"/>
          <w:szCs w:val="24"/>
        </w:rPr>
        <w:t>)</w:t>
      </w:r>
      <w:r>
        <w:rPr>
          <w:rFonts w:ascii="Times New Roman" w:hAnsi="Times New Roman" w:cs="Times New Roman"/>
          <w:sz w:val="24"/>
          <w:szCs w:val="24"/>
        </w:rPr>
        <w:t>, le romarin appartient à la classification suivante :</w:t>
      </w:r>
    </w:p>
    <w:p w:rsidR="00AE6E26" w:rsidRPr="000F630B"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Règne</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Plantes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Embranchement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Sperma</w:t>
      </w:r>
      <w:r>
        <w:rPr>
          <w:rFonts w:ascii="Times New Roman" w:hAnsi="Times New Roman" w:cs="Times New Roman"/>
          <w:sz w:val="24"/>
          <w:szCs w:val="24"/>
        </w:rPr>
        <w:t>to</w:t>
      </w:r>
      <w:r w:rsidRPr="009A2542">
        <w:rPr>
          <w:rFonts w:ascii="Times New Roman" w:hAnsi="Times New Roman" w:cs="Times New Roman"/>
          <w:sz w:val="24"/>
          <w:szCs w:val="24"/>
        </w:rPr>
        <w:t>phytes</w:t>
      </w:r>
    </w:p>
    <w:p w:rsidR="00AE6E26"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Classe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Dicotylédones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Ordre</w:t>
      </w:r>
      <w:r w:rsidRPr="0068384B">
        <w:rPr>
          <w:rFonts w:ascii="Times New Roman" w:hAnsi="Times New Roman" w:cs="Times New Roman"/>
          <w:b/>
          <w:bCs/>
          <w:sz w:val="24"/>
          <w:szCs w:val="24"/>
        </w:rPr>
        <w:t>:</w:t>
      </w:r>
      <w:r w:rsidRPr="005F2DED">
        <w:rPr>
          <w:rFonts w:ascii="Times New Roman" w:hAnsi="Times New Roman" w:cs="Times New Roman"/>
          <w:i/>
          <w:iCs/>
          <w:sz w:val="24"/>
          <w:szCs w:val="24"/>
        </w:rPr>
        <w:t>Lamiales</w:t>
      </w:r>
      <w:r w:rsidRPr="009A2542">
        <w:rPr>
          <w:rFonts w:ascii="Times New Roman" w:hAnsi="Times New Roman" w:cs="Times New Roman"/>
          <w:sz w:val="24"/>
          <w:szCs w:val="24"/>
        </w:rPr>
        <w:t xml:space="preserve"> (ou </w:t>
      </w:r>
      <w:r w:rsidRPr="005F2DED">
        <w:rPr>
          <w:rFonts w:ascii="Times New Roman" w:hAnsi="Times New Roman" w:cs="Times New Roman"/>
          <w:i/>
          <w:iCs/>
          <w:sz w:val="24"/>
          <w:szCs w:val="24"/>
        </w:rPr>
        <w:t>Labiales</w:t>
      </w:r>
      <w:r w:rsidRPr="009A2542">
        <w:rPr>
          <w:rFonts w:ascii="Times New Roman" w:hAnsi="Times New Roman" w:cs="Times New Roman"/>
          <w:sz w:val="24"/>
          <w:szCs w:val="24"/>
        </w:rPr>
        <w:t>)</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lastRenderedPageBreak/>
        <w:t xml:space="preserve">Famille </w:t>
      </w:r>
      <w:r w:rsidRPr="009A2542">
        <w:rPr>
          <w:rFonts w:ascii="Times New Roman" w:hAnsi="Times New Roman" w:cs="Times New Roman"/>
          <w:sz w:val="24"/>
          <w:szCs w:val="24"/>
        </w:rPr>
        <w:t>: Lamiacées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Genre :</w:t>
      </w:r>
      <w:r w:rsidRPr="009A2542">
        <w:rPr>
          <w:rFonts w:ascii="Times New Roman" w:hAnsi="Times New Roman" w:cs="Times New Roman"/>
          <w:i/>
          <w:iCs/>
          <w:sz w:val="24"/>
          <w:szCs w:val="24"/>
        </w:rPr>
        <w:t>Rosmarinus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Espèce </w:t>
      </w:r>
      <w:r w:rsidRPr="0068384B">
        <w:rPr>
          <w:rFonts w:ascii="Times New Roman" w:hAnsi="Times New Roman" w:cs="Times New Roman"/>
          <w:b/>
          <w:bCs/>
          <w:sz w:val="24"/>
          <w:szCs w:val="24"/>
        </w:rPr>
        <w:t>:</w:t>
      </w:r>
      <w:r w:rsidRPr="009A2542">
        <w:rPr>
          <w:rFonts w:ascii="Times New Roman" w:hAnsi="Times New Roman" w:cs="Times New Roman"/>
          <w:i/>
          <w:iCs/>
          <w:sz w:val="24"/>
          <w:szCs w:val="24"/>
        </w:rPr>
        <w:t>R. officinalis</w:t>
      </w:r>
      <w:r w:rsidRPr="009A2542">
        <w:rPr>
          <w:rFonts w:ascii="Times New Roman" w:hAnsi="Times New Roman" w:cs="Times New Roman"/>
          <w:sz w:val="24"/>
          <w:szCs w:val="24"/>
        </w:rPr>
        <w:t xml:space="preserve"> L. </w:t>
      </w:r>
    </w:p>
    <w:p w:rsidR="00AE6E26" w:rsidRDefault="00AE6E26" w:rsidP="00F74901">
      <w:pPr>
        <w:spacing w:line="360" w:lineRule="auto"/>
        <w:jc w:val="both"/>
        <w:rPr>
          <w:rFonts w:ascii="Times New Roman" w:hAnsi="Times New Roman" w:cs="Times New Roman"/>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w:t>
      </w:r>
      <w:r w:rsidRPr="00744FC0">
        <w:rPr>
          <w:rFonts w:ascii="Times New Roman" w:hAnsi="Times New Roman" w:cs="Times New Roman"/>
          <w:b/>
          <w:bCs/>
          <w:sz w:val="24"/>
          <w:szCs w:val="24"/>
        </w:rPr>
        <w:t>3</w:t>
      </w:r>
      <w:r>
        <w:rPr>
          <w:rFonts w:ascii="Times New Roman" w:hAnsi="Times New Roman" w:cs="Times New Roman"/>
          <w:b/>
          <w:bCs/>
          <w:sz w:val="24"/>
          <w:szCs w:val="24"/>
        </w:rPr>
        <w:t>.</w:t>
      </w:r>
      <w:r w:rsidRPr="00744FC0">
        <w:rPr>
          <w:rFonts w:ascii="Times New Roman" w:hAnsi="Times New Roman" w:cs="Times New Roman"/>
          <w:b/>
          <w:bCs/>
          <w:sz w:val="24"/>
          <w:szCs w:val="24"/>
        </w:rPr>
        <w:t xml:space="preserve"> Distribution géographique</w:t>
      </w:r>
    </w:p>
    <w:p w:rsidR="00AE6E26" w:rsidRDefault="00AE6E26" w:rsidP="00F74901">
      <w:pPr>
        <w:spacing w:line="360" w:lineRule="auto"/>
        <w:ind w:firstLine="708"/>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 xml:space="preserve">Originaire des régions méditerranéennes, le </w:t>
      </w:r>
      <w:r>
        <w:rPr>
          <w:rFonts w:ascii="Times New Roman" w:eastAsia="Times New Roman" w:hAnsi="Times New Roman" w:cs="Times New Roman"/>
          <w:sz w:val="24"/>
          <w:szCs w:val="24"/>
          <w:lang w:eastAsia="fr-FR"/>
        </w:rPr>
        <w:t>r</w:t>
      </w:r>
      <w:r w:rsidRPr="00744FC0">
        <w:rPr>
          <w:rFonts w:ascii="Times New Roman" w:eastAsia="Times New Roman" w:hAnsi="Times New Roman" w:cs="Times New Roman"/>
          <w:sz w:val="24"/>
          <w:szCs w:val="24"/>
          <w:lang w:eastAsia="fr-FR"/>
        </w:rPr>
        <w:t xml:space="preserve">omarin pousse spontanément dans le </w:t>
      </w:r>
      <w:r>
        <w:rPr>
          <w:rFonts w:ascii="Times New Roman" w:eastAsia="Times New Roman" w:hAnsi="Times New Roman" w:cs="Times New Roman"/>
          <w:sz w:val="24"/>
          <w:szCs w:val="24"/>
          <w:lang w:eastAsia="fr-FR"/>
        </w:rPr>
        <w:t>s</w:t>
      </w:r>
      <w:r w:rsidRPr="00744FC0">
        <w:rPr>
          <w:rFonts w:ascii="Times New Roman" w:eastAsia="Times New Roman" w:hAnsi="Times New Roman" w:cs="Times New Roman"/>
          <w:sz w:val="24"/>
          <w:szCs w:val="24"/>
          <w:lang w:eastAsia="fr-FR"/>
        </w:rPr>
        <w:t xml:space="preserve">ud de l’Europe. </w:t>
      </w:r>
      <w:r w:rsidRPr="009A2542">
        <w:rPr>
          <w:rFonts w:ascii="Times New Roman" w:hAnsi="Times New Roman" w:cs="Times New Roman"/>
          <w:sz w:val="24"/>
          <w:szCs w:val="24"/>
        </w:rPr>
        <w:t xml:space="preserve">En Algérie, </w:t>
      </w:r>
      <w:r w:rsidRPr="009A2542">
        <w:rPr>
          <w:rFonts w:ascii="Times New Roman" w:hAnsi="Times New Roman" w:cs="Times New Roman"/>
          <w:i/>
          <w:iCs/>
          <w:sz w:val="24"/>
          <w:szCs w:val="24"/>
        </w:rPr>
        <w:t>R. officinalis</w:t>
      </w:r>
      <w:r w:rsidRPr="009A2542">
        <w:rPr>
          <w:rFonts w:ascii="Times New Roman" w:hAnsi="Times New Roman" w:cs="Times New Roman"/>
          <w:sz w:val="24"/>
          <w:szCs w:val="24"/>
        </w:rPr>
        <w:t xml:space="preserve"> est bien apparente en différentes régions </w:t>
      </w:r>
      <w:r>
        <w:rPr>
          <w:rFonts w:ascii="Times New Roman" w:hAnsi="Times New Roman" w:cs="Times New Roman"/>
          <w:sz w:val="24"/>
          <w:szCs w:val="24"/>
        </w:rPr>
        <w:t>(</w:t>
      </w:r>
      <w:r w:rsidRPr="009A2542">
        <w:rPr>
          <w:rFonts w:ascii="Times New Roman" w:hAnsi="Times New Roman" w:cs="Times New Roman"/>
          <w:sz w:val="24"/>
          <w:szCs w:val="24"/>
        </w:rPr>
        <w:t>Oran</w:t>
      </w:r>
      <w:r>
        <w:rPr>
          <w:rFonts w:ascii="Times New Roman" w:hAnsi="Times New Roman" w:cs="Times New Roman"/>
          <w:sz w:val="24"/>
          <w:szCs w:val="24"/>
        </w:rPr>
        <w:t>ais</w:t>
      </w:r>
      <w:r w:rsidRPr="009A2542">
        <w:rPr>
          <w:rFonts w:ascii="Times New Roman" w:hAnsi="Times New Roman" w:cs="Times New Roman"/>
          <w:sz w:val="24"/>
          <w:szCs w:val="24"/>
        </w:rPr>
        <w:t>, le littoral à Béni Saf</w:t>
      </w:r>
      <w:r>
        <w:rPr>
          <w:rFonts w:ascii="Times New Roman" w:hAnsi="Times New Roman" w:cs="Times New Roman"/>
          <w:sz w:val="24"/>
          <w:szCs w:val="24"/>
        </w:rPr>
        <w:t>, …).</w:t>
      </w:r>
      <w:r w:rsidRPr="00744FC0">
        <w:rPr>
          <w:rFonts w:ascii="Times New Roman" w:eastAsia="Times New Roman" w:hAnsi="Times New Roman" w:cs="Times New Roman"/>
          <w:sz w:val="24"/>
          <w:szCs w:val="24"/>
          <w:lang w:eastAsia="fr-FR"/>
        </w:rPr>
        <w:t>On le cultive dans le monde entier à partir de semis ou de boutures au printemps.Il apprécie les climats chauds, modérément secs, les branches récoltées pendant l’été sont séchées à l’air et à l’ombre (H</w:t>
      </w:r>
      <w:r>
        <w:rPr>
          <w:rFonts w:ascii="Times New Roman" w:eastAsia="Times New Roman" w:hAnsi="Times New Roman" w:cs="Times New Roman"/>
          <w:sz w:val="24"/>
          <w:szCs w:val="24"/>
          <w:lang w:eastAsia="fr-FR"/>
        </w:rPr>
        <w:t xml:space="preserve">einrich et </w:t>
      </w:r>
      <w:r w:rsidRPr="00CF39F4">
        <w:rPr>
          <w:rFonts w:ascii="Times New Roman" w:eastAsia="Times New Roman" w:hAnsi="Times New Roman" w:cs="Times New Roman"/>
          <w:i/>
          <w:iCs/>
          <w:sz w:val="24"/>
          <w:szCs w:val="24"/>
          <w:lang w:eastAsia="fr-FR"/>
        </w:rPr>
        <w:t>al</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2006)</w:t>
      </w:r>
      <w:r>
        <w:rPr>
          <w:rFonts w:ascii="Times New Roman" w:eastAsia="Times New Roman" w:hAnsi="Times New Roman" w:cs="Times New Roman"/>
          <w:sz w:val="24"/>
          <w:szCs w:val="24"/>
          <w:lang w:eastAsia="fr-FR"/>
        </w:rPr>
        <w:t>.</w:t>
      </w: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w:t>
      </w:r>
      <w:r w:rsidRPr="00744FC0">
        <w:rPr>
          <w:rFonts w:ascii="Times New Roman" w:hAnsi="Times New Roman" w:cs="Times New Roman"/>
          <w:b/>
          <w:bCs/>
          <w:sz w:val="24"/>
          <w:szCs w:val="24"/>
        </w:rPr>
        <w:t>4</w:t>
      </w:r>
      <w:r>
        <w:rPr>
          <w:rFonts w:ascii="Times New Roman" w:hAnsi="Times New Roman" w:cs="Times New Roman"/>
          <w:b/>
          <w:bCs/>
          <w:sz w:val="24"/>
          <w:szCs w:val="24"/>
        </w:rPr>
        <w:t>. E</w:t>
      </w:r>
      <w:r w:rsidRPr="00744FC0">
        <w:rPr>
          <w:rFonts w:ascii="Times New Roman" w:hAnsi="Times New Roman" w:cs="Times New Roman"/>
          <w:b/>
          <w:bCs/>
          <w:sz w:val="24"/>
          <w:szCs w:val="24"/>
        </w:rPr>
        <w:t>xigence</w:t>
      </w:r>
      <w:r>
        <w:rPr>
          <w:rFonts w:ascii="Times New Roman" w:hAnsi="Times New Roman" w:cs="Times New Roman"/>
          <w:b/>
          <w:bCs/>
          <w:sz w:val="24"/>
          <w:szCs w:val="24"/>
        </w:rPr>
        <w:t>s</w:t>
      </w:r>
      <w:r w:rsidRPr="00744FC0">
        <w:rPr>
          <w:rFonts w:ascii="Times New Roman" w:hAnsi="Times New Roman" w:cs="Times New Roman"/>
          <w:b/>
          <w:bCs/>
          <w:sz w:val="24"/>
          <w:szCs w:val="24"/>
        </w:rPr>
        <w:t xml:space="preserve"> pédoclimatique</w:t>
      </w:r>
      <w:r>
        <w:rPr>
          <w:rFonts w:ascii="Times New Roman" w:hAnsi="Times New Roman" w:cs="Times New Roman"/>
          <w:b/>
          <w:bCs/>
          <w:sz w:val="24"/>
          <w:szCs w:val="24"/>
        </w:rPr>
        <w:t>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 xml:space="preserve">Très rustique, </w:t>
      </w:r>
      <w:r>
        <w:rPr>
          <w:rFonts w:ascii="Times New Roman" w:eastAsia="Times New Roman" w:hAnsi="Times New Roman" w:cs="Times New Roman"/>
          <w:sz w:val="24"/>
          <w:szCs w:val="24"/>
          <w:lang w:eastAsia="fr-FR"/>
        </w:rPr>
        <w:t xml:space="preserve">le romarin </w:t>
      </w:r>
      <w:r w:rsidRPr="00744FC0">
        <w:rPr>
          <w:rFonts w:ascii="Times New Roman" w:eastAsia="Times New Roman" w:hAnsi="Times New Roman" w:cs="Times New Roman"/>
          <w:sz w:val="24"/>
          <w:szCs w:val="24"/>
          <w:lang w:eastAsia="fr-FR"/>
        </w:rPr>
        <w:t xml:space="preserve">survit jusqu’à </w:t>
      </w:r>
      <w:smartTag w:uri="urn:schemas-microsoft-com:office:smarttags" w:element="metricconverter">
        <w:smartTagPr>
          <w:attr w:name="ProductID" w:val="30°C"/>
        </w:smartTagPr>
        <w:r w:rsidRPr="00744FC0">
          <w:rPr>
            <w:rFonts w:ascii="Times New Roman" w:eastAsia="Times New Roman" w:hAnsi="Times New Roman" w:cs="Times New Roman"/>
            <w:sz w:val="24"/>
            <w:szCs w:val="24"/>
            <w:lang w:eastAsia="fr-FR"/>
          </w:rPr>
          <w:t>-12°C</w:t>
        </w:r>
      </w:smartTag>
      <w:r w:rsidRPr="00744FC0">
        <w:rPr>
          <w:rFonts w:ascii="Times New Roman" w:eastAsia="Times New Roman" w:hAnsi="Times New Roman" w:cs="Times New Roman"/>
          <w:sz w:val="24"/>
          <w:szCs w:val="24"/>
          <w:lang w:eastAsia="fr-FR"/>
        </w:rPr>
        <w:t>. Il possède une grande résistance à la sécheresse. Une exposition ensoleillée illumine les jolies couleurs de</w:t>
      </w:r>
      <w:r>
        <w:rPr>
          <w:rFonts w:ascii="Times New Roman" w:eastAsia="Times New Roman" w:hAnsi="Times New Roman" w:cs="Times New Roman"/>
          <w:sz w:val="24"/>
          <w:szCs w:val="24"/>
          <w:lang w:eastAsia="fr-FR"/>
        </w:rPr>
        <w:t xml:space="preserve">s </w:t>
      </w:r>
      <w:r w:rsidRPr="00744FC0">
        <w:rPr>
          <w:rFonts w:ascii="Times New Roman" w:eastAsia="Times New Roman" w:hAnsi="Times New Roman" w:cs="Times New Roman"/>
          <w:sz w:val="24"/>
          <w:szCs w:val="24"/>
          <w:lang w:eastAsia="fr-FR"/>
        </w:rPr>
        <w:t>fl</w:t>
      </w:r>
      <w:r>
        <w:rPr>
          <w:rFonts w:ascii="Times New Roman" w:eastAsia="Times New Roman" w:hAnsi="Times New Roman" w:cs="Times New Roman"/>
          <w:sz w:val="24"/>
          <w:szCs w:val="24"/>
          <w:lang w:eastAsia="fr-FR"/>
        </w:rPr>
        <w:t xml:space="preserve">eurs </w:t>
      </w:r>
      <w:r w:rsidRPr="00744FC0">
        <w:rPr>
          <w:rFonts w:ascii="Times New Roman" w:eastAsia="Times New Roman" w:hAnsi="Times New Roman" w:cs="Times New Roman"/>
          <w:sz w:val="24"/>
          <w:szCs w:val="24"/>
          <w:lang w:eastAsia="fr-FR"/>
        </w:rPr>
        <w:t>du romarin. Tous les types de sols lui conviennent, il a toutefois une préférence pour les sols b</w:t>
      </w:r>
      <w:r>
        <w:rPr>
          <w:rFonts w:ascii="Times New Roman" w:eastAsia="Times New Roman" w:hAnsi="Times New Roman" w:cs="Times New Roman"/>
          <w:sz w:val="24"/>
          <w:szCs w:val="24"/>
          <w:lang w:eastAsia="fr-FR"/>
        </w:rPr>
        <w:t xml:space="preserve">ien drainés, voire caillouteux (Heinrich et </w:t>
      </w:r>
      <w:r>
        <w:rPr>
          <w:rFonts w:ascii="Times New Roman" w:eastAsia="Times New Roman" w:hAnsi="Times New Roman" w:cs="Times New Roman"/>
          <w:i/>
          <w:iCs/>
          <w:sz w:val="24"/>
          <w:szCs w:val="24"/>
          <w:lang w:eastAsia="fr-FR"/>
        </w:rPr>
        <w:t>al</w:t>
      </w:r>
      <w:r>
        <w:rPr>
          <w:rFonts w:ascii="Times New Roman" w:eastAsia="Times New Roman" w:hAnsi="Times New Roman" w:cs="Times New Roman"/>
          <w:sz w:val="24"/>
          <w:szCs w:val="24"/>
          <w:lang w:eastAsia="fr-FR"/>
        </w:rPr>
        <w:t>., 2006).</w:t>
      </w: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744FC0" w:rsidRDefault="00AE6E26" w:rsidP="00F74901">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AE6E26"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.5.</w:t>
      </w:r>
      <w:r w:rsidRPr="009A2542">
        <w:rPr>
          <w:rFonts w:ascii="Times New Roman" w:hAnsi="Times New Roman" w:cs="Times New Roman"/>
          <w:b/>
          <w:bCs/>
          <w:sz w:val="24"/>
          <w:szCs w:val="24"/>
        </w:rPr>
        <w:t>Huile essentielle et principaux constituants chimiques</w:t>
      </w:r>
    </w:p>
    <w:p w:rsidR="00AE6E26" w:rsidRDefault="00AE6E26" w:rsidP="00F74901">
      <w:pPr>
        <w:spacing w:line="360" w:lineRule="auto"/>
        <w:ind w:firstLine="708"/>
        <w:jc w:val="both"/>
        <w:rPr>
          <w:rFonts w:ascii="Times New Roman" w:hAnsi="Times New Roman" w:cs="Times New Roman"/>
          <w:sz w:val="24"/>
          <w:szCs w:val="24"/>
        </w:rPr>
      </w:pPr>
      <w:r w:rsidRPr="009A2542">
        <w:rPr>
          <w:rFonts w:ascii="Times New Roman" w:hAnsi="Times New Roman" w:cs="Times New Roman"/>
          <w:sz w:val="24"/>
          <w:szCs w:val="24"/>
        </w:rPr>
        <w:t xml:space="preserve">Les composés majoritaires de l’huile essentielle du romarin </w:t>
      </w:r>
      <w:r w:rsidRPr="00744FC0">
        <w:rPr>
          <w:rFonts w:ascii="Times New Roman" w:eastAsia="Times New Roman" w:hAnsi="Times New Roman" w:cs="Times New Roman"/>
          <w:sz w:val="24"/>
          <w:szCs w:val="24"/>
          <w:lang w:eastAsia="fr-FR"/>
        </w:rPr>
        <w:t>(1 à 2% dans la plante)</w:t>
      </w:r>
      <w:r w:rsidRPr="009A2542">
        <w:rPr>
          <w:rFonts w:ascii="Times New Roman" w:hAnsi="Times New Roman" w:cs="Times New Roman"/>
          <w:sz w:val="24"/>
          <w:szCs w:val="24"/>
        </w:rPr>
        <w:t>v</w:t>
      </w:r>
      <w:r>
        <w:rPr>
          <w:rFonts w:ascii="Times New Roman" w:hAnsi="Times New Roman" w:cs="Times New Roman"/>
          <w:sz w:val="24"/>
          <w:szCs w:val="24"/>
        </w:rPr>
        <w:t>arient d’une région à une autre</w:t>
      </w:r>
      <w:r w:rsidRPr="009A2542">
        <w:rPr>
          <w:rFonts w:ascii="Times New Roman" w:hAnsi="Times New Roman" w:cs="Times New Roman"/>
          <w:sz w:val="24"/>
          <w:szCs w:val="24"/>
        </w:rPr>
        <w:t>. On trouve le 1,8-cinéole, le camphre, le α- et ß-pinène, le linalool, le limonène et le pipéritone</w:t>
      </w:r>
      <w:r>
        <w:rPr>
          <w:rFonts w:ascii="Times New Roman" w:hAnsi="Times New Roman" w:cs="Times New Roman"/>
          <w:sz w:val="24"/>
          <w:szCs w:val="24"/>
        </w:rPr>
        <w:t xml:space="preserve">(Tableau 03) </w:t>
      </w:r>
      <w:r w:rsidRPr="009A2542">
        <w:rPr>
          <w:rFonts w:ascii="Times New Roman" w:hAnsi="Times New Roman" w:cs="Times New Roman"/>
          <w:sz w:val="24"/>
          <w:szCs w:val="24"/>
        </w:rPr>
        <w:t xml:space="preserve">(Gonzalez-Trujano et </w:t>
      </w:r>
      <w:r w:rsidRPr="009A2542">
        <w:rPr>
          <w:rFonts w:ascii="Times New Roman" w:hAnsi="Times New Roman" w:cs="Times New Roman"/>
          <w:i/>
          <w:iCs/>
          <w:sz w:val="24"/>
          <w:szCs w:val="24"/>
        </w:rPr>
        <w:t>al</w:t>
      </w:r>
      <w:r w:rsidRPr="009A2542">
        <w:rPr>
          <w:rFonts w:ascii="Times New Roman" w:hAnsi="Times New Roman" w:cs="Times New Roman"/>
          <w:sz w:val="24"/>
          <w:szCs w:val="24"/>
        </w:rPr>
        <w:t>., 2007).</w:t>
      </w: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Pr="007C5A5B"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lastRenderedPageBreak/>
        <w:t xml:space="preserve">Tableau </w:t>
      </w:r>
      <w:r>
        <w:rPr>
          <w:rFonts w:ascii="Times New Roman" w:hAnsi="Times New Roman" w:cs="Times New Roman"/>
          <w:b/>
          <w:bCs/>
          <w:sz w:val="24"/>
          <w:szCs w:val="24"/>
        </w:rPr>
        <w:t>03</w:t>
      </w:r>
      <w:r w:rsidRPr="009A2542">
        <w:rPr>
          <w:rFonts w:ascii="Times New Roman" w:hAnsi="Times New Roman" w:cs="Times New Roman"/>
          <w:b/>
          <w:bCs/>
          <w:sz w:val="24"/>
          <w:szCs w:val="24"/>
        </w:rPr>
        <w:t xml:space="preserve"> : </w:t>
      </w:r>
      <w:r w:rsidRPr="007C5A5B">
        <w:rPr>
          <w:rFonts w:ascii="Times New Roman" w:hAnsi="Times New Roman" w:cs="Times New Roman"/>
          <w:sz w:val="24"/>
          <w:szCs w:val="24"/>
        </w:rPr>
        <w:t>Variations de la composition chimique (composés majoritaires) de l’huile essentielle du romarin </w:t>
      </w:r>
    </w:p>
    <w:tbl>
      <w:tblPr>
        <w:tblStyle w:val="Grilledutableau"/>
        <w:tblW w:w="9382" w:type="dxa"/>
        <w:jc w:val="center"/>
        <w:tblLook w:val="04A0"/>
      </w:tblPr>
      <w:tblGrid>
        <w:gridCol w:w="2885"/>
        <w:gridCol w:w="1670"/>
        <w:gridCol w:w="2311"/>
        <w:gridCol w:w="2516"/>
      </w:tblGrid>
      <w:tr w:rsidR="00AE6E26" w:rsidRPr="009A2542" w:rsidTr="00F74901">
        <w:trPr>
          <w:trHeight w:val="388"/>
          <w:jc w:val="center"/>
        </w:trPr>
        <w:tc>
          <w:tcPr>
            <w:tcW w:w="2885" w:type="dxa"/>
          </w:tcPr>
          <w:p w:rsidR="00AE6E26" w:rsidRPr="009A2542" w:rsidRDefault="00AE6E26" w:rsidP="00F74901">
            <w:pPr>
              <w:spacing w:line="360" w:lineRule="auto"/>
              <w:jc w:val="center"/>
              <w:rPr>
                <w:rFonts w:ascii="Times New Roman" w:hAnsi="Times New Roman" w:cs="Times New Roman"/>
                <w:b/>
                <w:bCs/>
                <w:sz w:val="24"/>
                <w:szCs w:val="24"/>
              </w:rPr>
            </w:pPr>
            <w:r w:rsidRPr="009A2542">
              <w:rPr>
                <w:rFonts w:ascii="Times New Roman" w:hAnsi="Times New Roman" w:cs="Times New Roman"/>
                <w:b/>
                <w:bCs/>
                <w:sz w:val="24"/>
                <w:szCs w:val="24"/>
              </w:rPr>
              <w:t>Composés majoritaires</w:t>
            </w:r>
          </w:p>
        </w:tc>
        <w:tc>
          <w:tcPr>
            <w:tcW w:w="1670" w:type="dxa"/>
          </w:tcPr>
          <w:p w:rsidR="00AE6E26" w:rsidRPr="009A2542" w:rsidRDefault="00AE6E26" w:rsidP="00F74901">
            <w:pPr>
              <w:spacing w:line="360" w:lineRule="auto"/>
              <w:jc w:val="center"/>
              <w:rPr>
                <w:rFonts w:ascii="Times New Roman" w:hAnsi="Times New Roman" w:cs="Times New Roman"/>
                <w:b/>
                <w:bCs/>
                <w:sz w:val="24"/>
                <w:szCs w:val="24"/>
              </w:rPr>
            </w:pPr>
            <w:r w:rsidRPr="009A2542">
              <w:rPr>
                <w:rFonts w:ascii="Times New Roman" w:hAnsi="Times New Roman" w:cs="Times New Roman"/>
                <w:b/>
                <w:bCs/>
                <w:sz w:val="24"/>
                <w:szCs w:val="24"/>
              </w:rPr>
              <w:t>Pourcentage</w:t>
            </w:r>
          </w:p>
        </w:tc>
        <w:tc>
          <w:tcPr>
            <w:tcW w:w="2311" w:type="dxa"/>
          </w:tcPr>
          <w:p w:rsidR="00AE6E26" w:rsidRPr="009A2542" w:rsidRDefault="00AE6E26" w:rsidP="00F74901">
            <w:pPr>
              <w:spacing w:line="360" w:lineRule="auto"/>
              <w:jc w:val="center"/>
              <w:rPr>
                <w:rFonts w:ascii="Times New Roman" w:hAnsi="Times New Roman" w:cs="Times New Roman"/>
                <w:b/>
                <w:bCs/>
                <w:sz w:val="24"/>
                <w:szCs w:val="24"/>
              </w:rPr>
            </w:pPr>
            <w:r w:rsidRPr="009A2542">
              <w:rPr>
                <w:rFonts w:ascii="Times New Roman" w:hAnsi="Times New Roman" w:cs="Times New Roman"/>
                <w:b/>
                <w:bCs/>
                <w:sz w:val="24"/>
                <w:szCs w:val="24"/>
              </w:rPr>
              <w:t>Origine</w:t>
            </w:r>
          </w:p>
        </w:tc>
        <w:tc>
          <w:tcPr>
            <w:tcW w:w="2516" w:type="dxa"/>
          </w:tcPr>
          <w:p w:rsidR="00AE6E26" w:rsidRPr="009A2542" w:rsidRDefault="00AE6E26" w:rsidP="00F74901">
            <w:pPr>
              <w:spacing w:line="360" w:lineRule="auto"/>
              <w:jc w:val="center"/>
              <w:rPr>
                <w:rFonts w:ascii="Times New Roman" w:hAnsi="Times New Roman" w:cs="Times New Roman"/>
                <w:b/>
                <w:bCs/>
                <w:sz w:val="24"/>
                <w:szCs w:val="24"/>
              </w:rPr>
            </w:pPr>
            <w:r w:rsidRPr="009A2542">
              <w:rPr>
                <w:rFonts w:ascii="Times New Roman" w:hAnsi="Times New Roman" w:cs="Times New Roman"/>
                <w:b/>
                <w:bCs/>
                <w:sz w:val="24"/>
                <w:szCs w:val="24"/>
              </w:rPr>
              <w:t>Références</w:t>
            </w:r>
          </w:p>
        </w:tc>
      </w:tr>
      <w:tr w:rsidR="00AE6E26" w:rsidRPr="009A2542" w:rsidTr="00F74901">
        <w:trPr>
          <w:trHeight w:val="555"/>
          <w:jc w:val="center"/>
        </w:trPr>
        <w:tc>
          <w:tcPr>
            <w:tcW w:w="2885" w:type="dxa"/>
          </w:tcPr>
          <w:p w:rsidR="00AE6E26" w:rsidRDefault="00AE6E26" w:rsidP="00F74901">
            <w:pPr>
              <w:spacing w:line="360" w:lineRule="auto"/>
              <w:jc w:val="center"/>
              <w:rPr>
                <w:rFonts w:ascii="Times New Roman" w:hAnsi="Times New Roman" w:cs="Times New Roman"/>
                <w:sz w:val="24"/>
                <w:szCs w:val="24"/>
                <w:lang w:eastAsia="fr-FR"/>
              </w:rPr>
            </w:pPr>
            <w:r w:rsidRPr="003358F7">
              <w:rPr>
                <w:rFonts w:asciiTheme="majorBidi" w:eastAsia="TimesNewRomanPS-BoldMT" w:hAnsiTheme="majorBidi" w:cstheme="majorBidi"/>
                <w:sz w:val="24"/>
                <w:szCs w:val="24"/>
              </w:rPr>
              <w:t>1,8-cinéoleα-pinèneCamphre</w:t>
            </w:r>
          </w:p>
        </w:tc>
        <w:tc>
          <w:tcPr>
            <w:tcW w:w="1670" w:type="dxa"/>
          </w:tcPr>
          <w:p w:rsidR="00AE6E26" w:rsidRPr="003358F7"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58.1                            11.5                          19.2</w:t>
            </w:r>
          </w:p>
        </w:tc>
        <w:tc>
          <w:tcPr>
            <w:tcW w:w="2311"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Tunisie</w:t>
            </w:r>
          </w:p>
        </w:tc>
        <w:tc>
          <w:tcPr>
            <w:tcW w:w="2516"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 xml:space="preserve">Ayadi et </w:t>
            </w:r>
            <w:r w:rsidRPr="00236957">
              <w:rPr>
                <w:rFonts w:ascii="Times New Roman" w:hAnsi="Times New Roman" w:cs="Times New Roman"/>
                <w:i/>
                <w:iCs/>
                <w:sz w:val="24"/>
                <w:szCs w:val="24"/>
                <w:lang w:eastAsia="fr-FR"/>
              </w:rPr>
              <w:t>al</w:t>
            </w:r>
            <w:r>
              <w:rPr>
                <w:rFonts w:ascii="Times New Roman" w:hAnsi="Times New Roman" w:cs="Times New Roman"/>
                <w:sz w:val="24"/>
                <w:szCs w:val="24"/>
                <w:lang w:eastAsia="fr-FR"/>
              </w:rPr>
              <w:t>., (2011)</w:t>
            </w:r>
          </w:p>
        </w:tc>
      </w:tr>
      <w:tr w:rsidR="00AE6E26" w:rsidRPr="009A2542" w:rsidTr="00F74901">
        <w:trPr>
          <w:trHeight w:val="649"/>
          <w:jc w:val="center"/>
        </w:trPr>
        <w:tc>
          <w:tcPr>
            <w:tcW w:w="2885" w:type="dxa"/>
          </w:tcPr>
          <w:p w:rsidR="00AE6E26" w:rsidRDefault="00AE6E26" w:rsidP="00F74901">
            <w:pPr>
              <w:spacing w:line="360" w:lineRule="auto"/>
              <w:jc w:val="center"/>
              <w:rPr>
                <w:rFonts w:ascii="Times New Roman" w:hAnsi="Times New Roman" w:cs="Times New Roman"/>
                <w:sz w:val="24"/>
                <w:szCs w:val="24"/>
                <w:lang w:eastAsia="fr-FR"/>
              </w:rPr>
            </w:pPr>
            <w:r w:rsidRPr="009A2542">
              <w:rPr>
                <w:rFonts w:ascii="Times New Roman" w:hAnsi="Times New Roman" w:cs="Times New Roman"/>
                <w:sz w:val="24"/>
                <w:szCs w:val="24"/>
              </w:rPr>
              <w:t>α-pinèneCamphreß-pinène</w:t>
            </w:r>
          </w:p>
        </w:tc>
        <w:tc>
          <w:tcPr>
            <w:tcW w:w="1670" w:type="dxa"/>
          </w:tcPr>
          <w:p w:rsidR="00AE6E26" w:rsidRDefault="00AE6E26" w:rsidP="00F74901">
            <w:pPr>
              <w:spacing w:line="360" w:lineRule="auto"/>
              <w:jc w:val="center"/>
              <w:rPr>
                <w:rFonts w:ascii="Times New Roman" w:hAnsi="Times New Roman" w:cs="Times New Roman"/>
                <w:sz w:val="24"/>
                <w:szCs w:val="24"/>
                <w:lang w:eastAsia="fr-FR"/>
              </w:rPr>
            </w:pPr>
            <w:r w:rsidRPr="009A2542">
              <w:rPr>
                <w:rFonts w:ascii="Times New Roman" w:hAnsi="Times New Roman" w:cs="Times New Roman"/>
                <w:sz w:val="24"/>
                <w:szCs w:val="24"/>
              </w:rPr>
              <w:t>23,114,512,2</w:t>
            </w:r>
          </w:p>
        </w:tc>
        <w:tc>
          <w:tcPr>
            <w:tcW w:w="2311"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Algérie</w:t>
            </w:r>
          </w:p>
        </w:tc>
        <w:tc>
          <w:tcPr>
            <w:tcW w:w="2516"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rPr>
              <w:t xml:space="preserve">Bekkara et </w:t>
            </w:r>
            <w:r w:rsidRPr="00236957">
              <w:rPr>
                <w:rFonts w:ascii="Times New Roman" w:hAnsi="Times New Roman" w:cs="Times New Roman"/>
                <w:i/>
                <w:iCs/>
                <w:sz w:val="24"/>
                <w:szCs w:val="24"/>
              </w:rPr>
              <w:t>al</w:t>
            </w:r>
            <w:r>
              <w:rPr>
                <w:rFonts w:ascii="Times New Roman" w:hAnsi="Times New Roman" w:cs="Times New Roman"/>
                <w:sz w:val="24"/>
                <w:szCs w:val="24"/>
              </w:rPr>
              <w:t>., (2007)</w:t>
            </w:r>
          </w:p>
        </w:tc>
      </w:tr>
      <w:tr w:rsidR="00AE6E26" w:rsidRPr="009A2542" w:rsidTr="00F74901">
        <w:trPr>
          <w:trHeight w:val="962"/>
          <w:jc w:val="center"/>
        </w:trPr>
        <w:tc>
          <w:tcPr>
            <w:tcW w:w="2885" w:type="dxa"/>
          </w:tcPr>
          <w:p w:rsidR="00AE6E26" w:rsidRDefault="00AE6E26" w:rsidP="00F74901">
            <w:pPr>
              <w:spacing w:line="360" w:lineRule="auto"/>
              <w:jc w:val="center"/>
              <w:rPr>
                <w:rFonts w:ascii="Times New Roman" w:hAnsi="Times New Roman" w:cs="Times New Roman"/>
                <w:sz w:val="24"/>
                <w:szCs w:val="24"/>
                <w:lang w:eastAsia="fr-FR"/>
              </w:rPr>
            </w:pPr>
            <w:r w:rsidRPr="009A2542">
              <w:rPr>
                <w:rFonts w:ascii="Times New Roman" w:hAnsi="Times New Roman" w:cs="Times New Roman"/>
                <w:sz w:val="24"/>
                <w:szCs w:val="24"/>
              </w:rPr>
              <w:t>α-pinène1,8-cinéoleCamphre</w:t>
            </w:r>
          </w:p>
        </w:tc>
        <w:tc>
          <w:tcPr>
            <w:tcW w:w="1670" w:type="dxa"/>
          </w:tcPr>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18.25                           1.25                                                            6.02</w:t>
            </w:r>
          </w:p>
        </w:tc>
        <w:tc>
          <w:tcPr>
            <w:tcW w:w="2311"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Maroc</w:t>
            </w:r>
          </w:p>
        </w:tc>
        <w:tc>
          <w:tcPr>
            <w:tcW w:w="2516" w:type="dxa"/>
          </w:tcPr>
          <w:p w:rsidR="00AE6E26" w:rsidRDefault="00AE6E26" w:rsidP="00F74901">
            <w:pPr>
              <w:spacing w:line="360" w:lineRule="auto"/>
              <w:jc w:val="center"/>
              <w:rPr>
                <w:rFonts w:ascii="Times New Roman" w:hAnsi="Times New Roman" w:cs="Times New Roman"/>
                <w:sz w:val="24"/>
                <w:szCs w:val="24"/>
                <w:lang w:eastAsia="fr-FR"/>
              </w:rPr>
            </w:pPr>
          </w:p>
          <w:p w:rsidR="00AE6E26" w:rsidRDefault="00AE6E26" w:rsidP="00F74901">
            <w:pPr>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 xml:space="preserve">Derwich et </w:t>
            </w:r>
            <w:r w:rsidRPr="00236957">
              <w:rPr>
                <w:rFonts w:ascii="Times New Roman" w:hAnsi="Times New Roman" w:cs="Times New Roman"/>
                <w:i/>
                <w:iCs/>
                <w:sz w:val="24"/>
                <w:szCs w:val="24"/>
                <w:lang w:eastAsia="fr-FR"/>
              </w:rPr>
              <w:t>al</w:t>
            </w:r>
            <w:r>
              <w:rPr>
                <w:rFonts w:ascii="Times New Roman" w:hAnsi="Times New Roman" w:cs="Times New Roman"/>
                <w:i/>
                <w:iCs/>
                <w:sz w:val="24"/>
                <w:szCs w:val="24"/>
                <w:lang w:eastAsia="fr-FR"/>
              </w:rPr>
              <w:t xml:space="preserve">., </w:t>
            </w:r>
            <w:r>
              <w:rPr>
                <w:rFonts w:ascii="Times New Roman" w:hAnsi="Times New Roman" w:cs="Times New Roman"/>
                <w:sz w:val="24"/>
                <w:szCs w:val="24"/>
                <w:lang w:eastAsia="fr-FR"/>
              </w:rPr>
              <w:t>(2011)</w:t>
            </w:r>
          </w:p>
        </w:tc>
      </w:tr>
    </w:tbl>
    <w:p w:rsidR="00AE6E26" w:rsidRPr="009A2542"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 xml:space="preserve">.6. </w:t>
      </w:r>
      <w:r w:rsidRPr="00744FC0">
        <w:rPr>
          <w:rFonts w:ascii="Times New Roman" w:hAnsi="Times New Roman" w:cs="Times New Roman"/>
          <w:b/>
          <w:bCs/>
          <w:sz w:val="24"/>
          <w:szCs w:val="24"/>
        </w:rPr>
        <w:t>Propriétés et usage </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Le romarin est une plante méditerranéenne ayant des qualités et</w:t>
      </w:r>
      <w:r>
        <w:rPr>
          <w:rFonts w:ascii="Times New Roman" w:eastAsia="Times New Roman" w:hAnsi="Times New Roman" w:cs="Times New Roman"/>
          <w:sz w:val="24"/>
          <w:szCs w:val="24"/>
          <w:lang w:eastAsia="fr-FR"/>
        </w:rPr>
        <w:t xml:space="preserve"> p</w:t>
      </w:r>
      <w:r w:rsidRPr="00744FC0">
        <w:rPr>
          <w:rFonts w:ascii="Times New Roman" w:eastAsia="Times New Roman" w:hAnsi="Times New Roman" w:cs="Times New Roman"/>
          <w:sz w:val="24"/>
          <w:szCs w:val="24"/>
          <w:lang w:eastAsia="fr-FR"/>
        </w:rPr>
        <w:t>ropriétés    stimulantes, antiseptiques et insecticides. Il sert à la fabrication des parfums</w:t>
      </w:r>
      <w:r>
        <w:rPr>
          <w:rFonts w:ascii="Times New Roman" w:eastAsia="Times New Roman" w:hAnsi="Times New Roman" w:cs="Times New Roman"/>
          <w:sz w:val="24"/>
          <w:szCs w:val="24"/>
          <w:lang w:eastAsia="fr-FR"/>
        </w:rPr>
        <w:t xml:space="preserve"> et </w:t>
      </w:r>
      <w:r w:rsidRPr="00744FC0">
        <w:rPr>
          <w:rFonts w:ascii="Times New Roman" w:eastAsia="Times New Roman" w:hAnsi="Times New Roman" w:cs="Times New Roman"/>
          <w:sz w:val="24"/>
          <w:szCs w:val="24"/>
          <w:lang w:eastAsia="fr-FR"/>
        </w:rPr>
        <w:t>fut utilisé en médecine contre les débilites de tout genre. Il calme les nerfs  surtout au moment de la ménopause</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 xml:space="preserve">edjelmassi, </w:t>
      </w:r>
      <w:r w:rsidRPr="00744FC0">
        <w:rPr>
          <w:rFonts w:ascii="Times New Roman" w:eastAsia="Times New Roman" w:hAnsi="Times New Roman" w:cs="Times New Roman"/>
          <w:sz w:val="24"/>
          <w:szCs w:val="24"/>
          <w:lang w:eastAsia="fr-FR"/>
        </w:rPr>
        <w:t>1993).</w:t>
      </w: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 xml:space="preserve">L’activité anti-oxydante du </w:t>
      </w:r>
      <w:r>
        <w:rPr>
          <w:rFonts w:ascii="Times New Roman" w:eastAsia="Times New Roman" w:hAnsi="Times New Roman" w:cs="Times New Roman"/>
          <w:sz w:val="24"/>
          <w:szCs w:val="24"/>
          <w:lang w:eastAsia="fr-FR"/>
        </w:rPr>
        <w:t>r</w:t>
      </w:r>
      <w:r w:rsidRPr="00744FC0">
        <w:rPr>
          <w:rFonts w:ascii="Times New Roman" w:eastAsia="Times New Roman" w:hAnsi="Times New Roman" w:cs="Times New Roman"/>
          <w:sz w:val="24"/>
          <w:szCs w:val="24"/>
          <w:lang w:eastAsia="fr-FR"/>
        </w:rPr>
        <w:t>omarin est connue depuis environ 30 années (N</w:t>
      </w:r>
      <w:r>
        <w:rPr>
          <w:rFonts w:ascii="Times New Roman" w:eastAsia="Times New Roman" w:hAnsi="Times New Roman" w:cs="Times New Roman"/>
          <w:sz w:val="24"/>
          <w:szCs w:val="24"/>
          <w:lang w:eastAsia="fr-FR"/>
        </w:rPr>
        <w:t>assu</w:t>
      </w:r>
      <w:r w:rsidRPr="00744FC0">
        <w:rPr>
          <w:rFonts w:ascii="Times New Roman" w:eastAsia="Times New Roman" w:hAnsi="Times New Roman" w:cs="Times New Roman"/>
          <w:sz w:val="24"/>
          <w:szCs w:val="24"/>
          <w:lang w:eastAsia="fr-FR"/>
        </w:rPr>
        <w:t>et</w:t>
      </w:r>
      <w:r w:rsidRPr="00A37F7B">
        <w:rPr>
          <w:rFonts w:ascii="Times New Roman" w:eastAsia="Times New Roman" w:hAnsi="Times New Roman" w:cs="Times New Roman"/>
          <w:i/>
          <w:iCs/>
          <w:sz w:val="24"/>
          <w:szCs w:val="24"/>
          <w:lang w:eastAsia="fr-FR"/>
        </w:rPr>
        <w:t>al</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,2003).En raison de ses propriétés anti-oxydantes, le </w:t>
      </w:r>
      <w:r>
        <w:rPr>
          <w:rFonts w:ascii="Times New Roman" w:eastAsia="Times New Roman" w:hAnsi="Times New Roman" w:cs="Times New Roman"/>
          <w:sz w:val="24"/>
          <w:szCs w:val="24"/>
          <w:lang w:eastAsia="fr-FR"/>
        </w:rPr>
        <w:t>r</w:t>
      </w:r>
      <w:r w:rsidRPr="00744FC0">
        <w:rPr>
          <w:rFonts w:ascii="Times New Roman" w:eastAsia="Times New Roman" w:hAnsi="Times New Roman" w:cs="Times New Roman"/>
          <w:sz w:val="24"/>
          <w:szCs w:val="24"/>
          <w:lang w:eastAsia="fr-FR"/>
        </w:rPr>
        <w:t>omarin est largement accepté en tant qu’épices dont l’activité anti-oxydante la plus élevée (W</w:t>
      </w:r>
      <w:r>
        <w:rPr>
          <w:rFonts w:ascii="Times New Roman" w:eastAsia="Times New Roman" w:hAnsi="Times New Roman" w:cs="Times New Roman"/>
          <w:sz w:val="24"/>
          <w:szCs w:val="24"/>
          <w:lang w:eastAsia="fr-FR"/>
        </w:rPr>
        <w:t xml:space="preserve">ang </w:t>
      </w:r>
      <w:r w:rsidRPr="00744FC0">
        <w:rPr>
          <w:rFonts w:ascii="Times New Roman" w:eastAsia="Times New Roman" w:hAnsi="Times New Roman" w:cs="Times New Roman"/>
          <w:sz w:val="24"/>
          <w:szCs w:val="24"/>
          <w:lang w:eastAsia="fr-FR"/>
        </w:rPr>
        <w:t xml:space="preserve">et </w:t>
      </w:r>
      <w:r w:rsidRPr="00A37F7B">
        <w:rPr>
          <w:rFonts w:ascii="Times New Roman" w:eastAsia="Times New Roman" w:hAnsi="Times New Roman" w:cs="Times New Roman"/>
          <w:i/>
          <w:iCs/>
          <w:sz w:val="24"/>
          <w:szCs w:val="24"/>
          <w:lang w:eastAsia="fr-FR"/>
        </w:rPr>
        <w:t>al</w:t>
      </w:r>
      <w:r w:rsidRPr="00744FC0">
        <w:rPr>
          <w:rFonts w:ascii="Times New Roman" w:eastAsia="Times New Roman" w:hAnsi="Times New Roman" w:cs="Times New Roman"/>
          <w:sz w:val="24"/>
          <w:szCs w:val="24"/>
          <w:lang w:eastAsia="fr-FR"/>
        </w:rPr>
        <w:t>.,2008).</w:t>
      </w:r>
    </w:p>
    <w:p w:rsidR="00AE6E26" w:rsidRPr="00744FC0" w:rsidRDefault="00AE6E26" w:rsidP="00F74901">
      <w:pPr>
        <w:spacing w:line="360" w:lineRule="auto"/>
        <w:ind w:left="540"/>
        <w:jc w:val="both"/>
        <w:rPr>
          <w:rFonts w:ascii="Times New Roman" w:hAnsi="Times New Roman" w:cs="Times New Roman"/>
          <w:sz w:val="24"/>
          <w:szCs w:val="24"/>
        </w:rPr>
      </w:pPr>
    </w:p>
    <w:p w:rsidR="00AE6E26" w:rsidRPr="00744FC0" w:rsidRDefault="00AE6E26" w:rsidP="00F74901">
      <w:pPr>
        <w:spacing w:line="360" w:lineRule="auto"/>
        <w:jc w:val="both"/>
        <w:rPr>
          <w:rFonts w:ascii="Times New Roman" w:hAnsi="Times New Roman" w:cs="Times New Roman"/>
          <w:sz w:val="24"/>
          <w:szCs w:val="24"/>
        </w:rPr>
      </w:pPr>
      <w:r w:rsidRPr="00744FC0">
        <w:rPr>
          <w:rFonts w:ascii="Times New Roman" w:hAnsi="Times New Roman" w:cs="Times New Roman"/>
          <w:b/>
          <w:bCs/>
          <w:sz w:val="24"/>
          <w:szCs w:val="24"/>
        </w:rPr>
        <w:t>II.2.1</w:t>
      </w:r>
      <w:r>
        <w:rPr>
          <w:rFonts w:ascii="Times New Roman" w:hAnsi="Times New Roman" w:cs="Times New Roman"/>
          <w:b/>
          <w:bCs/>
          <w:sz w:val="24"/>
          <w:szCs w:val="24"/>
        </w:rPr>
        <w:t xml:space="preserve">.7. </w:t>
      </w:r>
      <w:r w:rsidRPr="00744FC0">
        <w:rPr>
          <w:rFonts w:ascii="Times New Roman" w:hAnsi="Times New Roman" w:cs="Times New Roman"/>
          <w:b/>
          <w:bCs/>
          <w:sz w:val="24"/>
          <w:szCs w:val="24"/>
        </w:rPr>
        <w:t>Maladies et ravageurs </w:t>
      </w: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Comme toutes les labiées</w:t>
      </w:r>
      <w:r>
        <w:rPr>
          <w:rFonts w:ascii="Times New Roman" w:eastAsia="Times New Roman" w:hAnsi="Times New Roman" w:cs="Times New Roman"/>
          <w:sz w:val="24"/>
          <w:szCs w:val="24"/>
          <w:lang w:eastAsia="fr-FR"/>
        </w:rPr>
        <w:t xml:space="preserve">, le romarin </w:t>
      </w:r>
      <w:r w:rsidRPr="00744FC0">
        <w:rPr>
          <w:rFonts w:ascii="Times New Roman" w:eastAsia="Times New Roman" w:hAnsi="Times New Roman" w:cs="Times New Roman"/>
          <w:sz w:val="24"/>
          <w:szCs w:val="24"/>
          <w:lang w:eastAsia="fr-FR"/>
        </w:rPr>
        <w:t>craint les larves d'</w:t>
      </w:r>
      <w:r w:rsidRPr="0054469D">
        <w:rPr>
          <w:rFonts w:ascii="Times New Roman" w:eastAsia="Times New Roman" w:hAnsi="Times New Roman" w:cs="Times New Roman"/>
          <w:i/>
          <w:iCs/>
          <w:sz w:val="24"/>
          <w:szCs w:val="24"/>
          <w:lang w:eastAsia="fr-FR"/>
        </w:rPr>
        <w:t>Arimamarginata</w:t>
      </w:r>
      <w:r w:rsidRPr="00744FC0">
        <w:rPr>
          <w:rFonts w:ascii="Times New Roman" w:eastAsia="Times New Roman" w:hAnsi="Times New Roman" w:cs="Times New Roman"/>
          <w:sz w:val="24"/>
          <w:szCs w:val="24"/>
          <w:lang w:eastAsia="fr-FR"/>
        </w:rPr>
        <w:t xml:space="preserve"> ou surtout la </w:t>
      </w:r>
      <w:r w:rsidRPr="0054469D">
        <w:rPr>
          <w:rFonts w:ascii="Times New Roman" w:eastAsia="Times New Roman" w:hAnsi="Times New Roman" w:cs="Times New Roman"/>
          <w:i/>
          <w:iCs/>
          <w:sz w:val="24"/>
          <w:szCs w:val="24"/>
          <w:lang w:eastAsia="fr-FR"/>
        </w:rPr>
        <w:t>Chrysolina americana</w:t>
      </w:r>
      <w:r w:rsidRPr="00744FC0">
        <w:rPr>
          <w:rFonts w:ascii="Times New Roman" w:eastAsia="Times New Roman" w:hAnsi="Times New Roman" w:cs="Times New Roman"/>
          <w:sz w:val="24"/>
          <w:szCs w:val="24"/>
          <w:lang w:eastAsia="fr-FR"/>
        </w:rPr>
        <w:t xml:space="preserve">, </w:t>
      </w:r>
      <w:smartTag w:uri="urn:schemas-microsoft-com:office:smarttags" w:element="metricconverter">
        <w:smartTagPr>
          <w:attr w:name="ProductID" w:val="30°C"/>
        </w:smartTagPr>
        <w:r w:rsidRPr="00744FC0">
          <w:rPr>
            <w:rFonts w:ascii="Times New Roman" w:eastAsia="Times New Roman" w:hAnsi="Times New Roman" w:cs="Times New Roman"/>
            <w:sz w:val="24"/>
            <w:szCs w:val="24"/>
            <w:lang w:eastAsia="fr-FR"/>
          </w:rPr>
          <w:t>la Chrysomèle</w:t>
        </w:r>
      </w:smartTag>
      <w:r w:rsidRPr="00744FC0">
        <w:rPr>
          <w:rFonts w:ascii="Times New Roman" w:eastAsia="Times New Roman" w:hAnsi="Times New Roman" w:cs="Times New Roman"/>
          <w:sz w:val="24"/>
          <w:szCs w:val="24"/>
          <w:lang w:eastAsia="fr-FR"/>
        </w:rPr>
        <w:t xml:space="preserve"> du romarin ou Chrysomèle américaine</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un insecte de l'ordre des coléoptères, de la famille des chrysomélidés</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Elle s'attaque aux lamiacées et plus particulièrement aux lavandes, thym</w:t>
      </w:r>
      <w:r>
        <w:rPr>
          <w:rFonts w:ascii="Times New Roman" w:eastAsia="Times New Roman" w:hAnsi="Times New Roman" w:cs="Times New Roman"/>
          <w:sz w:val="24"/>
          <w:szCs w:val="24"/>
          <w:lang w:eastAsia="fr-FR"/>
        </w:rPr>
        <w:t xml:space="preserve"> et </w:t>
      </w:r>
      <w:r w:rsidRPr="00744FC0">
        <w:rPr>
          <w:rFonts w:ascii="Times New Roman" w:eastAsia="Times New Roman" w:hAnsi="Times New Roman" w:cs="Times New Roman"/>
          <w:sz w:val="24"/>
          <w:szCs w:val="24"/>
          <w:lang w:eastAsia="fr-FR"/>
        </w:rPr>
        <w:t>romarin(Allegret</w:t>
      </w:r>
      <w:r>
        <w:rPr>
          <w:rFonts w:ascii="Times New Roman" w:eastAsia="Times New Roman" w:hAnsi="Times New Roman" w:cs="Times New Roman"/>
          <w:sz w:val="24"/>
          <w:szCs w:val="24"/>
          <w:lang w:eastAsia="fr-FR"/>
        </w:rPr>
        <w:t>,</w:t>
      </w:r>
      <w:r w:rsidRPr="00744FC0">
        <w:rPr>
          <w:rFonts w:ascii="Times New Roman" w:eastAsia="Times New Roman" w:hAnsi="Times New Roman" w:cs="Times New Roman"/>
          <w:sz w:val="24"/>
          <w:szCs w:val="24"/>
          <w:lang w:eastAsia="fr-FR"/>
        </w:rPr>
        <w:t xml:space="preserve"> 2012).</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050FD" w:rsidRDefault="00C050FD"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050FD" w:rsidRDefault="00C050FD"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050FD" w:rsidRDefault="00C050FD"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050FD" w:rsidRDefault="00C050FD"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 xml:space="preserve">Le </w:t>
      </w:r>
      <w:r>
        <w:rPr>
          <w:rFonts w:ascii="Times New Roman" w:eastAsia="Times New Roman" w:hAnsi="Times New Roman" w:cs="Times New Roman"/>
          <w:sz w:val="24"/>
          <w:szCs w:val="24"/>
          <w:lang w:eastAsia="fr-FR"/>
        </w:rPr>
        <w:t>r</w:t>
      </w:r>
      <w:r w:rsidRPr="00744FC0">
        <w:rPr>
          <w:rFonts w:ascii="Times New Roman" w:eastAsia="Times New Roman" w:hAnsi="Times New Roman" w:cs="Times New Roman"/>
          <w:sz w:val="24"/>
          <w:szCs w:val="24"/>
          <w:lang w:eastAsia="fr-FR"/>
        </w:rPr>
        <w:t>omar</w:t>
      </w:r>
      <w:r>
        <w:rPr>
          <w:rFonts w:ascii="Times New Roman" w:eastAsia="Times New Roman" w:hAnsi="Times New Roman" w:cs="Times New Roman"/>
          <w:sz w:val="24"/>
          <w:szCs w:val="24"/>
          <w:lang w:eastAsia="fr-FR"/>
        </w:rPr>
        <w:t xml:space="preserve">in peut souffrir de champignons ; </w:t>
      </w:r>
      <w:r w:rsidRPr="00744FC0">
        <w:rPr>
          <w:rFonts w:ascii="Times New Roman" w:eastAsia="Times New Roman" w:hAnsi="Times New Roman" w:cs="Times New Roman"/>
          <w:sz w:val="24"/>
          <w:szCs w:val="24"/>
          <w:lang w:eastAsia="fr-FR"/>
        </w:rPr>
        <w:t xml:space="preserve">les plantes jaunissent, perdent leurs feuilles et meurent. On peut parfois observer la formation de tumeurs irrégulières sur les branches ou </w:t>
      </w:r>
      <w:r>
        <w:rPr>
          <w:rFonts w:ascii="Times New Roman" w:eastAsia="Times New Roman" w:hAnsi="Times New Roman" w:cs="Times New Roman"/>
          <w:sz w:val="24"/>
          <w:szCs w:val="24"/>
          <w:lang w:eastAsia="fr-FR"/>
        </w:rPr>
        <w:t xml:space="preserve">les </w:t>
      </w:r>
      <w:r w:rsidRPr="00744FC0">
        <w:rPr>
          <w:rFonts w:ascii="Times New Roman" w:eastAsia="Times New Roman" w:hAnsi="Times New Roman" w:cs="Times New Roman"/>
          <w:sz w:val="24"/>
          <w:szCs w:val="24"/>
          <w:lang w:eastAsia="fr-FR"/>
        </w:rPr>
        <w:t>feuilles. Des points jaunes, lésions nécrotiques ou une réaction généralisée plus ou moins déformante peuvent annoncer la présence du virus de la mosaïque</w:t>
      </w:r>
      <w:r>
        <w:rPr>
          <w:rFonts w:ascii="Times New Roman" w:eastAsia="Times New Roman" w:hAnsi="Times New Roman" w:cs="Times New Roman"/>
          <w:sz w:val="24"/>
          <w:szCs w:val="24"/>
          <w:lang w:eastAsia="fr-FR"/>
        </w:rPr>
        <w:t xml:space="preserve">                       (</w:t>
      </w:r>
      <w:r w:rsidR="00D83383">
        <w:rPr>
          <w:rFonts w:ascii="Times New Roman" w:eastAsia="Times New Roman" w:hAnsi="Times New Roman" w:cs="Times New Roman"/>
          <w:sz w:val="24"/>
          <w:szCs w:val="24"/>
          <w:lang w:eastAsia="fr-FR"/>
        </w:rPr>
        <w:t>S.</w:t>
      </w:r>
      <w:r>
        <w:rPr>
          <w:rFonts w:ascii="Times New Roman" w:eastAsia="Times New Roman" w:hAnsi="Times New Roman" w:cs="Times New Roman"/>
          <w:sz w:val="24"/>
          <w:szCs w:val="24"/>
          <w:lang w:eastAsia="fr-FR"/>
        </w:rPr>
        <w:t>Allegret, 2012).</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744FC0" w:rsidRDefault="00AE6E26" w:rsidP="00F74901">
      <w:pPr>
        <w:autoSpaceDE w:val="0"/>
        <w:autoSpaceDN w:val="0"/>
        <w:adjustRightInd w:val="0"/>
        <w:spacing w:after="0" w:line="360" w:lineRule="auto"/>
        <w:ind w:firstLine="900"/>
        <w:jc w:val="both"/>
        <w:rPr>
          <w:rFonts w:ascii="Times New Roman" w:hAnsi="Times New Roman" w:cs="Times New Roman"/>
          <w:sz w:val="24"/>
          <w:szCs w:val="24"/>
        </w:rPr>
      </w:pPr>
    </w:p>
    <w:p w:rsidR="00AE6E26" w:rsidRPr="00960C4F" w:rsidRDefault="00AE6E26" w:rsidP="00F74901">
      <w:pPr>
        <w:spacing w:line="360" w:lineRule="auto"/>
        <w:jc w:val="both"/>
        <w:rPr>
          <w:rFonts w:ascii="Times New Roman" w:hAnsi="Times New Roman" w:cs="Times New Roman"/>
          <w:b/>
          <w:bCs/>
          <w:sz w:val="28"/>
          <w:szCs w:val="28"/>
        </w:rPr>
      </w:pPr>
      <w:r w:rsidRPr="0054469D">
        <w:rPr>
          <w:rFonts w:ascii="Times New Roman" w:hAnsi="Times New Roman" w:cs="Times New Roman"/>
          <w:b/>
          <w:bCs/>
          <w:sz w:val="28"/>
          <w:szCs w:val="28"/>
        </w:rPr>
        <w:t xml:space="preserve">II.2.2. La marjolaine </w:t>
      </w:r>
      <w:r>
        <w:rPr>
          <w:rFonts w:ascii="Times New Roman" w:hAnsi="Times New Roman" w:cs="Times New Roman"/>
          <w:b/>
          <w:bCs/>
          <w:sz w:val="28"/>
          <w:szCs w:val="28"/>
        </w:rPr>
        <w:t>(</w:t>
      </w:r>
      <w:r w:rsidRPr="0054469D">
        <w:rPr>
          <w:rFonts w:ascii="Times New Roman" w:hAnsi="Times New Roman" w:cs="Times New Roman"/>
          <w:b/>
          <w:bCs/>
          <w:i/>
          <w:iCs/>
          <w:sz w:val="28"/>
          <w:szCs w:val="28"/>
        </w:rPr>
        <w:t>Origanummajorana</w:t>
      </w:r>
      <w:r>
        <w:rPr>
          <w:rFonts w:ascii="Times New Roman" w:hAnsi="Times New Roman" w:cs="Times New Roman"/>
          <w:b/>
          <w:bCs/>
          <w:sz w:val="28"/>
          <w:szCs w:val="28"/>
        </w:rPr>
        <w:t>)</w:t>
      </w:r>
    </w:p>
    <w:p w:rsidR="00AE6E26" w:rsidRDefault="00AE6E26" w:rsidP="00F74901">
      <w:pPr>
        <w:spacing w:line="360" w:lineRule="auto"/>
        <w:jc w:val="both"/>
        <w:rPr>
          <w:rFonts w:ascii="Times New Roman" w:hAnsi="Times New Roman" w:cs="Times New Roman"/>
          <w:b/>
          <w:bCs/>
          <w:sz w:val="24"/>
          <w:szCs w:val="24"/>
        </w:rPr>
      </w:pPr>
      <w:r w:rsidRPr="0054469D">
        <w:rPr>
          <w:rFonts w:ascii="Times New Roman" w:hAnsi="Times New Roman" w:cs="Times New Roman"/>
          <w:b/>
          <w:bCs/>
          <w:sz w:val="24"/>
          <w:szCs w:val="24"/>
        </w:rPr>
        <w:t>II.2.2.1. Description </w:t>
      </w:r>
      <w:r>
        <w:rPr>
          <w:rFonts w:ascii="Times New Roman" w:hAnsi="Times New Roman" w:cs="Times New Roman"/>
          <w:b/>
          <w:bCs/>
          <w:sz w:val="24"/>
          <w:szCs w:val="24"/>
        </w:rPr>
        <w:t>botanique</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La marjolaine (Fig. 19) est </w:t>
      </w:r>
      <w:r w:rsidRPr="00744FC0">
        <w:rPr>
          <w:rFonts w:ascii="Times New Roman" w:eastAsia="Times New Roman" w:hAnsi="Times New Roman" w:cs="Times New Roman"/>
          <w:sz w:val="24"/>
          <w:szCs w:val="24"/>
          <w:lang w:eastAsia="fr-FR"/>
        </w:rPr>
        <w:t>une plante herbacée proche de l’origan qui est cultivé dans les jardins, et qu’on peut rencontr</w:t>
      </w:r>
      <w:r>
        <w:rPr>
          <w:rFonts w:ascii="Times New Roman" w:eastAsia="Times New Roman" w:hAnsi="Times New Roman" w:cs="Times New Roman"/>
          <w:sz w:val="24"/>
          <w:szCs w:val="24"/>
          <w:lang w:eastAsia="fr-FR"/>
        </w:rPr>
        <w:t xml:space="preserve">er </w:t>
      </w:r>
      <w:r w:rsidRPr="00744FC0">
        <w:rPr>
          <w:rFonts w:ascii="Times New Roman" w:eastAsia="Times New Roman" w:hAnsi="Times New Roman" w:cs="Times New Roman"/>
          <w:sz w:val="24"/>
          <w:szCs w:val="24"/>
          <w:lang w:eastAsia="fr-FR"/>
        </w:rPr>
        <w:t xml:space="preserve">quelque fois </w:t>
      </w:r>
      <w:r>
        <w:rPr>
          <w:rFonts w:ascii="Times New Roman" w:eastAsia="Times New Roman" w:hAnsi="Times New Roman" w:cs="Times New Roman"/>
          <w:sz w:val="24"/>
          <w:szCs w:val="24"/>
          <w:lang w:eastAsia="fr-FR"/>
        </w:rPr>
        <w:t>à</w:t>
      </w:r>
      <w:r w:rsidRPr="00744FC0">
        <w:rPr>
          <w:rFonts w:ascii="Times New Roman" w:eastAsia="Times New Roman" w:hAnsi="Times New Roman" w:cs="Times New Roman"/>
          <w:sz w:val="24"/>
          <w:szCs w:val="24"/>
          <w:lang w:eastAsia="fr-FR"/>
        </w:rPr>
        <w:t xml:space="preserve"> l’état spontané dan</w:t>
      </w:r>
      <w:r>
        <w:rPr>
          <w:rFonts w:ascii="Times New Roman" w:eastAsia="Times New Roman" w:hAnsi="Times New Roman" w:cs="Times New Roman"/>
          <w:sz w:val="24"/>
          <w:szCs w:val="24"/>
          <w:lang w:eastAsia="fr-FR"/>
        </w:rPr>
        <w:t>s le tell et les hauts plateaux</w:t>
      </w:r>
      <w:r w:rsidRPr="00744FC0">
        <w:rPr>
          <w:rFonts w:ascii="Times New Roman" w:eastAsia="Times New Roman" w:hAnsi="Times New Roman" w:cs="Times New Roman"/>
          <w:sz w:val="24"/>
          <w:szCs w:val="24"/>
          <w:lang w:eastAsia="fr-FR"/>
        </w:rPr>
        <w:t xml:space="preserve">.La </w:t>
      </w:r>
      <w:r>
        <w:rPr>
          <w:rFonts w:ascii="Times New Roman" w:eastAsia="Times New Roman" w:hAnsi="Times New Roman" w:cs="Times New Roman"/>
          <w:sz w:val="24"/>
          <w:szCs w:val="24"/>
          <w:lang w:eastAsia="fr-FR"/>
        </w:rPr>
        <w:t>m</w:t>
      </w:r>
      <w:r w:rsidRPr="00744FC0">
        <w:rPr>
          <w:rFonts w:ascii="Times New Roman" w:eastAsia="Times New Roman" w:hAnsi="Times New Roman" w:cs="Times New Roman"/>
          <w:sz w:val="24"/>
          <w:szCs w:val="24"/>
          <w:lang w:eastAsia="fr-FR"/>
        </w:rPr>
        <w:t>arjolaine oumarjolaine officinale, marjolaine à coquilles</w:t>
      </w:r>
      <w:r>
        <w:rPr>
          <w:rFonts w:ascii="Times New Roman" w:eastAsia="Times New Roman" w:hAnsi="Times New Roman" w:cs="Times New Roman"/>
          <w:sz w:val="24"/>
          <w:szCs w:val="24"/>
          <w:lang w:eastAsia="fr-FR"/>
        </w:rPr>
        <w:t>, o</w:t>
      </w:r>
      <w:r w:rsidRPr="00744FC0">
        <w:rPr>
          <w:rFonts w:ascii="Times New Roman" w:eastAsia="Times New Roman" w:hAnsi="Times New Roman" w:cs="Times New Roman"/>
          <w:sz w:val="24"/>
          <w:szCs w:val="24"/>
          <w:lang w:eastAsia="fr-FR"/>
        </w:rPr>
        <w:t>rigan des jardins (</w:t>
      </w:r>
      <w:r w:rsidRPr="00960C4F">
        <w:rPr>
          <w:rFonts w:ascii="Times New Roman" w:eastAsia="Times New Roman" w:hAnsi="Times New Roman" w:cs="Times New Roman"/>
          <w:i/>
          <w:iCs/>
          <w:sz w:val="24"/>
          <w:szCs w:val="24"/>
          <w:lang w:eastAsia="fr-FR"/>
        </w:rPr>
        <w:t>Origanummajorana</w:t>
      </w:r>
      <w:r w:rsidRPr="00744FC0">
        <w:rPr>
          <w:rFonts w:ascii="Times New Roman" w:eastAsia="Times New Roman" w:hAnsi="Times New Roman" w:cs="Times New Roman"/>
          <w:sz w:val="24"/>
          <w:szCs w:val="24"/>
          <w:lang w:eastAsia="fr-FR"/>
        </w:rPr>
        <w:t>) est une espèce vivace cultivée comme plante condimentaire pour ses feuilles aromatiques.</w:t>
      </w:r>
      <w:r>
        <w:rPr>
          <w:rFonts w:ascii="Times New Roman" w:eastAsia="Times New Roman" w:hAnsi="Times New Roman" w:cs="Times New Roman"/>
          <w:sz w:val="24"/>
          <w:szCs w:val="24"/>
          <w:lang w:eastAsia="fr-FR"/>
        </w:rPr>
        <w:t xml:space="preserve"> Elle est de </w:t>
      </w:r>
      <w:r w:rsidRPr="00744FC0">
        <w:rPr>
          <w:rFonts w:ascii="Times New Roman" w:eastAsia="Times New Roman" w:hAnsi="Times New Roman" w:cs="Times New Roman"/>
          <w:sz w:val="24"/>
          <w:szCs w:val="24"/>
          <w:lang w:eastAsia="fr-FR"/>
        </w:rPr>
        <w:t>60 cm de haut</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aux feuilles opposées, duveteuses, vert grisâtre, de forme ova</w:t>
      </w:r>
      <w:r>
        <w:rPr>
          <w:rFonts w:ascii="Times New Roman" w:eastAsia="Times New Roman" w:hAnsi="Times New Roman" w:cs="Times New Roman"/>
          <w:sz w:val="24"/>
          <w:szCs w:val="24"/>
          <w:lang w:eastAsia="fr-FR"/>
        </w:rPr>
        <w:t>le entière, de 1 à 2 cm de long</w:t>
      </w:r>
      <w:r w:rsidRPr="00744FC0">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Les fleurs (Fig. 19 c), </w:t>
      </w:r>
      <w:r w:rsidRPr="00744FC0">
        <w:rPr>
          <w:rFonts w:ascii="Times New Roman" w:eastAsia="Times New Roman" w:hAnsi="Times New Roman" w:cs="Times New Roman"/>
          <w:sz w:val="24"/>
          <w:szCs w:val="24"/>
          <w:lang w:eastAsia="fr-FR"/>
        </w:rPr>
        <w:t xml:space="preserve">blanches ou mauves, </w:t>
      </w:r>
      <w:r>
        <w:rPr>
          <w:rFonts w:ascii="Times New Roman" w:eastAsia="Times New Roman" w:hAnsi="Times New Roman" w:cs="Times New Roman"/>
          <w:sz w:val="24"/>
          <w:szCs w:val="24"/>
          <w:lang w:eastAsia="fr-FR"/>
        </w:rPr>
        <w:t xml:space="preserve">sont </w:t>
      </w:r>
      <w:r w:rsidRPr="00744FC0">
        <w:rPr>
          <w:rFonts w:ascii="Times New Roman" w:eastAsia="Times New Roman" w:hAnsi="Times New Roman" w:cs="Times New Roman"/>
          <w:sz w:val="24"/>
          <w:szCs w:val="24"/>
          <w:lang w:eastAsia="fr-FR"/>
        </w:rPr>
        <w:t>réunies en groupes serrés à l'aisselle des feuilles avec deux bractées en forme de cuillère(</w:t>
      </w:r>
      <w:r w:rsidRPr="004C498B">
        <w:rPr>
          <w:rFonts w:ascii="Times New Roman" w:hAnsi="Times New Roman" w:cs="Times New Roman"/>
          <w:sz w:val="24"/>
          <w:szCs w:val="24"/>
        </w:rPr>
        <w:t>Oskemp, 1796)</w:t>
      </w:r>
      <w:r>
        <w:rPr>
          <w:rFonts w:ascii="Times New Roman" w:hAnsi="Times New Roman" w:cs="Times New Roman"/>
          <w:sz w:val="24"/>
          <w:szCs w:val="24"/>
        </w:rPr>
        <w:t>.</w:t>
      </w: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AE6E26" w:rsidRPr="00744FC0" w:rsidRDefault="0015470C" w:rsidP="00F74901">
      <w:pPr>
        <w:autoSpaceDE w:val="0"/>
        <w:autoSpaceDN w:val="0"/>
        <w:adjustRightInd w:val="0"/>
        <w:spacing w:after="0" w:line="36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lastRenderedPageBreak/>
        <w:pict>
          <v:shape id="_x0000_s1034" type="#_x0000_t202" style="position:absolute;left:0;text-align:left;margin-left:181.15pt;margin-top:335.3pt;width:186.7pt;height:16.75pt;z-index:251671552" stroked="f">
            <v:textbox style="mso-next-textbox:#_x0000_s1034">
              <w:txbxContent>
                <w:p w:rsidR="00455B81" w:rsidRDefault="00455B81"/>
              </w:txbxContent>
            </v:textbox>
          </v:shape>
        </w:pict>
      </w:r>
      <w:r>
        <w:rPr>
          <w:rFonts w:ascii="Times New Roman" w:eastAsia="Times New Roman" w:hAnsi="Times New Roman" w:cs="Times New Roman"/>
          <w:noProof/>
          <w:sz w:val="24"/>
          <w:szCs w:val="24"/>
          <w:lang w:eastAsia="fr-FR"/>
        </w:rPr>
        <w:pict>
          <v:shape id="_x0000_s1033" type="#_x0000_t202" style="position:absolute;left:0;text-align:left;margin-left:318.45pt;margin-top:7.95pt;width:72.85pt;height:12.55pt;z-index:251670528" stroked="f">
            <v:textbox style="mso-next-textbox:#_x0000_s1033">
              <w:txbxContent>
                <w:p w:rsidR="00455B81" w:rsidRDefault="00455B81"/>
              </w:txbxContent>
            </v:textbox>
          </v:shape>
        </w:pict>
      </w:r>
      <w:r w:rsidR="00AE6E26" w:rsidRPr="001020EB">
        <w:rPr>
          <w:rFonts w:ascii="Times New Roman" w:eastAsia="Times New Roman" w:hAnsi="Times New Roman" w:cs="Times New Roman"/>
          <w:noProof/>
          <w:sz w:val="24"/>
          <w:szCs w:val="24"/>
          <w:lang w:eastAsia="fr-FR"/>
        </w:rPr>
        <w:drawing>
          <wp:inline distT="0" distB="0" distL="0" distR="0">
            <wp:extent cx="4489155" cy="4867790"/>
            <wp:effectExtent l="19050" t="0" r="6645" b="0"/>
            <wp:docPr id="36"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iganum_majorana.I.A_I.A_I.jpg"/>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491767" cy="4870622"/>
                    </a:xfrm>
                    <a:prstGeom prst="rect">
                      <a:avLst/>
                    </a:prstGeom>
                  </pic:spPr>
                </pic:pic>
              </a:graphicData>
            </a:graphic>
          </wp:inline>
        </w:drawing>
      </w:r>
    </w:p>
    <w:p w:rsidR="00AE6E26" w:rsidRPr="00EF4A85" w:rsidRDefault="00AE6E26" w:rsidP="00EF4A85">
      <w:pPr>
        <w:spacing w:line="360" w:lineRule="auto"/>
        <w:jc w:val="center"/>
        <w:rPr>
          <w:rFonts w:ascii="Times New Roman" w:hAnsi="Times New Roman" w:cs="Times New Roman"/>
          <w:sz w:val="20"/>
          <w:szCs w:val="20"/>
        </w:rPr>
      </w:pPr>
      <w:r>
        <w:rPr>
          <w:rFonts w:ascii="Times New Roman" w:hAnsi="Times New Roman" w:cs="Times New Roman"/>
          <w:b/>
          <w:bCs/>
          <w:sz w:val="24"/>
          <w:szCs w:val="24"/>
        </w:rPr>
        <w:t xml:space="preserve">Figure 19 : </w:t>
      </w:r>
      <w:r w:rsidRPr="001020EB">
        <w:rPr>
          <w:rFonts w:ascii="Times New Roman" w:hAnsi="Times New Roman" w:cs="Times New Roman"/>
          <w:sz w:val="24"/>
          <w:szCs w:val="24"/>
        </w:rPr>
        <w:t>Aspects morphologiques de la marjolaine</w:t>
      </w:r>
      <w:r w:rsidRPr="00C03323">
        <w:rPr>
          <w:rFonts w:ascii="Times New Roman" w:hAnsi="Times New Roman" w:cs="Times New Roman"/>
          <w:sz w:val="24"/>
          <w:szCs w:val="24"/>
        </w:rPr>
        <w:t>(</w:t>
      </w:r>
      <w:r w:rsidRPr="00C03323">
        <w:rPr>
          <w:rFonts w:ascii="Times New Roman" w:hAnsi="Times New Roman" w:cs="Times New Roman"/>
          <w:i/>
          <w:iCs/>
          <w:sz w:val="24"/>
          <w:szCs w:val="24"/>
        </w:rPr>
        <w:t>Origanummajorana</w:t>
      </w:r>
      <w:r w:rsidRPr="00C03323">
        <w:rPr>
          <w:rFonts w:ascii="Times New Roman" w:hAnsi="Times New Roman" w:cs="Times New Roman"/>
          <w:sz w:val="24"/>
          <w:szCs w:val="24"/>
        </w:rPr>
        <w:t xml:space="preserve">) </w:t>
      </w:r>
      <w:r w:rsidRPr="004C498B">
        <w:rPr>
          <w:rFonts w:ascii="Times New Roman" w:hAnsi="Times New Roman" w:cs="Times New Roman"/>
          <w:sz w:val="24"/>
          <w:szCs w:val="24"/>
        </w:rPr>
        <w:t>(Oskemp, 1796)</w:t>
      </w:r>
      <w:r w:rsidRPr="00B45E52">
        <w:rPr>
          <w:rFonts w:ascii="Times New Roman" w:hAnsi="Times New Roman" w:cs="Times New Roman"/>
          <w:sz w:val="20"/>
          <w:szCs w:val="20"/>
        </w:rPr>
        <w:t>a : calice ; b : corolle ; c : fleur ; d : gy</w:t>
      </w:r>
      <w:r w:rsidR="00EF4A85">
        <w:rPr>
          <w:rFonts w:ascii="Times New Roman" w:hAnsi="Times New Roman" w:cs="Times New Roman"/>
          <w:sz w:val="20"/>
          <w:szCs w:val="20"/>
        </w:rPr>
        <w:t>nécée ; e : étamine ; f : style</w:t>
      </w:r>
    </w:p>
    <w:p w:rsidR="00AE6E26" w:rsidRDefault="00AE6E26" w:rsidP="00F74901">
      <w:pPr>
        <w:spacing w:line="360" w:lineRule="auto"/>
        <w:jc w:val="both"/>
        <w:rPr>
          <w:rFonts w:ascii="Times New Roman" w:hAnsi="Times New Roman" w:cs="Times New Roman"/>
          <w:b/>
          <w:bCs/>
          <w:sz w:val="24"/>
          <w:szCs w:val="24"/>
        </w:rPr>
      </w:pPr>
      <w:r w:rsidRPr="0054469D">
        <w:rPr>
          <w:rFonts w:ascii="Times New Roman" w:hAnsi="Times New Roman" w:cs="Times New Roman"/>
          <w:b/>
          <w:bCs/>
          <w:sz w:val="24"/>
          <w:szCs w:val="24"/>
        </w:rPr>
        <w:t>II.2.2.</w:t>
      </w:r>
      <w:r>
        <w:rPr>
          <w:rFonts w:ascii="Times New Roman" w:hAnsi="Times New Roman" w:cs="Times New Roman"/>
          <w:b/>
          <w:bCs/>
          <w:sz w:val="24"/>
          <w:szCs w:val="24"/>
        </w:rPr>
        <w:t>2</w:t>
      </w:r>
      <w:r w:rsidRPr="0054469D">
        <w:rPr>
          <w:rFonts w:ascii="Times New Roman" w:hAnsi="Times New Roman" w:cs="Times New Roman"/>
          <w:b/>
          <w:bCs/>
          <w:sz w:val="24"/>
          <w:szCs w:val="24"/>
        </w:rPr>
        <w:t>.</w:t>
      </w:r>
      <w:r>
        <w:rPr>
          <w:rFonts w:ascii="Times New Roman" w:hAnsi="Times New Roman" w:cs="Times New Roman"/>
          <w:b/>
          <w:bCs/>
          <w:sz w:val="24"/>
          <w:szCs w:val="24"/>
        </w:rPr>
        <w:t xml:space="preserve"> Taxinomie</w:t>
      </w:r>
    </w:p>
    <w:p w:rsidR="00AE6E26" w:rsidRPr="00C03323" w:rsidRDefault="00AE6E26" w:rsidP="00F74901">
      <w:pPr>
        <w:spacing w:line="360" w:lineRule="auto"/>
        <w:jc w:val="both"/>
        <w:rPr>
          <w:rFonts w:ascii="Times New Roman" w:hAnsi="Times New Roman" w:cs="Times New Roman"/>
          <w:sz w:val="24"/>
          <w:szCs w:val="24"/>
        </w:rPr>
      </w:pPr>
      <w:r w:rsidRPr="00C03323">
        <w:rPr>
          <w:rFonts w:ascii="Times New Roman" w:hAnsi="Times New Roman" w:cs="Times New Roman"/>
          <w:sz w:val="24"/>
          <w:szCs w:val="24"/>
        </w:rPr>
        <w:tab/>
        <w:t>La marjolaine est classée selon APG III</w:t>
      </w:r>
      <w:r>
        <w:rPr>
          <w:rFonts w:ascii="Times New Roman" w:hAnsi="Times New Roman" w:cs="Times New Roman"/>
          <w:sz w:val="24"/>
          <w:szCs w:val="24"/>
        </w:rPr>
        <w:t xml:space="preserve"> (</w:t>
      </w:r>
      <w:r w:rsidRPr="00C03323">
        <w:rPr>
          <w:rFonts w:ascii="Times New Roman" w:hAnsi="Times New Roman" w:cs="Times New Roman"/>
          <w:sz w:val="24"/>
          <w:szCs w:val="24"/>
        </w:rPr>
        <w:t>2009) comme suit :</w:t>
      </w:r>
    </w:p>
    <w:p w:rsidR="00AE6E26" w:rsidRPr="000F630B"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Règne</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Plantes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Embranchement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Sperma</w:t>
      </w:r>
      <w:r>
        <w:rPr>
          <w:rFonts w:ascii="Times New Roman" w:hAnsi="Times New Roman" w:cs="Times New Roman"/>
          <w:sz w:val="24"/>
          <w:szCs w:val="24"/>
        </w:rPr>
        <w:t>to</w:t>
      </w:r>
      <w:r w:rsidRPr="009A2542">
        <w:rPr>
          <w:rFonts w:ascii="Times New Roman" w:hAnsi="Times New Roman" w:cs="Times New Roman"/>
          <w:sz w:val="24"/>
          <w:szCs w:val="24"/>
        </w:rPr>
        <w:t>phytes</w:t>
      </w:r>
    </w:p>
    <w:p w:rsidR="00AE6E26"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Classe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Dicotylédones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Ordre</w:t>
      </w:r>
      <w:r w:rsidRPr="0068384B">
        <w:rPr>
          <w:rFonts w:ascii="Times New Roman" w:hAnsi="Times New Roman" w:cs="Times New Roman"/>
          <w:b/>
          <w:bCs/>
          <w:sz w:val="24"/>
          <w:szCs w:val="24"/>
        </w:rPr>
        <w:t>:</w:t>
      </w:r>
      <w:r w:rsidRPr="005F2DED">
        <w:rPr>
          <w:rFonts w:ascii="Times New Roman" w:hAnsi="Times New Roman" w:cs="Times New Roman"/>
          <w:i/>
          <w:iCs/>
          <w:sz w:val="24"/>
          <w:szCs w:val="24"/>
        </w:rPr>
        <w:t>Lamiales</w:t>
      </w:r>
      <w:r w:rsidRPr="009A2542">
        <w:rPr>
          <w:rFonts w:ascii="Times New Roman" w:hAnsi="Times New Roman" w:cs="Times New Roman"/>
          <w:sz w:val="24"/>
          <w:szCs w:val="24"/>
        </w:rPr>
        <w:t xml:space="preserve"> (ou </w:t>
      </w:r>
      <w:r w:rsidRPr="005F2DED">
        <w:rPr>
          <w:rFonts w:ascii="Times New Roman" w:hAnsi="Times New Roman" w:cs="Times New Roman"/>
          <w:i/>
          <w:iCs/>
          <w:sz w:val="24"/>
          <w:szCs w:val="24"/>
        </w:rPr>
        <w:t>Labiales</w:t>
      </w:r>
      <w:r w:rsidRPr="009A2542">
        <w:rPr>
          <w:rFonts w:ascii="Times New Roman" w:hAnsi="Times New Roman" w:cs="Times New Roman"/>
          <w:sz w:val="24"/>
          <w:szCs w:val="24"/>
        </w:rPr>
        <w:t>)</w:t>
      </w:r>
    </w:p>
    <w:p w:rsidR="00AE6E26"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Famille </w:t>
      </w:r>
      <w:r w:rsidRPr="009A2542">
        <w:rPr>
          <w:rFonts w:ascii="Times New Roman" w:hAnsi="Times New Roman" w:cs="Times New Roman"/>
          <w:sz w:val="24"/>
          <w:szCs w:val="24"/>
        </w:rPr>
        <w:t>: Lamiacées</w:t>
      </w:r>
    </w:p>
    <w:p w:rsidR="00AE6E26" w:rsidRDefault="00AE6E26" w:rsidP="00F74901">
      <w:pPr>
        <w:spacing w:line="360" w:lineRule="auto"/>
        <w:jc w:val="both"/>
        <w:rPr>
          <w:rFonts w:ascii="Times New Roman" w:hAnsi="Times New Roman" w:cs="Times New Roman"/>
          <w:sz w:val="24"/>
          <w:szCs w:val="24"/>
        </w:rPr>
      </w:pPr>
      <w:r w:rsidRPr="00C03323">
        <w:rPr>
          <w:rFonts w:ascii="Times New Roman" w:hAnsi="Times New Roman" w:cs="Times New Roman"/>
          <w:b/>
          <w:bCs/>
          <w:sz w:val="24"/>
          <w:szCs w:val="24"/>
        </w:rPr>
        <w:t>Genre :</w:t>
      </w:r>
      <w:r w:rsidRPr="00C03323">
        <w:rPr>
          <w:rFonts w:ascii="Times New Roman" w:hAnsi="Times New Roman" w:cs="Times New Roman"/>
          <w:i/>
          <w:iCs/>
          <w:sz w:val="24"/>
          <w:szCs w:val="24"/>
        </w:rPr>
        <w:t>Origanum</w:t>
      </w:r>
    </w:p>
    <w:p w:rsidR="00AE6E26" w:rsidRDefault="00AE6E26" w:rsidP="00F74901">
      <w:pPr>
        <w:spacing w:line="360" w:lineRule="auto"/>
        <w:jc w:val="both"/>
        <w:rPr>
          <w:rFonts w:ascii="Times New Roman" w:hAnsi="Times New Roman" w:cs="Times New Roman"/>
          <w:i/>
          <w:iCs/>
          <w:sz w:val="24"/>
          <w:szCs w:val="24"/>
        </w:rPr>
      </w:pPr>
      <w:r w:rsidRPr="00C03323">
        <w:rPr>
          <w:rFonts w:ascii="Times New Roman" w:hAnsi="Times New Roman" w:cs="Times New Roman"/>
          <w:b/>
          <w:bCs/>
          <w:sz w:val="24"/>
          <w:szCs w:val="24"/>
        </w:rPr>
        <w:t>Espèce :</w:t>
      </w:r>
      <w:r w:rsidRPr="00C03323">
        <w:rPr>
          <w:rFonts w:ascii="Times New Roman" w:hAnsi="Times New Roman" w:cs="Times New Roman"/>
          <w:i/>
          <w:iCs/>
          <w:sz w:val="24"/>
          <w:szCs w:val="24"/>
        </w:rPr>
        <w:t>O. majorana</w:t>
      </w:r>
    </w:p>
    <w:p w:rsidR="00AE6E26" w:rsidRDefault="00AE6E26" w:rsidP="00F74901">
      <w:pPr>
        <w:spacing w:line="360" w:lineRule="auto"/>
        <w:jc w:val="both"/>
        <w:rPr>
          <w:rFonts w:ascii="Times New Roman" w:hAnsi="Times New Roman" w:cs="Times New Roman"/>
          <w:i/>
          <w:iCs/>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54469D">
        <w:rPr>
          <w:rFonts w:ascii="Times New Roman" w:hAnsi="Times New Roman" w:cs="Times New Roman"/>
          <w:b/>
          <w:bCs/>
          <w:sz w:val="24"/>
          <w:szCs w:val="24"/>
        </w:rPr>
        <w:t>II.2.2.</w:t>
      </w:r>
      <w:r w:rsidRPr="00744FC0">
        <w:rPr>
          <w:rFonts w:ascii="Times New Roman" w:hAnsi="Times New Roman" w:cs="Times New Roman"/>
          <w:b/>
          <w:bCs/>
          <w:sz w:val="24"/>
          <w:szCs w:val="24"/>
        </w:rPr>
        <w:t>3.Distribution géographique</w:t>
      </w:r>
    </w:p>
    <w:p w:rsidR="00AE6E26" w:rsidRPr="009A2542" w:rsidRDefault="00AE6E26" w:rsidP="00F74901">
      <w:pPr>
        <w:spacing w:line="360" w:lineRule="auto"/>
        <w:ind w:firstLine="708"/>
        <w:jc w:val="both"/>
        <w:rPr>
          <w:rFonts w:ascii="Times New Roman" w:hAnsi="Times New Roman" w:cs="Times New Roman"/>
          <w:b/>
          <w:bCs/>
          <w:color w:val="FF0000"/>
          <w:sz w:val="24"/>
          <w:szCs w:val="24"/>
        </w:rPr>
      </w:pPr>
      <w:r>
        <w:rPr>
          <w:rFonts w:ascii="Times New Roman" w:eastAsia="Times New Roman" w:hAnsi="Times New Roman" w:cs="Times New Roman"/>
          <w:sz w:val="24"/>
          <w:szCs w:val="24"/>
          <w:lang w:eastAsia="fr-FR"/>
        </w:rPr>
        <w:t xml:space="preserve">La marjolaine est une espèce </w:t>
      </w:r>
      <w:r w:rsidRPr="00744FC0">
        <w:rPr>
          <w:rFonts w:ascii="Times New Roman" w:eastAsia="Times New Roman" w:hAnsi="Times New Roman" w:cs="Times New Roman"/>
          <w:sz w:val="24"/>
          <w:szCs w:val="24"/>
          <w:lang w:eastAsia="fr-FR"/>
        </w:rPr>
        <w:t>originaire de l'est du bassin méditerranéen (Chypre, Turquie)</w:t>
      </w:r>
      <w:r>
        <w:rPr>
          <w:rFonts w:ascii="Times New Roman" w:eastAsia="Times New Roman" w:hAnsi="Times New Roman" w:cs="Times New Roman"/>
          <w:sz w:val="24"/>
          <w:szCs w:val="24"/>
          <w:lang w:eastAsia="fr-FR"/>
        </w:rPr>
        <w:t xml:space="preserve">. Elle est </w:t>
      </w:r>
      <w:r w:rsidRPr="00744FC0">
        <w:rPr>
          <w:rFonts w:ascii="Times New Roman" w:eastAsia="Times New Roman" w:hAnsi="Times New Roman" w:cs="Times New Roman"/>
          <w:sz w:val="24"/>
          <w:szCs w:val="24"/>
          <w:lang w:eastAsia="fr-FR"/>
        </w:rPr>
        <w:t>cultivée depuis l'Antiquité dans toute l'Europe</w:t>
      </w:r>
      <w:r>
        <w:rPr>
          <w:rFonts w:ascii="Times New Roman" w:eastAsia="Times New Roman" w:hAnsi="Times New Roman" w:cs="Times New Roman"/>
          <w:sz w:val="24"/>
          <w:szCs w:val="24"/>
          <w:lang w:eastAsia="fr-FR"/>
        </w:rPr>
        <w:t xml:space="preserve">. </w:t>
      </w:r>
      <w:r w:rsidRPr="009A2542">
        <w:rPr>
          <w:rFonts w:ascii="Times New Roman" w:hAnsi="Times New Roman" w:cs="Times New Roman"/>
          <w:sz w:val="24"/>
          <w:szCs w:val="24"/>
        </w:rPr>
        <w:t>E</w:t>
      </w:r>
      <w:r>
        <w:rPr>
          <w:rFonts w:ascii="Times New Roman" w:hAnsi="Times New Roman" w:cs="Times New Roman"/>
          <w:sz w:val="24"/>
          <w:szCs w:val="24"/>
        </w:rPr>
        <w:t xml:space="preserve">n </w:t>
      </w:r>
      <w:r w:rsidRPr="009A2542">
        <w:rPr>
          <w:rFonts w:ascii="Times New Roman" w:hAnsi="Times New Roman" w:cs="Times New Roman"/>
          <w:sz w:val="24"/>
          <w:szCs w:val="24"/>
        </w:rPr>
        <w:t>Algérie où elle présente une espèce endémique</w:t>
      </w:r>
      <w:r>
        <w:rPr>
          <w:rFonts w:ascii="Times New Roman" w:hAnsi="Times New Roman" w:cs="Times New Roman"/>
          <w:sz w:val="24"/>
          <w:szCs w:val="24"/>
        </w:rPr>
        <w:t xml:space="preserve">, elle </w:t>
      </w:r>
      <w:r w:rsidRPr="009A2542">
        <w:rPr>
          <w:rFonts w:ascii="Times New Roman" w:hAnsi="Times New Roman" w:cs="Times New Roman"/>
          <w:sz w:val="24"/>
          <w:szCs w:val="24"/>
        </w:rPr>
        <w:t xml:space="preserve">est localisée dans le secteur de l’Atlas blidéen et le secteur de la grande Kabylie (Quezel et Santa, 1963). </w:t>
      </w: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2.</w:t>
      </w:r>
      <w:r w:rsidRPr="00744FC0">
        <w:rPr>
          <w:rFonts w:ascii="Times New Roman" w:hAnsi="Times New Roman" w:cs="Times New Roman"/>
          <w:b/>
          <w:bCs/>
          <w:sz w:val="24"/>
          <w:szCs w:val="24"/>
        </w:rPr>
        <w:t>4</w:t>
      </w:r>
      <w:r>
        <w:rPr>
          <w:rFonts w:ascii="Times New Roman" w:hAnsi="Times New Roman" w:cs="Times New Roman"/>
          <w:b/>
          <w:bCs/>
          <w:sz w:val="24"/>
          <w:szCs w:val="24"/>
        </w:rPr>
        <w:t>. E</w:t>
      </w:r>
      <w:r w:rsidRPr="00744FC0">
        <w:rPr>
          <w:rFonts w:ascii="Times New Roman" w:hAnsi="Times New Roman" w:cs="Times New Roman"/>
          <w:b/>
          <w:bCs/>
          <w:sz w:val="24"/>
          <w:szCs w:val="24"/>
        </w:rPr>
        <w:t>xigence</w:t>
      </w:r>
      <w:r>
        <w:rPr>
          <w:rFonts w:ascii="Times New Roman" w:hAnsi="Times New Roman" w:cs="Times New Roman"/>
          <w:b/>
          <w:bCs/>
          <w:sz w:val="24"/>
          <w:szCs w:val="24"/>
        </w:rPr>
        <w:t>s</w:t>
      </w:r>
      <w:r w:rsidRPr="00744FC0">
        <w:rPr>
          <w:rFonts w:ascii="Times New Roman" w:hAnsi="Times New Roman" w:cs="Times New Roman"/>
          <w:b/>
          <w:bCs/>
          <w:sz w:val="24"/>
          <w:szCs w:val="24"/>
        </w:rPr>
        <w:t xml:space="preserve"> pédoclimatique</w:t>
      </w:r>
      <w:r>
        <w:rPr>
          <w:rFonts w:ascii="Times New Roman" w:hAnsi="Times New Roman" w:cs="Times New Roman"/>
          <w:b/>
          <w:bCs/>
          <w:sz w:val="24"/>
          <w:szCs w:val="24"/>
        </w:rPr>
        <w:t>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color w:val="FF0000"/>
          <w:sz w:val="24"/>
          <w:szCs w:val="24"/>
          <w:lang w:eastAsia="fr-FR"/>
        </w:rPr>
      </w:pPr>
      <w:r>
        <w:rPr>
          <w:rFonts w:ascii="Times New Roman" w:eastAsia="Times New Roman" w:hAnsi="Times New Roman" w:cs="Times New Roman"/>
          <w:sz w:val="24"/>
          <w:szCs w:val="24"/>
          <w:lang w:eastAsia="fr-FR"/>
        </w:rPr>
        <w:t xml:space="preserve">La marjolaine est une </w:t>
      </w:r>
      <w:r w:rsidRPr="00744FC0">
        <w:rPr>
          <w:rFonts w:ascii="Times New Roman" w:eastAsia="Times New Roman" w:hAnsi="Times New Roman" w:cs="Times New Roman"/>
          <w:sz w:val="24"/>
          <w:szCs w:val="24"/>
          <w:lang w:eastAsia="fr-FR"/>
        </w:rPr>
        <w:t>culture typiquement méditerranéenne qui vit bien dans des milieux à hivers doux et suffisamment pluvieux, suivis par des étés plutôt secs mais sans particuliers manques d’eau.Cette plante peut assez bien supporte</w:t>
      </w:r>
      <w:r>
        <w:rPr>
          <w:rFonts w:ascii="Times New Roman" w:eastAsia="Times New Roman" w:hAnsi="Times New Roman" w:cs="Times New Roman"/>
          <w:sz w:val="24"/>
          <w:szCs w:val="24"/>
          <w:lang w:eastAsia="fr-FR"/>
        </w:rPr>
        <w:t>r les hivers froids</w:t>
      </w:r>
      <w:r w:rsidRPr="00744FC0">
        <w:rPr>
          <w:rFonts w:ascii="Times New Roman" w:eastAsia="Times New Roman" w:hAnsi="Times New Roman" w:cs="Times New Roman"/>
          <w:sz w:val="24"/>
          <w:szCs w:val="24"/>
          <w:lang w:eastAsia="fr-FR"/>
        </w:rPr>
        <w:t>.Les bonnes conditions photosynthétiques pour ce cultivar se réalisent aux températures de plus ou moins 25-26°C. Les exigences thermiques de la plante sontenviron 10-12°C à la floraison et 20°C à la nouaison</w:t>
      </w:r>
      <w:r>
        <w:rPr>
          <w:rFonts w:ascii="Times New Roman" w:eastAsia="Times New Roman" w:hAnsi="Times New Roman" w:cs="Times New Roman"/>
          <w:sz w:val="24"/>
          <w:szCs w:val="24"/>
          <w:lang w:eastAsia="fr-FR"/>
        </w:rPr>
        <w:t xml:space="preserve"> (</w:t>
      </w:r>
      <w:r w:rsidRPr="006158B7">
        <w:rPr>
          <w:rFonts w:asciiTheme="majorBidi" w:hAnsiTheme="majorBidi" w:cstheme="majorBidi"/>
          <w:sz w:val="24"/>
          <w:szCs w:val="24"/>
        </w:rPr>
        <w:t>Perrin</w:t>
      </w:r>
      <w:r>
        <w:rPr>
          <w:rFonts w:asciiTheme="majorBidi" w:hAnsiTheme="majorBidi" w:cstheme="majorBidi"/>
          <w:sz w:val="24"/>
          <w:szCs w:val="24"/>
        </w:rPr>
        <w:t>, 2012)</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color w:val="FF0000"/>
          <w:sz w:val="24"/>
          <w:szCs w:val="24"/>
          <w:lang w:eastAsia="fr-FR"/>
        </w:rPr>
      </w:pP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Plutôt adaptable au point d</w:t>
      </w:r>
      <w:r>
        <w:rPr>
          <w:rFonts w:ascii="Times New Roman" w:eastAsia="Times New Roman" w:hAnsi="Times New Roman" w:cs="Times New Roman"/>
          <w:sz w:val="24"/>
          <w:szCs w:val="24"/>
          <w:lang w:eastAsia="fr-FR"/>
        </w:rPr>
        <w:t>e</w:t>
      </w:r>
      <w:r w:rsidRPr="00744FC0">
        <w:rPr>
          <w:rFonts w:ascii="Times New Roman" w:eastAsia="Times New Roman" w:hAnsi="Times New Roman" w:cs="Times New Roman"/>
          <w:sz w:val="24"/>
          <w:szCs w:val="24"/>
          <w:lang w:eastAsia="fr-FR"/>
        </w:rPr>
        <w:t xml:space="preserve"> vue pédologique, cette culture tolère aussi bien les sols riches de squelette que ceux de nature calcaire ; elle produit mieux sur des sols à texture moyenne, fertiles, suffisamment libres, avec des coteaux réduits (mais elle s’adapte très mal aux sols humides et argileux, à cause de la pourriture des racines)</w:t>
      </w:r>
    </w:p>
    <w:p w:rsidR="00AE6E26" w:rsidRPr="00744FC0" w:rsidRDefault="00AE6E26" w:rsidP="00F74901">
      <w:pPr>
        <w:spacing w:line="360" w:lineRule="auto"/>
        <w:ind w:left="540"/>
        <w:jc w:val="both"/>
        <w:rPr>
          <w:rFonts w:ascii="Times New Roman" w:hAnsi="Times New Roman" w:cs="Times New Roman"/>
          <w:sz w:val="24"/>
          <w:szCs w:val="24"/>
        </w:rPr>
      </w:pPr>
    </w:p>
    <w:p w:rsidR="00AE6E26"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2.5.</w:t>
      </w:r>
      <w:r w:rsidRPr="009A2542">
        <w:rPr>
          <w:rFonts w:ascii="Times New Roman" w:hAnsi="Times New Roman" w:cs="Times New Roman"/>
          <w:b/>
          <w:bCs/>
          <w:sz w:val="24"/>
          <w:szCs w:val="24"/>
        </w:rPr>
        <w:t>Huile essentielle et principaux constituants chimiques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 xml:space="preserve">La composition biochimique </w:t>
      </w:r>
      <w:r>
        <w:rPr>
          <w:rFonts w:ascii="Times New Roman" w:eastAsia="Times New Roman" w:hAnsi="Times New Roman" w:cs="Times New Roman"/>
          <w:sz w:val="24"/>
          <w:szCs w:val="24"/>
          <w:lang w:eastAsia="fr-FR"/>
        </w:rPr>
        <w:t xml:space="preserve">de l’huile essentielle de la marjolaine </w:t>
      </w:r>
      <w:r w:rsidRPr="00744FC0">
        <w:rPr>
          <w:rFonts w:ascii="Times New Roman" w:eastAsia="Times New Roman" w:hAnsi="Times New Roman" w:cs="Times New Roman"/>
          <w:sz w:val="24"/>
          <w:szCs w:val="24"/>
          <w:lang w:eastAsia="fr-FR"/>
        </w:rPr>
        <w:t>est susceptible d’évoluer en fonction des conditions de production.</w:t>
      </w:r>
      <w:r>
        <w:rPr>
          <w:rFonts w:ascii="Times New Roman" w:eastAsia="Times New Roman" w:hAnsi="Times New Roman" w:cs="Times New Roman"/>
          <w:sz w:val="24"/>
          <w:szCs w:val="24"/>
          <w:lang w:eastAsia="fr-FR"/>
        </w:rPr>
        <w:t xml:space="preserve"> Les c</w:t>
      </w:r>
      <w:r w:rsidRPr="00744FC0">
        <w:rPr>
          <w:rFonts w:ascii="Times New Roman" w:eastAsia="Times New Roman" w:hAnsi="Times New Roman" w:cs="Times New Roman"/>
          <w:sz w:val="24"/>
          <w:szCs w:val="24"/>
          <w:lang w:eastAsia="fr-FR"/>
        </w:rPr>
        <w:t>omposé</w:t>
      </w:r>
      <w:r>
        <w:rPr>
          <w:rFonts w:ascii="Times New Roman" w:eastAsia="Times New Roman" w:hAnsi="Times New Roman" w:cs="Times New Roman"/>
          <w:sz w:val="24"/>
          <w:szCs w:val="24"/>
          <w:lang w:eastAsia="fr-FR"/>
        </w:rPr>
        <w:t>s</w:t>
      </w:r>
      <w:r w:rsidRPr="00744FC0">
        <w:rPr>
          <w:rFonts w:ascii="Times New Roman" w:eastAsia="Times New Roman" w:hAnsi="Times New Roman" w:cs="Times New Roman"/>
          <w:sz w:val="24"/>
          <w:szCs w:val="24"/>
          <w:lang w:eastAsia="fr-FR"/>
        </w:rPr>
        <w:t xml:space="preserve"> chimique</w:t>
      </w:r>
      <w:r>
        <w:rPr>
          <w:rFonts w:ascii="Times New Roman" w:eastAsia="Times New Roman" w:hAnsi="Times New Roman" w:cs="Times New Roman"/>
          <w:sz w:val="24"/>
          <w:szCs w:val="24"/>
          <w:lang w:eastAsia="fr-FR"/>
        </w:rPr>
        <w:t>s</w:t>
      </w:r>
      <w:r w:rsidRPr="00744FC0">
        <w:rPr>
          <w:rFonts w:ascii="Times New Roman" w:eastAsia="Times New Roman" w:hAnsi="Times New Roman" w:cs="Times New Roman"/>
          <w:sz w:val="24"/>
          <w:szCs w:val="24"/>
          <w:lang w:eastAsia="fr-FR"/>
        </w:rPr>
        <w:t xml:space="preserve"> principa</w:t>
      </w:r>
      <w:r>
        <w:rPr>
          <w:rFonts w:ascii="Times New Roman" w:eastAsia="Times New Roman" w:hAnsi="Times New Roman" w:cs="Times New Roman"/>
          <w:sz w:val="24"/>
          <w:szCs w:val="24"/>
          <w:lang w:eastAsia="fr-FR"/>
        </w:rPr>
        <w:t>ux sont les monoterpènes et les monoterpénols (Tableau 04) (</w:t>
      </w:r>
      <w:r w:rsidRPr="00967C72">
        <w:rPr>
          <w:rFonts w:ascii="Times New Roman" w:eastAsia="Times New Roman" w:hAnsi="Times New Roman" w:cs="Times New Roman"/>
          <w:sz w:val="24"/>
          <w:szCs w:val="24"/>
          <w:lang w:eastAsia="fr-FR"/>
        </w:rPr>
        <w:t>Karousou et al., 2005 : Loziene et al., 2005</w:t>
      </w:r>
      <w:r w:rsidRPr="00F850B6">
        <w:rPr>
          <w:rFonts w:ascii="Times New Roman" w:hAnsi="Times New Roman" w:cs="Times New Roman"/>
          <w:sz w:val="24"/>
          <w:szCs w:val="24"/>
        </w:rPr>
        <w:t>).</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color w:val="FF0000"/>
          <w:sz w:val="24"/>
          <w:szCs w:val="24"/>
          <w:lang w:eastAsia="fr-FR"/>
        </w:rPr>
      </w:pP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color w:val="FF0000"/>
          <w:sz w:val="24"/>
          <w:szCs w:val="24"/>
          <w:lang w:eastAsia="fr-FR"/>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i/>
          <w:iCs/>
          <w:sz w:val="24"/>
          <w:szCs w:val="24"/>
        </w:rPr>
      </w:pPr>
      <w:r w:rsidRPr="009A2542">
        <w:rPr>
          <w:rFonts w:ascii="Times New Roman" w:hAnsi="Times New Roman" w:cs="Times New Roman"/>
          <w:b/>
          <w:bCs/>
          <w:sz w:val="24"/>
          <w:szCs w:val="24"/>
        </w:rPr>
        <w:lastRenderedPageBreak/>
        <w:t xml:space="preserve">Tableau </w:t>
      </w:r>
      <w:r>
        <w:rPr>
          <w:rFonts w:ascii="Times New Roman" w:hAnsi="Times New Roman" w:cs="Times New Roman"/>
          <w:b/>
          <w:bCs/>
          <w:sz w:val="24"/>
          <w:szCs w:val="24"/>
        </w:rPr>
        <w:t>04</w:t>
      </w:r>
      <w:r w:rsidRPr="009A2542">
        <w:rPr>
          <w:rFonts w:ascii="Times New Roman" w:hAnsi="Times New Roman" w:cs="Times New Roman"/>
          <w:b/>
          <w:bCs/>
          <w:sz w:val="24"/>
          <w:szCs w:val="24"/>
        </w:rPr>
        <w:t xml:space="preserve"> : </w:t>
      </w:r>
      <w:r w:rsidRPr="007C5A5B">
        <w:rPr>
          <w:rFonts w:ascii="Times New Roman" w:hAnsi="Times New Roman" w:cs="Times New Roman"/>
          <w:sz w:val="24"/>
          <w:szCs w:val="24"/>
        </w:rPr>
        <w:t>Composition chimique de l’huile essentielle d’</w:t>
      </w:r>
      <w:r w:rsidRPr="007C5A5B">
        <w:rPr>
          <w:rFonts w:ascii="Times New Roman" w:hAnsi="Times New Roman" w:cs="Times New Roman"/>
          <w:i/>
          <w:iCs/>
          <w:sz w:val="24"/>
          <w:szCs w:val="24"/>
        </w:rPr>
        <w:t>O</w:t>
      </w:r>
      <w:r w:rsidRPr="007C5A5B">
        <w:rPr>
          <w:rFonts w:ascii="Times New Roman" w:hAnsi="Times New Roman" w:cs="Times New Roman"/>
          <w:sz w:val="24"/>
          <w:szCs w:val="24"/>
        </w:rPr>
        <w:t xml:space="preserve">. </w:t>
      </w:r>
      <w:r w:rsidRPr="007C5A5B">
        <w:rPr>
          <w:rFonts w:ascii="Times New Roman" w:hAnsi="Times New Roman" w:cs="Times New Roman"/>
          <w:i/>
          <w:iCs/>
          <w:sz w:val="24"/>
          <w:szCs w:val="24"/>
        </w:rPr>
        <w:t>majorana</w:t>
      </w:r>
    </w:p>
    <w:tbl>
      <w:tblPr>
        <w:tblStyle w:val="Grilledutableau"/>
        <w:tblW w:w="0" w:type="auto"/>
        <w:jc w:val="center"/>
        <w:tblLook w:val="04A0"/>
      </w:tblPr>
      <w:tblGrid>
        <w:gridCol w:w="2802"/>
        <w:gridCol w:w="2126"/>
        <w:gridCol w:w="1981"/>
        <w:gridCol w:w="2303"/>
      </w:tblGrid>
      <w:tr w:rsidR="00AE6E26" w:rsidTr="00F74901">
        <w:trPr>
          <w:jc w:val="center"/>
        </w:trPr>
        <w:tc>
          <w:tcPr>
            <w:tcW w:w="2802" w:type="dxa"/>
          </w:tcPr>
          <w:p w:rsidR="00AE6E26" w:rsidRDefault="00AE6E26" w:rsidP="00F74901">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Composés majoritaires</w:t>
            </w:r>
          </w:p>
        </w:tc>
        <w:tc>
          <w:tcPr>
            <w:tcW w:w="2126" w:type="dxa"/>
          </w:tcPr>
          <w:p w:rsidR="00AE6E26" w:rsidRDefault="00AE6E26" w:rsidP="00F74901">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Pourcentage (%)</w:t>
            </w:r>
          </w:p>
        </w:tc>
        <w:tc>
          <w:tcPr>
            <w:tcW w:w="1981" w:type="dxa"/>
          </w:tcPr>
          <w:p w:rsidR="00AE6E26" w:rsidRDefault="00AE6E26" w:rsidP="00F74901">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Pays</w:t>
            </w:r>
          </w:p>
        </w:tc>
        <w:tc>
          <w:tcPr>
            <w:tcW w:w="2303" w:type="dxa"/>
          </w:tcPr>
          <w:p w:rsidR="00AE6E26" w:rsidRDefault="00AE6E26" w:rsidP="00F74901">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Référence</w:t>
            </w:r>
          </w:p>
        </w:tc>
      </w:tr>
      <w:tr w:rsidR="00AE6E26" w:rsidTr="00F74901">
        <w:trPr>
          <w:trHeight w:val="1293"/>
          <w:jc w:val="center"/>
        </w:trPr>
        <w:tc>
          <w:tcPr>
            <w:tcW w:w="2802" w:type="dxa"/>
          </w:tcPr>
          <w:p w:rsidR="00AE6E26" w:rsidRPr="00C44974" w:rsidRDefault="00AE6E26" w:rsidP="00F74901">
            <w:pPr>
              <w:autoSpaceDE w:val="0"/>
              <w:autoSpaceDN w:val="0"/>
              <w:adjustRightInd w:val="0"/>
              <w:spacing w:line="360" w:lineRule="auto"/>
              <w:jc w:val="center"/>
              <w:rPr>
                <w:rFonts w:ascii="Times New Roman" w:eastAsia="Calibri" w:hAnsi="Times New Roman" w:cs="Times New Roman"/>
                <w:b/>
                <w:bCs/>
                <w:sz w:val="24"/>
                <w:szCs w:val="24"/>
              </w:rPr>
            </w:pPr>
            <w:r>
              <w:rPr>
                <w:rFonts w:ascii="Times New Roman" w:hAnsi="Times New Roman" w:cs="Times New Roman"/>
                <w:color w:val="000000"/>
                <w:sz w:val="24"/>
                <w:szCs w:val="24"/>
              </w:rPr>
              <w:t xml:space="preserve">α-terpinéol                              </w:t>
            </w:r>
            <w:r w:rsidRPr="00C44974">
              <w:rPr>
                <w:rFonts w:ascii="Times New Roman" w:eastAsia="Calibri" w:hAnsi="Times New Roman" w:cs="Times New Roman"/>
                <w:sz w:val="24"/>
                <w:szCs w:val="24"/>
              </w:rPr>
              <w:t>Terpinen-4-ol</w:t>
            </w:r>
            <w:r>
              <w:rPr>
                <w:rFonts w:ascii="Times New Roman" w:eastAsia="Calibri" w:hAnsi="Times New Roman" w:cs="Times New Roman"/>
                <w:sz w:val="24"/>
                <w:szCs w:val="24"/>
              </w:rPr>
              <w:t xml:space="preserve">                                                                            Acétate de my</w:t>
            </w:r>
            <w:r w:rsidRPr="00C44974">
              <w:rPr>
                <w:rFonts w:ascii="Times New Roman" w:eastAsia="Calibri" w:hAnsi="Times New Roman" w:cs="Times New Roman"/>
                <w:sz w:val="24"/>
                <w:szCs w:val="24"/>
              </w:rPr>
              <w:t>rc</w:t>
            </w:r>
            <w:r>
              <w:rPr>
                <w:rFonts w:ascii="Times New Roman" w:eastAsia="Calibri" w:hAnsi="Times New Roman" w:cs="Times New Roman"/>
                <w:sz w:val="24"/>
                <w:szCs w:val="24"/>
              </w:rPr>
              <w:t>ényl</w:t>
            </w:r>
          </w:p>
        </w:tc>
        <w:tc>
          <w:tcPr>
            <w:tcW w:w="2126" w:type="dxa"/>
          </w:tcPr>
          <w:p w:rsidR="00AE6E26" w:rsidRPr="00F204F4" w:rsidRDefault="00AE6E26" w:rsidP="00F74901">
            <w:pPr>
              <w:spacing w:line="36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6.86                                     38.33                             </w:t>
            </w:r>
            <w:r w:rsidRPr="00F204F4">
              <w:rPr>
                <w:rFonts w:ascii="Times New Roman" w:eastAsia="Calibri" w:hAnsi="Times New Roman" w:cs="Times New Roman"/>
                <w:sz w:val="24"/>
                <w:szCs w:val="24"/>
                <w:lang w:val="en-US"/>
              </w:rPr>
              <w:t>4.54</w:t>
            </w:r>
          </w:p>
        </w:tc>
        <w:tc>
          <w:tcPr>
            <w:tcW w:w="1981" w:type="dxa"/>
          </w:tcPr>
          <w:p w:rsidR="00AE6E26" w:rsidRPr="00F204F4" w:rsidRDefault="00AE6E26" w:rsidP="00F74901">
            <w:pPr>
              <w:spacing w:line="36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C</w:t>
            </w:r>
            <w:r w:rsidRPr="00F204F4">
              <w:rPr>
                <w:rFonts w:ascii="Times New Roman" w:eastAsia="Calibri" w:hAnsi="Times New Roman" w:cs="Times New Roman"/>
                <w:sz w:val="24"/>
                <w:szCs w:val="24"/>
                <w:lang w:val="en-US"/>
              </w:rPr>
              <w:t>anada</w:t>
            </w:r>
          </w:p>
        </w:tc>
        <w:tc>
          <w:tcPr>
            <w:tcW w:w="2303" w:type="dxa"/>
          </w:tcPr>
          <w:p w:rsidR="00AE6E26" w:rsidRPr="00F204F4" w:rsidRDefault="00AE6E26" w:rsidP="00F74901">
            <w:pPr>
              <w:spacing w:line="360" w:lineRule="auto"/>
              <w:jc w:val="center"/>
              <w:rPr>
                <w:rFonts w:ascii="Times New Roman" w:eastAsia="Calibri" w:hAnsi="Times New Roman" w:cs="Times New Roman"/>
                <w:sz w:val="24"/>
                <w:szCs w:val="24"/>
                <w:lang w:val="en-US"/>
              </w:rPr>
            </w:pPr>
            <w:r w:rsidRPr="00F204F4">
              <w:rPr>
                <w:rFonts w:ascii="Times New Roman" w:eastAsia="Calibri" w:hAnsi="Times New Roman" w:cs="Times New Roman"/>
                <w:sz w:val="24"/>
                <w:szCs w:val="24"/>
                <w:lang w:val="en-US"/>
              </w:rPr>
              <w:t>Kehlouli</w:t>
            </w:r>
            <w:r>
              <w:rPr>
                <w:rFonts w:ascii="Times New Roman" w:eastAsia="Calibri" w:hAnsi="Times New Roman" w:cs="Times New Roman"/>
                <w:sz w:val="24"/>
                <w:szCs w:val="24"/>
                <w:lang w:val="en-US"/>
              </w:rPr>
              <w:t xml:space="preserve"> (</w:t>
            </w:r>
            <w:r w:rsidRPr="00F204F4">
              <w:rPr>
                <w:rFonts w:ascii="Times New Roman" w:eastAsia="Calibri" w:hAnsi="Times New Roman" w:cs="Times New Roman"/>
                <w:sz w:val="24"/>
                <w:szCs w:val="24"/>
                <w:lang w:val="en-US"/>
              </w:rPr>
              <w:t>2010</w:t>
            </w:r>
            <w:r>
              <w:rPr>
                <w:rFonts w:ascii="Times New Roman" w:eastAsia="Calibri" w:hAnsi="Times New Roman" w:cs="Times New Roman"/>
                <w:sz w:val="24"/>
                <w:szCs w:val="24"/>
                <w:lang w:val="en-US"/>
              </w:rPr>
              <w:t>)</w:t>
            </w:r>
          </w:p>
        </w:tc>
      </w:tr>
      <w:tr w:rsidR="00AE6E26" w:rsidTr="00F74901">
        <w:trPr>
          <w:jc w:val="center"/>
        </w:trPr>
        <w:tc>
          <w:tcPr>
            <w:tcW w:w="2802" w:type="dxa"/>
          </w:tcPr>
          <w:p w:rsidR="00AE6E26" w:rsidRPr="009A36F1" w:rsidRDefault="00AE6E26" w:rsidP="00F74901">
            <w:pPr>
              <w:spacing w:line="360" w:lineRule="auto"/>
              <w:jc w:val="center"/>
              <w:rPr>
                <w:rFonts w:asciiTheme="majorBidi" w:eastAsia="Calibri" w:hAnsiTheme="majorBidi" w:cstheme="majorBidi"/>
                <w:sz w:val="24"/>
                <w:szCs w:val="24"/>
                <w:lang w:val="en-US"/>
              </w:rPr>
            </w:pPr>
            <w:r>
              <w:rPr>
                <w:rFonts w:asciiTheme="majorBidi" w:hAnsiTheme="majorBidi" w:cstheme="majorBidi"/>
                <w:sz w:val="24"/>
                <w:szCs w:val="24"/>
              </w:rPr>
              <w:t>T</w:t>
            </w:r>
            <w:r w:rsidRPr="009A36F1">
              <w:rPr>
                <w:rFonts w:asciiTheme="majorBidi" w:hAnsiTheme="majorBidi" w:cstheme="majorBidi"/>
                <w:sz w:val="24"/>
                <w:szCs w:val="24"/>
              </w:rPr>
              <w:t>erpinen-4-ol</w:t>
            </w:r>
            <w:r>
              <w:rPr>
                <w:rFonts w:asciiTheme="majorBidi" w:eastAsia="Calibri" w:hAnsiTheme="majorBidi" w:cstheme="majorBidi"/>
                <w:sz w:val="24"/>
                <w:szCs w:val="24"/>
                <w:lang w:val="en-US"/>
              </w:rPr>
              <w:t>C</w:t>
            </w:r>
            <w:r w:rsidRPr="009A36F1">
              <w:rPr>
                <w:rFonts w:asciiTheme="majorBidi" w:eastAsia="Calibri" w:hAnsiTheme="majorBidi" w:cstheme="majorBidi"/>
                <w:sz w:val="24"/>
                <w:szCs w:val="24"/>
                <w:lang w:val="en-US"/>
              </w:rPr>
              <w:t>is-sabineneo-cymene</w:t>
            </w:r>
          </w:p>
        </w:tc>
        <w:tc>
          <w:tcPr>
            <w:tcW w:w="2126" w:type="dxa"/>
          </w:tcPr>
          <w:p w:rsidR="00AE6E26" w:rsidRPr="009A36F1" w:rsidRDefault="00AE6E26" w:rsidP="00F74901">
            <w:pPr>
              <w:spacing w:line="360" w:lineRule="auto"/>
              <w:jc w:val="center"/>
              <w:rPr>
                <w:rFonts w:ascii="Times New Roman" w:eastAsia="Calibri" w:hAnsi="Times New Roman" w:cs="Times New Roman"/>
                <w:sz w:val="24"/>
                <w:szCs w:val="24"/>
                <w:lang w:val="en-US"/>
              </w:rPr>
            </w:pPr>
            <w:r w:rsidRPr="009A36F1">
              <w:rPr>
                <w:rFonts w:ascii="Times New Roman" w:eastAsia="Calibri" w:hAnsi="Times New Roman" w:cs="Times New Roman"/>
                <w:sz w:val="24"/>
                <w:szCs w:val="24"/>
                <w:lang w:val="en-US"/>
              </w:rPr>
              <w:t>2613.39.3</w:t>
            </w:r>
          </w:p>
        </w:tc>
        <w:tc>
          <w:tcPr>
            <w:tcW w:w="1981" w:type="dxa"/>
          </w:tcPr>
          <w:p w:rsidR="00AE6E26" w:rsidRPr="009A36F1" w:rsidRDefault="00AE6E26" w:rsidP="00F74901">
            <w:pPr>
              <w:spacing w:line="360" w:lineRule="auto"/>
              <w:jc w:val="center"/>
              <w:rPr>
                <w:rFonts w:ascii="Times New Roman" w:eastAsia="Calibri" w:hAnsi="Times New Roman" w:cs="Times New Roman"/>
                <w:sz w:val="24"/>
                <w:szCs w:val="24"/>
                <w:lang w:val="en-US"/>
              </w:rPr>
            </w:pPr>
            <w:r w:rsidRPr="009A36F1">
              <w:rPr>
                <w:rFonts w:ascii="Times New Roman" w:eastAsia="Calibri" w:hAnsi="Times New Roman" w:cs="Times New Roman"/>
                <w:sz w:val="24"/>
                <w:szCs w:val="24"/>
                <w:lang w:val="en-US"/>
              </w:rPr>
              <w:t>Brésil</w:t>
            </w:r>
          </w:p>
        </w:tc>
        <w:tc>
          <w:tcPr>
            <w:tcW w:w="2303" w:type="dxa"/>
          </w:tcPr>
          <w:p w:rsidR="00AE6E26" w:rsidRPr="009A36F1" w:rsidRDefault="00AE6E26" w:rsidP="00F74901">
            <w:pPr>
              <w:spacing w:line="360" w:lineRule="auto"/>
              <w:jc w:val="center"/>
              <w:rPr>
                <w:rFonts w:ascii="Times New Roman" w:eastAsia="Calibri" w:hAnsi="Times New Roman" w:cs="Times New Roman"/>
                <w:sz w:val="24"/>
                <w:szCs w:val="24"/>
                <w:lang w:val="en-US"/>
              </w:rPr>
            </w:pPr>
            <w:r w:rsidRPr="009A36F1">
              <w:rPr>
                <w:rFonts w:ascii="Times New Roman" w:eastAsia="Calibri" w:hAnsi="Times New Roman" w:cs="Times New Roman"/>
                <w:sz w:val="24"/>
                <w:szCs w:val="24"/>
                <w:lang w:val="en-US"/>
              </w:rPr>
              <w:t>Betrame</w:t>
            </w:r>
            <w:r>
              <w:rPr>
                <w:rFonts w:ascii="Times New Roman" w:eastAsia="Calibri" w:hAnsi="Times New Roman" w:cs="Times New Roman"/>
                <w:sz w:val="24"/>
                <w:szCs w:val="24"/>
                <w:lang w:val="en-US"/>
              </w:rPr>
              <w:t xml:space="preserve"> (</w:t>
            </w:r>
            <w:r w:rsidRPr="009A36F1">
              <w:rPr>
                <w:rFonts w:ascii="Times New Roman" w:eastAsia="Calibri" w:hAnsi="Times New Roman" w:cs="Times New Roman"/>
                <w:sz w:val="24"/>
                <w:szCs w:val="24"/>
                <w:lang w:val="en-US"/>
              </w:rPr>
              <w:t>2013</w:t>
            </w:r>
            <w:r>
              <w:rPr>
                <w:rFonts w:ascii="Times New Roman" w:eastAsia="Calibri" w:hAnsi="Times New Roman" w:cs="Times New Roman"/>
                <w:sz w:val="24"/>
                <w:szCs w:val="24"/>
                <w:lang w:val="en-US"/>
              </w:rPr>
              <w:t>)</w:t>
            </w:r>
          </w:p>
        </w:tc>
      </w:tr>
    </w:tbl>
    <w:p w:rsidR="00AE6E26" w:rsidRDefault="00AE6E26" w:rsidP="00F74901">
      <w:pPr>
        <w:spacing w:line="360" w:lineRule="auto"/>
        <w:jc w:val="both"/>
        <w:rPr>
          <w:rFonts w:ascii="Times New Roman" w:hAnsi="Times New Roman" w:cs="Times New Roman"/>
          <w:b/>
          <w:bCs/>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 xml:space="preserve">2.6. </w:t>
      </w:r>
      <w:r w:rsidRPr="00744FC0">
        <w:rPr>
          <w:rFonts w:ascii="Times New Roman" w:hAnsi="Times New Roman" w:cs="Times New Roman"/>
          <w:b/>
          <w:bCs/>
          <w:sz w:val="24"/>
          <w:szCs w:val="24"/>
        </w:rPr>
        <w:t>Propriétés et usage </w:t>
      </w:r>
    </w:p>
    <w:p w:rsidR="00AE6E26" w:rsidRPr="00744FC0" w:rsidRDefault="00AE6E26" w:rsidP="00F74901">
      <w:pPr>
        <w:spacing w:line="360" w:lineRule="auto"/>
        <w:ind w:firstLine="540"/>
        <w:jc w:val="both"/>
        <w:rPr>
          <w:rFonts w:ascii="Times New Roman" w:eastAsia="Times New Roman" w:hAnsi="Times New Roman" w:cs="Times New Roman"/>
          <w:sz w:val="24"/>
          <w:szCs w:val="24"/>
          <w:lang w:eastAsia="fr-FR"/>
        </w:rPr>
      </w:pPr>
      <w:r>
        <w:rPr>
          <w:rFonts w:ascii="Times New Roman" w:hAnsi="Times New Roman" w:cs="Times New Roman"/>
          <w:sz w:val="24"/>
          <w:szCs w:val="24"/>
        </w:rPr>
        <w:t>La marjolaine possède des propriétés a</w:t>
      </w:r>
      <w:r w:rsidRPr="00744FC0">
        <w:rPr>
          <w:rFonts w:ascii="Times New Roman" w:hAnsi="Times New Roman" w:cs="Times New Roman"/>
          <w:sz w:val="24"/>
          <w:szCs w:val="24"/>
        </w:rPr>
        <w:t>nti-infectieuse</w:t>
      </w:r>
      <w:r>
        <w:rPr>
          <w:rFonts w:ascii="Times New Roman" w:hAnsi="Times New Roman" w:cs="Times New Roman"/>
          <w:sz w:val="24"/>
          <w:szCs w:val="24"/>
        </w:rPr>
        <w:t>s</w:t>
      </w:r>
      <w:r w:rsidRPr="00744FC0">
        <w:rPr>
          <w:rFonts w:ascii="Times New Roman" w:hAnsi="Times New Roman" w:cs="Times New Roman"/>
          <w:sz w:val="24"/>
          <w:szCs w:val="24"/>
        </w:rPr>
        <w:t>, antibactérienne</w:t>
      </w:r>
      <w:r>
        <w:rPr>
          <w:rFonts w:ascii="Times New Roman" w:hAnsi="Times New Roman" w:cs="Times New Roman"/>
          <w:sz w:val="24"/>
          <w:szCs w:val="24"/>
        </w:rPr>
        <w:t xml:space="preserve">s et </w:t>
      </w:r>
      <w:r w:rsidRPr="00744FC0">
        <w:rPr>
          <w:rFonts w:ascii="Times New Roman" w:hAnsi="Times New Roman" w:cs="Times New Roman"/>
          <w:sz w:val="24"/>
          <w:szCs w:val="24"/>
        </w:rPr>
        <w:t>antifongiqu</w:t>
      </w:r>
      <w:r>
        <w:rPr>
          <w:rFonts w:ascii="Times New Roman" w:hAnsi="Times New Roman" w:cs="Times New Roman"/>
          <w:sz w:val="24"/>
          <w:szCs w:val="24"/>
        </w:rPr>
        <w:t>es. C’est une plante a</w:t>
      </w:r>
      <w:r w:rsidRPr="00744FC0">
        <w:rPr>
          <w:rFonts w:ascii="Times New Roman" w:hAnsi="Times New Roman" w:cs="Times New Roman"/>
          <w:sz w:val="24"/>
          <w:szCs w:val="24"/>
        </w:rPr>
        <w:t>ntispasmodique</w:t>
      </w:r>
      <w:r>
        <w:rPr>
          <w:rFonts w:ascii="Times New Roman" w:hAnsi="Times New Roman" w:cs="Times New Roman"/>
          <w:sz w:val="24"/>
          <w:szCs w:val="24"/>
        </w:rPr>
        <w:t>,</w:t>
      </w:r>
      <w:r w:rsidRPr="00744FC0">
        <w:rPr>
          <w:rFonts w:ascii="Times New Roman" w:eastAsia="Times New Roman" w:hAnsi="Times New Roman" w:cs="Times New Roman"/>
          <w:sz w:val="24"/>
          <w:szCs w:val="24"/>
          <w:lang w:eastAsia="fr-FR"/>
        </w:rPr>
        <w:t xml:space="preserve">antalgique </w:t>
      </w:r>
      <w:r>
        <w:rPr>
          <w:rFonts w:ascii="Times New Roman" w:hAnsi="Times New Roman" w:cs="Times New Roman"/>
          <w:sz w:val="24"/>
          <w:szCs w:val="24"/>
        </w:rPr>
        <w:t>et c</w:t>
      </w:r>
      <w:r w:rsidRPr="00744FC0">
        <w:rPr>
          <w:rFonts w:ascii="Times New Roman" w:hAnsi="Times New Roman" w:cs="Times New Roman"/>
          <w:sz w:val="24"/>
          <w:szCs w:val="24"/>
        </w:rPr>
        <w:t>almante du système nerveux central</w:t>
      </w:r>
      <w:r>
        <w:rPr>
          <w:rFonts w:ascii="Times New Roman" w:hAnsi="Times New Roman" w:cs="Times New Roman"/>
          <w:sz w:val="24"/>
          <w:szCs w:val="24"/>
        </w:rPr>
        <w:t xml:space="preserve">. Elle </w:t>
      </w:r>
      <w:r w:rsidRPr="00744FC0">
        <w:rPr>
          <w:rFonts w:ascii="Times New Roman" w:eastAsia="Times New Roman" w:hAnsi="Times New Roman" w:cs="Times New Roman"/>
          <w:sz w:val="24"/>
          <w:szCs w:val="24"/>
          <w:lang w:eastAsia="fr-FR"/>
        </w:rPr>
        <w:t>favorise la dilatation des vaisseaux sanguins</w:t>
      </w:r>
      <w:r>
        <w:rPr>
          <w:rFonts w:ascii="Times New Roman" w:eastAsia="Times New Roman" w:hAnsi="Times New Roman" w:cs="Times New Roman"/>
          <w:sz w:val="24"/>
          <w:szCs w:val="24"/>
          <w:lang w:eastAsia="fr-FR"/>
        </w:rPr>
        <w:t xml:space="preserve"> et r</w:t>
      </w:r>
      <w:r w:rsidRPr="00744FC0">
        <w:rPr>
          <w:rFonts w:ascii="Times New Roman" w:eastAsia="Times New Roman" w:hAnsi="Times New Roman" w:cs="Times New Roman"/>
          <w:sz w:val="24"/>
          <w:szCs w:val="24"/>
          <w:lang w:eastAsia="fr-FR"/>
        </w:rPr>
        <w:t>égule l'immunité</w:t>
      </w:r>
      <w:r>
        <w:rPr>
          <w:rFonts w:ascii="Times New Roman" w:eastAsia="Times New Roman" w:hAnsi="Times New Roman" w:cs="Times New Roman"/>
          <w:sz w:val="24"/>
          <w:szCs w:val="24"/>
          <w:lang w:eastAsia="fr-FR"/>
        </w:rPr>
        <w:t>.</w:t>
      </w:r>
    </w:p>
    <w:p w:rsidR="00AE6E26" w:rsidRPr="00744FC0" w:rsidRDefault="00AE6E26" w:rsidP="00F74901">
      <w:pPr>
        <w:spacing w:line="360" w:lineRule="auto"/>
        <w:jc w:val="both"/>
        <w:rPr>
          <w:rFonts w:ascii="Times New Roman" w:hAnsi="Times New Roman" w:cs="Times New Roman"/>
          <w:b/>
          <w:bCs/>
          <w:sz w:val="24"/>
          <w:szCs w:val="24"/>
        </w:rPr>
      </w:pPr>
    </w:p>
    <w:p w:rsidR="00AE6E26" w:rsidRPr="00744FC0" w:rsidRDefault="00AE6E26" w:rsidP="00F74901">
      <w:pPr>
        <w:spacing w:line="360" w:lineRule="auto"/>
        <w:jc w:val="both"/>
        <w:rPr>
          <w:rFonts w:ascii="Times New Roman" w:hAnsi="Times New Roman" w:cs="Times New Roman"/>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2.7. M</w:t>
      </w:r>
      <w:r w:rsidRPr="00744FC0">
        <w:rPr>
          <w:rFonts w:ascii="Times New Roman" w:hAnsi="Times New Roman" w:cs="Times New Roman"/>
          <w:b/>
          <w:bCs/>
          <w:sz w:val="24"/>
          <w:szCs w:val="24"/>
        </w:rPr>
        <w:t>aladies et ravageurs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La marjolaine est sujette à de nombreuses attaques par des ravageurs tels que les </w:t>
      </w:r>
      <w:r w:rsidRPr="00744FC0">
        <w:rPr>
          <w:rFonts w:ascii="Times New Roman" w:eastAsia="Times New Roman" w:hAnsi="Times New Roman" w:cs="Times New Roman"/>
          <w:sz w:val="24"/>
          <w:szCs w:val="24"/>
          <w:lang w:eastAsia="fr-FR"/>
        </w:rPr>
        <w:t>pucerons</w:t>
      </w:r>
      <w:r>
        <w:rPr>
          <w:rFonts w:ascii="Times New Roman" w:eastAsia="Times New Roman" w:hAnsi="Times New Roman" w:cs="Times New Roman"/>
          <w:sz w:val="24"/>
          <w:szCs w:val="24"/>
          <w:lang w:eastAsia="fr-FR"/>
        </w:rPr>
        <w:t xml:space="preserve"> et les acariens (araignées </w:t>
      </w:r>
      <w:r w:rsidRPr="00744FC0">
        <w:rPr>
          <w:rFonts w:ascii="Times New Roman" w:eastAsia="Times New Roman" w:hAnsi="Times New Roman" w:cs="Times New Roman"/>
          <w:sz w:val="24"/>
          <w:szCs w:val="24"/>
          <w:lang w:eastAsia="fr-FR"/>
        </w:rPr>
        <w:t>rouges)</w:t>
      </w:r>
      <w:r>
        <w:rPr>
          <w:rFonts w:ascii="Times New Roman" w:eastAsia="Times New Roman" w:hAnsi="Times New Roman" w:cs="Times New Roman"/>
          <w:sz w:val="24"/>
          <w:szCs w:val="24"/>
          <w:lang w:eastAsia="fr-FR"/>
        </w:rPr>
        <w:t xml:space="preserve"> qui </w:t>
      </w:r>
      <w:r w:rsidRPr="00744FC0">
        <w:rPr>
          <w:rFonts w:ascii="Times New Roman" w:eastAsia="Times New Roman" w:hAnsi="Times New Roman" w:cs="Times New Roman"/>
          <w:sz w:val="24"/>
          <w:szCs w:val="24"/>
          <w:lang w:eastAsia="fr-FR"/>
        </w:rPr>
        <w:t xml:space="preserve">se nourrissent du contenu des cellules du parenchyme et apparaissent surtout dans les serres. </w:t>
      </w:r>
      <w:r>
        <w:rPr>
          <w:rFonts w:ascii="Times New Roman" w:eastAsia="Times New Roman" w:hAnsi="Times New Roman" w:cs="Times New Roman"/>
          <w:sz w:val="24"/>
          <w:szCs w:val="24"/>
          <w:lang w:eastAsia="fr-FR"/>
        </w:rPr>
        <w:t xml:space="preserve">Egalement, par des champignons </w:t>
      </w:r>
      <w:r w:rsidRPr="00744FC0">
        <w:rPr>
          <w:rFonts w:ascii="Times New Roman" w:eastAsia="Times New Roman" w:hAnsi="Times New Roman" w:cs="Times New Roman"/>
          <w:sz w:val="24"/>
          <w:szCs w:val="24"/>
          <w:lang w:eastAsia="fr-FR"/>
        </w:rPr>
        <w:t>(</w:t>
      </w:r>
      <w:r w:rsidRPr="00A53659">
        <w:rPr>
          <w:rFonts w:ascii="Times New Roman" w:eastAsia="Times New Roman" w:hAnsi="Times New Roman" w:cs="Times New Roman"/>
          <w:i/>
          <w:iCs/>
          <w:sz w:val="24"/>
          <w:szCs w:val="24"/>
          <w:lang w:eastAsia="fr-FR"/>
        </w:rPr>
        <w:t>Phytophtora</w:t>
      </w:r>
      <w:r>
        <w:rPr>
          <w:rFonts w:ascii="Times New Roman" w:eastAsia="Times New Roman" w:hAnsi="Times New Roman" w:cs="Times New Roman"/>
          <w:sz w:val="24"/>
          <w:szCs w:val="24"/>
          <w:lang w:eastAsia="fr-FR"/>
        </w:rPr>
        <w:t>) qui provoque u</w:t>
      </w:r>
      <w:r w:rsidRPr="00744FC0">
        <w:rPr>
          <w:rFonts w:ascii="Times New Roman" w:eastAsia="Times New Roman" w:hAnsi="Times New Roman" w:cs="Times New Roman"/>
          <w:sz w:val="24"/>
          <w:szCs w:val="24"/>
          <w:lang w:eastAsia="fr-FR"/>
        </w:rPr>
        <w:t xml:space="preserve">n </w:t>
      </w:r>
      <w:r>
        <w:rPr>
          <w:rFonts w:ascii="Times New Roman" w:eastAsia="Times New Roman" w:hAnsi="Times New Roman" w:cs="Times New Roman"/>
          <w:sz w:val="24"/>
          <w:szCs w:val="24"/>
          <w:lang w:eastAsia="fr-FR"/>
        </w:rPr>
        <w:t>f</w:t>
      </w:r>
      <w:r w:rsidRPr="00744FC0">
        <w:rPr>
          <w:rFonts w:ascii="Times New Roman" w:eastAsia="Times New Roman" w:hAnsi="Times New Roman" w:cs="Times New Roman"/>
          <w:sz w:val="24"/>
          <w:szCs w:val="24"/>
          <w:lang w:eastAsia="fr-FR"/>
        </w:rPr>
        <w:t>létrissement soudain ou une décoloration verte pâle</w:t>
      </w:r>
      <w:r>
        <w:rPr>
          <w:rFonts w:ascii="Times New Roman" w:eastAsia="Times New Roman" w:hAnsi="Times New Roman" w:cs="Times New Roman"/>
          <w:sz w:val="24"/>
          <w:szCs w:val="24"/>
          <w:lang w:eastAsia="fr-FR"/>
        </w:rPr>
        <w:t xml:space="preserve">                            (Kotsos, 2007).</w:t>
      </w: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AE6E26" w:rsidRDefault="00AE6E26" w:rsidP="00F74901">
      <w:pPr>
        <w:spacing w:line="360" w:lineRule="auto"/>
        <w:jc w:val="both"/>
        <w:rPr>
          <w:rFonts w:ascii="Times New Roman" w:hAnsi="Times New Roman" w:cs="Times New Roman"/>
          <w:b/>
          <w:bCs/>
          <w:sz w:val="28"/>
          <w:szCs w:val="28"/>
        </w:rPr>
      </w:pPr>
    </w:p>
    <w:p w:rsidR="00AE6E26" w:rsidRPr="007C6F9B" w:rsidRDefault="00AE6E26" w:rsidP="00F74901">
      <w:pPr>
        <w:spacing w:line="360" w:lineRule="auto"/>
        <w:jc w:val="both"/>
        <w:rPr>
          <w:rFonts w:ascii="Times New Roman" w:hAnsi="Times New Roman" w:cs="Times New Roman"/>
          <w:b/>
          <w:bCs/>
          <w:sz w:val="28"/>
          <w:szCs w:val="28"/>
        </w:rPr>
      </w:pPr>
      <w:r w:rsidRPr="007C6F9B">
        <w:rPr>
          <w:rFonts w:ascii="Times New Roman" w:hAnsi="Times New Roman" w:cs="Times New Roman"/>
          <w:b/>
          <w:bCs/>
          <w:sz w:val="28"/>
          <w:szCs w:val="28"/>
        </w:rPr>
        <w:t>II.2.3. La menthe pouliot (</w:t>
      </w:r>
      <w:r w:rsidRPr="007C6F9B">
        <w:rPr>
          <w:rFonts w:ascii="Times New Roman" w:hAnsi="Times New Roman" w:cs="Times New Roman"/>
          <w:b/>
          <w:bCs/>
          <w:i/>
          <w:iCs/>
          <w:sz w:val="28"/>
          <w:szCs w:val="28"/>
        </w:rPr>
        <w:t>Menthapulegium</w:t>
      </w:r>
      <w:r w:rsidRPr="007C6F9B">
        <w:rPr>
          <w:rFonts w:ascii="Times New Roman" w:hAnsi="Times New Roman" w:cs="Times New Roman"/>
          <w:b/>
          <w:bCs/>
          <w:sz w:val="28"/>
          <w:szCs w:val="28"/>
        </w:rPr>
        <w:t>)</w:t>
      </w: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w:t>
      </w:r>
      <w:r>
        <w:rPr>
          <w:rFonts w:ascii="Times New Roman" w:hAnsi="Times New Roman" w:cs="Times New Roman"/>
          <w:b/>
          <w:bCs/>
          <w:sz w:val="24"/>
          <w:szCs w:val="24"/>
        </w:rPr>
        <w:t xml:space="preserve">2.3.1. </w:t>
      </w:r>
      <w:r w:rsidRPr="00744FC0">
        <w:rPr>
          <w:rFonts w:ascii="Times New Roman" w:hAnsi="Times New Roman" w:cs="Times New Roman"/>
          <w:b/>
          <w:bCs/>
          <w:sz w:val="24"/>
          <w:szCs w:val="24"/>
        </w:rPr>
        <w:t>Description </w:t>
      </w:r>
      <w:r>
        <w:rPr>
          <w:rFonts w:ascii="Times New Roman" w:hAnsi="Times New Roman" w:cs="Times New Roman"/>
          <w:b/>
          <w:bCs/>
          <w:sz w:val="24"/>
          <w:szCs w:val="24"/>
        </w:rPr>
        <w:t>botanique</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La menthe pouliot (Fig. 20 a) (ou </w:t>
      </w:r>
      <w:r w:rsidRPr="00744FC0">
        <w:rPr>
          <w:rFonts w:ascii="Times New Roman" w:hAnsi="Times New Roman" w:cs="Times New Roman"/>
          <w:sz w:val="24"/>
          <w:szCs w:val="24"/>
        </w:rPr>
        <w:t>pouliot, pouliot royal, herbes aux puces, herbe de saint</w:t>
      </w:r>
      <w:r>
        <w:rPr>
          <w:rFonts w:ascii="Times New Roman" w:hAnsi="Times New Roman" w:cs="Times New Roman"/>
          <w:sz w:val="24"/>
          <w:szCs w:val="24"/>
        </w:rPr>
        <w:t xml:space="preserve">) </w:t>
      </w:r>
      <w:r w:rsidRPr="00744FC0">
        <w:rPr>
          <w:rFonts w:ascii="Times New Roman" w:eastAsia="Times New Roman" w:hAnsi="Times New Roman" w:cs="Times New Roman"/>
          <w:sz w:val="24"/>
          <w:szCs w:val="24"/>
          <w:lang w:eastAsia="fr-FR"/>
        </w:rPr>
        <w:t>est une plante vivace par ses rhizomes, basse, de 10 à 55 cm de haut, fréquente dans les milieux humides, qui exhale une forte odeur aromatique. Les tiges feuillées, quadrangulaires, étalées ou couchées émettent très facilement des racines adventives à la face inférieure des nœuds. Les tiges florifères sont plus ou moins dressées.Les feuilles</w:t>
      </w:r>
      <w:r>
        <w:rPr>
          <w:rFonts w:ascii="Times New Roman" w:eastAsia="Times New Roman" w:hAnsi="Times New Roman" w:cs="Times New Roman"/>
          <w:sz w:val="24"/>
          <w:szCs w:val="24"/>
          <w:lang w:eastAsia="fr-FR"/>
        </w:rPr>
        <w:t xml:space="preserve"> (Fig. 20 b)</w:t>
      </w:r>
      <w:r w:rsidRPr="00744FC0">
        <w:rPr>
          <w:rFonts w:ascii="Times New Roman" w:eastAsia="Times New Roman" w:hAnsi="Times New Roman" w:cs="Times New Roman"/>
          <w:sz w:val="24"/>
          <w:szCs w:val="24"/>
          <w:lang w:eastAsia="fr-FR"/>
        </w:rPr>
        <w:t xml:space="preserve">, opposées, petites, sont ovales presque entières (légèrement dentelées) et munies d'un court pétiole.Les </w:t>
      </w:r>
      <w:r w:rsidRPr="00744FC0">
        <w:rPr>
          <w:rFonts w:ascii="Times New Roman" w:eastAsia="Times New Roman" w:hAnsi="Times New Roman" w:cs="Times New Roman"/>
          <w:sz w:val="24"/>
          <w:szCs w:val="24"/>
          <w:lang w:eastAsia="fr-FR"/>
        </w:rPr>
        <w:lastRenderedPageBreak/>
        <w:t>fleurs</w:t>
      </w:r>
      <w:r>
        <w:rPr>
          <w:rFonts w:ascii="Times New Roman" w:eastAsia="Times New Roman" w:hAnsi="Times New Roman" w:cs="Times New Roman"/>
          <w:sz w:val="24"/>
          <w:szCs w:val="24"/>
          <w:lang w:eastAsia="fr-FR"/>
        </w:rPr>
        <w:t xml:space="preserve"> (Fig. 20 c)</w:t>
      </w:r>
      <w:r w:rsidRPr="00744FC0">
        <w:rPr>
          <w:rFonts w:ascii="Times New Roman" w:eastAsia="Times New Roman" w:hAnsi="Times New Roman" w:cs="Times New Roman"/>
          <w:sz w:val="24"/>
          <w:szCs w:val="24"/>
          <w:lang w:eastAsia="fr-FR"/>
        </w:rPr>
        <w:t>, qui apparaissent l'été, de juillet à fin septembre, sont rose lilas, parfois blanches, et sont groupées à l'aisselle des feuilles en glomérules (faux verticilles) échelonnés le long de la tige. Les fruits sont des akènes</w:t>
      </w:r>
      <w:r>
        <w:rPr>
          <w:rFonts w:ascii="Times New Roman" w:eastAsia="Times New Roman" w:hAnsi="Times New Roman" w:cs="Times New Roman"/>
          <w:sz w:val="24"/>
          <w:szCs w:val="24"/>
          <w:lang w:eastAsia="fr-FR"/>
        </w:rPr>
        <w:t xml:space="preserve"> (Fig. 20 d) (Messali, 1995)</w:t>
      </w:r>
      <w:r w:rsidRPr="00744FC0">
        <w:rPr>
          <w:rFonts w:ascii="Times New Roman" w:eastAsia="Times New Roman" w:hAnsi="Times New Roman" w:cs="Times New Roman"/>
          <w:sz w:val="24"/>
          <w:szCs w:val="24"/>
          <w:lang w:eastAsia="fr-FR"/>
        </w:rPr>
        <w:t>.</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15470C" w:rsidP="00F74901">
      <w:pPr>
        <w:autoSpaceDE w:val="0"/>
        <w:autoSpaceDN w:val="0"/>
        <w:adjustRightInd w:val="0"/>
        <w:spacing w:after="0" w:line="36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pict>
          <v:shape id="Zone de texte 46" o:spid="_x0000_s1038" type="#_x0000_t202" style="position:absolute;left:0;text-align:left;margin-left:151.9pt;margin-top:183.05pt;width:19.25pt;height:20.9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" fillcolor="white [3201]" stroked="f" strokeweight=".5pt">
            <v:textbox style="mso-next-textbox:#Zone de texte 46">
              <w:txbxContent>
                <w:p w:rsidR="00455B81" w:rsidRPr="004A326E" w:rsidRDefault="00455B81" w:rsidP="00F74901">
                  <w:pPr>
                    <w:rPr>
                      <w:b/>
                      <w:bCs/>
                    </w:rPr>
                  </w:pPr>
                  <w:r w:rsidRPr="004A326E">
                    <w:rPr>
                      <w:b/>
                      <w:bCs/>
                    </w:rPr>
                    <w:t>e</w:t>
                  </w:r>
                </w:p>
              </w:txbxContent>
            </v:textbox>
          </v:shape>
        </w:pict>
      </w:r>
      <w:r>
        <w:rPr>
          <w:rFonts w:ascii="Times New Roman" w:eastAsia="Times New Roman" w:hAnsi="Times New Roman" w:cs="Times New Roman"/>
          <w:noProof/>
          <w:sz w:val="24"/>
          <w:szCs w:val="24"/>
          <w:lang w:eastAsia="fr-FR"/>
        </w:rPr>
        <w:pict>
          <v:shape id="Zone de texte 47" o:spid="_x0000_s1039" type="#_x0000_t202" style="position:absolute;left:0;text-align:left;margin-left:145.65pt;margin-top:52.75pt;width:25.5pt;height:23.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" fillcolor="white [3201]" stroked="f" strokeweight=".5pt">
            <v:textbox style="mso-next-textbox:#Zone de texte 47">
              <w:txbxContent>
                <w:p w:rsidR="00455B81" w:rsidRPr="008A3B2A" w:rsidRDefault="00455B81" w:rsidP="00F74901">
                  <w:pPr>
                    <w:rPr>
                      <w:b/>
                      <w:bCs/>
                    </w:rPr>
                  </w:pPr>
                  <w:r w:rsidRPr="008A3B2A">
                    <w:rPr>
                      <w:b/>
                      <w:bCs/>
                    </w:rPr>
                    <w:t>d</w:t>
                  </w:r>
                </w:p>
              </w:txbxContent>
            </v:textbox>
          </v:shape>
        </w:pict>
      </w:r>
      <w:r>
        <w:rPr>
          <w:rFonts w:ascii="Times New Roman" w:eastAsia="Times New Roman" w:hAnsi="Times New Roman" w:cs="Times New Roman"/>
          <w:noProof/>
          <w:sz w:val="24"/>
          <w:szCs w:val="24"/>
          <w:lang w:eastAsia="fr-FR"/>
        </w:rPr>
        <w:pict>
          <v:shape id="Zone de texte 43" o:spid="_x0000_s1036" type="#_x0000_t202" style="position:absolute;left:0;text-align:left;margin-left:184.25pt;margin-top:299.55pt;width:27.65pt;height:22.6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" fillcolor="white [3201]" stroked="f" strokeweight=".5pt">
            <v:textbox style="mso-next-textbox:#Zone de texte 43">
              <w:txbxContent>
                <w:p w:rsidR="00455B81" w:rsidRPr="008A3B2A" w:rsidRDefault="00455B81" w:rsidP="00F74901">
                  <w:pPr>
                    <w:rPr>
                      <w:b/>
                      <w:bCs/>
                    </w:rPr>
                  </w:pPr>
                  <w:r w:rsidRPr="008A3B2A">
                    <w:rPr>
                      <w:b/>
                      <w:bCs/>
                    </w:rPr>
                    <w:t>c</w:t>
                  </w:r>
                </w:p>
              </w:txbxContent>
            </v:textbox>
          </v:shape>
        </w:pict>
      </w:r>
      <w:r>
        <w:rPr>
          <w:rFonts w:ascii="Times New Roman" w:eastAsia="Times New Roman" w:hAnsi="Times New Roman" w:cs="Times New Roman"/>
          <w:noProof/>
          <w:sz w:val="24"/>
          <w:szCs w:val="24"/>
          <w:lang w:eastAsia="fr-FR"/>
        </w:rPr>
        <w:pict>
          <v:shape id="Zone de texte 45" o:spid="_x0000_s1037" type="#_x0000_t202" style="position:absolute;left:0;text-align:left;margin-left:206.8pt;margin-top:92.75pt;width:28.4pt;height:22.55pt;z-index:25167462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" fillcolor="white [3201]" stroked="f" strokeweight=".5pt">
            <v:textbox style="mso-next-textbox:#Zone de texte 45">
              <w:txbxContent>
                <w:p w:rsidR="00455B81" w:rsidRPr="008A3B2A" w:rsidRDefault="00455B81" w:rsidP="00F74901">
                  <w:pPr>
                    <w:rPr>
                      <w:b/>
                      <w:bCs/>
                    </w:rPr>
                  </w:pPr>
                  <w:r w:rsidRPr="008A3B2A">
                    <w:rPr>
                      <w:b/>
                      <w:bCs/>
                    </w:rPr>
                    <w:t>b</w:t>
                  </w:r>
                </w:p>
              </w:txbxContent>
            </v:textbox>
          </v:shape>
        </w:pict>
      </w:r>
      <w:r>
        <w:rPr>
          <w:rFonts w:ascii="Times New Roman" w:eastAsia="Times New Roman" w:hAnsi="Times New Roman" w:cs="Times New Roman"/>
          <w:noProof/>
          <w:sz w:val="24"/>
          <w:szCs w:val="24"/>
          <w:lang w:eastAsia="fr-FR"/>
        </w:rPr>
        <w:pict>
          <v:shape id="Zone de texte 42" o:spid="_x0000_s1035" type="#_x0000_t202" style="position:absolute;left:0;text-align:left;margin-left:273.2pt;margin-top:310.9pt;width:31.8pt;height:25.1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" fillcolor="white [3201]" stroked="f" strokeweight=".5pt">
            <v:textbox style="mso-next-textbox:#Zone de texte 42">
              <w:txbxContent>
                <w:p w:rsidR="00455B81" w:rsidRPr="008A3B2A" w:rsidRDefault="00455B81" w:rsidP="00F74901">
                  <w:pPr>
                    <w:rPr>
                      <w:b/>
                      <w:bCs/>
                    </w:rPr>
                  </w:pPr>
                  <w:r w:rsidRPr="008A3B2A">
                    <w:rPr>
                      <w:b/>
                      <w:bCs/>
                    </w:rPr>
                    <w:t>a</w:t>
                  </w:r>
                </w:p>
              </w:txbxContent>
            </v:textbox>
          </v:shape>
        </w:pict>
      </w:r>
      <w:r w:rsidR="00AE6E26">
        <w:rPr>
          <w:rFonts w:ascii="Times New Roman" w:eastAsia="Times New Roman" w:hAnsi="Times New Roman" w:cs="Times New Roman"/>
          <w:noProof/>
          <w:sz w:val="24"/>
          <w:szCs w:val="24"/>
          <w:lang w:eastAsia="fr-FR"/>
        </w:rPr>
        <w:drawing>
          <wp:inline distT="0" distB="0" distL="0" distR="0">
            <wp:extent cx="2540000" cy="4114800"/>
            <wp:effectExtent l="0" t="0" r="0" b="0"/>
            <wp:docPr id="40"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61.jpg"/>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40000" cy="4114800"/>
                    </a:xfrm>
                    <a:prstGeom prst="rect">
                      <a:avLst/>
                    </a:prstGeom>
                  </pic:spPr>
                </pic:pic>
              </a:graphicData>
            </a:graphic>
          </wp:inline>
        </w:drawing>
      </w:r>
    </w:p>
    <w:p w:rsidR="00AE6E26" w:rsidRDefault="00AE6E26" w:rsidP="00F74901">
      <w:pPr>
        <w:autoSpaceDE w:val="0"/>
        <w:autoSpaceDN w:val="0"/>
        <w:adjustRightInd w:val="0"/>
        <w:spacing w:after="0" w:line="360" w:lineRule="auto"/>
        <w:jc w:val="center"/>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jc w:val="center"/>
        <w:rPr>
          <w:rFonts w:asciiTheme="majorBidi" w:hAnsiTheme="majorBidi" w:cstheme="majorBidi"/>
          <w:color w:val="000000"/>
          <w:sz w:val="24"/>
          <w:szCs w:val="24"/>
          <w:shd w:val="clear" w:color="auto" w:fill="F0F0E4"/>
        </w:rPr>
      </w:pPr>
      <w:r w:rsidRPr="008A3B2A">
        <w:rPr>
          <w:rFonts w:ascii="Times New Roman" w:hAnsi="Times New Roman" w:cs="Times New Roman"/>
          <w:b/>
          <w:bCs/>
          <w:sz w:val="24"/>
          <w:szCs w:val="24"/>
        </w:rPr>
        <w:t>Figure 20:</w:t>
      </w:r>
      <w:r w:rsidRPr="006B4BCC">
        <w:rPr>
          <w:rFonts w:ascii="Times New Roman" w:hAnsi="Times New Roman" w:cs="Times New Roman"/>
          <w:sz w:val="24"/>
          <w:szCs w:val="24"/>
        </w:rPr>
        <w:t>Aspect morphologique</w:t>
      </w:r>
      <w:r>
        <w:rPr>
          <w:rFonts w:ascii="Times New Roman" w:hAnsi="Times New Roman" w:cs="Times New Roman"/>
          <w:sz w:val="24"/>
          <w:szCs w:val="24"/>
        </w:rPr>
        <w:t xml:space="preserve"> de la menthe pouliot (</w:t>
      </w:r>
      <w:r>
        <w:rPr>
          <w:rFonts w:ascii="Times New Roman" w:hAnsi="Times New Roman" w:cs="Times New Roman"/>
          <w:i/>
          <w:iCs/>
          <w:sz w:val="24"/>
          <w:szCs w:val="24"/>
        </w:rPr>
        <w:t>Menthapulegium</w:t>
      </w:r>
      <w:r>
        <w:rPr>
          <w:rFonts w:ascii="Times New Roman" w:hAnsi="Times New Roman" w:cs="Times New Roman"/>
          <w:sz w:val="24"/>
          <w:szCs w:val="24"/>
        </w:rPr>
        <w:t>)                                         (</w:t>
      </w:r>
      <w:r>
        <w:rPr>
          <w:rFonts w:asciiTheme="majorBidi" w:hAnsiTheme="majorBidi" w:cstheme="majorBidi"/>
          <w:color w:val="000000"/>
          <w:sz w:val="24"/>
          <w:szCs w:val="24"/>
          <w:shd w:val="clear" w:color="auto" w:fill="F0F0E4"/>
        </w:rPr>
        <w:t xml:space="preserve">Tutin et </w:t>
      </w:r>
      <w:r w:rsidRPr="008A3B2A">
        <w:rPr>
          <w:rFonts w:asciiTheme="majorBidi" w:hAnsiTheme="majorBidi" w:cstheme="majorBidi"/>
          <w:i/>
          <w:iCs/>
          <w:color w:val="000000"/>
          <w:sz w:val="24"/>
          <w:szCs w:val="24"/>
          <w:shd w:val="clear" w:color="auto" w:fill="F0F0E4"/>
        </w:rPr>
        <w:t>al</w:t>
      </w:r>
      <w:r>
        <w:rPr>
          <w:rFonts w:asciiTheme="majorBidi" w:hAnsiTheme="majorBidi" w:cstheme="majorBidi"/>
          <w:color w:val="000000"/>
          <w:sz w:val="24"/>
          <w:szCs w:val="24"/>
          <w:shd w:val="clear" w:color="auto" w:fill="F0F0E4"/>
        </w:rPr>
        <w:t>., 1968</w:t>
      </w:r>
      <w:r>
        <w:rPr>
          <w:rFonts w:asciiTheme="majorBidi" w:hAnsiTheme="majorBidi" w:cstheme="majorBidi"/>
          <w:sz w:val="24"/>
          <w:szCs w:val="24"/>
        </w:rPr>
        <w:t>)</w:t>
      </w:r>
      <w:r>
        <w:rPr>
          <w:rFonts w:asciiTheme="majorBidi" w:hAnsiTheme="majorBidi" w:cstheme="majorBidi"/>
          <w:color w:val="000000"/>
          <w:sz w:val="24"/>
          <w:szCs w:val="24"/>
          <w:shd w:val="clear" w:color="auto" w:fill="F0F0E4"/>
        </w:rPr>
        <w:t xml:space="preserve">                                                                                                                                                               a : plante entière ; b : feuille ; c : fleur ; d : fruit ; e : étamine et gynécée </w:t>
      </w:r>
    </w:p>
    <w:p w:rsidR="00AE6E26" w:rsidRDefault="00AE6E26" w:rsidP="00F74901">
      <w:pPr>
        <w:autoSpaceDE w:val="0"/>
        <w:autoSpaceDN w:val="0"/>
        <w:adjustRightInd w:val="0"/>
        <w:spacing w:after="0" w:line="360" w:lineRule="auto"/>
        <w:rPr>
          <w:rFonts w:asciiTheme="majorBidi" w:hAnsiTheme="majorBidi" w:cstheme="majorBidi"/>
          <w:color w:val="000000"/>
          <w:sz w:val="24"/>
          <w:szCs w:val="24"/>
          <w:shd w:val="clear" w:color="auto" w:fill="F0F0E4"/>
        </w:rPr>
      </w:pPr>
    </w:p>
    <w:p w:rsidR="00AE6E26" w:rsidRDefault="00AE6E26" w:rsidP="00F74901">
      <w:pPr>
        <w:spacing w:line="360" w:lineRule="auto"/>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r w:rsidRPr="007C6F9B">
        <w:rPr>
          <w:rFonts w:ascii="Times New Roman" w:hAnsi="Times New Roman" w:cs="Times New Roman"/>
          <w:b/>
          <w:bCs/>
          <w:sz w:val="24"/>
          <w:szCs w:val="24"/>
        </w:rPr>
        <w:t>II.2.3.2. Taxinomie</w:t>
      </w:r>
    </w:p>
    <w:p w:rsidR="00AE6E26" w:rsidRPr="007C6F9B" w:rsidRDefault="00AE6E26" w:rsidP="00F74901">
      <w:pPr>
        <w:spacing w:line="360" w:lineRule="auto"/>
        <w:jc w:val="both"/>
        <w:rPr>
          <w:rFonts w:ascii="Times New Roman" w:hAnsi="Times New Roman" w:cs="Times New Roman"/>
          <w:sz w:val="24"/>
          <w:szCs w:val="24"/>
        </w:rPr>
      </w:pPr>
      <w:r w:rsidRPr="007C6F9B">
        <w:rPr>
          <w:rFonts w:ascii="Times New Roman" w:hAnsi="Times New Roman" w:cs="Times New Roman"/>
          <w:sz w:val="24"/>
          <w:szCs w:val="24"/>
        </w:rPr>
        <w:tab/>
        <w:t xml:space="preserve">La classification de la </w:t>
      </w:r>
      <w:r>
        <w:rPr>
          <w:rFonts w:ascii="Times New Roman" w:hAnsi="Times New Roman" w:cs="Times New Roman"/>
          <w:sz w:val="24"/>
          <w:szCs w:val="24"/>
        </w:rPr>
        <w:t xml:space="preserve">menthe pouliot </w:t>
      </w:r>
      <w:r w:rsidRPr="007C6F9B">
        <w:rPr>
          <w:rFonts w:ascii="Times New Roman" w:hAnsi="Times New Roman" w:cs="Times New Roman"/>
          <w:sz w:val="24"/>
          <w:szCs w:val="24"/>
        </w:rPr>
        <w:t>est la suivante (</w:t>
      </w:r>
      <w:r w:rsidRPr="000E66C3">
        <w:rPr>
          <w:rFonts w:ascii="Times New Roman" w:hAnsi="Times New Roman" w:cs="Times New Roman"/>
          <w:color w:val="333333"/>
          <w:sz w:val="24"/>
          <w:szCs w:val="24"/>
          <w:shd w:val="clear" w:color="auto" w:fill="FFFFFF"/>
        </w:rPr>
        <w:t>Fournet, 2002)</w:t>
      </w:r>
      <w:r w:rsidRPr="007C6F9B">
        <w:rPr>
          <w:rFonts w:ascii="Times New Roman" w:hAnsi="Times New Roman" w:cs="Times New Roman"/>
          <w:sz w:val="24"/>
          <w:szCs w:val="24"/>
        </w:rPr>
        <w:t>:</w:t>
      </w:r>
    </w:p>
    <w:p w:rsidR="00AE6E26" w:rsidRPr="000F630B"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Règne</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Plantes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Embranchement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Sperma</w:t>
      </w:r>
      <w:r>
        <w:rPr>
          <w:rFonts w:ascii="Times New Roman" w:hAnsi="Times New Roman" w:cs="Times New Roman"/>
          <w:sz w:val="24"/>
          <w:szCs w:val="24"/>
        </w:rPr>
        <w:t>to</w:t>
      </w:r>
      <w:r w:rsidRPr="009A2542">
        <w:rPr>
          <w:rFonts w:ascii="Times New Roman" w:hAnsi="Times New Roman" w:cs="Times New Roman"/>
          <w:sz w:val="24"/>
          <w:szCs w:val="24"/>
        </w:rPr>
        <w:t>phytes</w:t>
      </w:r>
    </w:p>
    <w:p w:rsidR="00AE6E26"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Classe </w:t>
      </w:r>
      <w:r w:rsidRPr="0068384B">
        <w:rPr>
          <w:rFonts w:ascii="Times New Roman" w:hAnsi="Times New Roman" w:cs="Times New Roman"/>
          <w:b/>
          <w:bCs/>
          <w:sz w:val="24"/>
          <w:szCs w:val="24"/>
        </w:rPr>
        <w:t>:</w:t>
      </w:r>
      <w:r w:rsidRPr="009A2542">
        <w:rPr>
          <w:rFonts w:ascii="Times New Roman" w:hAnsi="Times New Roman" w:cs="Times New Roman"/>
          <w:sz w:val="24"/>
          <w:szCs w:val="24"/>
        </w:rPr>
        <w:t xml:space="preserve"> Dicotylédones</w:t>
      </w:r>
    </w:p>
    <w:p w:rsidR="00AE6E26" w:rsidRPr="009A2542"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lastRenderedPageBreak/>
        <w:t>Ordre</w:t>
      </w:r>
      <w:r w:rsidRPr="0068384B">
        <w:rPr>
          <w:rFonts w:ascii="Times New Roman" w:hAnsi="Times New Roman" w:cs="Times New Roman"/>
          <w:b/>
          <w:bCs/>
          <w:sz w:val="24"/>
          <w:szCs w:val="24"/>
        </w:rPr>
        <w:t>:</w:t>
      </w:r>
      <w:r w:rsidRPr="005F2DED">
        <w:rPr>
          <w:rFonts w:ascii="Times New Roman" w:hAnsi="Times New Roman" w:cs="Times New Roman"/>
          <w:i/>
          <w:iCs/>
          <w:sz w:val="24"/>
          <w:szCs w:val="24"/>
        </w:rPr>
        <w:t>Lamiales</w:t>
      </w:r>
      <w:r w:rsidRPr="009A2542">
        <w:rPr>
          <w:rFonts w:ascii="Times New Roman" w:hAnsi="Times New Roman" w:cs="Times New Roman"/>
          <w:sz w:val="24"/>
          <w:szCs w:val="24"/>
        </w:rPr>
        <w:t xml:space="preserve"> (ou </w:t>
      </w:r>
      <w:r w:rsidRPr="005F2DED">
        <w:rPr>
          <w:rFonts w:ascii="Times New Roman" w:hAnsi="Times New Roman" w:cs="Times New Roman"/>
          <w:i/>
          <w:iCs/>
          <w:sz w:val="24"/>
          <w:szCs w:val="24"/>
        </w:rPr>
        <w:t>Labiales</w:t>
      </w:r>
      <w:r w:rsidRPr="009A2542">
        <w:rPr>
          <w:rFonts w:ascii="Times New Roman" w:hAnsi="Times New Roman" w:cs="Times New Roman"/>
          <w:sz w:val="24"/>
          <w:szCs w:val="24"/>
        </w:rPr>
        <w:t>)</w:t>
      </w:r>
    </w:p>
    <w:p w:rsidR="00AE6E26" w:rsidRDefault="00AE6E26" w:rsidP="00F74901">
      <w:pPr>
        <w:spacing w:line="360" w:lineRule="auto"/>
        <w:jc w:val="both"/>
        <w:rPr>
          <w:rFonts w:ascii="Times New Roman" w:hAnsi="Times New Roman" w:cs="Times New Roman"/>
          <w:sz w:val="24"/>
          <w:szCs w:val="24"/>
        </w:rPr>
      </w:pPr>
      <w:r w:rsidRPr="009A2542">
        <w:rPr>
          <w:rFonts w:ascii="Times New Roman" w:hAnsi="Times New Roman" w:cs="Times New Roman"/>
          <w:b/>
          <w:bCs/>
          <w:sz w:val="24"/>
          <w:szCs w:val="24"/>
        </w:rPr>
        <w:t xml:space="preserve">Famille </w:t>
      </w:r>
      <w:r w:rsidRPr="009A2542">
        <w:rPr>
          <w:rFonts w:ascii="Times New Roman" w:hAnsi="Times New Roman" w:cs="Times New Roman"/>
          <w:sz w:val="24"/>
          <w:szCs w:val="24"/>
        </w:rPr>
        <w:t>: Lamiacées</w:t>
      </w:r>
    </w:p>
    <w:p w:rsidR="00AE6E26" w:rsidRDefault="00AE6E26" w:rsidP="00F74901">
      <w:pPr>
        <w:spacing w:line="360" w:lineRule="auto"/>
        <w:jc w:val="both"/>
        <w:rPr>
          <w:rFonts w:ascii="Times New Roman" w:hAnsi="Times New Roman" w:cs="Times New Roman"/>
          <w:sz w:val="24"/>
          <w:szCs w:val="24"/>
        </w:rPr>
      </w:pPr>
      <w:r w:rsidRPr="00C03323">
        <w:rPr>
          <w:rFonts w:ascii="Times New Roman" w:hAnsi="Times New Roman" w:cs="Times New Roman"/>
          <w:b/>
          <w:bCs/>
          <w:sz w:val="24"/>
          <w:szCs w:val="24"/>
        </w:rPr>
        <w:t>Genre :</w:t>
      </w:r>
      <w:r w:rsidRPr="00D80245">
        <w:rPr>
          <w:rFonts w:ascii="Times New Roman" w:hAnsi="Times New Roman" w:cs="Times New Roman"/>
          <w:i/>
          <w:iCs/>
          <w:sz w:val="24"/>
          <w:szCs w:val="24"/>
        </w:rPr>
        <w:t>Mentha</w:t>
      </w:r>
    </w:p>
    <w:p w:rsidR="00AE6E26" w:rsidRPr="00744FC0" w:rsidRDefault="00AE6E26" w:rsidP="00F74901">
      <w:pPr>
        <w:spacing w:line="360" w:lineRule="auto"/>
        <w:jc w:val="both"/>
        <w:rPr>
          <w:rFonts w:ascii="Times New Roman" w:hAnsi="Times New Roman" w:cs="Times New Roman"/>
          <w:sz w:val="24"/>
          <w:szCs w:val="24"/>
        </w:rPr>
      </w:pPr>
      <w:r w:rsidRPr="00C03323">
        <w:rPr>
          <w:rFonts w:ascii="Times New Roman" w:hAnsi="Times New Roman" w:cs="Times New Roman"/>
          <w:b/>
          <w:bCs/>
          <w:sz w:val="24"/>
          <w:szCs w:val="24"/>
        </w:rPr>
        <w:t>Espèce :</w:t>
      </w:r>
      <w:r w:rsidRPr="00D80245">
        <w:rPr>
          <w:rFonts w:ascii="Times New Roman" w:hAnsi="Times New Roman" w:cs="Times New Roman"/>
          <w:i/>
          <w:iCs/>
          <w:sz w:val="24"/>
          <w:szCs w:val="24"/>
        </w:rPr>
        <w:t>M. pulegium</w:t>
      </w:r>
    </w:p>
    <w:p w:rsidR="00AE6E26" w:rsidRPr="00744FC0" w:rsidRDefault="00AE6E26" w:rsidP="00F74901">
      <w:pPr>
        <w:spacing w:line="360" w:lineRule="auto"/>
        <w:ind w:left="540"/>
        <w:jc w:val="both"/>
        <w:rPr>
          <w:rFonts w:ascii="Times New Roman" w:hAnsi="Times New Roman" w:cs="Times New Roman"/>
          <w:sz w:val="24"/>
          <w:szCs w:val="24"/>
        </w:rPr>
      </w:pPr>
    </w:p>
    <w:p w:rsidR="00AE6E26" w:rsidRPr="00744FC0" w:rsidRDefault="00AE6E26" w:rsidP="00F74901">
      <w:pPr>
        <w:spacing w:line="360" w:lineRule="auto"/>
        <w:jc w:val="both"/>
        <w:rPr>
          <w:rFonts w:ascii="Times New Roman" w:hAnsi="Times New Roman" w:cs="Times New Roman"/>
          <w:sz w:val="24"/>
          <w:szCs w:val="24"/>
        </w:rPr>
      </w:pPr>
      <w:r w:rsidRPr="007C6F9B">
        <w:rPr>
          <w:rFonts w:ascii="Times New Roman" w:hAnsi="Times New Roman" w:cs="Times New Roman"/>
          <w:b/>
          <w:bCs/>
          <w:sz w:val="24"/>
          <w:szCs w:val="24"/>
        </w:rPr>
        <w:t>II.2.3.</w:t>
      </w:r>
      <w:r w:rsidRPr="00744FC0">
        <w:rPr>
          <w:rFonts w:ascii="Times New Roman" w:hAnsi="Times New Roman" w:cs="Times New Roman"/>
          <w:b/>
          <w:bCs/>
          <w:sz w:val="24"/>
          <w:szCs w:val="24"/>
        </w:rPr>
        <w:t>3</w:t>
      </w:r>
      <w:r>
        <w:rPr>
          <w:rFonts w:ascii="Times New Roman" w:hAnsi="Times New Roman" w:cs="Times New Roman"/>
          <w:b/>
          <w:bCs/>
          <w:sz w:val="24"/>
          <w:szCs w:val="24"/>
        </w:rPr>
        <w:t>.</w:t>
      </w:r>
      <w:r w:rsidRPr="00744FC0">
        <w:rPr>
          <w:rFonts w:ascii="Times New Roman" w:hAnsi="Times New Roman" w:cs="Times New Roman"/>
          <w:b/>
          <w:bCs/>
          <w:sz w:val="24"/>
          <w:szCs w:val="24"/>
        </w:rPr>
        <w:t xml:space="preserve"> Distribution géographique</w:t>
      </w:r>
    </w:p>
    <w:p w:rsidR="00AE6E26" w:rsidRPr="009A2542" w:rsidRDefault="00AE6E26" w:rsidP="00FE535B">
      <w:pPr>
        <w:spacing w:line="36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fr-FR"/>
        </w:rPr>
        <w:t xml:space="preserve">La menthe pouliot est </w:t>
      </w:r>
      <w:r w:rsidRPr="00744FC0">
        <w:rPr>
          <w:rFonts w:ascii="Times New Roman" w:eastAsia="Times New Roman" w:hAnsi="Times New Roman" w:cs="Times New Roman"/>
          <w:sz w:val="24"/>
          <w:szCs w:val="24"/>
          <w:lang w:eastAsia="fr-FR"/>
        </w:rPr>
        <w:t xml:space="preserve">une espèce spontanée dans l'ensemble de l'Europe, l'ouest de l'Asie (de Chypre au Turkménistan) et le nord de l'Afrique. </w:t>
      </w:r>
      <w:r>
        <w:rPr>
          <w:rFonts w:ascii="Times New Roman" w:eastAsia="Times New Roman" w:hAnsi="Times New Roman" w:cs="Times New Roman"/>
          <w:sz w:val="24"/>
          <w:szCs w:val="24"/>
          <w:lang w:eastAsia="fr-FR"/>
        </w:rPr>
        <w:t xml:space="preserve">C’est une </w:t>
      </w:r>
      <w:r w:rsidRPr="00744FC0">
        <w:rPr>
          <w:rFonts w:ascii="Times New Roman" w:eastAsia="Times New Roman" w:hAnsi="Times New Roman" w:cs="Times New Roman"/>
          <w:sz w:val="24"/>
          <w:szCs w:val="24"/>
          <w:lang w:eastAsia="fr-FR"/>
        </w:rPr>
        <w:t>plante vivace, susceptible de se produire à partir de rhizomes et par marcottage</w:t>
      </w:r>
      <w:r>
        <w:rPr>
          <w:rFonts w:ascii="Times New Roman" w:eastAsia="Times New Roman" w:hAnsi="Times New Roman" w:cs="Times New Roman"/>
          <w:sz w:val="24"/>
          <w:szCs w:val="24"/>
          <w:lang w:eastAsia="fr-FR"/>
        </w:rPr>
        <w:t xml:space="preserve">. </w:t>
      </w:r>
      <w:r w:rsidRPr="009A2542">
        <w:rPr>
          <w:rFonts w:ascii="Times New Roman" w:hAnsi="Times New Roman" w:cs="Times New Roman"/>
          <w:sz w:val="24"/>
          <w:szCs w:val="24"/>
        </w:rPr>
        <w:t>En Algérie, elle est localisée dans la grande Kabylie et la région de Tlemcen (Quezel et Santa, 1963</w:t>
      </w:r>
      <w:r>
        <w:rPr>
          <w:rFonts w:ascii="Times New Roman" w:hAnsi="Times New Roman" w:cs="Times New Roman"/>
          <w:sz w:val="24"/>
          <w:szCs w:val="24"/>
        </w:rPr>
        <w:t> )</w:t>
      </w:r>
      <w:r w:rsidRPr="009A2542">
        <w:rPr>
          <w:rFonts w:ascii="Times New Roman" w:hAnsi="Times New Roman" w:cs="Times New Roman"/>
          <w:sz w:val="24"/>
          <w:szCs w:val="24"/>
        </w:rPr>
        <w:t xml:space="preserve">. </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spacing w:line="360" w:lineRule="auto"/>
        <w:jc w:val="both"/>
        <w:rPr>
          <w:rFonts w:ascii="Times New Roman" w:hAnsi="Times New Roman" w:cs="Times New Roman"/>
          <w:b/>
          <w:bCs/>
          <w:sz w:val="24"/>
          <w:szCs w:val="24"/>
        </w:rPr>
      </w:pPr>
      <w:r w:rsidRPr="007C6F9B">
        <w:rPr>
          <w:rFonts w:ascii="Times New Roman" w:hAnsi="Times New Roman" w:cs="Times New Roman"/>
          <w:b/>
          <w:bCs/>
          <w:sz w:val="24"/>
          <w:szCs w:val="24"/>
        </w:rPr>
        <w:t>II.2.3.</w:t>
      </w:r>
      <w:r>
        <w:rPr>
          <w:rFonts w:ascii="Times New Roman" w:hAnsi="Times New Roman" w:cs="Times New Roman"/>
          <w:b/>
          <w:bCs/>
          <w:sz w:val="24"/>
          <w:szCs w:val="24"/>
        </w:rPr>
        <w:t>4</w:t>
      </w:r>
      <w:r w:rsidRPr="007C6F9B">
        <w:rPr>
          <w:rFonts w:ascii="Times New Roman" w:hAnsi="Times New Roman" w:cs="Times New Roman"/>
          <w:b/>
          <w:bCs/>
          <w:sz w:val="24"/>
          <w:szCs w:val="24"/>
        </w:rPr>
        <w:t>.</w:t>
      </w:r>
      <w:r>
        <w:rPr>
          <w:rFonts w:ascii="Times New Roman" w:hAnsi="Times New Roman" w:cs="Times New Roman"/>
          <w:b/>
          <w:bCs/>
          <w:sz w:val="24"/>
          <w:szCs w:val="24"/>
        </w:rPr>
        <w:t xml:space="preserve"> Exigences pédoclimatiques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Dans leur ensemble, les menthes apprécient des situations fraîche</w:t>
      </w:r>
      <w:r>
        <w:rPr>
          <w:rFonts w:ascii="Times New Roman" w:eastAsia="Times New Roman" w:hAnsi="Times New Roman" w:cs="Times New Roman"/>
          <w:sz w:val="24"/>
          <w:szCs w:val="24"/>
          <w:lang w:eastAsia="fr-FR"/>
        </w:rPr>
        <w:t>s</w:t>
      </w:r>
      <w:r w:rsidRPr="00744FC0">
        <w:rPr>
          <w:rFonts w:ascii="Times New Roman" w:eastAsia="Times New Roman" w:hAnsi="Times New Roman" w:cs="Times New Roman"/>
          <w:sz w:val="24"/>
          <w:szCs w:val="24"/>
          <w:lang w:eastAsia="fr-FR"/>
        </w:rPr>
        <w:t>, moyennement éclairées, des soles riches en bases et en éléments nutritifs, plutôt de pH neutre</w:t>
      </w:r>
      <w:r>
        <w:rPr>
          <w:rFonts w:ascii="Times New Roman" w:eastAsia="Times New Roman" w:hAnsi="Times New Roman" w:cs="Times New Roman"/>
          <w:sz w:val="24"/>
          <w:szCs w:val="24"/>
          <w:lang w:eastAsia="fr-FR"/>
        </w:rPr>
        <w:t xml:space="preserve">. Son </w:t>
      </w:r>
      <w:r w:rsidRPr="00744FC0">
        <w:rPr>
          <w:rFonts w:ascii="Times New Roman" w:eastAsia="Times New Roman" w:hAnsi="Times New Roman" w:cs="Times New Roman"/>
          <w:sz w:val="24"/>
          <w:szCs w:val="24"/>
          <w:lang w:eastAsia="fr-FR"/>
        </w:rPr>
        <w:t>système racinaire est peu profond</w:t>
      </w:r>
      <w:r>
        <w:rPr>
          <w:rFonts w:ascii="Times New Roman" w:eastAsia="Times New Roman" w:hAnsi="Times New Roman" w:cs="Times New Roman"/>
          <w:sz w:val="24"/>
          <w:szCs w:val="24"/>
          <w:lang w:eastAsia="fr-FR"/>
        </w:rPr>
        <w:t>, i</w:t>
      </w:r>
      <w:r w:rsidRPr="00744FC0">
        <w:rPr>
          <w:rFonts w:ascii="Times New Roman" w:eastAsia="Times New Roman" w:hAnsi="Times New Roman" w:cs="Times New Roman"/>
          <w:sz w:val="24"/>
          <w:szCs w:val="24"/>
          <w:lang w:eastAsia="fr-FR"/>
        </w:rPr>
        <w:t>l exige donc un sol peu compact mais à fo</w:t>
      </w:r>
      <w:r>
        <w:rPr>
          <w:rFonts w:ascii="Times New Roman" w:eastAsia="Times New Roman" w:hAnsi="Times New Roman" w:cs="Times New Roman"/>
          <w:sz w:val="24"/>
          <w:szCs w:val="24"/>
          <w:lang w:eastAsia="fr-FR"/>
        </w:rPr>
        <w:t>rte teneur en matières organiques (</w:t>
      </w:r>
      <w:r w:rsidRPr="00F32BD2">
        <w:rPr>
          <w:rFonts w:ascii="Times New Roman" w:eastAsia="Times New Roman" w:hAnsi="Times New Roman" w:cs="Times New Roman"/>
          <w:sz w:val="24"/>
          <w:szCs w:val="24"/>
          <w:lang w:eastAsia="fr-FR"/>
        </w:rPr>
        <w:t>Angelini</w:t>
      </w:r>
      <w:r>
        <w:rPr>
          <w:rFonts w:ascii="Times New Roman" w:eastAsia="Times New Roman" w:hAnsi="Times New Roman" w:cs="Times New Roman"/>
          <w:sz w:val="24"/>
          <w:szCs w:val="24"/>
          <w:lang w:eastAsia="fr-FR"/>
        </w:rPr>
        <w:t xml:space="preserve">, </w:t>
      </w:r>
      <w:r w:rsidRPr="00F32BD2">
        <w:rPr>
          <w:rFonts w:ascii="Times New Roman" w:eastAsia="Times New Roman" w:hAnsi="Times New Roman" w:cs="Times New Roman"/>
          <w:sz w:val="24"/>
          <w:szCs w:val="24"/>
          <w:lang w:eastAsia="fr-FR"/>
        </w:rPr>
        <w:t>2015</w:t>
      </w:r>
      <w:r>
        <w:rPr>
          <w:rFonts w:ascii="Times New Roman" w:eastAsia="Times New Roman" w:hAnsi="Times New Roman" w:cs="Times New Roman"/>
          <w:sz w:val="24"/>
          <w:szCs w:val="24"/>
          <w:lang w:eastAsia="fr-FR"/>
        </w:rPr>
        <w:t>).</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La menthe n'a pas d'exigence stricte en matière de photopériode. Par contre, elle exige une longueur de jour de l'ordre de 16 heures pour fleurir. La croissance végétative de la menthe est fortement diminuée en période froide (photopériode inférieure à 10 heures et températures inférieures à 10°C et à 25°C, respectivement pour le minimum et pour le maximum). La sensibilité de la menthe à la température est accentuée par le caractère vivace de la plante. Des observations sur le terrain ont montré que des températures maximales del'ordre de 30°C donnent une croissance optimale, pour autant que la fertilisation azotée et l'irrigation soient suffisantes. L'odeur et la flaveur sont plus prononcées en présence de températures élevées</w:t>
      </w:r>
      <w:r>
        <w:rPr>
          <w:rFonts w:ascii="Times New Roman" w:eastAsia="Times New Roman" w:hAnsi="Times New Roman" w:cs="Times New Roman"/>
          <w:sz w:val="24"/>
          <w:szCs w:val="24"/>
          <w:lang w:eastAsia="fr-FR"/>
        </w:rPr>
        <w:t xml:space="preserve"> (</w:t>
      </w:r>
      <w:r w:rsidRPr="00F32BD2">
        <w:rPr>
          <w:rFonts w:ascii="Times New Roman" w:eastAsia="Times New Roman" w:hAnsi="Times New Roman" w:cs="Times New Roman"/>
          <w:sz w:val="24"/>
          <w:szCs w:val="24"/>
          <w:lang w:eastAsia="fr-FR"/>
        </w:rPr>
        <w:t>Angelini</w:t>
      </w:r>
      <w:r>
        <w:rPr>
          <w:rFonts w:ascii="Times New Roman" w:eastAsia="Times New Roman" w:hAnsi="Times New Roman" w:cs="Times New Roman"/>
          <w:sz w:val="24"/>
          <w:szCs w:val="24"/>
          <w:lang w:eastAsia="fr-FR"/>
        </w:rPr>
        <w:t xml:space="preserve">, </w:t>
      </w:r>
      <w:r w:rsidRPr="00F32BD2">
        <w:rPr>
          <w:rFonts w:ascii="Times New Roman" w:eastAsia="Times New Roman" w:hAnsi="Times New Roman" w:cs="Times New Roman"/>
          <w:sz w:val="24"/>
          <w:szCs w:val="24"/>
          <w:lang w:eastAsia="fr-FR"/>
        </w:rPr>
        <w:t>2015</w:t>
      </w:r>
      <w:r>
        <w:rPr>
          <w:rFonts w:ascii="Times New Roman" w:eastAsia="Times New Roman" w:hAnsi="Times New Roman" w:cs="Times New Roman"/>
          <w:sz w:val="24"/>
          <w:szCs w:val="24"/>
          <w:lang w:eastAsia="fr-FR"/>
        </w:rPr>
        <w:t>).</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744FC0" w:rsidRDefault="00AE6E26" w:rsidP="00F74901">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AE6E26"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3.5.</w:t>
      </w:r>
      <w:r w:rsidRPr="009A2542">
        <w:rPr>
          <w:rFonts w:ascii="Times New Roman" w:hAnsi="Times New Roman" w:cs="Times New Roman"/>
          <w:b/>
          <w:bCs/>
          <w:sz w:val="24"/>
          <w:szCs w:val="24"/>
        </w:rPr>
        <w:t>Huile essentielle et principaux constituants chimiques</w:t>
      </w:r>
    </w:p>
    <w:p w:rsidR="00AE6E26"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 xml:space="preserve">Les composés majoritaires de l’huile essentielle de </w:t>
      </w:r>
      <w:r w:rsidRPr="00744FC0">
        <w:rPr>
          <w:rFonts w:ascii="Times New Roman" w:eastAsia="Times New Roman" w:hAnsi="Times New Roman" w:cs="Times New Roman"/>
          <w:i/>
          <w:iCs/>
          <w:sz w:val="24"/>
          <w:szCs w:val="24"/>
          <w:lang w:eastAsia="fr-FR"/>
        </w:rPr>
        <w:t>Menthapulegium</w:t>
      </w:r>
      <w:r>
        <w:rPr>
          <w:rFonts w:ascii="Times New Roman" w:eastAsia="Times New Roman" w:hAnsi="Times New Roman" w:cs="Times New Roman"/>
          <w:i/>
          <w:iCs/>
          <w:sz w:val="24"/>
          <w:szCs w:val="24"/>
          <w:lang w:eastAsia="fr-FR"/>
        </w:rPr>
        <w:t> </w:t>
      </w:r>
      <w:r>
        <w:rPr>
          <w:rFonts w:ascii="Times New Roman" w:eastAsia="Times New Roman" w:hAnsi="Times New Roman" w:cs="Times New Roman"/>
          <w:sz w:val="24"/>
          <w:szCs w:val="24"/>
          <w:lang w:eastAsia="fr-FR"/>
        </w:rPr>
        <w:t>sont cités dans le tableau 05 (Lahrech, 2005).</w:t>
      </w: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b/>
          <w:bCs/>
          <w:sz w:val="24"/>
          <w:szCs w:val="24"/>
          <w:lang w:eastAsia="fr-FR"/>
        </w:rPr>
      </w:pP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i/>
          <w:iCs/>
          <w:sz w:val="24"/>
          <w:szCs w:val="24"/>
          <w:lang w:eastAsia="fr-FR"/>
        </w:rPr>
      </w:pPr>
      <w:r w:rsidRPr="008804E7">
        <w:rPr>
          <w:rFonts w:ascii="Times New Roman" w:eastAsia="Times New Roman" w:hAnsi="Times New Roman" w:cs="Times New Roman"/>
          <w:b/>
          <w:bCs/>
          <w:sz w:val="24"/>
          <w:szCs w:val="24"/>
          <w:lang w:eastAsia="fr-FR"/>
        </w:rPr>
        <w:t>Tableau 05 :</w:t>
      </w:r>
      <w:r>
        <w:rPr>
          <w:rFonts w:ascii="Times New Roman" w:eastAsia="Times New Roman" w:hAnsi="Times New Roman" w:cs="Times New Roman"/>
          <w:sz w:val="24"/>
          <w:szCs w:val="24"/>
          <w:lang w:eastAsia="fr-FR"/>
        </w:rPr>
        <w:t xml:space="preserve"> Composés majoritaires de </w:t>
      </w:r>
      <w:r w:rsidRPr="008804E7">
        <w:rPr>
          <w:rFonts w:ascii="Times New Roman" w:eastAsia="Times New Roman" w:hAnsi="Times New Roman" w:cs="Times New Roman"/>
          <w:i/>
          <w:iCs/>
          <w:sz w:val="24"/>
          <w:szCs w:val="24"/>
          <w:lang w:eastAsia="fr-FR"/>
        </w:rPr>
        <w:t>M. pulegium</w:t>
      </w:r>
    </w:p>
    <w:p w:rsidR="00AE6E26" w:rsidRDefault="00AE6E26" w:rsidP="00F74901">
      <w:pPr>
        <w:autoSpaceDE w:val="0"/>
        <w:autoSpaceDN w:val="0"/>
        <w:adjustRightInd w:val="0"/>
        <w:spacing w:after="0" w:line="360" w:lineRule="auto"/>
        <w:jc w:val="both"/>
        <w:rPr>
          <w:rFonts w:ascii="Times New Roman" w:eastAsia="Times New Roman" w:hAnsi="Times New Roman" w:cs="Times New Roman"/>
          <w:i/>
          <w:iCs/>
          <w:sz w:val="24"/>
          <w:szCs w:val="24"/>
          <w:lang w:eastAsia="fr-FR"/>
        </w:rPr>
      </w:pPr>
    </w:p>
    <w:tbl>
      <w:tblPr>
        <w:tblStyle w:val="Grilledutableau"/>
        <w:tblW w:w="0" w:type="auto"/>
        <w:jc w:val="center"/>
        <w:tblLook w:val="04A0"/>
      </w:tblPr>
      <w:tblGrid>
        <w:gridCol w:w="2802"/>
        <w:gridCol w:w="1984"/>
        <w:gridCol w:w="2200"/>
        <w:gridCol w:w="2302"/>
      </w:tblGrid>
      <w:tr w:rsidR="00AE6E26" w:rsidTr="00F74901">
        <w:trPr>
          <w:jc w:val="center"/>
        </w:trPr>
        <w:tc>
          <w:tcPr>
            <w:tcW w:w="2802" w:type="dxa"/>
          </w:tcPr>
          <w:p w:rsidR="00AE6E26" w:rsidRPr="00AD1DC6" w:rsidRDefault="00AE6E26" w:rsidP="00F74901">
            <w:pPr>
              <w:autoSpaceDE w:val="0"/>
              <w:autoSpaceDN w:val="0"/>
              <w:adjustRightInd w:val="0"/>
              <w:spacing w:line="360" w:lineRule="auto"/>
              <w:jc w:val="center"/>
              <w:rPr>
                <w:rFonts w:ascii="Times New Roman" w:hAnsi="Times New Roman" w:cs="Times New Roman"/>
                <w:b/>
                <w:bCs/>
                <w:sz w:val="24"/>
                <w:szCs w:val="24"/>
                <w:lang w:eastAsia="fr-FR"/>
              </w:rPr>
            </w:pPr>
            <w:r w:rsidRPr="00AD1DC6">
              <w:rPr>
                <w:rFonts w:ascii="Times New Roman" w:hAnsi="Times New Roman" w:cs="Times New Roman"/>
                <w:b/>
                <w:bCs/>
                <w:sz w:val="24"/>
                <w:szCs w:val="24"/>
                <w:lang w:eastAsia="fr-FR"/>
              </w:rPr>
              <w:t>Composésmajoritaire</w:t>
            </w:r>
            <w:r>
              <w:rPr>
                <w:rFonts w:ascii="Times New Roman" w:hAnsi="Times New Roman" w:cs="Times New Roman"/>
                <w:b/>
                <w:bCs/>
                <w:sz w:val="24"/>
                <w:szCs w:val="24"/>
                <w:lang w:eastAsia="fr-FR"/>
              </w:rPr>
              <w:t>s</w:t>
            </w:r>
          </w:p>
        </w:tc>
        <w:tc>
          <w:tcPr>
            <w:tcW w:w="1984" w:type="dxa"/>
          </w:tcPr>
          <w:p w:rsidR="00AE6E26" w:rsidRPr="00AD1DC6" w:rsidRDefault="00AE6E26" w:rsidP="00F74901">
            <w:pPr>
              <w:autoSpaceDE w:val="0"/>
              <w:autoSpaceDN w:val="0"/>
              <w:adjustRightInd w:val="0"/>
              <w:spacing w:line="360" w:lineRule="auto"/>
              <w:rPr>
                <w:rFonts w:ascii="Times New Roman" w:hAnsi="Times New Roman" w:cs="Times New Roman"/>
                <w:b/>
                <w:bCs/>
                <w:sz w:val="24"/>
                <w:szCs w:val="24"/>
                <w:lang w:eastAsia="fr-FR"/>
              </w:rPr>
            </w:pPr>
            <w:r w:rsidRPr="00AD1DC6">
              <w:rPr>
                <w:rFonts w:ascii="Times New Roman" w:hAnsi="Times New Roman" w:cs="Times New Roman"/>
                <w:b/>
                <w:bCs/>
                <w:sz w:val="24"/>
                <w:szCs w:val="24"/>
                <w:lang w:eastAsia="fr-FR"/>
              </w:rPr>
              <w:t>Pourcentage(%)</w:t>
            </w:r>
          </w:p>
        </w:tc>
        <w:tc>
          <w:tcPr>
            <w:tcW w:w="2200" w:type="dxa"/>
          </w:tcPr>
          <w:p w:rsidR="00AE6E26" w:rsidRPr="00AD1DC6" w:rsidRDefault="00AE6E26" w:rsidP="00F74901">
            <w:pPr>
              <w:autoSpaceDE w:val="0"/>
              <w:autoSpaceDN w:val="0"/>
              <w:adjustRightInd w:val="0"/>
              <w:spacing w:line="360" w:lineRule="auto"/>
              <w:jc w:val="center"/>
              <w:rPr>
                <w:rFonts w:ascii="Times New Roman" w:hAnsi="Times New Roman" w:cs="Times New Roman"/>
                <w:b/>
                <w:bCs/>
                <w:sz w:val="24"/>
                <w:szCs w:val="24"/>
                <w:lang w:eastAsia="fr-FR"/>
              </w:rPr>
            </w:pPr>
            <w:r w:rsidRPr="00AD1DC6">
              <w:rPr>
                <w:rFonts w:ascii="Times New Roman" w:hAnsi="Times New Roman" w:cs="Times New Roman"/>
                <w:b/>
                <w:bCs/>
                <w:sz w:val="24"/>
                <w:szCs w:val="24"/>
                <w:lang w:eastAsia="fr-FR"/>
              </w:rPr>
              <w:t>Origine</w:t>
            </w:r>
          </w:p>
        </w:tc>
        <w:tc>
          <w:tcPr>
            <w:tcW w:w="2302" w:type="dxa"/>
          </w:tcPr>
          <w:p w:rsidR="00AE6E26" w:rsidRPr="00AD1DC6" w:rsidRDefault="00AE6E26" w:rsidP="00F74901">
            <w:pPr>
              <w:autoSpaceDE w:val="0"/>
              <w:autoSpaceDN w:val="0"/>
              <w:adjustRightInd w:val="0"/>
              <w:spacing w:line="360" w:lineRule="auto"/>
              <w:jc w:val="center"/>
              <w:rPr>
                <w:rFonts w:ascii="Times New Roman" w:hAnsi="Times New Roman" w:cs="Times New Roman"/>
                <w:b/>
                <w:bCs/>
                <w:sz w:val="24"/>
                <w:szCs w:val="24"/>
                <w:lang w:eastAsia="fr-FR"/>
              </w:rPr>
            </w:pPr>
            <w:r w:rsidRPr="00AD1DC6">
              <w:rPr>
                <w:rFonts w:ascii="Times New Roman" w:hAnsi="Times New Roman" w:cs="Times New Roman"/>
                <w:b/>
                <w:bCs/>
                <w:sz w:val="24"/>
                <w:szCs w:val="24"/>
                <w:lang w:eastAsia="fr-FR"/>
              </w:rPr>
              <w:t>Référence</w:t>
            </w:r>
          </w:p>
        </w:tc>
      </w:tr>
      <w:tr w:rsidR="00AE6E26" w:rsidTr="00F74901">
        <w:trPr>
          <w:jc w:val="center"/>
        </w:trPr>
        <w:tc>
          <w:tcPr>
            <w:tcW w:w="2802"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Pulégone</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Menthone</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Pjpérétone</w:t>
            </w:r>
          </w:p>
        </w:tc>
        <w:tc>
          <w:tcPr>
            <w:tcW w:w="1984"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80.6</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09</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04</w:t>
            </w:r>
          </w:p>
        </w:tc>
        <w:tc>
          <w:tcPr>
            <w:tcW w:w="2200"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Portugal</w:t>
            </w:r>
          </w:p>
        </w:tc>
        <w:tc>
          <w:tcPr>
            <w:tcW w:w="2302"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Reis (1999)</w:t>
            </w:r>
          </w:p>
        </w:tc>
      </w:tr>
      <w:tr w:rsidR="00AE6E26" w:rsidTr="00F74901">
        <w:trPr>
          <w:jc w:val="center"/>
        </w:trPr>
        <w:tc>
          <w:tcPr>
            <w:tcW w:w="2802"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Pulégone</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Menthone</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Pipérétone</w:t>
            </w:r>
          </w:p>
        </w:tc>
        <w:tc>
          <w:tcPr>
            <w:tcW w:w="1984"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37.8</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20.3</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6.8</w:t>
            </w:r>
          </w:p>
        </w:tc>
        <w:tc>
          <w:tcPr>
            <w:tcW w:w="2200"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Iran</w:t>
            </w:r>
          </w:p>
        </w:tc>
        <w:tc>
          <w:tcPr>
            <w:tcW w:w="2302"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Aghel (2004)</w:t>
            </w:r>
          </w:p>
        </w:tc>
      </w:tr>
      <w:tr w:rsidR="00AE6E26" w:rsidTr="00F74901">
        <w:trPr>
          <w:trHeight w:val="1915"/>
          <w:jc w:val="center"/>
        </w:trPr>
        <w:tc>
          <w:tcPr>
            <w:tcW w:w="2802" w:type="dxa"/>
          </w:tcPr>
          <w:p w:rsidR="00AE6E26" w:rsidRPr="00F42B04" w:rsidRDefault="00AE6E26" w:rsidP="00F74901">
            <w:pPr>
              <w:autoSpaceDE w:val="0"/>
              <w:autoSpaceDN w:val="0"/>
              <w:adjustRightInd w:val="0"/>
              <w:spacing w:line="360" w:lineRule="auto"/>
              <w:jc w:val="center"/>
              <w:rPr>
                <w:rFonts w:ascii="Times New Roman" w:hAnsi="Times New Roman" w:cs="Times New Roman"/>
                <w:sz w:val="24"/>
                <w:szCs w:val="24"/>
                <w:lang w:val="en-US" w:eastAsia="fr-FR"/>
              </w:rPr>
            </w:pPr>
            <w:r w:rsidRPr="00F42B04">
              <w:rPr>
                <w:rFonts w:ascii="Times New Roman" w:hAnsi="Times New Roman" w:cs="Times New Roman"/>
                <w:sz w:val="24"/>
                <w:szCs w:val="24"/>
                <w:lang w:val="en-US" w:eastAsia="fr-FR"/>
              </w:rPr>
              <w:t>Pulégone</w:t>
            </w:r>
          </w:p>
          <w:p w:rsidR="00AE6E26" w:rsidRPr="00F42B04" w:rsidRDefault="00AE6E26" w:rsidP="00F74901">
            <w:pPr>
              <w:autoSpaceDE w:val="0"/>
              <w:autoSpaceDN w:val="0"/>
              <w:adjustRightInd w:val="0"/>
              <w:spacing w:line="360" w:lineRule="auto"/>
              <w:jc w:val="center"/>
              <w:rPr>
                <w:rFonts w:ascii="Times New Roman" w:hAnsi="Times New Roman" w:cs="Times New Roman"/>
                <w:sz w:val="24"/>
                <w:szCs w:val="24"/>
                <w:lang w:val="en-US" w:eastAsia="fr-FR"/>
              </w:rPr>
            </w:pPr>
            <w:r w:rsidRPr="00F42B04">
              <w:rPr>
                <w:rFonts w:ascii="Times New Roman" w:hAnsi="Times New Roman" w:cs="Times New Roman"/>
                <w:sz w:val="24"/>
                <w:szCs w:val="24"/>
                <w:lang w:val="en-US" w:eastAsia="fr-FR"/>
              </w:rPr>
              <w:t>Octen-3-ol</w:t>
            </w:r>
          </w:p>
          <w:p w:rsidR="00AE6E26" w:rsidRPr="00F42B04" w:rsidRDefault="00AE6E26" w:rsidP="00F74901">
            <w:pPr>
              <w:autoSpaceDE w:val="0"/>
              <w:autoSpaceDN w:val="0"/>
              <w:adjustRightInd w:val="0"/>
              <w:spacing w:line="360" w:lineRule="auto"/>
              <w:jc w:val="center"/>
              <w:rPr>
                <w:rFonts w:ascii="Times New Roman" w:hAnsi="Times New Roman" w:cs="Times New Roman"/>
                <w:sz w:val="24"/>
                <w:szCs w:val="24"/>
                <w:lang w:val="en-US" w:eastAsia="fr-FR"/>
              </w:rPr>
            </w:pPr>
            <w:r>
              <w:rPr>
                <w:rFonts w:ascii="Times New Roman" w:hAnsi="Times New Roman" w:cs="Times New Roman"/>
                <w:sz w:val="24"/>
                <w:szCs w:val="24"/>
                <w:lang w:eastAsia="fr-FR"/>
              </w:rPr>
              <w:t>Α</w:t>
            </w:r>
            <w:r w:rsidRPr="00F42B04">
              <w:rPr>
                <w:rFonts w:ascii="Times New Roman" w:hAnsi="Times New Roman" w:cs="Times New Roman"/>
                <w:sz w:val="24"/>
                <w:szCs w:val="24"/>
                <w:lang w:val="en-US" w:eastAsia="fr-FR"/>
              </w:rPr>
              <w:t>-thujone</w:t>
            </w:r>
          </w:p>
        </w:tc>
        <w:tc>
          <w:tcPr>
            <w:tcW w:w="1984"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85.4</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2.4</w:t>
            </w: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5.3</w:t>
            </w:r>
          </w:p>
        </w:tc>
        <w:tc>
          <w:tcPr>
            <w:tcW w:w="2200"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Maroc</w:t>
            </w:r>
          </w:p>
        </w:tc>
        <w:tc>
          <w:tcPr>
            <w:tcW w:w="2302" w:type="dxa"/>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r>
              <w:rPr>
                <w:rFonts w:ascii="Times New Roman" w:hAnsi="Times New Roman" w:cs="Times New Roman"/>
                <w:sz w:val="24"/>
                <w:szCs w:val="24"/>
                <w:lang w:eastAsia="fr-FR"/>
              </w:rPr>
              <w:t>Chebli (2003)</w:t>
            </w:r>
          </w:p>
        </w:tc>
      </w:tr>
      <w:tr w:rsidR="00AE6E26" w:rsidTr="00F74901">
        <w:trPr>
          <w:jc w:val="center"/>
        </w:trPr>
        <w:tc>
          <w:tcPr>
            <w:tcW w:w="9288" w:type="dxa"/>
            <w:gridSpan w:val="4"/>
            <w:tcBorders>
              <w:left w:val="nil"/>
              <w:bottom w:val="nil"/>
              <w:right w:val="nil"/>
            </w:tcBorders>
          </w:tcPr>
          <w:p w:rsidR="00AE6E26" w:rsidRDefault="00AE6E26" w:rsidP="00F74901">
            <w:pPr>
              <w:autoSpaceDE w:val="0"/>
              <w:autoSpaceDN w:val="0"/>
              <w:adjustRightInd w:val="0"/>
              <w:spacing w:line="360" w:lineRule="auto"/>
              <w:jc w:val="center"/>
              <w:rPr>
                <w:rFonts w:ascii="Times New Roman" w:hAnsi="Times New Roman" w:cs="Times New Roman"/>
                <w:sz w:val="24"/>
                <w:szCs w:val="24"/>
                <w:lang w:eastAsia="fr-FR"/>
              </w:rPr>
            </w:pPr>
          </w:p>
        </w:tc>
      </w:tr>
    </w:tbl>
    <w:p w:rsidR="00AE6E26" w:rsidRDefault="00AE6E26" w:rsidP="00F74901">
      <w:pPr>
        <w:spacing w:line="360" w:lineRule="auto"/>
        <w:jc w:val="both"/>
        <w:rPr>
          <w:rFonts w:ascii="Times New Roman" w:hAnsi="Times New Roman" w:cs="Times New Roman"/>
          <w:b/>
          <w:bCs/>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 xml:space="preserve">3.6. </w:t>
      </w:r>
      <w:r w:rsidRPr="00744FC0">
        <w:rPr>
          <w:rFonts w:ascii="Times New Roman" w:hAnsi="Times New Roman" w:cs="Times New Roman"/>
          <w:b/>
          <w:bCs/>
          <w:sz w:val="24"/>
          <w:szCs w:val="24"/>
        </w:rPr>
        <w:t xml:space="preserve">Propriétés </w:t>
      </w:r>
      <w:r>
        <w:rPr>
          <w:rFonts w:ascii="Times New Roman" w:hAnsi="Times New Roman" w:cs="Times New Roman"/>
          <w:b/>
          <w:bCs/>
          <w:sz w:val="24"/>
          <w:szCs w:val="24"/>
        </w:rPr>
        <w:t xml:space="preserve">et </w:t>
      </w:r>
      <w:r w:rsidRPr="00744FC0">
        <w:rPr>
          <w:rFonts w:ascii="Times New Roman" w:hAnsi="Times New Roman" w:cs="Times New Roman"/>
          <w:b/>
          <w:bCs/>
          <w:sz w:val="24"/>
          <w:szCs w:val="24"/>
        </w:rPr>
        <w:t>usage</w:t>
      </w:r>
    </w:p>
    <w:p w:rsidR="00AE6E26" w:rsidRDefault="00AE6E26" w:rsidP="00F74901">
      <w:pPr>
        <w:spacing w:line="360" w:lineRule="auto"/>
        <w:ind w:firstLine="540"/>
        <w:jc w:val="both"/>
        <w:rPr>
          <w:rFonts w:ascii="Times New Roman" w:eastAsia="Times New Roman" w:hAnsi="Times New Roman" w:cs="Times New Roman"/>
          <w:color w:val="FF0000"/>
          <w:sz w:val="24"/>
          <w:szCs w:val="24"/>
          <w:lang w:eastAsia="fr-FR"/>
        </w:rPr>
      </w:pPr>
      <w:r>
        <w:rPr>
          <w:rFonts w:ascii="Times New Roman" w:hAnsi="Times New Roman" w:cs="Times New Roman"/>
          <w:sz w:val="24"/>
          <w:szCs w:val="24"/>
        </w:rPr>
        <w:t xml:space="preserve">La menthe est utilisée depuis l’antiquité </w:t>
      </w:r>
      <w:r w:rsidRPr="00744FC0">
        <w:rPr>
          <w:rFonts w:ascii="Times New Roman" w:eastAsia="Times New Roman" w:hAnsi="Times New Roman" w:cs="Times New Roman"/>
          <w:sz w:val="24"/>
          <w:szCs w:val="24"/>
          <w:lang w:eastAsia="fr-FR"/>
        </w:rPr>
        <w:t>pour parfumer le corps et les temples. Actuellement, elle est utilisée dans la fabrication desdentifrices, des déodorants</w:t>
      </w:r>
      <w:r>
        <w:rPr>
          <w:rFonts w:ascii="Times New Roman" w:eastAsia="Times New Roman" w:hAnsi="Times New Roman" w:cs="Times New Roman"/>
          <w:sz w:val="24"/>
          <w:szCs w:val="24"/>
          <w:lang w:eastAsia="fr-FR"/>
        </w:rPr>
        <w:t xml:space="preserve"> et </w:t>
      </w:r>
      <w:r w:rsidRPr="00744FC0">
        <w:rPr>
          <w:rFonts w:ascii="Times New Roman" w:eastAsia="Times New Roman" w:hAnsi="Times New Roman" w:cs="Times New Roman"/>
          <w:sz w:val="24"/>
          <w:szCs w:val="24"/>
          <w:lang w:eastAsia="fr-FR"/>
        </w:rPr>
        <w:t>des parfums</w:t>
      </w:r>
      <w:r>
        <w:rPr>
          <w:rFonts w:ascii="Times New Roman" w:eastAsia="Times New Roman" w:hAnsi="Times New Roman" w:cs="Times New Roman"/>
          <w:sz w:val="24"/>
          <w:szCs w:val="24"/>
          <w:lang w:eastAsia="fr-FR"/>
        </w:rPr>
        <w:t xml:space="preserve">. Elle est aussi </w:t>
      </w:r>
      <w:r w:rsidRPr="00744FC0">
        <w:rPr>
          <w:rFonts w:ascii="Times New Roman" w:eastAsia="Times New Roman" w:hAnsi="Times New Roman" w:cs="Times New Roman"/>
          <w:sz w:val="24"/>
          <w:szCs w:val="24"/>
          <w:lang w:eastAsia="fr-FR"/>
        </w:rPr>
        <w:t xml:space="preserve">utilisée en infusion comme analgésique, </w:t>
      </w:r>
      <w:r>
        <w:rPr>
          <w:rFonts w:ascii="Times New Roman" w:eastAsia="Times New Roman" w:hAnsi="Times New Roman" w:cs="Times New Roman"/>
          <w:sz w:val="24"/>
          <w:szCs w:val="24"/>
          <w:lang w:eastAsia="fr-FR"/>
        </w:rPr>
        <w:t>a</w:t>
      </w:r>
      <w:r w:rsidRPr="00744FC0">
        <w:rPr>
          <w:rFonts w:ascii="Times New Roman" w:eastAsia="Times New Roman" w:hAnsi="Times New Roman" w:cs="Times New Roman"/>
          <w:sz w:val="24"/>
          <w:szCs w:val="24"/>
          <w:lang w:eastAsia="fr-FR"/>
        </w:rPr>
        <w:t>ntispasmodique</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antiseptique desvoies respiratoires et digestives, contre la grippe</w:t>
      </w:r>
      <w:r>
        <w:rPr>
          <w:rFonts w:ascii="Times New Roman" w:eastAsia="Times New Roman" w:hAnsi="Times New Roman" w:cs="Times New Roman"/>
          <w:sz w:val="24"/>
          <w:szCs w:val="24"/>
          <w:lang w:eastAsia="fr-FR"/>
        </w:rPr>
        <w:t xml:space="preserve">, </w:t>
      </w:r>
      <w:r w:rsidRPr="00744FC0">
        <w:rPr>
          <w:rFonts w:ascii="Times New Roman" w:eastAsia="Times New Roman" w:hAnsi="Times New Roman" w:cs="Times New Roman"/>
          <w:sz w:val="24"/>
          <w:szCs w:val="24"/>
          <w:lang w:eastAsia="fr-FR"/>
        </w:rPr>
        <w:t>le rhume, les nausées</w:t>
      </w:r>
      <w:r>
        <w:rPr>
          <w:rFonts w:ascii="Times New Roman" w:eastAsia="Times New Roman" w:hAnsi="Times New Roman" w:cs="Times New Roman"/>
          <w:sz w:val="24"/>
          <w:szCs w:val="24"/>
          <w:lang w:eastAsia="fr-FR"/>
        </w:rPr>
        <w:t xml:space="preserve"> et </w:t>
      </w:r>
      <w:r w:rsidRPr="00744FC0">
        <w:rPr>
          <w:rFonts w:ascii="Times New Roman" w:eastAsia="Times New Roman" w:hAnsi="Times New Roman" w:cs="Times New Roman"/>
          <w:sz w:val="24"/>
          <w:szCs w:val="24"/>
          <w:lang w:eastAsia="fr-FR"/>
        </w:rPr>
        <w:t xml:space="preserve">les maux de dents. L’essence de </w:t>
      </w:r>
      <w:r w:rsidRPr="00744FC0">
        <w:rPr>
          <w:rFonts w:ascii="Times New Roman" w:eastAsia="Times New Roman" w:hAnsi="Times New Roman" w:cs="Times New Roman"/>
          <w:i/>
          <w:iCs/>
          <w:sz w:val="24"/>
          <w:szCs w:val="24"/>
          <w:lang w:eastAsia="fr-FR"/>
        </w:rPr>
        <w:t>Menthapulegium</w:t>
      </w:r>
      <w:r w:rsidRPr="00744FC0">
        <w:rPr>
          <w:rFonts w:ascii="Times New Roman" w:eastAsia="Times New Roman" w:hAnsi="Times New Roman" w:cs="Times New Roman"/>
          <w:sz w:val="24"/>
          <w:szCs w:val="24"/>
          <w:lang w:eastAsia="fr-FR"/>
        </w:rPr>
        <w:t xml:space="preserve"> est utiliséecomme répulsif d’insectes</w:t>
      </w:r>
      <w:r>
        <w:rPr>
          <w:rFonts w:ascii="Times New Roman" w:eastAsia="Times New Roman" w:hAnsi="Times New Roman" w:cs="Times New Roman"/>
          <w:sz w:val="24"/>
          <w:szCs w:val="24"/>
          <w:lang w:eastAsia="fr-FR"/>
        </w:rPr>
        <w:t xml:space="preserve"> (</w:t>
      </w:r>
      <w:r w:rsidRPr="00F32BD2">
        <w:rPr>
          <w:rFonts w:ascii="Times New Roman" w:eastAsia="Times New Roman" w:hAnsi="Times New Roman" w:cs="Times New Roman"/>
          <w:sz w:val="24"/>
          <w:szCs w:val="24"/>
          <w:lang w:eastAsia="fr-FR"/>
        </w:rPr>
        <w:t>A</w:t>
      </w:r>
      <w:r>
        <w:rPr>
          <w:rFonts w:ascii="Times New Roman" w:eastAsia="Times New Roman" w:hAnsi="Times New Roman" w:cs="Times New Roman"/>
          <w:sz w:val="24"/>
          <w:szCs w:val="24"/>
          <w:lang w:eastAsia="fr-FR"/>
        </w:rPr>
        <w:t>ouadhi, 2010).</w:t>
      </w:r>
    </w:p>
    <w:p w:rsidR="00AE6E26" w:rsidRDefault="00AE6E26" w:rsidP="00F74901">
      <w:pPr>
        <w:spacing w:line="360" w:lineRule="auto"/>
        <w:ind w:firstLine="540"/>
        <w:jc w:val="both"/>
        <w:rPr>
          <w:rFonts w:ascii="Times New Roman" w:hAnsi="Times New Roman" w:cs="Times New Roman"/>
          <w:b/>
          <w:bCs/>
          <w:sz w:val="24"/>
          <w:szCs w:val="24"/>
        </w:rPr>
      </w:pPr>
    </w:p>
    <w:p w:rsidR="00AE6E26" w:rsidRDefault="00AE6E26" w:rsidP="00F74901">
      <w:pPr>
        <w:spacing w:line="360" w:lineRule="auto"/>
        <w:jc w:val="both"/>
        <w:rPr>
          <w:rFonts w:ascii="Times New Roman" w:hAnsi="Times New Roman" w:cs="Times New Roman"/>
          <w:b/>
          <w:bCs/>
          <w:sz w:val="24"/>
          <w:szCs w:val="24"/>
        </w:rPr>
      </w:pPr>
    </w:p>
    <w:p w:rsidR="00AE6E26" w:rsidRPr="00744FC0" w:rsidRDefault="00AE6E26" w:rsidP="00F74901">
      <w:pPr>
        <w:spacing w:line="360" w:lineRule="auto"/>
        <w:jc w:val="both"/>
        <w:rPr>
          <w:rFonts w:ascii="Times New Roman" w:hAnsi="Times New Roman" w:cs="Times New Roman"/>
          <w:b/>
          <w:bCs/>
          <w:sz w:val="24"/>
          <w:szCs w:val="24"/>
        </w:rPr>
      </w:pPr>
      <w:r w:rsidRPr="00744FC0">
        <w:rPr>
          <w:rFonts w:ascii="Times New Roman" w:hAnsi="Times New Roman" w:cs="Times New Roman"/>
          <w:b/>
          <w:bCs/>
          <w:sz w:val="24"/>
          <w:szCs w:val="24"/>
        </w:rPr>
        <w:t>II.2.</w:t>
      </w:r>
      <w:r>
        <w:rPr>
          <w:rFonts w:ascii="Times New Roman" w:hAnsi="Times New Roman" w:cs="Times New Roman"/>
          <w:b/>
          <w:bCs/>
          <w:sz w:val="24"/>
          <w:szCs w:val="24"/>
        </w:rPr>
        <w:t>3.7. Maladies et ravageurs </w:t>
      </w:r>
    </w:p>
    <w:p w:rsidR="00C50860" w:rsidRDefault="00C50860"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50860" w:rsidRDefault="00C50860"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C50860" w:rsidRDefault="00C50860"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p>
    <w:p w:rsidR="00AE6E26" w:rsidRPr="00744FC0" w:rsidRDefault="00AE6E26" w:rsidP="00F74901">
      <w:pPr>
        <w:autoSpaceDE w:val="0"/>
        <w:autoSpaceDN w:val="0"/>
        <w:adjustRightInd w:val="0"/>
        <w:spacing w:after="0" w:line="360" w:lineRule="auto"/>
        <w:ind w:firstLine="900"/>
        <w:jc w:val="both"/>
        <w:rPr>
          <w:rFonts w:ascii="Times New Roman" w:eastAsia="Times New Roman" w:hAnsi="Times New Roman" w:cs="Times New Roman"/>
          <w:sz w:val="24"/>
          <w:szCs w:val="24"/>
          <w:lang w:eastAsia="fr-FR"/>
        </w:rPr>
      </w:pPr>
      <w:r w:rsidRPr="00744FC0">
        <w:rPr>
          <w:rFonts w:ascii="Times New Roman" w:eastAsia="Times New Roman" w:hAnsi="Times New Roman" w:cs="Times New Roman"/>
          <w:sz w:val="24"/>
          <w:szCs w:val="24"/>
          <w:lang w:eastAsia="fr-FR"/>
        </w:rPr>
        <w:t>Les principaux rava</w:t>
      </w:r>
      <w:r>
        <w:rPr>
          <w:rFonts w:ascii="Times New Roman" w:eastAsia="Times New Roman" w:hAnsi="Times New Roman" w:cs="Times New Roman"/>
          <w:sz w:val="24"/>
          <w:szCs w:val="24"/>
          <w:lang w:eastAsia="fr-FR"/>
        </w:rPr>
        <w:t>geurs de la menthe pouliot sont les c</w:t>
      </w:r>
      <w:r w:rsidRPr="00744FC0">
        <w:rPr>
          <w:rFonts w:ascii="Times New Roman" w:hAnsi="Times New Roman" w:cs="Times New Roman"/>
          <w:sz w:val="24"/>
          <w:szCs w:val="24"/>
        </w:rPr>
        <w:t>henilles des noctuelles</w:t>
      </w:r>
      <w:r>
        <w:rPr>
          <w:rFonts w:ascii="Times New Roman" w:hAnsi="Times New Roman" w:cs="Times New Roman"/>
          <w:sz w:val="24"/>
          <w:szCs w:val="24"/>
        </w:rPr>
        <w:t>, les p</w:t>
      </w:r>
      <w:r w:rsidRPr="00744FC0">
        <w:rPr>
          <w:rFonts w:ascii="Times New Roman" w:hAnsi="Times New Roman" w:cs="Times New Roman"/>
          <w:sz w:val="24"/>
          <w:szCs w:val="24"/>
        </w:rPr>
        <w:t>ucerons</w:t>
      </w:r>
      <w:r>
        <w:rPr>
          <w:rFonts w:ascii="Times New Roman" w:hAnsi="Times New Roman" w:cs="Times New Roman"/>
          <w:sz w:val="24"/>
          <w:szCs w:val="24"/>
        </w:rPr>
        <w:t>, les c</w:t>
      </w:r>
      <w:r w:rsidRPr="00744FC0">
        <w:rPr>
          <w:rFonts w:ascii="Times New Roman" w:hAnsi="Times New Roman" w:cs="Times New Roman"/>
          <w:sz w:val="24"/>
          <w:szCs w:val="24"/>
        </w:rPr>
        <w:t>riquet</w:t>
      </w:r>
      <w:r>
        <w:rPr>
          <w:rFonts w:ascii="Times New Roman" w:hAnsi="Times New Roman" w:cs="Times New Roman"/>
          <w:sz w:val="24"/>
          <w:szCs w:val="24"/>
        </w:rPr>
        <w:t>s, les a</w:t>
      </w:r>
      <w:r w:rsidRPr="00744FC0">
        <w:rPr>
          <w:rFonts w:ascii="Times New Roman" w:hAnsi="Times New Roman" w:cs="Times New Roman"/>
          <w:sz w:val="24"/>
          <w:szCs w:val="24"/>
        </w:rPr>
        <w:t xml:space="preserve">ltises ou </w:t>
      </w:r>
      <w:r>
        <w:rPr>
          <w:rFonts w:ascii="Times New Roman" w:hAnsi="Times New Roman" w:cs="Times New Roman"/>
          <w:sz w:val="24"/>
          <w:szCs w:val="24"/>
        </w:rPr>
        <w:t xml:space="preserve">les </w:t>
      </w:r>
      <w:r w:rsidRPr="00744FC0">
        <w:rPr>
          <w:rFonts w:ascii="Times New Roman" w:hAnsi="Times New Roman" w:cs="Times New Roman"/>
          <w:sz w:val="24"/>
          <w:szCs w:val="24"/>
        </w:rPr>
        <w:t>puces</w:t>
      </w:r>
      <w:r>
        <w:rPr>
          <w:rFonts w:ascii="Times New Roman" w:hAnsi="Times New Roman" w:cs="Times New Roman"/>
          <w:sz w:val="24"/>
          <w:szCs w:val="24"/>
        </w:rPr>
        <w:t>, et les escar</w:t>
      </w:r>
      <w:r w:rsidRPr="00744FC0">
        <w:rPr>
          <w:rFonts w:ascii="Times New Roman" w:hAnsi="Times New Roman" w:cs="Times New Roman"/>
          <w:sz w:val="24"/>
          <w:szCs w:val="24"/>
        </w:rPr>
        <w:t xml:space="preserve">gots et </w:t>
      </w:r>
      <w:r>
        <w:rPr>
          <w:rFonts w:ascii="Times New Roman" w:hAnsi="Times New Roman" w:cs="Times New Roman"/>
          <w:sz w:val="24"/>
          <w:szCs w:val="24"/>
        </w:rPr>
        <w:t xml:space="preserve">les </w:t>
      </w:r>
      <w:r w:rsidRPr="00744FC0">
        <w:rPr>
          <w:rFonts w:ascii="Times New Roman" w:hAnsi="Times New Roman" w:cs="Times New Roman"/>
          <w:sz w:val="24"/>
          <w:szCs w:val="24"/>
        </w:rPr>
        <w:t>limaces</w:t>
      </w:r>
      <w:r>
        <w:rPr>
          <w:rFonts w:ascii="Times New Roman" w:hAnsi="Times New Roman" w:cs="Times New Roman"/>
          <w:sz w:val="24"/>
          <w:szCs w:val="24"/>
        </w:rPr>
        <w:t xml:space="preserve">. Tandis que les </w:t>
      </w:r>
      <w:r w:rsidRPr="00744FC0">
        <w:rPr>
          <w:rFonts w:ascii="Times New Roman" w:eastAsia="Times New Roman" w:hAnsi="Times New Roman" w:cs="Times New Roman"/>
          <w:sz w:val="24"/>
          <w:szCs w:val="24"/>
          <w:lang w:eastAsia="fr-FR"/>
        </w:rPr>
        <w:t xml:space="preserve">maladies les plus importantes sur la menthe sont la rouille et l’oïdium. Ces maladies se propagent au gré du vent, et leur développement est favorisé par la chaleur et l’humidité. </w:t>
      </w:r>
      <w:r>
        <w:rPr>
          <w:rFonts w:ascii="Times New Roman" w:eastAsia="Times New Roman" w:hAnsi="Times New Roman" w:cs="Times New Roman"/>
          <w:sz w:val="24"/>
          <w:szCs w:val="24"/>
          <w:lang w:eastAsia="fr-FR"/>
        </w:rPr>
        <w:t xml:space="preserve">La rouille </w:t>
      </w:r>
      <w:r w:rsidRPr="00744FC0">
        <w:rPr>
          <w:rFonts w:ascii="Times New Roman" w:eastAsia="Times New Roman" w:hAnsi="Times New Roman" w:cs="Times New Roman"/>
          <w:sz w:val="24"/>
          <w:szCs w:val="24"/>
          <w:lang w:eastAsia="fr-FR"/>
        </w:rPr>
        <w:t xml:space="preserve">se présente sous forme de tâches jaunes sur les jeunes tiges et des points bruns rouges sur la face inférieure des vieilles feuilles. </w:t>
      </w:r>
      <w:r>
        <w:rPr>
          <w:rFonts w:ascii="Times New Roman" w:eastAsia="Times New Roman" w:hAnsi="Times New Roman" w:cs="Times New Roman"/>
          <w:sz w:val="24"/>
          <w:szCs w:val="24"/>
          <w:lang w:eastAsia="fr-FR"/>
        </w:rPr>
        <w:t xml:space="preserve">Elle </w:t>
      </w:r>
      <w:r w:rsidRPr="00744FC0">
        <w:rPr>
          <w:rFonts w:ascii="Times New Roman" w:eastAsia="Times New Roman" w:hAnsi="Times New Roman" w:cs="Times New Roman"/>
          <w:sz w:val="24"/>
          <w:szCs w:val="24"/>
          <w:lang w:eastAsia="fr-FR"/>
        </w:rPr>
        <w:t>sévit au printemps et pendant l'été si le temps est chaud et humide. L’oïdium est caractérisé par un feutrage blanc, d'aspect farineux qui couvre la surface des feuilles. Les feuilles se dessèchent et tombent</w:t>
      </w:r>
      <w:r>
        <w:rPr>
          <w:rFonts w:ascii="Times New Roman" w:eastAsia="Times New Roman" w:hAnsi="Times New Roman" w:cs="Times New Roman"/>
          <w:sz w:val="24"/>
          <w:szCs w:val="24"/>
          <w:lang w:eastAsia="fr-FR"/>
        </w:rPr>
        <w:t xml:space="preserve"> (</w:t>
      </w:r>
      <w:r w:rsidRPr="00F32BD2">
        <w:rPr>
          <w:rFonts w:ascii="Times New Roman" w:eastAsia="Times New Roman" w:hAnsi="Times New Roman" w:cs="Times New Roman"/>
          <w:sz w:val="24"/>
          <w:szCs w:val="24"/>
          <w:lang w:eastAsia="fr-FR"/>
        </w:rPr>
        <w:t>A</w:t>
      </w:r>
      <w:r>
        <w:rPr>
          <w:rFonts w:ascii="Times New Roman" w:eastAsia="Times New Roman" w:hAnsi="Times New Roman" w:cs="Times New Roman"/>
          <w:sz w:val="24"/>
          <w:szCs w:val="24"/>
          <w:lang w:eastAsia="fr-FR"/>
        </w:rPr>
        <w:t xml:space="preserve">ouadhi, 2010). </w:t>
      </w:r>
    </w:p>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AE6E26" w:rsidRDefault="00AE6E26"/>
    <w:p w:rsidR="005A2ABD" w:rsidRDefault="005A2ABD">
      <w:pPr>
        <w:sectPr w:rsidR="005A2ABD" w:rsidSect="003B740E">
          <w:headerReference w:type="first" r:id="rId45"/>
          <w:footerReference w:type="first" r:id="rId46"/>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23"/>
          <w:cols w:space="708"/>
          <w:titlePg/>
          <w:docGrid w:linePitch="360"/>
        </w:sectPr>
      </w:pPr>
    </w:p>
    <w:p w:rsidR="00AE6E26" w:rsidRDefault="00AE6E26"/>
    <w:p w:rsidR="00AE6E26" w:rsidRDefault="00AE6E26"/>
    <w:p w:rsidR="00AE6E26" w:rsidRDefault="00AE6E26" w:rsidP="00AE6E26">
      <w:pPr>
        <w:jc w:val="center"/>
        <w:rPr>
          <w:rFonts w:ascii="Gabriola" w:hAnsi="Gabriola" w:cs="Times New Roman"/>
          <w:b/>
          <w:bCs/>
          <w:sz w:val="72"/>
          <w:szCs w:val="72"/>
          <w:lang w:bidi="ar-DZ"/>
        </w:rPr>
      </w:pPr>
    </w:p>
    <w:p w:rsidR="00AE6E26" w:rsidRDefault="00AE6E26" w:rsidP="00AE6E26">
      <w:pPr>
        <w:jc w:val="center"/>
        <w:rPr>
          <w:rFonts w:ascii="Gabriola" w:hAnsi="Gabriola" w:cs="Times New Roman"/>
          <w:b/>
          <w:bCs/>
          <w:sz w:val="72"/>
          <w:szCs w:val="72"/>
          <w:lang w:bidi="ar-DZ"/>
        </w:rPr>
      </w:pPr>
    </w:p>
    <w:p w:rsidR="00AE6E26" w:rsidRDefault="00AE6E26" w:rsidP="00AE6E26">
      <w:pPr>
        <w:jc w:val="center"/>
        <w:rPr>
          <w:rFonts w:ascii="Gabriola" w:hAnsi="Gabriola" w:cs="Times New Roman"/>
          <w:b/>
          <w:bCs/>
          <w:sz w:val="72"/>
          <w:szCs w:val="72"/>
          <w:lang w:bidi="ar-DZ"/>
        </w:rPr>
      </w:pPr>
    </w:p>
    <w:p w:rsidR="00AE6E26" w:rsidRDefault="00AE6E26" w:rsidP="00AE6E26">
      <w:pPr>
        <w:jc w:val="center"/>
        <w:rPr>
          <w:rFonts w:ascii="Gabriola" w:hAnsi="Gabriola" w:cs="Times New Roman"/>
          <w:b/>
          <w:bCs/>
          <w:sz w:val="72"/>
          <w:szCs w:val="72"/>
          <w:lang w:bidi="ar-DZ"/>
        </w:rPr>
      </w:pPr>
      <w:r w:rsidRPr="005B2BE2">
        <w:rPr>
          <w:rFonts w:ascii="Gabriola" w:hAnsi="Gabriola" w:cs="Times New Roman"/>
          <w:b/>
          <w:bCs/>
          <w:sz w:val="72"/>
          <w:szCs w:val="72"/>
          <w:lang w:bidi="ar-DZ"/>
        </w:rPr>
        <w:t xml:space="preserve">Etude </w:t>
      </w:r>
      <w:r>
        <w:rPr>
          <w:rFonts w:ascii="Gabriola" w:hAnsi="Gabriola" w:cs="Times New Roman"/>
          <w:b/>
          <w:bCs/>
          <w:sz w:val="72"/>
          <w:szCs w:val="72"/>
          <w:lang w:bidi="ar-DZ"/>
        </w:rPr>
        <w:t>expérimentale</w:t>
      </w:r>
    </w:p>
    <w:p w:rsidR="003B740E" w:rsidRDefault="003B740E" w:rsidP="00AE6E26">
      <w:pPr>
        <w:jc w:val="center"/>
        <w:rPr>
          <w:rFonts w:ascii="Gabriola" w:hAnsi="Gabriola" w:cs="Times New Roman"/>
          <w:b/>
          <w:bCs/>
          <w:sz w:val="72"/>
          <w:szCs w:val="72"/>
          <w:lang w:bidi="ar-DZ"/>
        </w:rPr>
      </w:pPr>
    </w:p>
    <w:p w:rsidR="003B740E" w:rsidRDefault="003B740E" w:rsidP="00AE6E26">
      <w:pPr>
        <w:jc w:val="center"/>
        <w:rPr>
          <w:rFonts w:ascii="Gabriola" w:hAnsi="Gabriola" w:cs="Times New Roman"/>
          <w:b/>
          <w:bCs/>
          <w:sz w:val="72"/>
          <w:szCs w:val="72"/>
          <w:lang w:bidi="ar-DZ"/>
        </w:rPr>
        <w:sectPr w:rsidR="003B740E" w:rsidSect="003B740E">
          <w:headerReference w:type="default" r:id="rId47"/>
          <w:footerReference w:type="default" r:id="rId48"/>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AE6E26" w:rsidRDefault="00AE6E26"/>
    <w:p w:rsidR="00AE6E26" w:rsidRPr="00A72103" w:rsidRDefault="00AE6E26" w:rsidP="00F74901">
      <w:pPr>
        <w:spacing w:line="360" w:lineRule="auto"/>
        <w:ind w:firstLine="708"/>
        <w:jc w:val="both"/>
        <w:rPr>
          <w:rFonts w:ascii="Times New Roman" w:hAnsi="Times New Roman" w:cs="Times New Roman"/>
          <w:i/>
          <w:iCs/>
          <w:sz w:val="24"/>
          <w:szCs w:val="24"/>
        </w:rPr>
      </w:pPr>
      <w:r w:rsidRPr="00A72103">
        <w:rPr>
          <w:rFonts w:ascii="Times New Roman" w:hAnsi="Times New Roman" w:cs="Times New Roman"/>
          <w:sz w:val="24"/>
          <w:szCs w:val="24"/>
        </w:rPr>
        <w:t>Notre travail consiste à déterminer les propriétés</w:t>
      </w:r>
      <w:r>
        <w:rPr>
          <w:rFonts w:ascii="Times New Roman" w:hAnsi="Times New Roman" w:cs="Times New Roman"/>
        </w:rPr>
        <w:t xml:space="preserve"> organoleptiques et physicochimiques des huiles essentielle de trois plantes aromatiques et médicinales de la famille des lamiacées, il s’agit de </w:t>
      </w:r>
      <w:r w:rsidRPr="00A72103">
        <w:rPr>
          <w:rFonts w:ascii="Times New Roman" w:hAnsi="Times New Roman" w:cs="Times New Roman"/>
          <w:i/>
          <w:iCs/>
          <w:sz w:val="24"/>
          <w:szCs w:val="24"/>
        </w:rPr>
        <w:t>Rosmarinusofficinalis</w:t>
      </w:r>
      <w:r>
        <w:rPr>
          <w:rFonts w:ascii="Times New Roman" w:hAnsi="Times New Roman" w:cs="Times New Roman"/>
          <w:i/>
          <w:iCs/>
        </w:rPr>
        <w:t xml:space="preserve">, </w:t>
      </w:r>
      <w:r w:rsidRPr="00A72103">
        <w:rPr>
          <w:rFonts w:ascii="Times New Roman" w:hAnsi="Times New Roman" w:cs="Times New Roman"/>
          <w:i/>
          <w:iCs/>
          <w:sz w:val="24"/>
          <w:szCs w:val="24"/>
        </w:rPr>
        <w:t>Menthapulegium</w:t>
      </w:r>
      <w:r>
        <w:rPr>
          <w:rFonts w:ascii="Times New Roman" w:hAnsi="Times New Roman" w:cs="Times New Roman"/>
        </w:rPr>
        <w:t xml:space="preserve">et </w:t>
      </w:r>
      <w:r w:rsidRPr="00A72103">
        <w:rPr>
          <w:rFonts w:ascii="Times New Roman" w:hAnsi="Times New Roman" w:cs="Times New Roman"/>
          <w:i/>
          <w:iCs/>
          <w:sz w:val="24"/>
          <w:szCs w:val="24"/>
        </w:rPr>
        <w:t>Origanummajorana</w:t>
      </w:r>
      <w:r>
        <w:rPr>
          <w:rFonts w:ascii="Times New Roman" w:hAnsi="Times New Roman" w:cs="Times New Roman"/>
        </w:rPr>
        <w:t>.</w:t>
      </w:r>
      <w:r>
        <w:rPr>
          <w:rFonts w:ascii="Times New Roman" w:hAnsi="Times New Roman" w:cs="Times New Roman"/>
          <w:sz w:val="24"/>
          <w:szCs w:val="24"/>
        </w:rPr>
        <w:t>Pour cela, nous avons réalisé une récolte de ces plantes, puis une extraction de leurs huiles essentielles par hydrodistillation en utilisant un hydrodistillateur de type Clevenger.</w:t>
      </w:r>
    </w:p>
    <w:p w:rsidR="00AE6E26" w:rsidRPr="00A72103" w:rsidRDefault="00AE6E26" w:rsidP="00F74901">
      <w:pPr>
        <w:pStyle w:val="bilel"/>
        <w:spacing w:line="360" w:lineRule="auto"/>
        <w:ind w:left="720"/>
        <w:jc w:val="both"/>
        <w:rPr>
          <w:rFonts w:ascii="Times New Roman" w:hAnsi="Times New Roman" w:cs="Times New Roman"/>
        </w:rPr>
      </w:pPr>
    </w:p>
    <w:p w:rsidR="00AE6E26" w:rsidRPr="004F36A9" w:rsidRDefault="00AE6E26" w:rsidP="00F7490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II</w:t>
      </w:r>
      <w:r w:rsidRPr="004F36A9">
        <w:rPr>
          <w:rFonts w:ascii="Times New Roman" w:hAnsi="Times New Roman" w:cs="Times New Roman"/>
          <w:b/>
          <w:bCs/>
          <w:sz w:val="28"/>
          <w:szCs w:val="28"/>
        </w:rPr>
        <w:t>I.</w:t>
      </w:r>
      <w:r>
        <w:rPr>
          <w:rFonts w:ascii="Times New Roman" w:hAnsi="Times New Roman" w:cs="Times New Roman"/>
          <w:b/>
          <w:bCs/>
          <w:sz w:val="28"/>
          <w:szCs w:val="28"/>
        </w:rPr>
        <w:t>1</w:t>
      </w:r>
      <w:r w:rsidRPr="004F36A9">
        <w:rPr>
          <w:rFonts w:ascii="Times New Roman" w:hAnsi="Times New Roman" w:cs="Times New Roman"/>
          <w:b/>
          <w:bCs/>
          <w:sz w:val="28"/>
          <w:szCs w:val="28"/>
        </w:rPr>
        <w:t>. Matériel utilisés</w:t>
      </w:r>
    </w:p>
    <w:p w:rsidR="00AE6E26" w:rsidRPr="00AA2354" w:rsidRDefault="00AE6E26" w:rsidP="00F74901">
      <w:pPr>
        <w:spacing w:line="360" w:lineRule="auto"/>
        <w:rPr>
          <w:rFonts w:ascii="Times New Roman" w:hAnsi="Times New Roman" w:cs="Times New Roman"/>
          <w:b/>
          <w:sz w:val="28"/>
          <w:szCs w:val="28"/>
        </w:rPr>
      </w:pPr>
      <w:r w:rsidRPr="00AA2354">
        <w:rPr>
          <w:rFonts w:ascii="Times New Roman" w:hAnsi="Times New Roman" w:cs="Times New Roman"/>
          <w:b/>
          <w:sz w:val="28"/>
          <w:szCs w:val="28"/>
        </w:rPr>
        <w:t>III.1.</w:t>
      </w:r>
      <w:r>
        <w:rPr>
          <w:rFonts w:ascii="Times New Roman" w:hAnsi="Times New Roman" w:cs="Times New Roman"/>
          <w:b/>
          <w:sz w:val="28"/>
          <w:szCs w:val="28"/>
        </w:rPr>
        <w:t xml:space="preserve">1. </w:t>
      </w:r>
      <w:r w:rsidRPr="00AA2354">
        <w:rPr>
          <w:rFonts w:ascii="Times New Roman" w:hAnsi="Times New Roman" w:cs="Times New Roman"/>
          <w:b/>
          <w:sz w:val="28"/>
          <w:szCs w:val="28"/>
        </w:rPr>
        <w:t>Matériel non biologique</w:t>
      </w:r>
      <w:r>
        <w:rPr>
          <w:rFonts w:ascii="Times New Roman" w:hAnsi="Times New Roman" w:cs="Times New Roman"/>
          <w:b/>
          <w:sz w:val="28"/>
          <w:szCs w:val="28"/>
        </w:rPr>
        <w:t>s</w:t>
      </w:r>
    </w:p>
    <w:p w:rsidR="00AE6E26" w:rsidRDefault="00AE6E26" w:rsidP="00F74901">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Pour la réalisation de l’extraction des huiles essentielles des plantes étudiées, plusieurs types de </w:t>
      </w:r>
      <w:r w:rsidRPr="0047309E">
        <w:rPr>
          <w:rFonts w:ascii="Times New Roman" w:hAnsi="Times New Roman" w:cs="Times New Roman"/>
          <w:sz w:val="24"/>
          <w:szCs w:val="24"/>
        </w:rPr>
        <w:t xml:space="preserve">matériel </w:t>
      </w:r>
      <w:r>
        <w:rPr>
          <w:rFonts w:ascii="Times New Roman" w:hAnsi="Times New Roman" w:cs="Times New Roman"/>
          <w:sz w:val="24"/>
          <w:szCs w:val="24"/>
        </w:rPr>
        <w:t xml:space="preserve">ont été utilisés :                                                                                                                                                                                                           - Hydrodistillateur de type Clevenger pour l’extraction des huiles essentielles                                                                        - </w:t>
      </w:r>
      <w:r w:rsidRPr="0047309E">
        <w:rPr>
          <w:rFonts w:ascii="Times New Roman" w:hAnsi="Times New Roman" w:cs="Times New Roman"/>
          <w:sz w:val="24"/>
          <w:szCs w:val="24"/>
        </w:rPr>
        <w:t xml:space="preserve">Balance à affichage électronique pour les pesées de la matière végétale </w:t>
      </w:r>
      <w:r>
        <w:rPr>
          <w:rFonts w:ascii="Times New Roman" w:hAnsi="Times New Roman" w:cs="Times New Roman"/>
          <w:sz w:val="24"/>
          <w:szCs w:val="24"/>
        </w:rPr>
        <w:t xml:space="preserve">                                                    - </w:t>
      </w:r>
      <w:r w:rsidRPr="008F30B7">
        <w:rPr>
          <w:rFonts w:ascii="Times New Roman" w:hAnsi="Times New Roman" w:cs="Times New Roman"/>
          <w:sz w:val="24"/>
          <w:szCs w:val="24"/>
        </w:rPr>
        <w:t xml:space="preserve">Micropipette (0-10 µl) pour un pipetage de précision des huiles essentielles </w:t>
      </w:r>
      <w:r>
        <w:rPr>
          <w:rFonts w:ascii="Times New Roman" w:hAnsi="Times New Roman" w:cs="Times New Roman"/>
          <w:sz w:val="24"/>
          <w:szCs w:val="24"/>
        </w:rPr>
        <w:t xml:space="preserve">                                                                       - E</w:t>
      </w:r>
      <w:r w:rsidRPr="008F30B7">
        <w:rPr>
          <w:rFonts w:ascii="Times New Roman" w:hAnsi="Times New Roman" w:cs="Times New Roman"/>
          <w:sz w:val="24"/>
          <w:szCs w:val="24"/>
        </w:rPr>
        <w:t>pindorffs</w:t>
      </w:r>
      <w:r>
        <w:rPr>
          <w:rFonts w:ascii="Times New Roman" w:hAnsi="Times New Roman" w:cs="Times New Roman"/>
          <w:sz w:val="24"/>
          <w:szCs w:val="24"/>
        </w:rPr>
        <w:t xml:space="preserve"> utilisés pour la conservation des huiles essentielles                                                                         - Erlenmeyer (250ml)                                                                                                                                           - Becher (400ml)                                                                                                                                                - Fiole jaugée (250ml)                                                                                                                                             - Ballon à fond rond (500ml)                                                                                                                                          - Agitateur magnétique                                                                                                                                          - Réfrigèrent a reflux</w:t>
      </w:r>
    </w:p>
    <w:p w:rsidR="00AE6E26" w:rsidRDefault="00AE6E26" w:rsidP="00F74901">
      <w:pPr>
        <w:spacing w:line="360" w:lineRule="auto"/>
        <w:rPr>
          <w:rFonts w:ascii="Times New Roman" w:hAnsi="Times New Roman" w:cs="Times New Roman"/>
          <w:sz w:val="24"/>
          <w:szCs w:val="24"/>
        </w:rPr>
      </w:pPr>
    </w:p>
    <w:p w:rsidR="00AE6E26" w:rsidRDefault="00AE6E26" w:rsidP="00F74901">
      <w:pPr>
        <w:pStyle w:val="bilel"/>
        <w:spacing w:line="360" w:lineRule="auto"/>
        <w:jc w:val="both"/>
        <w:rPr>
          <w:rFonts w:ascii="Times New Roman" w:hAnsi="Times New Roman" w:cs="Times New Roman"/>
          <w:b/>
          <w:sz w:val="28"/>
          <w:szCs w:val="28"/>
        </w:rPr>
      </w:pPr>
      <w:r w:rsidRPr="00AA2354">
        <w:rPr>
          <w:rFonts w:ascii="Times New Roman" w:hAnsi="Times New Roman" w:cs="Times New Roman"/>
          <w:b/>
          <w:sz w:val="28"/>
          <w:szCs w:val="28"/>
        </w:rPr>
        <w:t>III.1.2. Matériel biologiques</w:t>
      </w:r>
    </w:p>
    <w:p w:rsidR="00AE6E26" w:rsidRPr="00AA2354" w:rsidRDefault="00AE6E26" w:rsidP="00F74901">
      <w:pPr>
        <w:pStyle w:val="bilel"/>
        <w:spacing w:line="360" w:lineRule="auto"/>
        <w:jc w:val="both"/>
        <w:rPr>
          <w:rFonts w:ascii="Times New Roman" w:hAnsi="Times New Roman" w:cs="Times New Roman"/>
          <w:b/>
        </w:rPr>
      </w:pPr>
      <w:r w:rsidRPr="00AA2354">
        <w:rPr>
          <w:rFonts w:ascii="Times New Roman" w:hAnsi="Times New Roman" w:cs="Times New Roman"/>
          <w:b/>
        </w:rPr>
        <w:t>III.1.2.1. Matériel végétal</w:t>
      </w:r>
    </w:p>
    <w:p w:rsidR="00AE6E26" w:rsidRDefault="00AE6E26" w:rsidP="00F74901">
      <w:pPr>
        <w:tabs>
          <w:tab w:val="left" w:pos="3522"/>
        </w:tabs>
        <w:spacing w:line="360" w:lineRule="auto"/>
        <w:ind w:firstLine="708"/>
        <w:jc w:val="both"/>
        <w:rPr>
          <w:rFonts w:ascii="Times New Roman" w:hAnsi="Times New Roman" w:cs="Times New Roman"/>
          <w:sz w:val="24"/>
          <w:szCs w:val="24"/>
        </w:rPr>
      </w:pPr>
      <w:r w:rsidRPr="0047309E">
        <w:rPr>
          <w:rFonts w:ascii="Times New Roman" w:hAnsi="Times New Roman" w:cs="Times New Roman"/>
          <w:sz w:val="24"/>
          <w:szCs w:val="24"/>
        </w:rPr>
        <w:t xml:space="preserve">Le matériel végétal </w:t>
      </w:r>
      <w:r>
        <w:rPr>
          <w:rFonts w:ascii="Times New Roman" w:hAnsi="Times New Roman" w:cs="Times New Roman"/>
          <w:sz w:val="24"/>
          <w:szCs w:val="24"/>
        </w:rPr>
        <w:t xml:space="preserve">utilisé pour l’extraction des huiles essentielles </w:t>
      </w:r>
      <w:r w:rsidRPr="0047309E">
        <w:rPr>
          <w:rFonts w:ascii="Times New Roman" w:hAnsi="Times New Roman" w:cs="Times New Roman"/>
          <w:sz w:val="24"/>
          <w:szCs w:val="24"/>
        </w:rPr>
        <w:t xml:space="preserve">était présenté par trois plantes aromatiques et médicinales spontanées de la famille des </w:t>
      </w:r>
      <w:r>
        <w:rPr>
          <w:rFonts w:ascii="Times New Roman" w:hAnsi="Times New Roman" w:cs="Times New Roman"/>
          <w:sz w:val="24"/>
          <w:szCs w:val="24"/>
        </w:rPr>
        <w:t xml:space="preserve">lamiacées ; </w:t>
      </w:r>
      <w:r w:rsidRPr="0047309E">
        <w:rPr>
          <w:rFonts w:ascii="Times New Roman" w:hAnsi="Times New Roman" w:cs="Times New Roman"/>
          <w:sz w:val="24"/>
          <w:szCs w:val="24"/>
        </w:rPr>
        <w:t>Il s’agit d</w:t>
      </w:r>
      <w:r>
        <w:rPr>
          <w:rFonts w:ascii="Times New Roman" w:hAnsi="Times New Roman" w:cs="Times New Roman"/>
          <w:sz w:val="24"/>
          <w:szCs w:val="24"/>
        </w:rPr>
        <w:t>u</w:t>
      </w:r>
      <w:r w:rsidRPr="0047309E">
        <w:rPr>
          <w:rFonts w:ascii="Times New Roman" w:hAnsi="Times New Roman" w:cs="Times New Roman"/>
          <w:sz w:val="24"/>
          <w:szCs w:val="24"/>
        </w:rPr>
        <w:t xml:space="preserve"> romarin </w:t>
      </w:r>
      <w:r>
        <w:rPr>
          <w:rFonts w:ascii="Times New Roman" w:hAnsi="Times New Roman" w:cs="Times New Roman"/>
          <w:sz w:val="24"/>
          <w:szCs w:val="24"/>
        </w:rPr>
        <w:t>(</w:t>
      </w:r>
      <w:r w:rsidRPr="00983946">
        <w:rPr>
          <w:rFonts w:ascii="Times New Roman" w:hAnsi="Times New Roman" w:cs="Times New Roman"/>
          <w:i/>
          <w:iCs/>
          <w:sz w:val="24"/>
          <w:szCs w:val="24"/>
        </w:rPr>
        <w:t>Rosmarinusofficinalis</w:t>
      </w:r>
      <w:r>
        <w:rPr>
          <w:rFonts w:ascii="Times New Roman" w:hAnsi="Times New Roman" w:cs="Times New Roman"/>
          <w:sz w:val="24"/>
          <w:szCs w:val="24"/>
        </w:rPr>
        <w:t>) (Fig. 21</w:t>
      </w:r>
      <w:r w:rsidRPr="000A67DB">
        <w:rPr>
          <w:rFonts w:ascii="Times New Roman" w:hAnsi="Times New Roman" w:cs="Times New Roman"/>
          <w:sz w:val="24"/>
          <w:szCs w:val="24"/>
        </w:rPr>
        <w:t>),</w:t>
      </w:r>
      <w:r>
        <w:rPr>
          <w:rFonts w:ascii="Times New Roman" w:hAnsi="Times New Roman" w:cs="Times New Roman"/>
          <w:sz w:val="24"/>
          <w:szCs w:val="24"/>
        </w:rPr>
        <w:t xml:space="preserve"> de </w:t>
      </w:r>
      <w:r w:rsidRPr="0047309E">
        <w:rPr>
          <w:rFonts w:ascii="Times New Roman" w:hAnsi="Times New Roman" w:cs="Times New Roman"/>
          <w:sz w:val="24"/>
          <w:szCs w:val="24"/>
        </w:rPr>
        <w:t>la marjolaine (</w:t>
      </w:r>
      <w:r w:rsidRPr="00983946">
        <w:rPr>
          <w:rFonts w:ascii="Times New Roman" w:hAnsi="Times New Roman" w:cs="Times New Roman"/>
          <w:i/>
          <w:iCs/>
          <w:sz w:val="24"/>
          <w:szCs w:val="24"/>
        </w:rPr>
        <w:t>Origanummajorana</w:t>
      </w:r>
      <w:r w:rsidRPr="0047309E">
        <w:rPr>
          <w:rFonts w:ascii="Times New Roman" w:hAnsi="Times New Roman" w:cs="Times New Roman"/>
          <w:sz w:val="24"/>
          <w:szCs w:val="24"/>
        </w:rPr>
        <w:t>) (</w:t>
      </w:r>
      <w:r>
        <w:rPr>
          <w:rFonts w:ascii="Times New Roman" w:hAnsi="Times New Roman" w:cs="Times New Roman"/>
          <w:sz w:val="24"/>
          <w:szCs w:val="24"/>
        </w:rPr>
        <w:t>F</w:t>
      </w:r>
      <w:r w:rsidRPr="0047309E">
        <w:rPr>
          <w:rFonts w:ascii="Times New Roman" w:hAnsi="Times New Roman" w:cs="Times New Roman"/>
          <w:sz w:val="24"/>
          <w:szCs w:val="24"/>
        </w:rPr>
        <w:t>ig.</w:t>
      </w:r>
      <w:r>
        <w:rPr>
          <w:rFonts w:ascii="Times New Roman" w:hAnsi="Times New Roman" w:cs="Times New Roman"/>
          <w:sz w:val="24"/>
          <w:szCs w:val="24"/>
        </w:rPr>
        <w:t> 22</w:t>
      </w:r>
      <w:r w:rsidRPr="000A67DB">
        <w:rPr>
          <w:rFonts w:ascii="Times New Roman" w:hAnsi="Times New Roman" w:cs="Times New Roman"/>
          <w:sz w:val="24"/>
          <w:szCs w:val="24"/>
        </w:rPr>
        <w:t>) et</w:t>
      </w:r>
      <w:r>
        <w:rPr>
          <w:rFonts w:ascii="Times New Roman" w:hAnsi="Times New Roman" w:cs="Times New Roman"/>
          <w:sz w:val="24"/>
          <w:szCs w:val="24"/>
        </w:rPr>
        <w:t xml:space="preserve"> de la menthe pou</w:t>
      </w:r>
      <w:r w:rsidRPr="0047309E">
        <w:rPr>
          <w:rFonts w:ascii="Times New Roman" w:hAnsi="Times New Roman" w:cs="Times New Roman"/>
          <w:sz w:val="24"/>
          <w:szCs w:val="24"/>
        </w:rPr>
        <w:t>liot (</w:t>
      </w:r>
      <w:r>
        <w:rPr>
          <w:rFonts w:ascii="Times New Roman" w:hAnsi="Times New Roman" w:cs="Times New Roman"/>
          <w:i/>
          <w:iCs/>
          <w:sz w:val="24"/>
          <w:szCs w:val="24"/>
        </w:rPr>
        <w:t>Menthapul</w:t>
      </w:r>
      <w:r w:rsidRPr="00983946">
        <w:rPr>
          <w:rFonts w:ascii="Times New Roman" w:hAnsi="Times New Roman" w:cs="Times New Roman"/>
          <w:i/>
          <w:iCs/>
          <w:sz w:val="24"/>
          <w:szCs w:val="24"/>
        </w:rPr>
        <w:t>eg</w:t>
      </w:r>
      <w:r>
        <w:rPr>
          <w:rFonts w:ascii="Times New Roman" w:hAnsi="Times New Roman" w:cs="Times New Roman"/>
          <w:i/>
          <w:iCs/>
          <w:sz w:val="24"/>
          <w:szCs w:val="24"/>
        </w:rPr>
        <w:t>i</w:t>
      </w:r>
      <w:r w:rsidRPr="00983946">
        <w:rPr>
          <w:rFonts w:ascii="Times New Roman" w:hAnsi="Times New Roman" w:cs="Times New Roman"/>
          <w:i/>
          <w:iCs/>
          <w:sz w:val="24"/>
          <w:szCs w:val="24"/>
        </w:rPr>
        <w:t>um</w:t>
      </w:r>
      <w:r w:rsidRPr="0047309E">
        <w:rPr>
          <w:rFonts w:ascii="Times New Roman" w:hAnsi="Times New Roman" w:cs="Times New Roman"/>
          <w:sz w:val="24"/>
          <w:szCs w:val="24"/>
        </w:rPr>
        <w:t>) (</w:t>
      </w:r>
      <w:r>
        <w:rPr>
          <w:rFonts w:ascii="Times New Roman" w:hAnsi="Times New Roman" w:cs="Times New Roman"/>
          <w:sz w:val="24"/>
          <w:szCs w:val="24"/>
        </w:rPr>
        <w:t>F</w:t>
      </w:r>
      <w:r w:rsidRPr="0047309E">
        <w:rPr>
          <w:rFonts w:ascii="Times New Roman" w:hAnsi="Times New Roman" w:cs="Times New Roman"/>
          <w:sz w:val="24"/>
          <w:szCs w:val="24"/>
        </w:rPr>
        <w:t>ig.</w:t>
      </w:r>
      <w:r>
        <w:rPr>
          <w:rFonts w:ascii="Times New Roman" w:hAnsi="Times New Roman" w:cs="Times New Roman"/>
          <w:sz w:val="24"/>
          <w:szCs w:val="24"/>
        </w:rPr>
        <w:t> 23</w:t>
      </w:r>
      <w:r w:rsidRPr="000A67DB">
        <w:rPr>
          <w:rFonts w:ascii="Times New Roman" w:hAnsi="Times New Roman" w:cs="Times New Roman"/>
          <w:sz w:val="24"/>
          <w:szCs w:val="24"/>
        </w:rPr>
        <w:t>)</w:t>
      </w:r>
      <w:r>
        <w:rPr>
          <w:rFonts w:ascii="Times New Roman" w:hAnsi="Times New Roman" w:cs="Times New Roman"/>
          <w:sz w:val="24"/>
          <w:szCs w:val="24"/>
        </w:rPr>
        <w:t xml:space="preserve">. </w:t>
      </w:r>
    </w:p>
    <w:p w:rsidR="00AE6E26" w:rsidRDefault="00AE6E26" w:rsidP="00F74901">
      <w:pPr>
        <w:tabs>
          <w:tab w:val="left" w:pos="3522"/>
        </w:tabs>
        <w:spacing w:line="360" w:lineRule="auto"/>
        <w:jc w:val="both"/>
        <w:rPr>
          <w:rFonts w:ascii="Times New Roman" w:hAnsi="Times New Roman" w:cs="Times New Roman"/>
          <w:sz w:val="24"/>
          <w:szCs w:val="24"/>
        </w:rPr>
      </w:pPr>
    </w:p>
    <w:p w:rsidR="00AE6E26" w:rsidRDefault="00AE6E26" w:rsidP="00F74901">
      <w:pPr>
        <w:tabs>
          <w:tab w:val="left" w:pos="3522"/>
        </w:tabs>
        <w:spacing w:line="360" w:lineRule="auto"/>
        <w:jc w:val="both"/>
        <w:rPr>
          <w:rFonts w:ascii="Times New Roman" w:hAnsi="Times New Roman" w:cs="Times New Roman"/>
          <w:sz w:val="24"/>
          <w:szCs w:val="24"/>
        </w:rPr>
      </w:pPr>
    </w:p>
    <w:p w:rsidR="00AE6E26" w:rsidRDefault="0015470C" w:rsidP="00F74901">
      <w:pPr>
        <w:tabs>
          <w:tab w:val="left" w:pos="3522"/>
        </w:tabs>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049" type="#_x0000_t202" style="position:absolute;left:0;text-align:left;margin-left:.4pt;margin-top:-1.1pt;width:69pt;height:165pt;z-index:251687936" stroked="f">
            <v:textbox style="mso-next-textbox:#_x0000_s1049">
              <w:txbxContent>
                <w:p w:rsidR="00455B81" w:rsidRDefault="00455B81"/>
              </w:txbxContent>
            </v:textbox>
          </v:shape>
        </w:pict>
      </w:r>
      <w:r w:rsidR="00AE6E26" w:rsidRPr="0031146C">
        <w:rPr>
          <w:rFonts w:ascii="Times New Roman" w:hAnsi="Times New Roman" w:cs="Times New Roman"/>
          <w:noProof/>
          <w:sz w:val="24"/>
          <w:szCs w:val="24"/>
          <w:lang w:eastAsia="fr-FR"/>
        </w:rPr>
        <w:drawing>
          <wp:inline distT="0" distB="0" distL="0" distR="0">
            <wp:extent cx="2362200" cy="2085975"/>
            <wp:effectExtent l="1905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smarinus_officinalis_prostratus_n.jpg"/>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61419" cy="2085285"/>
                    </a:xfrm>
                    <a:prstGeom prst="rect">
                      <a:avLst/>
                    </a:prstGeom>
                    <a:ln>
                      <a:noFill/>
                    </a:ln>
                  </pic:spPr>
                </pic:pic>
              </a:graphicData>
            </a:graphic>
          </wp:inline>
        </w:drawing>
      </w:r>
      <w:r w:rsidR="00AE6E26" w:rsidRPr="0031146C">
        <w:rPr>
          <w:rFonts w:ascii="Times New Roman" w:hAnsi="Times New Roman" w:cs="Times New Roman"/>
          <w:noProof/>
          <w:sz w:val="24"/>
          <w:szCs w:val="24"/>
          <w:lang w:eastAsia="fr-FR"/>
        </w:rPr>
        <w:drawing>
          <wp:inline distT="0" distB="0" distL="0" distR="0">
            <wp:extent cx="2441648" cy="2085975"/>
            <wp:effectExtent l="19050" t="0" r="0" b="0"/>
            <wp:docPr id="1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egano-feb-14.jpg"/>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445831" cy="2089549"/>
                    </a:xfrm>
                    <a:prstGeom prst="rect">
                      <a:avLst/>
                    </a:prstGeom>
                  </pic:spPr>
                </pic:pic>
              </a:graphicData>
            </a:graphic>
          </wp:inline>
        </w:drawing>
      </w:r>
    </w:p>
    <w:p w:rsidR="00AE6E26" w:rsidRPr="006A2C73" w:rsidRDefault="00AE6E26" w:rsidP="00F74901">
      <w:pPr>
        <w:tabs>
          <w:tab w:val="left" w:pos="3522"/>
        </w:tabs>
        <w:spacing w:line="360" w:lineRule="auto"/>
        <w:jc w:val="both"/>
        <w:rPr>
          <w:rFonts w:ascii="Times New Roman" w:hAnsi="Times New Roman" w:cs="Times New Roman"/>
          <w:b/>
          <w:bCs/>
          <w:sz w:val="24"/>
          <w:szCs w:val="24"/>
        </w:rPr>
      </w:pPr>
      <w:r w:rsidRPr="006A2C73">
        <w:rPr>
          <w:rFonts w:ascii="Times New Roman" w:hAnsi="Times New Roman" w:cs="Times New Roman"/>
          <w:b/>
          <w:bCs/>
          <w:sz w:val="24"/>
          <w:szCs w:val="24"/>
        </w:rPr>
        <w:t>Figure </w:t>
      </w:r>
      <w:r>
        <w:rPr>
          <w:rFonts w:ascii="Times New Roman" w:hAnsi="Times New Roman" w:cs="Times New Roman"/>
          <w:b/>
          <w:bCs/>
          <w:sz w:val="24"/>
          <w:szCs w:val="24"/>
        </w:rPr>
        <w:t>21</w:t>
      </w:r>
      <w:r w:rsidRPr="006A2C73">
        <w:rPr>
          <w:rFonts w:ascii="Times New Roman" w:hAnsi="Times New Roman" w:cs="Times New Roman"/>
          <w:b/>
          <w:bCs/>
          <w:sz w:val="24"/>
          <w:szCs w:val="24"/>
        </w:rPr>
        <w:t xml:space="preserve"> : </w:t>
      </w:r>
      <w:r w:rsidRPr="006A2C73">
        <w:rPr>
          <w:rFonts w:ascii="Times New Roman" w:hAnsi="Times New Roman" w:cs="Times New Roman"/>
          <w:sz w:val="24"/>
          <w:szCs w:val="24"/>
        </w:rPr>
        <w:t>Le romarin (</w:t>
      </w:r>
      <w:r w:rsidRPr="006A2C73">
        <w:rPr>
          <w:rFonts w:ascii="Times New Roman" w:hAnsi="Times New Roman" w:cs="Times New Roman"/>
          <w:i/>
          <w:iCs/>
          <w:sz w:val="24"/>
          <w:szCs w:val="24"/>
        </w:rPr>
        <w:t>R. officinalis</w:t>
      </w:r>
      <w:r>
        <w:rPr>
          <w:rFonts w:ascii="Times New Roman" w:hAnsi="Times New Roman" w:cs="Times New Roman"/>
          <w:sz w:val="24"/>
          <w:szCs w:val="24"/>
        </w:rPr>
        <w:t>)</w:t>
      </w:r>
      <w:r w:rsidRPr="006A2C73">
        <w:rPr>
          <w:rFonts w:ascii="Times New Roman" w:hAnsi="Times New Roman" w:cs="Times New Roman"/>
          <w:b/>
          <w:bCs/>
          <w:sz w:val="24"/>
          <w:szCs w:val="24"/>
        </w:rPr>
        <w:t>Figure </w:t>
      </w:r>
      <w:r>
        <w:rPr>
          <w:rFonts w:ascii="Times New Roman" w:hAnsi="Times New Roman" w:cs="Times New Roman"/>
          <w:b/>
          <w:bCs/>
          <w:sz w:val="24"/>
          <w:szCs w:val="24"/>
        </w:rPr>
        <w:t>22</w:t>
      </w:r>
      <w:r w:rsidRPr="006A2C73">
        <w:rPr>
          <w:rFonts w:ascii="Times New Roman" w:hAnsi="Times New Roman" w:cs="Times New Roman"/>
          <w:b/>
          <w:bCs/>
          <w:sz w:val="24"/>
          <w:szCs w:val="24"/>
        </w:rPr>
        <w:t xml:space="preserve"> : </w:t>
      </w:r>
      <w:r w:rsidRPr="006A2C73">
        <w:rPr>
          <w:rFonts w:ascii="Times New Roman" w:hAnsi="Times New Roman" w:cs="Times New Roman"/>
          <w:sz w:val="24"/>
          <w:szCs w:val="24"/>
        </w:rPr>
        <w:t>L</w:t>
      </w:r>
      <w:r>
        <w:rPr>
          <w:rFonts w:ascii="Times New Roman" w:hAnsi="Times New Roman" w:cs="Times New Roman"/>
          <w:sz w:val="24"/>
          <w:szCs w:val="24"/>
        </w:rPr>
        <w:t>a marjolaine (</w:t>
      </w:r>
      <w:r w:rsidRPr="006A2C73">
        <w:rPr>
          <w:rFonts w:ascii="Times New Roman" w:hAnsi="Times New Roman" w:cs="Times New Roman"/>
          <w:i/>
          <w:iCs/>
          <w:sz w:val="24"/>
          <w:szCs w:val="24"/>
        </w:rPr>
        <w:t>O. majorana</w:t>
      </w:r>
      <w:r>
        <w:rPr>
          <w:rFonts w:ascii="Times New Roman" w:hAnsi="Times New Roman" w:cs="Times New Roman"/>
          <w:sz w:val="24"/>
          <w:szCs w:val="24"/>
        </w:rPr>
        <w:t>)</w:t>
      </w:r>
    </w:p>
    <w:p w:rsidR="00AE6E26" w:rsidRDefault="00AE6E26" w:rsidP="00F74901">
      <w:pPr>
        <w:tabs>
          <w:tab w:val="left" w:pos="3522"/>
        </w:tabs>
        <w:spacing w:line="360" w:lineRule="auto"/>
        <w:jc w:val="center"/>
        <w:rPr>
          <w:rFonts w:ascii="Times New Roman" w:hAnsi="Times New Roman" w:cs="Times New Roman"/>
          <w:b/>
          <w:bCs/>
          <w:sz w:val="24"/>
          <w:szCs w:val="24"/>
        </w:rPr>
      </w:pPr>
    </w:p>
    <w:p w:rsidR="00AE6E26" w:rsidRDefault="00AE6E26" w:rsidP="00F74901">
      <w:pPr>
        <w:tabs>
          <w:tab w:val="left" w:pos="3522"/>
        </w:tabs>
        <w:spacing w:line="360" w:lineRule="auto"/>
        <w:jc w:val="center"/>
        <w:rPr>
          <w:rFonts w:ascii="Times New Roman" w:hAnsi="Times New Roman" w:cs="Times New Roman"/>
          <w:b/>
          <w:bCs/>
          <w:sz w:val="24"/>
          <w:szCs w:val="24"/>
        </w:rPr>
      </w:pPr>
      <w:r w:rsidRPr="0040360E">
        <w:rPr>
          <w:rFonts w:ascii="Times New Roman" w:hAnsi="Times New Roman" w:cs="Times New Roman"/>
          <w:b/>
          <w:bCs/>
          <w:noProof/>
          <w:sz w:val="24"/>
          <w:szCs w:val="24"/>
          <w:lang w:eastAsia="fr-FR"/>
        </w:rPr>
        <w:drawing>
          <wp:inline distT="0" distB="0" distL="0" distR="0">
            <wp:extent cx="2773340" cy="1857375"/>
            <wp:effectExtent l="19050" t="0" r="7960" b="0"/>
            <wp:docPr id="1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839596.jpg"/>
                    <pic:cNvPicPr/>
                  </pic:nvPicPr>
                  <pic:blipFill>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flipH="1">
                      <a:off x="0" y="0"/>
                      <a:ext cx="2779287" cy="1861358"/>
                    </a:xfrm>
                    <a:prstGeom prst="rect">
                      <a:avLst/>
                    </a:prstGeom>
                  </pic:spPr>
                </pic:pic>
              </a:graphicData>
            </a:graphic>
          </wp:inline>
        </w:drawing>
      </w:r>
    </w:p>
    <w:p w:rsidR="00AE6E26" w:rsidRPr="006A2C73" w:rsidRDefault="00AE6E26" w:rsidP="00F74901">
      <w:pPr>
        <w:tabs>
          <w:tab w:val="left" w:pos="3522"/>
        </w:tabs>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Figure 23 : </w:t>
      </w:r>
      <w:r w:rsidRPr="006A2C73">
        <w:rPr>
          <w:rFonts w:ascii="Times New Roman" w:hAnsi="Times New Roman" w:cs="Times New Roman"/>
          <w:sz w:val="24"/>
          <w:szCs w:val="24"/>
        </w:rPr>
        <w:t>La menthe pouliot (</w:t>
      </w:r>
      <w:r w:rsidRPr="006A2C73">
        <w:rPr>
          <w:rFonts w:ascii="Times New Roman" w:hAnsi="Times New Roman" w:cs="Times New Roman"/>
          <w:i/>
          <w:iCs/>
          <w:sz w:val="24"/>
          <w:szCs w:val="24"/>
        </w:rPr>
        <w:t>M. pulegium</w:t>
      </w:r>
      <w:r w:rsidRPr="006A2C73">
        <w:rPr>
          <w:rFonts w:ascii="Times New Roman" w:hAnsi="Times New Roman" w:cs="Times New Roman"/>
          <w:sz w:val="24"/>
          <w:szCs w:val="24"/>
        </w:rPr>
        <w:t>)</w:t>
      </w:r>
    </w:p>
    <w:p w:rsidR="00AE6E26" w:rsidRDefault="00AE6E26" w:rsidP="00F74901">
      <w:pPr>
        <w:tabs>
          <w:tab w:val="left" w:pos="3522"/>
        </w:tabs>
        <w:spacing w:line="360" w:lineRule="auto"/>
        <w:jc w:val="both"/>
        <w:rPr>
          <w:rFonts w:ascii="Times New Roman" w:hAnsi="Times New Roman" w:cs="Times New Roman"/>
          <w:b/>
          <w:bCs/>
          <w:sz w:val="28"/>
          <w:szCs w:val="28"/>
        </w:rPr>
      </w:pPr>
    </w:p>
    <w:p w:rsidR="00AE6E26" w:rsidRDefault="00AE6E26" w:rsidP="00F74901">
      <w:pPr>
        <w:tabs>
          <w:tab w:val="left" w:pos="3522"/>
        </w:tabs>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III.2. </w:t>
      </w:r>
      <w:r w:rsidRPr="000B5F4C">
        <w:rPr>
          <w:rFonts w:ascii="Times New Roman" w:hAnsi="Times New Roman" w:cs="Times New Roman"/>
          <w:b/>
          <w:bCs/>
          <w:sz w:val="28"/>
          <w:szCs w:val="28"/>
        </w:rPr>
        <w:t>Méthode</w:t>
      </w:r>
      <w:r>
        <w:rPr>
          <w:rFonts w:ascii="Times New Roman" w:hAnsi="Times New Roman" w:cs="Times New Roman"/>
          <w:b/>
          <w:bCs/>
          <w:sz w:val="28"/>
          <w:szCs w:val="28"/>
        </w:rPr>
        <w:t>s</w:t>
      </w:r>
      <w:r w:rsidRPr="000B5F4C">
        <w:rPr>
          <w:rFonts w:ascii="Times New Roman" w:hAnsi="Times New Roman" w:cs="Times New Roman"/>
          <w:b/>
          <w:bCs/>
          <w:sz w:val="28"/>
          <w:szCs w:val="28"/>
        </w:rPr>
        <w:t xml:space="preserve"> d’étude</w:t>
      </w:r>
    </w:p>
    <w:p w:rsidR="00AE6E26" w:rsidRDefault="00AE6E26" w:rsidP="00F74901">
      <w:pPr>
        <w:tabs>
          <w:tab w:val="left" w:pos="3522"/>
        </w:tabs>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III.2.1. Récolte</w:t>
      </w:r>
    </w:p>
    <w:p w:rsidR="00AE6E26" w:rsidRDefault="00AE6E26" w:rsidP="00F74901">
      <w:pPr>
        <w:tabs>
          <w:tab w:val="left" w:pos="3522"/>
        </w:tabs>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La collecte d</w:t>
      </w:r>
      <w:r>
        <w:rPr>
          <w:rFonts w:ascii="Times New Roman" w:hAnsi="Times New Roman" w:cs="Times New Roman"/>
        </w:rPr>
        <w:t xml:space="preserve">es plantes lamiacées </w:t>
      </w:r>
      <w:r w:rsidRPr="00A72103">
        <w:rPr>
          <w:rFonts w:ascii="Times New Roman" w:hAnsi="Times New Roman" w:cs="Times New Roman"/>
          <w:sz w:val="24"/>
          <w:szCs w:val="24"/>
        </w:rPr>
        <w:t xml:space="preserve">a été effectuée </w:t>
      </w:r>
      <w:r>
        <w:rPr>
          <w:rFonts w:ascii="Times New Roman" w:hAnsi="Times New Roman" w:cs="Times New Roman"/>
        </w:rPr>
        <w:t xml:space="preserve">au mois de mars (printemps) à partir de      la région de </w:t>
      </w:r>
      <w:r w:rsidRPr="00A72103">
        <w:rPr>
          <w:rFonts w:ascii="Times New Roman" w:hAnsi="Times New Roman" w:cs="Times New Roman"/>
          <w:sz w:val="24"/>
          <w:szCs w:val="24"/>
        </w:rPr>
        <w:t>Miliana (</w:t>
      </w:r>
      <w:r>
        <w:rPr>
          <w:rFonts w:ascii="Times New Roman" w:hAnsi="Times New Roman" w:cs="Times New Roman"/>
        </w:rPr>
        <w:t>D</w:t>
      </w:r>
      <w:r w:rsidRPr="00A72103">
        <w:rPr>
          <w:rFonts w:ascii="Times New Roman" w:hAnsi="Times New Roman" w:cs="Times New Roman"/>
          <w:sz w:val="24"/>
          <w:szCs w:val="24"/>
        </w:rPr>
        <w:t>aïra de la wilaya d</w:t>
      </w:r>
      <w:r>
        <w:rPr>
          <w:rFonts w:ascii="Times New Roman" w:hAnsi="Times New Roman" w:cs="Times New Roman"/>
        </w:rPr>
        <w:t xml:space="preserve">e </w:t>
      </w:r>
      <w:r w:rsidRPr="00A72103">
        <w:rPr>
          <w:rFonts w:ascii="Times New Roman" w:hAnsi="Times New Roman" w:cs="Times New Roman"/>
          <w:sz w:val="24"/>
          <w:szCs w:val="24"/>
        </w:rPr>
        <w:t>Ain</w:t>
      </w:r>
      <w:r>
        <w:rPr>
          <w:rFonts w:ascii="Times New Roman" w:hAnsi="Times New Roman" w:cs="Times New Roman"/>
        </w:rPr>
        <w:t>D</w:t>
      </w:r>
      <w:r w:rsidRPr="00A72103">
        <w:rPr>
          <w:rFonts w:ascii="Times New Roman" w:hAnsi="Times New Roman" w:cs="Times New Roman"/>
          <w:sz w:val="24"/>
          <w:szCs w:val="24"/>
        </w:rPr>
        <w:t>efla)</w:t>
      </w:r>
      <w:r>
        <w:rPr>
          <w:rFonts w:ascii="Times New Roman" w:hAnsi="Times New Roman" w:cs="Times New Roman"/>
        </w:rPr>
        <w:t xml:space="preserve"> pour le romarin, de la région de </w:t>
      </w:r>
      <w:r w:rsidRPr="00A72103">
        <w:rPr>
          <w:rFonts w:ascii="Times New Roman" w:hAnsi="Times New Roman" w:cs="Times New Roman"/>
          <w:sz w:val="24"/>
          <w:szCs w:val="24"/>
        </w:rPr>
        <w:t>Zougala</w:t>
      </w:r>
      <w:r>
        <w:rPr>
          <w:rFonts w:ascii="Times New Roman" w:hAnsi="Times New Roman" w:cs="Times New Roman"/>
        </w:rPr>
        <w:t>(</w:t>
      </w:r>
      <w:r w:rsidRPr="00A72103">
        <w:rPr>
          <w:rFonts w:ascii="Times New Roman" w:hAnsi="Times New Roman" w:cs="Times New Roman"/>
          <w:sz w:val="24"/>
          <w:szCs w:val="24"/>
        </w:rPr>
        <w:t xml:space="preserve">banlieue de la </w:t>
      </w:r>
      <w:r>
        <w:rPr>
          <w:rFonts w:ascii="Times New Roman" w:hAnsi="Times New Roman" w:cs="Times New Roman"/>
        </w:rPr>
        <w:t>D</w:t>
      </w:r>
      <w:r w:rsidRPr="00A72103">
        <w:rPr>
          <w:rFonts w:ascii="Times New Roman" w:hAnsi="Times New Roman" w:cs="Times New Roman"/>
          <w:sz w:val="24"/>
          <w:szCs w:val="24"/>
        </w:rPr>
        <w:t>aïra de Miliana</w:t>
      </w:r>
      <w:r>
        <w:rPr>
          <w:rFonts w:ascii="Times New Roman" w:hAnsi="Times New Roman" w:cs="Times New Roman"/>
        </w:rPr>
        <w:t>) pour la marjolaine etde</w:t>
      </w:r>
      <w:r w:rsidRPr="00A72103">
        <w:rPr>
          <w:rFonts w:ascii="Times New Roman" w:hAnsi="Times New Roman" w:cs="Times New Roman"/>
          <w:sz w:val="24"/>
          <w:szCs w:val="24"/>
        </w:rPr>
        <w:t>Ben Allal</w:t>
      </w:r>
      <w:r>
        <w:rPr>
          <w:rFonts w:ascii="Times New Roman" w:hAnsi="Times New Roman" w:cs="Times New Roman"/>
          <w:sz w:val="24"/>
          <w:szCs w:val="24"/>
        </w:rPr>
        <w:t xml:space="preserve"> (</w:t>
      </w:r>
      <w:r w:rsidRPr="00A72103">
        <w:rPr>
          <w:rFonts w:ascii="Times New Roman" w:hAnsi="Times New Roman" w:cs="Times New Roman"/>
          <w:sz w:val="24"/>
          <w:szCs w:val="24"/>
        </w:rPr>
        <w:t xml:space="preserve">commune  de </w:t>
      </w:r>
      <w:r>
        <w:rPr>
          <w:rFonts w:ascii="Times New Roman" w:hAnsi="Times New Roman" w:cs="Times New Roman"/>
          <w:sz w:val="24"/>
          <w:szCs w:val="24"/>
        </w:rPr>
        <w:t>la D</w:t>
      </w:r>
      <w:r w:rsidRPr="00A72103">
        <w:rPr>
          <w:rFonts w:ascii="Times New Roman" w:hAnsi="Times New Roman" w:cs="Times New Roman"/>
          <w:sz w:val="24"/>
          <w:szCs w:val="24"/>
        </w:rPr>
        <w:t>aïra de Miliana)</w:t>
      </w:r>
      <w:r>
        <w:rPr>
          <w:rFonts w:ascii="Times New Roman" w:hAnsi="Times New Roman" w:cs="Times New Roman"/>
          <w:sz w:val="24"/>
          <w:szCs w:val="24"/>
        </w:rPr>
        <w:t xml:space="preserve"> pour la menthe pouliot.</w:t>
      </w:r>
    </w:p>
    <w:p w:rsidR="00AE6E26"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t xml:space="preserve">Le </w:t>
      </w:r>
      <w:r>
        <w:rPr>
          <w:rFonts w:ascii="Times New Roman" w:hAnsi="Times New Roman" w:cs="Times New Roman"/>
        </w:rPr>
        <w:t xml:space="preserve">premier </w:t>
      </w:r>
      <w:r w:rsidRPr="00A72103">
        <w:rPr>
          <w:rFonts w:ascii="Times New Roman" w:hAnsi="Times New Roman" w:cs="Times New Roman"/>
        </w:rPr>
        <w:t xml:space="preserve">lieu de collecte se situe exactement à 724 mètres d’altitude. Une quantité avoisinante les </w:t>
      </w:r>
      <w:r w:rsidRPr="00E5752A">
        <w:rPr>
          <w:rFonts w:ascii="Times New Roman" w:hAnsi="Times New Roman" w:cs="Times New Roman"/>
        </w:rPr>
        <w:t>5kg</w:t>
      </w:r>
      <w:r>
        <w:rPr>
          <w:rFonts w:ascii="Times New Roman" w:hAnsi="Times New Roman" w:cs="Times New Roman"/>
        </w:rPr>
        <w:t xml:space="preserve"> de romarin </w:t>
      </w:r>
      <w:r w:rsidRPr="00A72103">
        <w:rPr>
          <w:rFonts w:ascii="Times New Roman" w:hAnsi="Times New Roman" w:cs="Times New Roman"/>
        </w:rPr>
        <w:t xml:space="preserve">au stade début floraison </w:t>
      </w:r>
      <w:r>
        <w:rPr>
          <w:rFonts w:ascii="Times New Roman" w:hAnsi="Times New Roman" w:cs="Times New Roman"/>
        </w:rPr>
        <w:t xml:space="preserve">a été </w:t>
      </w:r>
      <w:r w:rsidRPr="00A72103">
        <w:rPr>
          <w:rFonts w:ascii="Times New Roman" w:hAnsi="Times New Roman" w:cs="Times New Roman"/>
        </w:rPr>
        <w:t>cueilli</w:t>
      </w:r>
      <w:r>
        <w:rPr>
          <w:rFonts w:ascii="Times New Roman" w:hAnsi="Times New Roman" w:cs="Times New Roman"/>
        </w:rPr>
        <w:t>e</w:t>
      </w:r>
      <w:r w:rsidRPr="00A72103">
        <w:rPr>
          <w:rFonts w:ascii="Times New Roman" w:hAnsi="Times New Roman" w:cs="Times New Roman"/>
        </w:rPr>
        <w:t xml:space="preserve"> de bon matin,c’est le </w:t>
      </w:r>
      <w:r w:rsidRPr="00A72103">
        <w:rPr>
          <w:rFonts w:ascii="Times New Roman" w:hAnsi="Times New Roman" w:cs="Times New Roman"/>
        </w:rPr>
        <w:lastRenderedPageBreak/>
        <w:t xml:space="preserve">moment où l’huile essentielle est optimale.Le sol </w:t>
      </w:r>
      <w:r>
        <w:rPr>
          <w:rFonts w:ascii="Times New Roman" w:hAnsi="Times New Roman" w:cs="Times New Roman"/>
        </w:rPr>
        <w:t xml:space="preserve">où cette plante était cultivée </w:t>
      </w:r>
      <w:r w:rsidRPr="00A72103">
        <w:rPr>
          <w:rFonts w:ascii="Times New Roman" w:hAnsi="Times New Roman" w:cs="Times New Roman"/>
        </w:rPr>
        <w:t>est de type argilo-limoneux de nature alcaline.</w:t>
      </w:r>
    </w:p>
    <w:p w:rsidR="00AE6E26" w:rsidRDefault="00AE6E26" w:rsidP="00F74901">
      <w:pPr>
        <w:pStyle w:val="bilel"/>
        <w:spacing w:line="360" w:lineRule="auto"/>
        <w:ind w:firstLine="708"/>
        <w:jc w:val="both"/>
        <w:rPr>
          <w:rFonts w:ascii="Times New Roman" w:hAnsi="Times New Roman" w:cs="Times New Roman"/>
        </w:rPr>
      </w:pPr>
      <w:r>
        <w:rPr>
          <w:rFonts w:ascii="Times New Roman" w:hAnsi="Times New Roman" w:cs="Times New Roman"/>
        </w:rPr>
        <w:t xml:space="preserve">La seconde plante </w:t>
      </w:r>
      <w:r w:rsidRPr="0071150D">
        <w:rPr>
          <w:rFonts w:ascii="Times New Roman" w:hAnsi="Times New Roman" w:cs="Times New Roman"/>
        </w:rPr>
        <w:t>étudiée</w:t>
      </w:r>
      <w:r>
        <w:rPr>
          <w:rFonts w:ascii="Times New Roman" w:hAnsi="Times New Roman" w:cs="Times New Roman"/>
        </w:rPr>
        <w:t xml:space="preserve"> était </w:t>
      </w:r>
      <w:r w:rsidRPr="0071150D">
        <w:rPr>
          <w:rFonts w:ascii="Times New Roman" w:hAnsi="Times New Roman" w:cs="Times New Roman"/>
        </w:rPr>
        <w:t xml:space="preserve">au stade de </w:t>
      </w:r>
      <w:r w:rsidRPr="00ED1196">
        <w:rPr>
          <w:rFonts w:ascii="Times New Roman" w:hAnsi="Times New Roman" w:cs="Times New Roman"/>
        </w:rPr>
        <w:t>croissance</w:t>
      </w:r>
      <w:r w:rsidRPr="0071150D">
        <w:rPr>
          <w:rFonts w:ascii="Times New Roman" w:hAnsi="Times New Roman" w:cs="Times New Roman"/>
        </w:rPr>
        <w:t xml:space="preserve"> au moment de </w:t>
      </w:r>
      <w:r>
        <w:rPr>
          <w:rFonts w:ascii="Times New Roman" w:hAnsi="Times New Roman" w:cs="Times New Roman"/>
        </w:rPr>
        <w:t xml:space="preserve">la </w:t>
      </w:r>
      <w:r w:rsidRPr="0071150D">
        <w:rPr>
          <w:rFonts w:ascii="Times New Roman" w:hAnsi="Times New Roman" w:cs="Times New Roman"/>
        </w:rPr>
        <w:t>prise d’échantillon</w:t>
      </w:r>
      <w:r>
        <w:rPr>
          <w:rFonts w:ascii="Times New Roman" w:hAnsi="Times New Roman" w:cs="Times New Roman"/>
        </w:rPr>
        <w:t>. La q</w:t>
      </w:r>
      <w:r w:rsidRPr="00A72103">
        <w:rPr>
          <w:rFonts w:ascii="Times New Roman" w:hAnsi="Times New Roman" w:cs="Times New Roman"/>
        </w:rPr>
        <w:t xml:space="preserve">uantité </w:t>
      </w:r>
      <w:r>
        <w:rPr>
          <w:rFonts w:ascii="Times New Roman" w:hAnsi="Times New Roman" w:cs="Times New Roman"/>
        </w:rPr>
        <w:t xml:space="preserve">récoltée était de </w:t>
      </w:r>
      <w:r w:rsidRPr="00A72103">
        <w:rPr>
          <w:rFonts w:ascii="Times New Roman" w:hAnsi="Times New Roman" w:cs="Times New Roman"/>
        </w:rPr>
        <w:t xml:space="preserve">4 </w:t>
      </w:r>
      <w:r w:rsidRPr="00E5752A">
        <w:rPr>
          <w:rFonts w:ascii="Times New Roman" w:hAnsi="Times New Roman" w:cs="Times New Roman"/>
        </w:rPr>
        <w:t>kg</w:t>
      </w:r>
      <w:r>
        <w:rPr>
          <w:rFonts w:ascii="Times New Roman" w:hAnsi="Times New Roman" w:cs="Times New Roman"/>
        </w:rPr>
        <w:t>.</w:t>
      </w:r>
    </w:p>
    <w:p w:rsidR="00AE6E26" w:rsidRDefault="00AE6E26" w:rsidP="00F74901">
      <w:pPr>
        <w:pStyle w:val="bilel"/>
        <w:spacing w:line="360" w:lineRule="auto"/>
        <w:ind w:firstLine="708"/>
        <w:jc w:val="both"/>
        <w:rPr>
          <w:rFonts w:ascii="Times New Roman" w:hAnsi="Times New Roman" w:cs="Times New Roman"/>
        </w:rPr>
      </w:pPr>
      <w:r>
        <w:rPr>
          <w:rFonts w:ascii="Times New Roman" w:hAnsi="Times New Roman" w:cs="Times New Roman"/>
        </w:rPr>
        <w:t>Enfin, pour la menthe pouliot, e</w:t>
      </w:r>
      <w:r w:rsidRPr="0071150D">
        <w:rPr>
          <w:rFonts w:ascii="Times New Roman" w:hAnsi="Times New Roman" w:cs="Times New Roman"/>
        </w:rPr>
        <w:t xml:space="preserve">nviron 4 </w:t>
      </w:r>
      <w:r w:rsidRPr="00E5752A">
        <w:rPr>
          <w:rFonts w:ascii="Times New Roman" w:hAnsi="Times New Roman" w:cs="Times New Roman"/>
        </w:rPr>
        <w:t>kg</w:t>
      </w:r>
      <w:r>
        <w:rPr>
          <w:rFonts w:ascii="Times New Roman" w:hAnsi="Times New Roman" w:cs="Times New Roman"/>
        </w:rPr>
        <w:t xml:space="preserve">de plantes </w:t>
      </w:r>
      <w:r w:rsidRPr="0071150D">
        <w:rPr>
          <w:rFonts w:ascii="Times New Roman" w:hAnsi="Times New Roman" w:cs="Times New Roman"/>
        </w:rPr>
        <w:t>au staded’élongation</w:t>
      </w:r>
      <w:r>
        <w:rPr>
          <w:rFonts w:ascii="Times New Roman" w:hAnsi="Times New Roman" w:cs="Times New Roman"/>
        </w:rPr>
        <w:t xml:space="preserve"> cultivées dans un </w:t>
      </w:r>
      <w:r w:rsidRPr="00A72103">
        <w:rPr>
          <w:rFonts w:ascii="Times New Roman" w:hAnsi="Times New Roman" w:cs="Times New Roman"/>
        </w:rPr>
        <w:t xml:space="preserve">terrain argileux </w:t>
      </w:r>
      <w:r w:rsidR="00C23755" w:rsidRPr="00A72103">
        <w:rPr>
          <w:rFonts w:ascii="Times New Roman" w:hAnsi="Times New Roman" w:cs="Times New Roman"/>
        </w:rPr>
        <w:t>près</w:t>
      </w:r>
      <w:r w:rsidRPr="00A72103">
        <w:rPr>
          <w:rFonts w:ascii="Times New Roman" w:hAnsi="Times New Roman" w:cs="Times New Roman"/>
        </w:rPr>
        <w:t xml:space="preserve"> d’une rivière</w:t>
      </w:r>
      <w:r>
        <w:rPr>
          <w:rFonts w:ascii="Times New Roman" w:hAnsi="Times New Roman" w:cs="Times New Roman"/>
        </w:rPr>
        <w:t xml:space="preserve"> ont été cueillies.</w:t>
      </w:r>
    </w:p>
    <w:p w:rsidR="00AE6E26" w:rsidRDefault="00AE6E26" w:rsidP="00F74901">
      <w:pPr>
        <w:pStyle w:val="bilel"/>
        <w:spacing w:line="360" w:lineRule="auto"/>
        <w:jc w:val="both"/>
        <w:rPr>
          <w:rFonts w:ascii="Times New Roman" w:hAnsi="Times New Roman" w:cs="Times New Roman"/>
        </w:rPr>
      </w:pPr>
    </w:p>
    <w:p w:rsidR="00AE6E26" w:rsidRPr="00733596" w:rsidRDefault="00AE6E26" w:rsidP="00C23755">
      <w:pPr>
        <w:tabs>
          <w:tab w:val="left" w:pos="3522"/>
        </w:tabs>
        <w:spacing w:line="360" w:lineRule="auto"/>
        <w:jc w:val="both"/>
        <w:rPr>
          <w:rFonts w:ascii="Times New Roman" w:hAnsi="Times New Roman" w:cs="Times New Roman"/>
          <w:b/>
          <w:bCs/>
          <w:sz w:val="24"/>
          <w:szCs w:val="24"/>
        </w:rPr>
      </w:pPr>
      <w:r>
        <w:rPr>
          <w:rFonts w:ascii="Times New Roman" w:hAnsi="Times New Roman" w:cs="Times New Roman"/>
          <w:b/>
          <w:bCs/>
          <w:sz w:val="28"/>
          <w:szCs w:val="28"/>
        </w:rPr>
        <w:t xml:space="preserve">III.2.2. </w:t>
      </w:r>
      <w:r w:rsidR="00C23755">
        <w:rPr>
          <w:rFonts w:ascii="Times New Roman" w:hAnsi="Times New Roman" w:cs="Times New Roman"/>
          <w:b/>
          <w:bCs/>
          <w:sz w:val="24"/>
          <w:szCs w:val="24"/>
        </w:rPr>
        <w:t>Séchage de la matière végétale</w:t>
      </w:r>
    </w:p>
    <w:p w:rsidR="00AE6E26" w:rsidRDefault="00AE6E26" w:rsidP="00F74901">
      <w:pPr>
        <w:tabs>
          <w:tab w:val="left" w:pos="3522"/>
        </w:tabs>
        <w:spacing w:line="360" w:lineRule="auto"/>
        <w:jc w:val="both"/>
        <w:rPr>
          <w:rFonts w:ascii="Times New Roman" w:hAnsi="Times New Roman" w:cs="Times New Roman"/>
        </w:rPr>
      </w:pPr>
      <w:r w:rsidRPr="0047309E">
        <w:rPr>
          <w:rFonts w:ascii="Times New Roman" w:hAnsi="Times New Roman" w:cs="Times New Roman"/>
          <w:sz w:val="24"/>
          <w:szCs w:val="24"/>
        </w:rPr>
        <w:t xml:space="preserve">             Les plantes </w:t>
      </w:r>
      <w:r>
        <w:rPr>
          <w:rFonts w:ascii="Times New Roman" w:hAnsi="Times New Roman" w:cs="Times New Roman"/>
          <w:sz w:val="24"/>
          <w:szCs w:val="24"/>
        </w:rPr>
        <w:t xml:space="preserve">récoltées </w:t>
      </w:r>
      <w:r w:rsidRPr="0047309E">
        <w:rPr>
          <w:rFonts w:ascii="Times New Roman" w:hAnsi="Times New Roman" w:cs="Times New Roman"/>
          <w:sz w:val="24"/>
          <w:szCs w:val="24"/>
        </w:rPr>
        <w:t xml:space="preserve">ont </w:t>
      </w:r>
      <w:r>
        <w:rPr>
          <w:rFonts w:ascii="Times New Roman" w:hAnsi="Times New Roman" w:cs="Times New Roman"/>
          <w:sz w:val="24"/>
          <w:szCs w:val="24"/>
        </w:rPr>
        <w:t xml:space="preserve">été </w:t>
      </w:r>
      <w:r w:rsidRPr="0047309E">
        <w:rPr>
          <w:rFonts w:ascii="Times New Roman" w:hAnsi="Times New Roman" w:cs="Times New Roman"/>
          <w:sz w:val="24"/>
          <w:szCs w:val="24"/>
        </w:rPr>
        <w:t>séchées au laboratoire de biologie végétale</w:t>
      </w:r>
      <w:r>
        <w:rPr>
          <w:rFonts w:ascii="Times New Roman" w:hAnsi="Times New Roman" w:cs="Times New Roman"/>
          <w:sz w:val="24"/>
          <w:szCs w:val="24"/>
        </w:rPr>
        <w:t>,</w:t>
      </w:r>
      <w:r w:rsidRPr="0047309E">
        <w:rPr>
          <w:rFonts w:ascii="Times New Roman" w:hAnsi="Times New Roman" w:cs="Times New Roman"/>
          <w:sz w:val="24"/>
          <w:szCs w:val="24"/>
        </w:rPr>
        <w:t xml:space="preserve"> à l’air libre</w:t>
      </w:r>
      <w:r>
        <w:rPr>
          <w:rFonts w:ascii="Times New Roman" w:hAnsi="Times New Roman" w:cs="Times New Roman"/>
          <w:sz w:val="24"/>
          <w:szCs w:val="24"/>
        </w:rPr>
        <w:t xml:space="preserve"> et </w:t>
      </w:r>
      <w:r w:rsidRPr="0047309E">
        <w:rPr>
          <w:rFonts w:ascii="Times New Roman" w:hAnsi="Times New Roman" w:cs="Times New Roman"/>
          <w:sz w:val="24"/>
          <w:szCs w:val="24"/>
        </w:rPr>
        <w:t xml:space="preserve">à l’abri de la lumière et  de l’humidité pendant </w:t>
      </w:r>
      <w:r>
        <w:rPr>
          <w:rFonts w:ascii="Times New Roman" w:hAnsi="Times New Roman" w:cs="Times New Roman"/>
          <w:sz w:val="24"/>
          <w:szCs w:val="24"/>
        </w:rPr>
        <w:t xml:space="preserve">environ 15 </w:t>
      </w:r>
      <w:r w:rsidRPr="0047309E">
        <w:rPr>
          <w:rFonts w:ascii="Times New Roman" w:hAnsi="Times New Roman" w:cs="Times New Roman"/>
          <w:sz w:val="24"/>
          <w:szCs w:val="24"/>
        </w:rPr>
        <w:t>jours</w:t>
      </w:r>
      <w:r>
        <w:rPr>
          <w:rFonts w:ascii="Times New Roman" w:hAnsi="Times New Roman" w:cs="Times New Roman"/>
          <w:sz w:val="24"/>
          <w:szCs w:val="24"/>
        </w:rPr>
        <w:t xml:space="preserve"> (Fig</w:t>
      </w:r>
      <w:r w:rsidRPr="000A67DB">
        <w:rPr>
          <w:rFonts w:ascii="Times New Roman" w:hAnsi="Times New Roman" w:cs="Times New Roman"/>
          <w:sz w:val="24"/>
          <w:szCs w:val="24"/>
        </w:rPr>
        <w:t>.</w:t>
      </w:r>
      <w:r>
        <w:rPr>
          <w:rFonts w:ascii="Times New Roman" w:hAnsi="Times New Roman" w:cs="Times New Roman"/>
          <w:sz w:val="24"/>
          <w:szCs w:val="24"/>
        </w:rPr>
        <w:t> 24 a ; b ; c</w:t>
      </w:r>
      <w:r w:rsidRPr="003B493A">
        <w:rPr>
          <w:rFonts w:ascii="Times New Roman" w:hAnsi="Times New Roman" w:cs="Times New Roman"/>
          <w:sz w:val="24"/>
          <w:szCs w:val="24"/>
        </w:rPr>
        <w:t>).</w:t>
      </w:r>
    </w:p>
    <w:p w:rsidR="00AE6E26" w:rsidRDefault="00AE6E26" w:rsidP="00F74901">
      <w:pPr>
        <w:pStyle w:val="bilel"/>
        <w:spacing w:line="360" w:lineRule="auto"/>
        <w:rPr>
          <w:rFonts w:ascii="Times New Roman" w:hAnsi="Times New Roman" w:cs="Times New Roman"/>
        </w:rPr>
      </w:pPr>
    </w:p>
    <w:p w:rsidR="00AE6E26" w:rsidRPr="00A72103" w:rsidRDefault="0015470C" w:rsidP="00F74901">
      <w:pPr>
        <w:pStyle w:val="bilel"/>
        <w:spacing w:line="360" w:lineRule="auto"/>
        <w:rPr>
          <w:rFonts w:ascii="Times New Roman" w:hAnsi="Times New Roman" w:cs="Times New Roman"/>
        </w:rPr>
      </w:pPr>
      <w:r w:rsidRPr="0015470C">
        <w:rPr>
          <w:rFonts w:ascii="Times New Roman" w:hAnsi="Times New Roman" w:cs="Times New Roman"/>
          <w:b/>
          <w:bCs/>
          <w:noProof/>
          <w:lang w:eastAsia="fr-FR"/>
        </w:rPr>
        <w:pict>
          <v:shape id="_x0000_s1051" type="#_x0000_t202" style="position:absolute;margin-left:433.15pt;margin-top:140.25pt;width:18pt;height:19.5pt;z-index:251689984" stroked="f">
            <v:textbox style="mso-next-textbox:#_x0000_s1051">
              <w:txbxContent>
                <w:p w:rsidR="00455B81" w:rsidRPr="00E5752A" w:rsidRDefault="00455B81" w:rsidP="00F74901">
                  <w:pPr>
                    <w:rPr>
                      <w:b/>
                      <w:bCs/>
                    </w:rPr>
                  </w:pPr>
                  <w:r>
                    <w:rPr>
                      <w:b/>
                      <w:bCs/>
                    </w:rPr>
                    <w:t>b</w:t>
                  </w:r>
                </w:p>
              </w:txbxContent>
            </v:textbox>
          </v:shape>
        </w:pict>
      </w:r>
      <w:r>
        <w:rPr>
          <w:rFonts w:ascii="Times New Roman" w:hAnsi="Times New Roman" w:cs="Times New Roman"/>
          <w:noProof/>
          <w:lang w:eastAsia="fr-FR"/>
        </w:rPr>
        <w:pict>
          <v:shape id="_x0000_s1050" type="#_x0000_t202" style="position:absolute;margin-left:211.9pt;margin-top:140.25pt;width:18pt;height:19.5pt;z-index:251688960" stroked="f">
            <v:textbox style="mso-next-textbox:#_x0000_s1050">
              <w:txbxContent>
                <w:p w:rsidR="00455B81" w:rsidRPr="00E5752A" w:rsidRDefault="00455B81">
                  <w:pPr>
                    <w:rPr>
                      <w:b/>
                      <w:bCs/>
                    </w:rPr>
                  </w:pPr>
                  <w:r w:rsidRPr="00E5752A">
                    <w:rPr>
                      <w:b/>
                      <w:bCs/>
                    </w:rPr>
                    <w:t>a</w:t>
                  </w:r>
                </w:p>
              </w:txbxContent>
            </v:textbox>
          </v:shape>
        </w:pict>
      </w:r>
      <w:r w:rsidR="00AE6E26" w:rsidRPr="00A72103">
        <w:rPr>
          <w:rFonts w:ascii="Times New Roman" w:hAnsi="Times New Roman" w:cs="Times New Roman"/>
          <w:noProof/>
          <w:lang w:eastAsia="fr-FR"/>
        </w:rPr>
        <w:drawing>
          <wp:inline distT="0" distB="0" distL="0" distR="0">
            <wp:extent cx="2905125" cy="2025294"/>
            <wp:effectExtent l="19050" t="0" r="952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24_091001.jpg"/>
                    <pic:cNvPicPr/>
                  </pic:nvPicPr>
                  <pic:blipFill>
                    <a:blip r:embed="rId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14324" cy="2031707"/>
                    </a:xfrm>
                    <a:prstGeom prst="rect">
                      <a:avLst/>
                    </a:prstGeom>
                  </pic:spPr>
                </pic:pic>
              </a:graphicData>
            </a:graphic>
          </wp:inline>
        </w:drawing>
      </w:r>
      <w:r w:rsidR="00AE6E26" w:rsidRPr="00F35063">
        <w:rPr>
          <w:rFonts w:ascii="Times New Roman" w:hAnsi="Times New Roman" w:cs="Times New Roman"/>
          <w:noProof/>
          <w:lang w:eastAsia="fr-FR"/>
        </w:rPr>
        <w:drawing>
          <wp:inline distT="0" distB="0" distL="0" distR="0">
            <wp:extent cx="2076450" cy="2028824"/>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waml.com_1316045618_219.jpg"/>
                    <pic:cNvPicPr/>
                  </pic:nvPicPr>
                  <pic:blipFill>
                    <a:blip r:embed="rId5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75764" cy="2028154"/>
                    </a:xfrm>
                    <a:prstGeom prst="rect">
                      <a:avLst/>
                    </a:prstGeom>
                  </pic:spPr>
                </pic:pic>
              </a:graphicData>
            </a:graphic>
          </wp:inline>
        </w:drawing>
      </w:r>
    </w:p>
    <w:p w:rsidR="00AE6E26" w:rsidRDefault="0015470C" w:rsidP="00F74901">
      <w:pPr>
        <w:pStyle w:val="bilel"/>
        <w:spacing w:line="360" w:lineRule="auto"/>
        <w:jc w:val="center"/>
        <w:rPr>
          <w:rFonts w:ascii="Times New Roman" w:hAnsi="Times New Roman" w:cs="Times New Roman"/>
          <w:b/>
          <w:bCs/>
        </w:rPr>
      </w:pPr>
      <w:r>
        <w:rPr>
          <w:rFonts w:ascii="Times New Roman" w:hAnsi="Times New Roman" w:cs="Times New Roman"/>
          <w:b/>
          <w:bCs/>
          <w:noProof/>
          <w:lang w:eastAsia="fr-FR"/>
        </w:rPr>
        <w:pict>
          <v:shape id="_x0000_s1052" type="#_x0000_t202" style="position:absolute;left:0;text-align:left;margin-left:293.65pt;margin-top:145.85pt;width:18pt;height:19.5pt;z-index:251691008" stroked="f">
            <v:textbox style="mso-next-textbox:#_x0000_s1052">
              <w:txbxContent>
                <w:p w:rsidR="00455B81" w:rsidRPr="00E5752A" w:rsidRDefault="00455B81" w:rsidP="00F74901">
                  <w:pPr>
                    <w:rPr>
                      <w:b/>
                      <w:bCs/>
                    </w:rPr>
                  </w:pPr>
                  <w:r>
                    <w:rPr>
                      <w:b/>
                      <w:bCs/>
                    </w:rPr>
                    <w:t>c</w:t>
                  </w:r>
                </w:p>
              </w:txbxContent>
            </v:textbox>
          </v:shape>
        </w:pict>
      </w:r>
      <w:r w:rsidR="00AE6E26" w:rsidRPr="0031146C">
        <w:rPr>
          <w:rFonts w:ascii="Times New Roman" w:hAnsi="Times New Roman" w:cs="Times New Roman"/>
          <w:b/>
          <w:bCs/>
          <w:noProof/>
          <w:lang w:eastAsia="fr-FR"/>
        </w:rPr>
        <w:drawing>
          <wp:inline distT="0" distB="0" distL="0" distR="0">
            <wp:extent cx="2162175" cy="2094310"/>
            <wp:effectExtent l="0" t="0" r="0" b="1270"/>
            <wp:docPr id="22"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26_101611.jpg"/>
                    <pic:cNvPicPr/>
                  </pic:nvPicPr>
                  <pic:blipFill>
                    <a:blip r:embed="rId5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65127" cy="2097169"/>
                    </a:xfrm>
                    <a:prstGeom prst="rect">
                      <a:avLst/>
                    </a:prstGeom>
                  </pic:spPr>
                </pic:pic>
              </a:graphicData>
            </a:graphic>
          </wp:inline>
        </w:drawing>
      </w:r>
    </w:p>
    <w:p w:rsidR="00AE6E26" w:rsidRDefault="00AE6E26" w:rsidP="00F74901">
      <w:pPr>
        <w:pStyle w:val="bilel"/>
        <w:spacing w:line="360" w:lineRule="auto"/>
        <w:jc w:val="center"/>
        <w:rPr>
          <w:rFonts w:ascii="Times New Roman" w:hAnsi="Times New Roman" w:cs="Times New Roman"/>
        </w:rPr>
      </w:pPr>
      <w:r w:rsidRPr="0040360E">
        <w:rPr>
          <w:rFonts w:ascii="Times New Roman" w:hAnsi="Times New Roman" w:cs="Times New Roman"/>
          <w:b/>
          <w:bCs/>
        </w:rPr>
        <w:t>Figure </w:t>
      </w:r>
      <w:r>
        <w:rPr>
          <w:rFonts w:ascii="Times New Roman" w:hAnsi="Times New Roman" w:cs="Times New Roman"/>
          <w:b/>
          <w:bCs/>
        </w:rPr>
        <w:t>24</w:t>
      </w:r>
      <w:r w:rsidRPr="0040360E">
        <w:rPr>
          <w:rFonts w:ascii="Times New Roman" w:hAnsi="Times New Roman" w:cs="Times New Roman"/>
          <w:b/>
          <w:bCs/>
        </w:rPr>
        <w:t xml:space="preserve"> :</w:t>
      </w:r>
      <w:r>
        <w:t>Séchage à l’air libre des plantes étudiées</w:t>
      </w:r>
      <w:r>
        <w:rPr>
          <w:rFonts w:ascii="Times New Roman" w:hAnsi="Times New Roman" w:cs="Times New Roman"/>
        </w:rPr>
        <w:t xml:space="preserve">                                                                                  a : M</w:t>
      </w:r>
      <w:r w:rsidRPr="00A72103">
        <w:rPr>
          <w:rFonts w:ascii="Times New Roman" w:hAnsi="Times New Roman" w:cs="Times New Roman"/>
        </w:rPr>
        <w:t>enthe pouliot</w:t>
      </w:r>
      <w:r>
        <w:rPr>
          <w:rFonts w:ascii="Times New Roman" w:hAnsi="Times New Roman" w:cs="Times New Roman"/>
        </w:rPr>
        <w:t> ; b : Marjolaine ; c : Romarin</w:t>
      </w:r>
    </w:p>
    <w:p w:rsidR="00AE6E26" w:rsidRPr="0010389A" w:rsidRDefault="00AE6E26" w:rsidP="00F74901">
      <w:pPr>
        <w:pStyle w:val="bilel"/>
        <w:spacing w:line="360" w:lineRule="auto"/>
        <w:jc w:val="both"/>
        <w:rPr>
          <w:rFonts w:ascii="Times New Roman" w:hAnsi="Times New Roman" w:cs="Times New Roman"/>
          <w:b/>
          <w:sz w:val="28"/>
          <w:szCs w:val="28"/>
        </w:rPr>
      </w:pPr>
      <w:r w:rsidRPr="0010389A">
        <w:rPr>
          <w:rFonts w:ascii="Times New Roman" w:hAnsi="Times New Roman" w:cs="Times New Roman"/>
          <w:b/>
          <w:sz w:val="28"/>
          <w:szCs w:val="28"/>
        </w:rPr>
        <w:lastRenderedPageBreak/>
        <w:t>III.2.3. Extraction des huiles essentielles</w:t>
      </w:r>
    </w:p>
    <w:p w:rsidR="00AE6E26" w:rsidRDefault="00AE6E26" w:rsidP="00F74901">
      <w:pPr>
        <w:pStyle w:val="bilel"/>
        <w:spacing w:line="360" w:lineRule="auto"/>
        <w:ind w:firstLine="720"/>
        <w:jc w:val="both"/>
        <w:rPr>
          <w:rFonts w:ascii="Times New Roman" w:hAnsi="Times New Roman" w:cs="Times New Roman"/>
        </w:rPr>
      </w:pPr>
      <w:r>
        <w:rPr>
          <w:rFonts w:ascii="Times New Roman" w:hAnsi="Times New Roman" w:cs="Times New Roman"/>
        </w:rPr>
        <w:t>Les huiles essentielles des plantes récoltées ont été extraites par hydrodistillation</w:t>
      </w:r>
      <w:r w:rsidRPr="00A72103">
        <w:rPr>
          <w:rFonts w:ascii="Times New Roman" w:hAnsi="Times New Roman" w:cs="Times New Roman"/>
        </w:rPr>
        <w:t xml:space="preserve">en utilisant </w:t>
      </w:r>
      <w:r>
        <w:rPr>
          <w:rFonts w:ascii="Times New Roman" w:hAnsi="Times New Roman" w:cs="Times New Roman"/>
        </w:rPr>
        <w:t xml:space="preserve">un appareil de type Clevenger, </w:t>
      </w:r>
      <w:r w:rsidRPr="00A72103">
        <w:rPr>
          <w:rFonts w:ascii="Times New Roman" w:hAnsi="Times New Roman" w:cs="Times New Roman"/>
        </w:rPr>
        <w:t>en raison de </w:t>
      </w:r>
      <w:r>
        <w:rPr>
          <w:rFonts w:ascii="Times New Roman" w:hAnsi="Times New Roman" w:cs="Times New Roman"/>
        </w:rPr>
        <w:t xml:space="preserve">sa </w:t>
      </w:r>
      <w:r w:rsidRPr="00A72103">
        <w:rPr>
          <w:rFonts w:ascii="Times New Roman" w:hAnsi="Times New Roman" w:cs="Times New Roman"/>
        </w:rPr>
        <w:t xml:space="preserve">disponibilité </w:t>
      </w:r>
      <w:r>
        <w:rPr>
          <w:rFonts w:ascii="Times New Roman" w:hAnsi="Times New Roman" w:cs="Times New Roman"/>
        </w:rPr>
        <w:t>au laboratoire et de sa fiabilité.</w:t>
      </w:r>
    </w:p>
    <w:p w:rsidR="00AE6E26" w:rsidRDefault="00AE6E26" w:rsidP="00F74901">
      <w:pPr>
        <w:pStyle w:val="bilel"/>
        <w:spacing w:line="360" w:lineRule="auto"/>
        <w:jc w:val="both"/>
        <w:rPr>
          <w:rFonts w:ascii="Times New Roman" w:hAnsi="Times New Roman" w:cs="Times New Roman"/>
        </w:rPr>
      </w:pPr>
    </w:p>
    <w:p w:rsidR="00AE6E26" w:rsidRPr="00D44EE3" w:rsidRDefault="00AE6E26" w:rsidP="00F74901">
      <w:pPr>
        <w:pStyle w:val="bilel"/>
        <w:spacing w:line="360" w:lineRule="auto"/>
        <w:jc w:val="both"/>
        <w:rPr>
          <w:rFonts w:ascii="Times New Roman" w:hAnsi="Times New Roman" w:cs="Times New Roman"/>
          <w:b/>
          <w:bCs/>
        </w:rPr>
      </w:pPr>
      <w:r w:rsidRPr="00D44EE3">
        <w:rPr>
          <w:rFonts w:ascii="Times New Roman" w:hAnsi="Times New Roman" w:cs="Times New Roman"/>
          <w:b/>
          <w:bCs/>
        </w:rPr>
        <w:t xml:space="preserve">III.2.3.1. Principe </w:t>
      </w:r>
    </w:p>
    <w:p w:rsidR="00AE6E26" w:rsidRPr="00A72103"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t xml:space="preserve">L’hydrodistillation (HD) est la méthode la plus couramment employée pour l’extraction d’une huile essentielle </w:t>
      </w:r>
      <w:r>
        <w:rPr>
          <w:rFonts w:ascii="Times New Roman" w:hAnsi="Times New Roman" w:cs="Times New Roman"/>
        </w:rPr>
        <w:t>(</w:t>
      </w:r>
      <w:r w:rsidRPr="00A72103">
        <w:rPr>
          <w:rFonts w:ascii="Times New Roman" w:hAnsi="Times New Roman" w:cs="Times New Roman"/>
        </w:rPr>
        <w:t>Meyer-Warnod, 1984</w:t>
      </w:r>
      <w:r>
        <w:rPr>
          <w:rFonts w:ascii="Times New Roman" w:hAnsi="Times New Roman" w:cs="Times New Roman"/>
        </w:rPr>
        <w:t>). Dans son principe, e</w:t>
      </w:r>
      <w:r w:rsidRPr="00A72103">
        <w:rPr>
          <w:rFonts w:ascii="Times New Roman" w:hAnsi="Times New Roman" w:cs="Times New Roman"/>
        </w:rPr>
        <w:t xml:space="preserve">lle correspond à une distillation hétérogène. Le procédé consiste à immerger la matière végétale dans un bain d’eau ; l’ensemble est ensuite porté à ébullition, à pression atmosphérique. Sous l’effet de la chaleur, les molécules odorantes contenues dans les glandes sécrétrices des végétaux sont libérées sous forme d’un mélange azéotropique. Bien que la plupart des constituants aient des températures d’ébullition supérieures à 100°C, ils sont entraînés mécaniquement avec la vapeur d’eau. Le refroidissement par condensation conduit à la séparation du mélange eau-huile essentielle par décantation. Le système « Clevenger », préconisé par la pharmacopée européenne </w:t>
      </w:r>
      <w:r>
        <w:rPr>
          <w:rFonts w:ascii="Times New Roman" w:hAnsi="Times New Roman" w:cs="Times New Roman"/>
        </w:rPr>
        <w:t>(</w:t>
      </w:r>
      <w:r w:rsidRPr="00A72103">
        <w:rPr>
          <w:rFonts w:ascii="Times New Roman" w:hAnsi="Times New Roman" w:cs="Times New Roman"/>
        </w:rPr>
        <w:t>Pharmacopée Européenne, 1997</w:t>
      </w:r>
      <w:r>
        <w:rPr>
          <w:rFonts w:ascii="Times New Roman" w:hAnsi="Times New Roman" w:cs="Times New Roman"/>
        </w:rPr>
        <w:t>)</w:t>
      </w:r>
      <w:r w:rsidRPr="00A72103">
        <w:rPr>
          <w:rFonts w:ascii="Times New Roman" w:hAnsi="Times New Roman" w:cs="Times New Roman"/>
        </w:rPr>
        <w:t>, permet le recyclage de la phase aqueuse du distillat dans le bouilleur par cohobage</w:t>
      </w:r>
      <w:r>
        <w:rPr>
          <w:rFonts w:ascii="Times New Roman" w:hAnsi="Times New Roman" w:cs="Times New Roman"/>
        </w:rPr>
        <w:t>(</w:t>
      </w:r>
      <w:r w:rsidRPr="00A72103">
        <w:rPr>
          <w:rFonts w:ascii="Times New Roman" w:hAnsi="Times New Roman" w:cs="Times New Roman"/>
        </w:rPr>
        <w:t>Clevenger, 1928</w:t>
      </w:r>
      <w:r>
        <w:rPr>
          <w:rFonts w:ascii="Times New Roman" w:hAnsi="Times New Roman" w:cs="Times New Roman"/>
        </w:rPr>
        <w:t>)</w:t>
      </w:r>
      <w:r w:rsidRPr="00A72103">
        <w:rPr>
          <w:rFonts w:ascii="Times New Roman" w:hAnsi="Times New Roman" w:cs="Times New Roman"/>
        </w:rPr>
        <w:t>. Ainsi, l’eau et les molécules volatiles sont séparées, par leurs différences de densité, dans l’essencier en une phase aqueuse (hydrolat) et une phase organique surnageant (huile essentielle)</w:t>
      </w:r>
      <w:r>
        <w:rPr>
          <w:rFonts w:ascii="Times New Roman" w:hAnsi="Times New Roman" w:cs="Times New Roman"/>
        </w:rPr>
        <w:t xml:space="preserve"> (Meyer-Warnod, 1984).</w:t>
      </w:r>
    </w:p>
    <w:p w:rsidR="00AE6E26" w:rsidRPr="00A72103" w:rsidRDefault="00AE6E26" w:rsidP="00F74901">
      <w:pPr>
        <w:pStyle w:val="bilel"/>
        <w:spacing w:line="360" w:lineRule="auto"/>
        <w:jc w:val="both"/>
        <w:rPr>
          <w:rFonts w:ascii="Times New Roman" w:hAnsi="Times New Roman" w:cs="Times New Roman"/>
        </w:rPr>
      </w:pPr>
    </w:p>
    <w:p w:rsidR="00AE6E26" w:rsidRPr="00A72103" w:rsidRDefault="00AE6E26" w:rsidP="00F74901">
      <w:pPr>
        <w:pStyle w:val="bilel"/>
        <w:spacing w:line="360" w:lineRule="auto"/>
        <w:jc w:val="both"/>
        <w:rPr>
          <w:rFonts w:ascii="Times New Roman" w:hAnsi="Times New Roman" w:cs="Times New Roman"/>
          <w:b/>
          <w:bCs/>
        </w:rPr>
      </w:pPr>
      <w:r w:rsidRPr="00D44EE3">
        <w:rPr>
          <w:rFonts w:ascii="Times New Roman" w:hAnsi="Times New Roman" w:cs="Times New Roman"/>
          <w:b/>
          <w:bCs/>
        </w:rPr>
        <w:t>III.2.3.</w:t>
      </w:r>
      <w:r w:rsidRPr="00A72103">
        <w:rPr>
          <w:rFonts w:ascii="Times New Roman" w:hAnsi="Times New Roman" w:cs="Times New Roman"/>
          <w:b/>
          <w:bCs/>
        </w:rPr>
        <w:t xml:space="preserve">2.Mode opératoire </w:t>
      </w:r>
    </w:p>
    <w:p w:rsidR="00AE6E26" w:rsidRPr="00A72103"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t xml:space="preserve">Afin d’extraire l’huile essentielle de nos trois plante étudiées, nous avons </w:t>
      </w:r>
      <w:r>
        <w:rPr>
          <w:rFonts w:ascii="Times New Roman" w:hAnsi="Times New Roman" w:cs="Times New Roman"/>
        </w:rPr>
        <w:t>réalisé les étapes ci-dessous :</w:t>
      </w:r>
    </w:p>
    <w:p w:rsidR="00AE6E26" w:rsidRPr="00A72103" w:rsidRDefault="00AE6E26" w:rsidP="00F74901">
      <w:pPr>
        <w:pStyle w:val="bilel"/>
        <w:spacing w:line="360" w:lineRule="auto"/>
        <w:jc w:val="both"/>
        <w:rPr>
          <w:rFonts w:ascii="Times New Roman" w:hAnsi="Times New Roman" w:cs="Times New Roman"/>
        </w:rPr>
      </w:pPr>
      <w:r>
        <w:rPr>
          <w:rFonts w:ascii="Times New Roman" w:hAnsi="Times New Roman" w:cs="Times New Roman"/>
        </w:rPr>
        <w:t xml:space="preserve">- </w:t>
      </w:r>
      <w:r w:rsidRPr="00A72103">
        <w:rPr>
          <w:rFonts w:ascii="Times New Roman" w:hAnsi="Times New Roman" w:cs="Times New Roman"/>
        </w:rPr>
        <w:t>Peser une quantité de 50g de nos échantillons respectifs dans une balance électronique en prenant </w:t>
      </w:r>
      <w:r>
        <w:rPr>
          <w:rFonts w:ascii="Times New Roman" w:hAnsi="Times New Roman" w:cs="Times New Roman"/>
        </w:rPr>
        <w:t xml:space="preserve">toute la partie aérienne </w:t>
      </w:r>
      <w:r w:rsidRPr="00A72103">
        <w:rPr>
          <w:rFonts w:ascii="Times New Roman" w:hAnsi="Times New Roman" w:cs="Times New Roman"/>
        </w:rPr>
        <w:t xml:space="preserve">(feuilles, </w:t>
      </w:r>
      <w:r>
        <w:rPr>
          <w:rFonts w:ascii="Times New Roman" w:hAnsi="Times New Roman" w:cs="Times New Roman"/>
        </w:rPr>
        <w:t>fl</w:t>
      </w:r>
      <w:r w:rsidRPr="00A72103">
        <w:rPr>
          <w:rFonts w:ascii="Times New Roman" w:hAnsi="Times New Roman" w:cs="Times New Roman"/>
        </w:rPr>
        <w:t>eurset tiges)</w:t>
      </w:r>
      <w:r>
        <w:rPr>
          <w:rFonts w:ascii="Times New Roman" w:hAnsi="Times New Roman" w:cs="Times New Roman"/>
        </w:rPr>
        <w:t xml:space="preserve"> (Fig. 25).</w:t>
      </w:r>
    </w:p>
    <w:p w:rsidR="00AE6E26" w:rsidRDefault="00AE6E26" w:rsidP="00F74901">
      <w:pPr>
        <w:pStyle w:val="bilel"/>
        <w:spacing w:line="360" w:lineRule="auto"/>
        <w:ind w:left="720"/>
        <w:jc w:val="both"/>
        <w:rPr>
          <w:rFonts w:ascii="Times New Roman" w:hAnsi="Times New Roman" w:cs="Times New Roman"/>
        </w:rPr>
      </w:pPr>
    </w:p>
    <w:p w:rsidR="00AE6E26" w:rsidRPr="00A72103" w:rsidRDefault="00AE6E26" w:rsidP="00F74901">
      <w:pPr>
        <w:pStyle w:val="bilel"/>
        <w:spacing w:line="360" w:lineRule="auto"/>
        <w:ind w:left="720"/>
        <w:jc w:val="both"/>
        <w:rPr>
          <w:rFonts w:ascii="Times New Roman" w:hAnsi="Times New Roman" w:cs="Times New Roman"/>
        </w:rPr>
      </w:pPr>
    </w:p>
    <w:p w:rsidR="00AE6E26" w:rsidRPr="00A72103" w:rsidRDefault="00AE6E26" w:rsidP="00F74901">
      <w:pPr>
        <w:pStyle w:val="bilel"/>
        <w:spacing w:line="360" w:lineRule="auto"/>
        <w:jc w:val="center"/>
        <w:rPr>
          <w:rFonts w:ascii="Times New Roman" w:hAnsi="Times New Roman" w:cs="Times New Roman"/>
        </w:rPr>
      </w:pPr>
      <w:r w:rsidRPr="00A72103">
        <w:rPr>
          <w:rFonts w:ascii="Times New Roman" w:hAnsi="Times New Roman" w:cs="Times New Roman"/>
          <w:noProof/>
          <w:lang w:eastAsia="fr-FR"/>
        </w:rPr>
        <w:lastRenderedPageBreak/>
        <w:drawing>
          <wp:inline distT="0" distB="0" distL="0" distR="0">
            <wp:extent cx="2743200" cy="2152650"/>
            <wp:effectExtent l="1905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2_133635.jpg"/>
                    <pic:cNvPicPr/>
                  </pic:nvPicPr>
                  <pic:blipFill>
                    <a:blip r:embed="rId5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45499" cy="2154454"/>
                    </a:xfrm>
                    <a:prstGeom prst="rect">
                      <a:avLst/>
                    </a:prstGeom>
                  </pic:spPr>
                </pic:pic>
              </a:graphicData>
            </a:graphic>
          </wp:inline>
        </w:drawing>
      </w:r>
    </w:p>
    <w:p w:rsidR="00AE6E26" w:rsidRDefault="00AE6E26" w:rsidP="00F74901">
      <w:pPr>
        <w:pStyle w:val="bilel"/>
        <w:spacing w:line="360" w:lineRule="auto"/>
        <w:jc w:val="center"/>
        <w:rPr>
          <w:rFonts w:ascii="Times New Roman" w:hAnsi="Times New Roman" w:cs="Times New Roman"/>
          <w:noProof/>
          <w:lang w:eastAsia="fr-FR"/>
        </w:rPr>
      </w:pPr>
      <w:r w:rsidRPr="000B2525">
        <w:rPr>
          <w:rFonts w:ascii="Times New Roman" w:hAnsi="Times New Roman" w:cs="Times New Roman"/>
          <w:b/>
          <w:bCs/>
          <w:noProof/>
          <w:lang w:eastAsia="fr-FR"/>
        </w:rPr>
        <w:t xml:space="preserve">Figure </w:t>
      </w:r>
      <w:r>
        <w:rPr>
          <w:rFonts w:ascii="Times New Roman" w:hAnsi="Times New Roman" w:cs="Times New Roman"/>
          <w:b/>
          <w:bCs/>
          <w:noProof/>
          <w:lang w:eastAsia="fr-FR"/>
        </w:rPr>
        <w:t>25</w:t>
      </w:r>
      <w:r w:rsidRPr="000B2525">
        <w:rPr>
          <w:rFonts w:ascii="Times New Roman" w:hAnsi="Times New Roman" w:cs="Times New Roman"/>
          <w:b/>
          <w:bCs/>
          <w:noProof/>
          <w:lang w:eastAsia="fr-FR"/>
        </w:rPr>
        <w:t> :</w:t>
      </w:r>
      <w:r>
        <w:rPr>
          <w:rFonts w:ascii="Times New Roman" w:hAnsi="Times New Roman" w:cs="Times New Roman"/>
          <w:noProof/>
          <w:lang w:eastAsia="fr-FR"/>
        </w:rPr>
        <w:t>Pesage de la matière végétale</w:t>
      </w:r>
    </w:p>
    <w:p w:rsidR="00E52A4B" w:rsidRPr="00A72103" w:rsidRDefault="00E52A4B" w:rsidP="00F74901">
      <w:pPr>
        <w:pStyle w:val="bilel"/>
        <w:spacing w:line="360" w:lineRule="auto"/>
        <w:jc w:val="center"/>
        <w:rPr>
          <w:rFonts w:ascii="Times New Roman" w:hAnsi="Times New Roman" w:cs="Times New Roman"/>
          <w:noProof/>
          <w:lang w:eastAsia="fr-FR"/>
        </w:rPr>
      </w:pPr>
      <w:r>
        <w:rPr>
          <w:rFonts w:ascii="Times New Roman" w:hAnsi="Times New Roman" w:cs="Times New Roman"/>
          <w:noProof/>
          <w:lang w:eastAsia="fr-FR"/>
        </w:rPr>
        <w:t>(Original, 2015)</w:t>
      </w:r>
    </w:p>
    <w:p w:rsidR="00AE6E26" w:rsidRDefault="00AE6E26" w:rsidP="00F74901">
      <w:pPr>
        <w:pStyle w:val="bilel"/>
        <w:spacing w:line="360" w:lineRule="auto"/>
        <w:rPr>
          <w:rFonts w:ascii="Times New Roman" w:hAnsi="Times New Roman" w:cs="Times New Roman"/>
        </w:rPr>
      </w:pPr>
    </w:p>
    <w:p w:rsidR="00AE6E26" w:rsidRDefault="00AE6E26" w:rsidP="00F74901">
      <w:pPr>
        <w:pStyle w:val="bilel"/>
        <w:spacing w:line="360" w:lineRule="auto"/>
        <w:rPr>
          <w:rFonts w:ascii="Times New Roman" w:hAnsi="Times New Roman" w:cs="Times New Roman"/>
        </w:rPr>
      </w:pPr>
      <w:r>
        <w:rPr>
          <w:rFonts w:ascii="Times New Roman" w:hAnsi="Times New Roman" w:cs="Times New Roman"/>
        </w:rPr>
        <w:t xml:space="preserve">- </w:t>
      </w:r>
      <w:r w:rsidRPr="00A72103">
        <w:rPr>
          <w:rFonts w:ascii="Times New Roman" w:hAnsi="Times New Roman" w:cs="Times New Roman"/>
        </w:rPr>
        <w:t xml:space="preserve">Mettre </w:t>
      </w:r>
      <w:r>
        <w:rPr>
          <w:rFonts w:ascii="Times New Roman" w:hAnsi="Times New Roman" w:cs="Times New Roman"/>
        </w:rPr>
        <w:t xml:space="preserve">la quantité </w:t>
      </w:r>
      <w:r w:rsidRPr="00A72103">
        <w:rPr>
          <w:rFonts w:ascii="Times New Roman" w:hAnsi="Times New Roman" w:cs="Times New Roman"/>
        </w:rPr>
        <w:t xml:space="preserve">de matièrevégétale </w:t>
      </w:r>
      <w:r>
        <w:rPr>
          <w:rFonts w:ascii="Times New Roman" w:hAnsi="Times New Roman" w:cs="Times New Roman"/>
        </w:rPr>
        <w:t xml:space="preserve"> pesée </w:t>
      </w:r>
      <w:r w:rsidRPr="00A72103">
        <w:rPr>
          <w:rFonts w:ascii="Times New Roman" w:hAnsi="Times New Roman" w:cs="Times New Roman"/>
        </w:rPr>
        <w:t xml:space="preserve">dans un </w:t>
      </w:r>
      <w:r>
        <w:rPr>
          <w:rFonts w:ascii="Times New Roman" w:hAnsi="Times New Roman" w:cs="Times New Roman"/>
        </w:rPr>
        <w:t xml:space="preserve">ballon                                                                                    - </w:t>
      </w:r>
      <w:r w:rsidRPr="00A72103">
        <w:rPr>
          <w:rFonts w:ascii="Times New Roman" w:hAnsi="Times New Roman" w:cs="Times New Roman"/>
        </w:rPr>
        <w:t>Ajouter 500 ml d</w:t>
      </w:r>
      <w:r>
        <w:rPr>
          <w:rFonts w:ascii="Times New Roman" w:hAnsi="Times New Roman" w:cs="Times New Roman"/>
        </w:rPr>
        <w:t>e l</w:t>
      </w:r>
      <w:r w:rsidRPr="00A72103">
        <w:rPr>
          <w:rFonts w:ascii="Times New Roman" w:hAnsi="Times New Roman" w:cs="Times New Roman"/>
        </w:rPr>
        <w:t>’eau distil</w:t>
      </w:r>
      <w:r>
        <w:rPr>
          <w:rFonts w:ascii="Times New Roman" w:hAnsi="Times New Roman" w:cs="Times New Roman"/>
        </w:rPr>
        <w:t xml:space="preserve">lée                                                                                                                                 - Placer </w:t>
      </w:r>
      <w:r w:rsidRPr="00A72103">
        <w:rPr>
          <w:rFonts w:ascii="Times New Roman" w:hAnsi="Times New Roman" w:cs="Times New Roman"/>
        </w:rPr>
        <w:t xml:space="preserve">le ballon dans le </w:t>
      </w:r>
      <w:r>
        <w:rPr>
          <w:rFonts w:ascii="Times New Roman" w:hAnsi="Times New Roman" w:cs="Times New Roman"/>
        </w:rPr>
        <w:t>C</w:t>
      </w:r>
      <w:r w:rsidRPr="00A72103">
        <w:rPr>
          <w:rFonts w:ascii="Times New Roman" w:hAnsi="Times New Roman" w:cs="Times New Roman"/>
        </w:rPr>
        <w:t>levenger</w:t>
      </w:r>
      <w:r>
        <w:rPr>
          <w:rFonts w:ascii="Times New Roman" w:hAnsi="Times New Roman" w:cs="Times New Roman"/>
        </w:rPr>
        <w:t xml:space="preserve"> (Fig. 26)- </w:t>
      </w:r>
      <w:r w:rsidRPr="00A72103">
        <w:rPr>
          <w:rFonts w:ascii="Times New Roman" w:hAnsi="Times New Roman" w:cs="Times New Roman"/>
        </w:rPr>
        <w:t xml:space="preserve">Actionner </w:t>
      </w:r>
      <w:r>
        <w:rPr>
          <w:rFonts w:ascii="Times New Roman" w:hAnsi="Times New Roman" w:cs="Times New Roman"/>
        </w:rPr>
        <w:t xml:space="preserve">et </w:t>
      </w:r>
      <w:r w:rsidRPr="00A72103">
        <w:rPr>
          <w:rFonts w:ascii="Times New Roman" w:hAnsi="Times New Roman" w:cs="Times New Roman"/>
        </w:rPr>
        <w:t xml:space="preserve">régler le </w:t>
      </w:r>
      <w:r>
        <w:rPr>
          <w:rFonts w:ascii="Times New Roman" w:hAnsi="Times New Roman" w:cs="Times New Roman"/>
        </w:rPr>
        <w:t>Clevenger à</w:t>
      </w:r>
      <w:r w:rsidRPr="00A72103">
        <w:rPr>
          <w:rFonts w:ascii="Times New Roman" w:hAnsi="Times New Roman" w:cs="Times New Roman"/>
        </w:rPr>
        <w:t xml:space="preserve"> une température de 100°</w:t>
      </w:r>
      <w:r>
        <w:rPr>
          <w:rFonts w:ascii="Times New Roman" w:hAnsi="Times New Roman" w:cs="Times New Roman"/>
        </w:rPr>
        <w:t>C</w:t>
      </w:r>
    </w:p>
    <w:p w:rsidR="00AE6E26" w:rsidRPr="00A72103" w:rsidRDefault="00AE6E26" w:rsidP="00F74901">
      <w:pPr>
        <w:pStyle w:val="bilel"/>
        <w:spacing w:line="360" w:lineRule="auto"/>
        <w:rPr>
          <w:rFonts w:ascii="Times New Roman" w:hAnsi="Times New Roman" w:cs="Times New Roman"/>
        </w:rPr>
      </w:pPr>
    </w:p>
    <w:p w:rsidR="00AE6E26" w:rsidRPr="00A72103" w:rsidRDefault="00AE6E26" w:rsidP="00F74901">
      <w:pPr>
        <w:pStyle w:val="bilel"/>
        <w:spacing w:line="360" w:lineRule="auto"/>
        <w:ind w:left="720"/>
        <w:jc w:val="both"/>
        <w:rPr>
          <w:rFonts w:ascii="Times New Roman" w:hAnsi="Times New Roman" w:cs="Times New Roman"/>
        </w:rPr>
      </w:pPr>
      <w:r w:rsidRPr="00A72103">
        <w:rPr>
          <w:rFonts w:ascii="Times New Roman" w:hAnsi="Times New Roman" w:cs="Times New Roman"/>
          <w:noProof/>
          <w:lang w:eastAsia="fr-FR"/>
        </w:rPr>
        <w:drawing>
          <wp:inline distT="0" distB="0" distL="0" distR="0">
            <wp:extent cx="2505075" cy="2702824"/>
            <wp:effectExtent l="0" t="0" r="0" b="254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5075" cy="2702824"/>
                    </a:xfrm>
                    <a:prstGeom prst="rect">
                      <a:avLst/>
                    </a:prstGeom>
                    <a:noFill/>
                    <a:ln>
                      <a:noFill/>
                    </a:ln>
                  </pic:spPr>
                </pic:pic>
              </a:graphicData>
            </a:graphic>
          </wp:inline>
        </w:drawing>
      </w:r>
      <w:r w:rsidRPr="00A72103">
        <w:rPr>
          <w:rFonts w:ascii="Times New Roman" w:hAnsi="Times New Roman" w:cs="Times New Roman"/>
          <w:noProof/>
          <w:lang w:eastAsia="fr-FR"/>
        </w:rPr>
        <w:drawing>
          <wp:inline distT="0" distB="0" distL="0" distR="0">
            <wp:extent cx="2438400" cy="269557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38400" cy="2695575"/>
                    </a:xfrm>
                    <a:prstGeom prst="rect">
                      <a:avLst/>
                    </a:prstGeom>
                    <a:noFill/>
                  </pic:spPr>
                </pic:pic>
              </a:graphicData>
            </a:graphic>
          </wp:inline>
        </w:drawing>
      </w:r>
    </w:p>
    <w:p w:rsidR="00AE6E26" w:rsidRPr="00A72103" w:rsidRDefault="00AE6E26" w:rsidP="00F74901">
      <w:pPr>
        <w:pStyle w:val="bilel"/>
        <w:spacing w:line="360" w:lineRule="auto"/>
        <w:jc w:val="center"/>
        <w:rPr>
          <w:rFonts w:ascii="Times New Roman" w:hAnsi="Times New Roman" w:cs="Times New Roman"/>
        </w:rPr>
      </w:pPr>
      <w:r w:rsidRPr="000B2525">
        <w:rPr>
          <w:rFonts w:ascii="Times New Roman" w:hAnsi="Times New Roman" w:cs="Times New Roman"/>
          <w:b/>
          <w:bCs/>
        </w:rPr>
        <w:t xml:space="preserve">Figure </w:t>
      </w:r>
      <w:r>
        <w:rPr>
          <w:rFonts w:ascii="Times New Roman" w:hAnsi="Times New Roman" w:cs="Times New Roman"/>
          <w:b/>
          <w:bCs/>
        </w:rPr>
        <w:t>26</w:t>
      </w:r>
      <w:r w:rsidRPr="000B2525">
        <w:rPr>
          <w:rFonts w:ascii="Times New Roman" w:hAnsi="Times New Roman" w:cs="Times New Roman"/>
          <w:b/>
          <w:bCs/>
        </w:rPr>
        <w:t> :</w:t>
      </w:r>
      <w:r>
        <w:rPr>
          <w:rFonts w:ascii="Times New Roman" w:hAnsi="Times New Roman" w:cs="Times New Roman"/>
        </w:rPr>
        <w:t>Procédé de l’extraction des huiles essentielles par H</w:t>
      </w:r>
      <w:r w:rsidRPr="00A72103">
        <w:rPr>
          <w:rFonts w:ascii="Times New Roman" w:hAnsi="Times New Roman" w:cs="Times New Roman"/>
        </w:rPr>
        <w:t>ydrodistillateur</w:t>
      </w:r>
      <w:r>
        <w:rPr>
          <w:rFonts w:ascii="Times New Roman" w:hAnsi="Times New Roman" w:cs="Times New Roman"/>
        </w:rPr>
        <w:t xml:space="preserve"> de type Clevenger</w:t>
      </w:r>
      <w:r w:rsidR="00A027E0">
        <w:rPr>
          <w:rFonts w:ascii="Times New Roman" w:hAnsi="Times New Roman" w:cs="Times New Roman"/>
        </w:rPr>
        <w:t xml:space="preserve"> (original 2015)</w:t>
      </w:r>
    </w:p>
    <w:p w:rsidR="00AE6E26" w:rsidRDefault="00AE6E26" w:rsidP="00F74901">
      <w:pPr>
        <w:pStyle w:val="bilel"/>
        <w:spacing w:line="360" w:lineRule="auto"/>
        <w:jc w:val="both"/>
        <w:rPr>
          <w:rFonts w:ascii="Times New Roman" w:hAnsi="Times New Roman" w:cs="Times New Roman"/>
        </w:rPr>
      </w:pPr>
    </w:p>
    <w:p w:rsidR="00AE6E26" w:rsidRPr="00A72103"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lastRenderedPageBreak/>
        <w:t>Dès l’apparition des première</w:t>
      </w:r>
      <w:r>
        <w:rPr>
          <w:rFonts w:ascii="Times New Roman" w:hAnsi="Times New Roman" w:cs="Times New Roman"/>
        </w:rPr>
        <w:t>s</w:t>
      </w:r>
      <w:r w:rsidRPr="00A72103">
        <w:rPr>
          <w:rFonts w:ascii="Times New Roman" w:hAnsi="Times New Roman" w:cs="Times New Roman"/>
        </w:rPr>
        <w:t xml:space="preserve"> goutte</w:t>
      </w:r>
      <w:r>
        <w:rPr>
          <w:rFonts w:ascii="Times New Roman" w:hAnsi="Times New Roman" w:cs="Times New Roman"/>
        </w:rPr>
        <w:t>s</w:t>
      </w:r>
      <w:r w:rsidRPr="00A72103">
        <w:rPr>
          <w:rFonts w:ascii="Times New Roman" w:hAnsi="Times New Roman" w:cs="Times New Roman"/>
        </w:rPr>
        <w:t xml:space="preserve"> de vapeur on diminue la température </w:t>
      </w:r>
      <w:r>
        <w:rPr>
          <w:rFonts w:ascii="Times New Roman" w:hAnsi="Times New Roman" w:cs="Times New Roman"/>
        </w:rPr>
        <w:t>à</w:t>
      </w:r>
      <w:r w:rsidRPr="00A72103">
        <w:rPr>
          <w:rFonts w:ascii="Times New Roman" w:hAnsi="Times New Roman" w:cs="Times New Roman"/>
        </w:rPr>
        <w:t xml:space="preserve"> 70°</w:t>
      </w:r>
      <w:r>
        <w:rPr>
          <w:rFonts w:ascii="Times New Roman" w:hAnsi="Times New Roman" w:cs="Times New Roman"/>
        </w:rPr>
        <w:t>C</w:t>
      </w:r>
      <w:r w:rsidRPr="00A72103">
        <w:rPr>
          <w:rFonts w:ascii="Times New Roman" w:hAnsi="Times New Roman" w:cs="Times New Roman"/>
        </w:rPr>
        <w:t xml:space="preserve"> afin d’éviter que le matériel végétale </w:t>
      </w:r>
      <w:r>
        <w:rPr>
          <w:rFonts w:ascii="Times New Roman" w:hAnsi="Times New Roman" w:cs="Times New Roman"/>
        </w:rPr>
        <w:t>sedes</w:t>
      </w:r>
      <w:r w:rsidRPr="00A72103">
        <w:rPr>
          <w:rFonts w:ascii="Times New Roman" w:hAnsi="Times New Roman" w:cs="Times New Roman"/>
        </w:rPr>
        <w:t>sèche.</w:t>
      </w:r>
    </w:p>
    <w:p w:rsidR="00AE6E26" w:rsidRDefault="00AE6E26" w:rsidP="00F74901">
      <w:pPr>
        <w:pStyle w:val="bilel"/>
        <w:spacing w:line="360" w:lineRule="auto"/>
        <w:ind w:firstLine="708"/>
        <w:jc w:val="both"/>
        <w:rPr>
          <w:rFonts w:ascii="Times New Roman" w:hAnsi="Times New Roman" w:cs="Times New Roman"/>
          <w:color w:val="FF0000"/>
        </w:rPr>
      </w:pPr>
      <w:r>
        <w:rPr>
          <w:rFonts w:ascii="Times New Roman" w:hAnsi="Times New Roman" w:cs="Times New Roman"/>
        </w:rPr>
        <w:t>Après environ deux heures, l’huile essentielle a été récupérée dans des é</w:t>
      </w:r>
      <w:r w:rsidRPr="00A72103">
        <w:rPr>
          <w:rFonts w:ascii="Times New Roman" w:hAnsi="Times New Roman" w:cs="Times New Roman"/>
        </w:rPr>
        <w:t>pp</w:t>
      </w:r>
      <w:r>
        <w:rPr>
          <w:rFonts w:ascii="Times New Roman" w:hAnsi="Times New Roman" w:cs="Times New Roman"/>
        </w:rPr>
        <w:t>i</w:t>
      </w:r>
      <w:r w:rsidRPr="00A72103">
        <w:rPr>
          <w:rFonts w:ascii="Times New Roman" w:hAnsi="Times New Roman" w:cs="Times New Roman"/>
        </w:rPr>
        <w:t>ndorf</w:t>
      </w:r>
      <w:r>
        <w:rPr>
          <w:rFonts w:ascii="Times New Roman" w:hAnsi="Times New Roman" w:cs="Times New Roman"/>
        </w:rPr>
        <w:t>s (Fig. </w:t>
      </w:r>
      <w:r w:rsidRPr="00F646EA">
        <w:rPr>
          <w:rFonts w:ascii="Times New Roman" w:hAnsi="Times New Roman" w:cs="Times New Roman"/>
        </w:rPr>
        <w:t>27</w:t>
      </w:r>
      <w:r>
        <w:rPr>
          <w:rFonts w:ascii="Times New Roman" w:hAnsi="Times New Roman" w:cs="Times New Roman"/>
        </w:rPr>
        <w:t xml:space="preserve"> et 28).</w:t>
      </w:r>
    </w:p>
    <w:p w:rsidR="00AE6E26" w:rsidRPr="00A72103" w:rsidRDefault="00AE6E26" w:rsidP="00F74901">
      <w:pPr>
        <w:pStyle w:val="bilel"/>
        <w:spacing w:line="360" w:lineRule="auto"/>
        <w:ind w:firstLine="708"/>
        <w:jc w:val="both"/>
        <w:rPr>
          <w:rFonts w:ascii="Times New Roman" w:hAnsi="Times New Roman" w:cs="Times New Roman"/>
        </w:rPr>
      </w:pPr>
    </w:p>
    <w:p w:rsidR="00AE6E26" w:rsidRPr="00AE6E26" w:rsidRDefault="0015470C" w:rsidP="00F74901">
      <w:pPr>
        <w:pStyle w:val="bilel"/>
        <w:spacing w:line="360" w:lineRule="auto"/>
        <w:jc w:val="center"/>
        <w:rPr>
          <w:rFonts w:ascii="Times New Roman" w:hAnsi="Times New Roman" w:cs="Times New Roman"/>
        </w:rPr>
      </w:pPr>
      <w:r>
        <w:rPr>
          <w:rFonts w:ascii="Times New Roman" w:hAnsi="Times New Roman" w:cs="Times New Roman"/>
          <w:noProof/>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12" o:spid="_x0000_s1043" type="#_x0000_t13" style="position:absolute;left:0;text-align:left;margin-left:184.15pt;margin-top:93.45pt;width:75pt;height:3.6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" adj="20849" fillcolor="#4f81bd [3204]" strokecolor="#243f60 [1604]" strokeweight="2pt"/>
        </w:pict>
      </w:r>
      <w:r w:rsidR="00AE6E26" w:rsidRPr="00A72103">
        <w:rPr>
          <w:rFonts w:ascii="Times New Roman" w:hAnsi="Times New Roman" w:cs="Times New Roman"/>
          <w:noProof/>
          <w:lang w:eastAsia="fr-FR"/>
        </w:rPr>
        <w:drawing>
          <wp:inline distT="0" distB="0" distL="0" distR="0">
            <wp:extent cx="1693015" cy="2390775"/>
            <wp:effectExtent l="0" t="0" r="254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21204.jpg"/>
                    <pic:cNvPicPr/>
                  </pic:nvPicPr>
                  <pic:blipFill>
                    <a:blip r:embed="rId5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97299" cy="2396824"/>
                    </a:xfrm>
                    <a:prstGeom prst="rect">
                      <a:avLst/>
                    </a:prstGeom>
                  </pic:spPr>
                </pic:pic>
              </a:graphicData>
            </a:graphic>
          </wp:inline>
        </w:drawing>
      </w:r>
      <w:r w:rsidR="00AE6E26" w:rsidRPr="00A72103">
        <w:rPr>
          <w:rFonts w:ascii="Times New Roman" w:hAnsi="Times New Roman" w:cs="Times New Roman"/>
          <w:noProof/>
          <w:lang w:eastAsia="fr-FR"/>
        </w:rPr>
        <w:drawing>
          <wp:inline distT="0" distB="0" distL="0" distR="0">
            <wp:extent cx="1762125" cy="2390775"/>
            <wp:effectExtent l="0" t="0" r="9525" b="952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12_115817.jpg"/>
                    <pic:cNvPicPr/>
                  </pic:nvPicPr>
                  <pic:blipFill>
                    <a:blip r:embed="rId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67790" cy="2398461"/>
                    </a:xfrm>
                    <a:prstGeom prst="rect">
                      <a:avLst/>
                    </a:prstGeom>
                  </pic:spPr>
                </pic:pic>
              </a:graphicData>
            </a:graphic>
          </wp:inline>
        </w:drawing>
      </w:r>
    </w:p>
    <w:p w:rsidR="00AE6E26" w:rsidRPr="00AE6E26" w:rsidRDefault="00AE6E26" w:rsidP="00E52A4B">
      <w:pPr>
        <w:pStyle w:val="bilel"/>
        <w:spacing w:line="360" w:lineRule="auto"/>
        <w:ind w:left="720"/>
        <w:jc w:val="both"/>
        <w:rPr>
          <w:rFonts w:ascii="Times New Roman" w:hAnsi="Times New Roman" w:cs="Times New Roman"/>
        </w:rPr>
      </w:pPr>
      <w:r w:rsidRPr="00AE6E26">
        <w:rPr>
          <w:rFonts w:ascii="Times New Roman" w:hAnsi="Times New Roman" w:cs="Times New Roman"/>
          <w:b/>
          <w:bCs/>
        </w:rPr>
        <w:t xml:space="preserve"> Figure 27:</w:t>
      </w:r>
      <w:r w:rsidRPr="00AE6E26">
        <w:rPr>
          <w:rFonts w:ascii="Times New Roman" w:hAnsi="Times New Roman" w:cs="Times New Roman"/>
        </w:rPr>
        <w:t xml:space="preserve"> Distillat</w:t>
      </w:r>
      <w:r w:rsidRPr="00AE6E26">
        <w:rPr>
          <w:rFonts w:ascii="Times New Roman" w:hAnsi="Times New Roman" w:cs="Times New Roman"/>
        </w:rPr>
        <w:tab/>
      </w:r>
      <w:r w:rsidRPr="00AE6E26">
        <w:rPr>
          <w:rFonts w:ascii="Times New Roman" w:hAnsi="Times New Roman" w:cs="Times New Roman"/>
        </w:rPr>
        <w:tab/>
      </w:r>
      <w:r w:rsidRPr="00AE6E26">
        <w:rPr>
          <w:rFonts w:ascii="Times New Roman" w:hAnsi="Times New Roman" w:cs="Times New Roman"/>
        </w:rPr>
        <w:tab/>
      </w:r>
      <w:r w:rsidRPr="00AE6E26">
        <w:rPr>
          <w:rFonts w:ascii="Times New Roman" w:hAnsi="Times New Roman" w:cs="Times New Roman"/>
        </w:rPr>
        <w:tab/>
      </w:r>
      <w:r w:rsidRPr="00AE6E26">
        <w:rPr>
          <w:rFonts w:ascii="Times New Roman" w:hAnsi="Times New Roman" w:cs="Times New Roman"/>
          <w:b/>
          <w:bCs/>
        </w:rPr>
        <w:t>Figure 28:</w:t>
      </w:r>
      <w:r w:rsidRPr="00AE6E26">
        <w:rPr>
          <w:rFonts w:ascii="Times New Roman" w:hAnsi="Times New Roman" w:cs="Times New Roman"/>
        </w:rPr>
        <w:t>Eppindorffcotenant l’HE</w:t>
      </w:r>
    </w:p>
    <w:p w:rsidR="00AE6E26" w:rsidRPr="00AE6E26" w:rsidRDefault="00E52A4B" w:rsidP="00F74901">
      <w:pPr>
        <w:pStyle w:val="bilel"/>
        <w:spacing w:line="360" w:lineRule="auto"/>
        <w:ind w:firstLine="708"/>
        <w:jc w:val="both"/>
        <w:rPr>
          <w:rFonts w:ascii="Times New Roman" w:hAnsi="Times New Roman" w:cs="Times New Roman"/>
        </w:rPr>
      </w:pPr>
      <w:r>
        <w:rPr>
          <w:rFonts w:ascii="Times New Roman" w:hAnsi="Times New Roman" w:cs="Times New Roman"/>
        </w:rPr>
        <w:t xml:space="preserve">(Original, 2015)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(original, 2015)</w:t>
      </w:r>
    </w:p>
    <w:p w:rsidR="00AE6E26" w:rsidRPr="00A72103"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t>Nous avons procéd</w:t>
      </w:r>
      <w:r>
        <w:rPr>
          <w:rFonts w:ascii="Times New Roman" w:hAnsi="Times New Roman" w:cs="Times New Roman"/>
        </w:rPr>
        <w:t>é</w:t>
      </w:r>
      <w:r w:rsidRPr="00A72103">
        <w:rPr>
          <w:rFonts w:ascii="Times New Roman" w:hAnsi="Times New Roman" w:cs="Times New Roman"/>
        </w:rPr>
        <w:t xml:space="preserve"> ainsi pour les trois plante</w:t>
      </w:r>
      <w:r>
        <w:rPr>
          <w:rFonts w:ascii="Times New Roman" w:hAnsi="Times New Roman" w:cs="Times New Roman"/>
        </w:rPr>
        <w:t>s</w:t>
      </w:r>
      <w:r w:rsidRPr="00A72103">
        <w:rPr>
          <w:rFonts w:ascii="Times New Roman" w:hAnsi="Times New Roman" w:cs="Times New Roman"/>
        </w:rPr>
        <w:t xml:space="preserve"> étudiées, jusqu’à l’obtention d’une quantité suffisante pour entamer les analyses physico-chimique</w:t>
      </w:r>
      <w:r>
        <w:rPr>
          <w:rFonts w:ascii="Times New Roman" w:hAnsi="Times New Roman" w:cs="Times New Roman"/>
        </w:rPr>
        <w:t>s</w:t>
      </w:r>
      <w:r w:rsidRPr="00A72103">
        <w:rPr>
          <w:rFonts w:ascii="Times New Roman" w:hAnsi="Times New Roman" w:cs="Times New Roman"/>
        </w:rPr>
        <w:t xml:space="preserve"> de ces huiles.</w:t>
      </w:r>
    </w:p>
    <w:p w:rsidR="00AE6E26" w:rsidRPr="00A72103" w:rsidRDefault="00AE6E26" w:rsidP="00F74901">
      <w:pPr>
        <w:pStyle w:val="bilel"/>
        <w:spacing w:line="360" w:lineRule="auto"/>
        <w:jc w:val="both"/>
        <w:rPr>
          <w:rFonts w:ascii="Times New Roman" w:hAnsi="Times New Roman" w:cs="Times New Roman"/>
          <w:b/>
          <w:bCs/>
        </w:rPr>
      </w:pPr>
    </w:p>
    <w:p w:rsidR="00AE6E26" w:rsidRPr="00BC4E3A" w:rsidRDefault="00AE6E26" w:rsidP="00F74901">
      <w:pPr>
        <w:pStyle w:val="bilel"/>
        <w:spacing w:line="360" w:lineRule="auto"/>
        <w:jc w:val="both"/>
        <w:rPr>
          <w:rFonts w:ascii="Times New Roman" w:hAnsi="Times New Roman" w:cs="Times New Roman"/>
          <w:b/>
          <w:bCs/>
          <w:sz w:val="28"/>
          <w:szCs w:val="28"/>
        </w:rPr>
      </w:pPr>
      <w:r w:rsidRPr="00BC4E3A">
        <w:rPr>
          <w:rFonts w:ascii="Times New Roman" w:hAnsi="Times New Roman" w:cs="Times New Roman"/>
          <w:b/>
          <w:bCs/>
          <w:sz w:val="28"/>
          <w:szCs w:val="28"/>
        </w:rPr>
        <w:t xml:space="preserve">III.3. </w:t>
      </w:r>
      <w:r>
        <w:rPr>
          <w:rFonts w:ascii="Times New Roman" w:hAnsi="Times New Roman" w:cs="Times New Roman"/>
          <w:b/>
          <w:bCs/>
          <w:sz w:val="28"/>
          <w:szCs w:val="28"/>
        </w:rPr>
        <w:t xml:space="preserve">Calcul </w:t>
      </w:r>
      <w:r w:rsidRPr="00BC4E3A">
        <w:rPr>
          <w:rFonts w:ascii="Times New Roman" w:hAnsi="Times New Roman" w:cs="Times New Roman"/>
          <w:b/>
          <w:bCs/>
          <w:sz w:val="28"/>
          <w:szCs w:val="28"/>
        </w:rPr>
        <w:t>du rendement</w:t>
      </w:r>
    </w:p>
    <w:p w:rsidR="00AE6E26" w:rsidRDefault="00AE6E26" w:rsidP="00F74901">
      <w:pPr>
        <w:spacing w:line="360" w:lineRule="auto"/>
        <w:ind w:firstLine="708"/>
        <w:jc w:val="both"/>
        <w:rPr>
          <w:rFonts w:ascii="Times New Roman" w:hAnsi="Times New Roman" w:cs="Times New Roman"/>
          <w:sz w:val="24"/>
          <w:szCs w:val="24"/>
        </w:rPr>
      </w:pPr>
      <w:r w:rsidRPr="00A72103">
        <w:rPr>
          <w:rFonts w:ascii="Times New Roman" w:hAnsi="Times New Roman" w:cs="Times New Roman"/>
          <w:sz w:val="24"/>
          <w:szCs w:val="24"/>
        </w:rPr>
        <w:t xml:space="preserve">Le rendement en huiles essentielles est défini comme étant le rapport entre la masse d’huile essentielle obtenue et la masse de la matière végétale utilisée </w:t>
      </w:r>
      <w:r w:rsidRPr="00BC4E3A">
        <w:rPr>
          <w:rFonts w:ascii="Times New Roman" w:hAnsi="Times New Roman" w:cs="Times New Roman"/>
          <w:sz w:val="24"/>
          <w:szCs w:val="24"/>
        </w:rPr>
        <w:t>(</w:t>
      </w:r>
      <w:r>
        <w:rPr>
          <w:rFonts w:ascii="Times New Roman" w:hAnsi="Times New Roman" w:cs="Times New Roman"/>
          <w:sz w:val="24"/>
          <w:szCs w:val="24"/>
        </w:rPr>
        <w:t>Pharmacopée européenne, 2000) :</w:t>
      </w:r>
    </w:p>
    <w:p w:rsidR="00AE6E26" w:rsidRPr="00BC4E3A" w:rsidRDefault="0015470C" w:rsidP="00F74901">
      <w:pPr>
        <w:spacing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fr-FR"/>
        </w:rPr>
        <w:pict>
          <v:roundrect id="Rectangle à coins arrondis 150" o:spid="_x0000_s1041" style="position:absolute;left:0;text-align:left;margin-left:156.4pt;margin-top:19.15pt;width:148.8pt;height:35.4pt;z-index:251679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" filled="f"/>
        </w:pict>
      </w:r>
    </w:p>
    <w:p w:rsidR="00AE6E26" w:rsidRPr="00A72103" w:rsidRDefault="00AE6E26" w:rsidP="00F74901">
      <w:pPr>
        <w:spacing w:line="360" w:lineRule="auto"/>
        <w:jc w:val="center"/>
        <w:rPr>
          <w:rFonts w:ascii="Times New Roman" w:hAnsi="Times New Roman" w:cs="Times New Roman"/>
          <w:b/>
          <w:bCs/>
          <w:sz w:val="24"/>
          <w:szCs w:val="24"/>
        </w:rPr>
      </w:pPr>
      <w:r w:rsidRPr="00A72103">
        <w:rPr>
          <w:rFonts w:ascii="Times New Roman" w:hAnsi="Times New Roman" w:cs="Times New Roman"/>
          <w:b/>
          <w:bCs/>
          <w:sz w:val="24"/>
          <w:szCs w:val="24"/>
        </w:rPr>
        <w:t>R</w:t>
      </w:r>
      <w:r w:rsidRPr="00A72103">
        <w:rPr>
          <w:rFonts w:ascii="Times New Roman" w:hAnsi="Times New Roman" w:cs="Times New Roman"/>
          <w:b/>
          <w:bCs/>
          <w:sz w:val="24"/>
          <w:szCs w:val="24"/>
          <w:vertAlign w:val="subscript"/>
        </w:rPr>
        <w:t>HE</w:t>
      </w:r>
      <w:r w:rsidRPr="00A72103">
        <w:rPr>
          <w:rFonts w:ascii="Times New Roman" w:hAnsi="Times New Roman" w:cs="Times New Roman"/>
          <w:b/>
          <w:bCs/>
          <w:sz w:val="24"/>
          <w:szCs w:val="24"/>
        </w:rPr>
        <w:t>= (M</w:t>
      </w:r>
      <w:r w:rsidRPr="00A72103">
        <w:rPr>
          <w:rFonts w:ascii="Times New Roman" w:hAnsi="Times New Roman" w:cs="Times New Roman"/>
          <w:b/>
          <w:bCs/>
          <w:sz w:val="24"/>
          <w:szCs w:val="24"/>
          <w:vertAlign w:val="subscript"/>
        </w:rPr>
        <w:t>HE </w:t>
      </w:r>
      <w:r w:rsidRPr="00A72103">
        <w:rPr>
          <w:rFonts w:ascii="Times New Roman" w:hAnsi="Times New Roman" w:cs="Times New Roman"/>
          <w:b/>
          <w:bCs/>
          <w:sz w:val="24"/>
          <w:szCs w:val="24"/>
        </w:rPr>
        <w:t>/M</w:t>
      </w:r>
      <w:r w:rsidRPr="00A72103">
        <w:rPr>
          <w:rFonts w:ascii="Times New Roman" w:hAnsi="Times New Roman" w:cs="Times New Roman"/>
          <w:b/>
          <w:bCs/>
          <w:sz w:val="24"/>
          <w:szCs w:val="24"/>
          <w:vertAlign w:val="subscript"/>
        </w:rPr>
        <w:t>MV</w:t>
      </w:r>
      <w:r w:rsidRPr="00A72103">
        <w:rPr>
          <w:rFonts w:ascii="Times New Roman" w:hAnsi="Times New Roman" w:cs="Times New Roman"/>
          <w:b/>
          <w:bCs/>
          <w:sz w:val="24"/>
          <w:szCs w:val="24"/>
        </w:rPr>
        <w:t>)</w:t>
      </w:r>
      <w:r>
        <w:rPr>
          <w:rFonts w:ascii="Times New Roman" w:hAnsi="Times New Roman" w:cs="Times New Roman"/>
          <w:b/>
          <w:bCs/>
          <w:sz w:val="24"/>
          <w:szCs w:val="24"/>
        </w:rPr>
        <w:t xml:space="preserve"> × </w:t>
      </w:r>
      <w:r w:rsidRPr="00A72103">
        <w:rPr>
          <w:rFonts w:ascii="Times New Roman" w:hAnsi="Times New Roman" w:cs="Times New Roman"/>
          <w:b/>
          <w:bCs/>
          <w:sz w:val="24"/>
          <w:szCs w:val="24"/>
        </w:rPr>
        <w:t>100</w:t>
      </w:r>
    </w:p>
    <w:p w:rsidR="00AE6E26" w:rsidRPr="00A72103" w:rsidRDefault="00AE6E26" w:rsidP="00F74901">
      <w:pPr>
        <w:spacing w:line="360" w:lineRule="auto"/>
        <w:jc w:val="both"/>
        <w:rPr>
          <w:rFonts w:ascii="Times New Roman" w:hAnsi="Times New Roman" w:cs="Times New Roman"/>
          <w:b/>
          <w:bCs/>
          <w:sz w:val="24"/>
          <w:szCs w:val="24"/>
        </w:rPr>
      </w:pP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hAnsi="Times New Roman" w:cs="Times New Roman"/>
          <w:b/>
          <w:bCs/>
          <w:sz w:val="24"/>
          <w:szCs w:val="24"/>
        </w:rPr>
        <w:t>R</w:t>
      </w:r>
      <w:r w:rsidRPr="00A72103">
        <w:rPr>
          <w:rFonts w:ascii="Times New Roman" w:hAnsi="Times New Roman" w:cs="Times New Roman"/>
          <w:b/>
          <w:bCs/>
          <w:sz w:val="24"/>
          <w:szCs w:val="24"/>
          <w:vertAlign w:val="subscript"/>
        </w:rPr>
        <w:t>HE </w:t>
      </w:r>
      <w:r w:rsidRPr="00A72103">
        <w:rPr>
          <w:rFonts w:ascii="Times New Roman" w:hAnsi="Times New Roman" w:cs="Times New Roman"/>
          <w:b/>
          <w:bCs/>
          <w:sz w:val="24"/>
          <w:szCs w:val="24"/>
        </w:rPr>
        <w:t>:</w:t>
      </w:r>
      <w:r w:rsidRPr="00A72103">
        <w:rPr>
          <w:rFonts w:ascii="Times New Roman" w:hAnsi="Times New Roman" w:cs="Times New Roman"/>
          <w:sz w:val="24"/>
          <w:szCs w:val="24"/>
        </w:rPr>
        <w:t xml:space="preserve"> ren</w:t>
      </w:r>
      <w:r>
        <w:rPr>
          <w:rFonts w:ascii="Times New Roman" w:hAnsi="Times New Roman" w:cs="Times New Roman"/>
          <w:sz w:val="24"/>
          <w:szCs w:val="24"/>
        </w:rPr>
        <w:t>dement en huile essentielle (%)</w:t>
      </w: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hAnsi="Times New Roman" w:cs="Times New Roman"/>
          <w:b/>
          <w:bCs/>
          <w:sz w:val="24"/>
          <w:szCs w:val="24"/>
        </w:rPr>
        <w:lastRenderedPageBreak/>
        <w:t>M</w:t>
      </w:r>
      <w:r w:rsidRPr="00A72103">
        <w:rPr>
          <w:rFonts w:ascii="Times New Roman" w:hAnsi="Times New Roman" w:cs="Times New Roman"/>
          <w:b/>
          <w:bCs/>
          <w:sz w:val="24"/>
          <w:szCs w:val="24"/>
          <w:vertAlign w:val="subscript"/>
        </w:rPr>
        <w:t>HE </w:t>
      </w:r>
      <w:r w:rsidRPr="00A72103">
        <w:rPr>
          <w:rFonts w:ascii="Times New Roman" w:hAnsi="Times New Roman" w:cs="Times New Roman"/>
          <w:b/>
          <w:bCs/>
          <w:sz w:val="24"/>
          <w:szCs w:val="24"/>
        </w:rPr>
        <w:t xml:space="preserve">: </w:t>
      </w:r>
      <w:r w:rsidRPr="00A72103">
        <w:rPr>
          <w:rFonts w:ascii="Times New Roman" w:hAnsi="Times New Roman" w:cs="Times New Roman"/>
          <w:sz w:val="24"/>
          <w:szCs w:val="24"/>
        </w:rPr>
        <w:t>m</w:t>
      </w:r>
      <w:r>
        <w:rPr>
          <w:rFonts w:ascii="Times New Roman" w:hAnsi="Times New Roman" w:cs="Times New Roman"/>
          <w:sz w:val="24"/>
          <w:szCs w:val="24"/>
        </w:rPr>
        <w:t>asse de l’huile essentielle (g)</w:t>
      </w:r>
    </w:p>
    <w:p w:rsidR="00AE6E26" w:rsidRPr="00A72103" w:rsidRDefault="00AE6E26" w:rsidP="00F74901">
      <w:pPr>
        <w:spacing w:line="360" w:lineRule="auto"/>
        <w:jc w:val="both"/>
        <w:rPr>
          <w:rFonts w:ascii="Times New Roman" w:hAnsi="Times New Roman" w:cs="Times New Roman"/>
        </w:rPr>
      </w:pPr>
      <w:r w:rsidRPr="00A72103">
        <w:rPr>
          <w:rFonts w:ascii="Times New Roman" w:hAnsi="Times New Roman" w:cs="Times New Roman"/>
          <w:b/>
          <w:bCs/>
          <w:sz w:val="24"/>
          <w:szCs w:val="24"/>
        </w:rPr>
        <w:t>M</w:t>
      </w:r>
      <w:r w:rsidRPr="00A72103">
        <w:rPr>
          <w:rFonts w:ascii="Times New Roman" w:hAnsi="Times New Roman" w:cs="Times New Roman"/>
          <w:b/>
          <w:bCs/>
          <w:sz w:val="24"/>
          <w:szCs w:val="24"/>
          <w:vertAlign w:val="subscript"/>
        </w:rPr>
        <w:t>MV </w:t>
      </w:r>
      <w:r w:rsidRPr="00A72103">
        <w:rPr>
          <w:rFonts w:ascii="Times New Roman" w:hAnsi="Times New Roman" w:cs="Times New Roman"/>
          <w:b/>
          <w:bCs/>
          <w:sz w:val="24"/>
          <w:szCs w:val="24"/>
        </w:rPr>
        <w:t xml:space="preserve">: </w:t>
      </w:r>
      <w:r w:rsidRPr="00A72103">
        <w:rPr>
          <w:rFonts w:ascii="Times New Roman" w:hAnsi="Times New Roman" w:cs="Times New Roman"/>
          <w:sz w:val="24"/>
          <w:szCs w:val="24"/>
        </w:rPr>
        <w:t>masse de la matière végétal</w:t>
      </w:r>
      <w:r>
        <w:rPr>
          <w:rFonts w:ascii="Times New Roman" w:hAnsi="Times New Roman" w:cs="Times New Roman"/>
          <w:sz w:val="24"/>
          <w:szCs w:val="24"/>
        </w:rPr>
        <w:t>e (g)</w:t>
      </w:r>
    </w:p>
    <w:p w:rsidR="00AE6E26" w:rsidRPr="00A72103" w:rsidRDefault="00AE6E26" w:rsidP="00F74901">
      <w:pPr>
        <w:pStyle w:val="bilel"/>
        <w:spacing w:line="360" w:lineRule="auto"/>
        <w:jc w:val="both"/>
        <w:rPr>
          <w:rFonts w:ascii="Times New Roman" w:hAnsi="Times New Roman" w:cs="Times New Roman"/>
        </w:rPr>
      </w:pPr>
    </w:p>
    <w:p w:rsidR="00AE6E26" w:rsidRPr="00BC4E3A" w:rsidRDefault="00AE6E26" w:rsidP="00F74901">
      <w:pPr>
        <w:pStyle w:val="bilel"/>
        <w:spacing w:line="360" w:lineRule="auto"/>
        <w:jc w:val="both"/>
        <w:rPr>
          <w:rFonts w:ascii="Times New Roman" w:hAnsi="Times New Roman" w:cs="Times New Roman"/>
          <w:b/>
          <w:bCs/>
          <w:sz w:val="28"/>
          <w:szCs w:val="28"/>
        </w:rPr>
      </w:pPr>
      <w:r w:rsidRPr="00BC4E3A">
        <w:rPr>
          <w:rFonts w:ascii="Times New Roman" w:hAnsi="Times New Roman" w:cs="Times New Roman"/>
          <w:b/>
          <w:bCs/>
          <w:sz w:val="28"/>
          <w:szCs w:val="28"/>
        </w:rPr>
        <w:t>III.4. Analyse organoleptique  des huiles essentielles</w:t>
      </w:r>
    </w:p>
    <w:p w:rsidR="00AE6E26" w:rsidRPr="00BC4E3A" w:rsidRDefault="00AE6E26" w:rsidP="00F74901">
      <w:pPr>
        <w:pStyle w:val="Paragraphedeliste"/>
        <w:spacing w:after="120"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BC4E3A">
        <w:rPr>
          <w:rFonts w:ascii="Times New Roman" w:hAnsi="Times New Roman" w:cs="Times New Roman"/>
          <w:b/>
          <w:bCs/>
          <w:sz w:val="24"/>
          <w:szCs w:val="24"/>
        </w:rPr>
        <w:t>Aspect :</w:t>
      </w:r>
      <w:r w:rsidRPr="00BC4E3A">
        <w:rPr>
          <w:rFonts w:ascii="Times New Roman" w:hAnsi="Times New Roman" w:cs="Times New Roman"/>
          <w:sz w:val="24"/>
          <w:szCs w:val="24"/>
        </w:rPr>
        <w:t xml:space="preserve"> l’aspect d’une huile essentielle dépend des produits qui la constituent, il peut paraître sous forme solide, liquide ou solide-liquide. Il est lié au pouvoir de dissolution de la matière végétale</w:t>
      </w:r>
      <w:r w:rsidRPr="00196EB2">
        <w:rPr>
          <w:rFonts w:ascii="Times New Roman" w:hAnsi="Times New Roman" w:cs="Times New Roman"/>
          <w:bCs/>
          <w:sz w:val="24"/>
          <w:szCs w:val="24"/>
        </w:rPr>
        <w:t>(Benmerieme et Bourguig, 1996)</w:t>
      </w:r>
      <w:r w:rsidRPr="00D43DA4">
        <w:rPr>
          <w:rFonts w:ascii="Times New Roman" w:hAnsi="Times New Roman" w:cs="Times New Roman"/>
          <w:sz w:val="24"/>
          <w:szCs w:val="24"/>
        </w:rPr>
        <w:t>.</w:t>
      </w:r>
    </w:p>
    <w:p w:rsidR="00AE6E26" w:rsidRDefault="00AE6E26" w:rsidP="00F74901">
      <w:pPr>
        <w:pStyle w:val="Paragraphedeliste"/>
        <w:spacing w:after="120" w:line="360" w:lineRule="auto"/>
        <w:ind w:left="0"/>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Pr="00BC4E3A">
        <w:rPr>
          <w:rFonts w:ascii="Times New Roman" w:hAnsi="Times New Roman" w:cs="Times New Roman"/>
          <w:b/>
          <w:bCs/>
          <w:sz w:val="24"/>
          <w:szCs w:val="24"/>
        </w:rPr>
        <w:t>Couleur</w:t>
      </w:r>
      <w:r w:rsidRPr="00BC4E3A">
        <w:rPr>
          <w:rFonts w:ascii="Times New Roman" w:hAnsi="Times New Roman" w:cs="Times New Roman"/>
          <w:sz w:val="24"/>
          <w:szCs w:val="24"/>
        </w:rPr>
        <w:t> : la couleur d’une huile essentielle dépend des produits qui constituent l’extrait. Certains solvants ont le pouvoir d’extraire beaucoup de pigments, ce qui intensifie la couleur de l’huile</w:t>
      </w:r>
      <w:r w:rsidRPr="00196EB2">
        <w:rPr>
          <w:rFonts w:ascii="Times New Roman" w:hAnsi="Times New Roman" w:cs="Times New Roman"/>
          <w:bCs/>
          <w:sz w:val="24"/>
          <w:szCs w:val="24"/>
        </w:rPr>
        <w:t>(Benmerieme et Bourguig, 1996)</w:t>
      </w:r>
      <w:r>
        <w:rPr>
          <w:rFonts w:ascii="Times New Roman" w:hAnsi="Times New Roman" w:cs="Times New Roman"/>
          <w:bCs/>
          <w:sz w:val="24"/>
          <w:szCs w:val="24"/>
        </w:rPr>
        <w:t>.</w:t>
      </w:r>
    </w:p>
    <w:p w:rsidR="00AE6E26" w:rsidRPr="00BC4E3A" w:rsidRDefault="00AE6E26" w:rsidP="00F74901">
      <w:pPr>
        <w:pStyle w:val="Paragraphedeliste"/>
        <w:spacing w:after="120" w:line="360" w:lineRule="auto"/>
        <w:ind w:left="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BC4E3A">
        <w:rPr>
          <w:rFonts w:ascii="Times New Roman" w:hAnsi="Times New Roman" w:cs="Times New Roman"/>
          <w:b/>
          <w:bCs/>
          <w:sz w:val="24"/>
          <w:szCs w:val="24"/>
        </w:rPr>
        <w:t xml:space="preserve">Odeur : </w:t>
      </w:r>
      <w:r w:rsidRPr="00BC4E3A">
        <w:rPr>
          <w:rFonts w:ascii="Times New Roman" w:hAnsi="Times New Roman" w:cs="Times New Roman"/>
          <w:sz w:val="24"/>
          <w:szCs w:val="24"/>
        </w:rPr>
        <w:t xml:space="preserve">l’odorat est un sens chimique très sensible. De plus, d’après la nature du système olfactif, une substance pour être sentie doit être volatile. </w:t>
      </w:r>
      <w:r w:rsidRPr="00FE0AA3">
        <w:rPr>
          <w:rFonts w:asciiTheme="majorBidi" w:hAnsiTheme="majorBidi" w:cstheme="majorBidi"/>
          <w:bCs/>
          <w:sz w:val="24"/>
          <w:szCs w:val="24"/>
        </w:rPr>
        <w:t>L’odeur d</w:t>
      </w:r>
      <w:r>
        <w:rPr>
          <w:rFonts w:asciiTheme="majorBidi" w:hAnsiTheme="majorBidi" w:cstheme="majorBidi"/>
          <w:bCs/>
          <w:sz w:val="24"/>
          <w:szCs w:val="24"/>
        </w:rPr>
        <w:t xml:space="preserve">’une </w:t>
      </w:r>
      <w:r w:rsidRPr="00FE0AA3">
        <w:rPr>
          <w:rFonts w:asciiTheme="majorBidi" w:hAnsiTheme="majorBidi" w:cstheme="majorBidi"/>
          <w:bCs/>
          <w:sz w:val="24"/>
          <w:szCs w:val="24"/>
        </w:rPr>
        <w:t xml:space="preserve">huile essentielle peut être </w:t>
      </w:r>
      <w:r w:rsidRPr="00FE0AA3">
        <w:rPr>
          <w:rFonts w:asciiTheme="majorBidi" w:hAnsiTheme="majorBidi" w:cstheme="majorBidi"/>
          <w:sz w:val="24"/>
          <w:szCs w:val="24"/>
        </w:rPr>
        <w:t>fleurie</w:t>
      </w:r>
      <w:r>
        <w:rPr>
          <w:rFonts w:asciiTheme="majorBidi" w:hAnsiTheme="majorBidi" w:cstheme="majorBidi"/>
          <w:sz w:val="24"/>
          <w:szCs w:val="24"/>
        </w:rPr>
        <w:t xml:space="preserve"> ou </w:t>
      </w:r>
      <w:r w:rsidRPr="00FE0AA3">
        <w:rPr>
          <w:rFonts w:asciiTheme="majorBidi" w:hAnsiTheme="majorBidi" w:cstheme="majorBidi"/>
          <w:sz w:val="24"/>
          <w:szCs w:val="24"/>
        </w:rPr>
        <w:t xml:space="preserve">rosée comme </w:t>
      </w:r>
      <w:r>
        <w:rPr>
          <w:rFonts w:asciiTheme="majorBidi" w:hAnsiTheme="majorBidi" w:cstheme="majorBidi"/>
          <w:sz w:val="24"/>
          <w:szCs w:val="24"/>
        </w:rPr>
        <w:t>l’</w:t>
      </w:r>
      <w:r w:rsidRPr="00FE0AA3">
        <w:rPr>
          <w:rFonts w:asciiTheme="majorBidi" w:hAnsiTheme="majorBidi" w:cstheme="majorBidi"/>
          <w:sz w:val="24"/>
          <w:szCs w:val="24"/>
        </w:rPr>
        <w:t xml:space="preserve">huile essentielle de Citronnelle (Smadja,2009) ou </w:t>
      </w:r>
      <w:r>
        <w:rPr>
          <w:rFonts w:asciiTheme="majorBidi" w:hAnsiTheme="majorBidi" w:cstheme="majorBidi"/>
          <w:sz w:val="24"/>
          <w:szCs w:val="24"/>
        </w:rPr>
        <w:t xml:space="preserve">bien aussi </w:t>
      </w:r>
      <w:r w:rsidRPr="00FE0AA3">
        <w:rPr>
          <w:rFonts w:asciiTheme="majorBidi" w:hAnsiTheme="majorBidi" w:cstheme="majorBidi"/>
          <w:sz w:val="24"/>
          <w:szCs w:val="24"/>
        </w:rPr>
        <w:t>très distincte, herbacée, fraîche</w:t>
      </w:r>
      <w:r>
        <w:rPr>
          <w:rFonts w:asciiTheme="majorBidi" w:hAnsiTheme="majorBidi" w:cstheme="majorBidi"/>
          <w:sz w:val="24"/>
          <w:szCs w:val="24"/>
        </w:rPr>
        <w:t xml:space="preserve"> ou </w:t>
      </w:r>
      <w:r w:rsidRPr="00FE0AA3">
        <w:rPr>
          <w:rFonts w:asciiTheme="majorBidi" w:hAnsiTheme="majorBidi" w:cstheme="majorBidi"/>
          <w:sz w:val="24"/>
          <w:szCs w:val="24"/>
        </w:rPr>
        <w:t xml:space="preserve">citronnée  comme </w:t>
      </w:r>
      <w:r>
        <w:rPr>
          <w:rFonts w:asciiTheme="majorBidi" w:hAnsiTheme="majorBidi" w:cstheme="majorBidi"/>
          <w:sz w:val="24"/>
          <w:szCs w:val="24"/>
        </w:rPr>
        <w:t xml:space="preserve">celle </w:t>
      </w:r>
      <w:r w:rsidRPr="00FE0AA3">
        <w:rPr>
          <w:rFonts w:asciiTheme="majorBidi" w:hAnsiTheme="majorBidi" w:cstheme="majorBidi"/>
          <w:sz w:val="24"/>
          <w:szCs w:val="24"/>
        </w:rPr>
        <w:t>d</w:t>
      </w:r>
      <w:r>
        <w:rPr>
          <w:rFonts w:asciiTheme="majorBidi" w:hAnsiTheme="majorBidi" w:cstheme="majorBidi"/>
          <w:sz w:val="24"/>
          <w:szCs w:val="24"/>
        </w:rPr>
        <w:t>’</w:t>
      </w:r>
      <w:r w:rsidRPr="00FE0AA3">
        <w:rPr>
          <w:rFonts w:asciiTheme="majorBidi" w:hAnsiTheme="majorBidi" w:cstheme="majorBidi"/>
          <w:sz w:val="24"/>
          <w:szCs w:val="24"/>
        </w:rPr>
        <w:t xml:space="preserve">Eucalyptus </w:t>
      </w:r>
      <w:r>
        <w:rPr>
          <w:rFonts w:asciiTheme="majorBidi" w:hAnsiTheme="majorBidi" w:cstheme="majorBidi"/>
          <w:sz w:val="24"/>
          <w:szCs w:val="24"/>
        </w:rPr>
        <w:t xml:space="preserve">de Brésil                            </w:t>
      </w:r>
      <w:r w:rsidRPr="00FE0AA3">
        <w:rPr>
          <w:rFonts w:asciiTheme="majorBidi" w:hAnsiTheme="majorBidi" w:cstheme="majorBidi"/>
          <w:sz w:val="24"/>
          <w:szCs w:val="24"/>
        </w:rPr>
        <w:t>(Smadja,2009)</w:t>
      </w:r>
      <w:r w:rsidRPr="00FE0AA3">
        <w:rPr>
          <w:rFonts w:asciiTheme="majorBidi" w:hAnsiTheme="majorBidi" w:cstheme="majorBidi"/>
          <w:bCs/>
          <w:sz w:val="24"/>
          <w:szCs w:val="24"/>
        </w:rPr>
        <w:t>.</w:t>
      </w:r>
    </w:p>
    <w:p w:rsidR="00AE6E26" w:rsidRPr="00A72103" w:rsidRDefault="00AE6E26" w:rsidP="00F74901">
      <w:pPr>
        <w:pStyle w:val="Paragraphedeliste"/>
        <w:spacing w:line="360" w:lineRule="auto"/>
        <w:ind w:left="0"/>
        <w:jc w:val="both"/>
        <w:rPr>
          <w:rFonts w:ascii="Times New Roman" w:hAnsi="Times New Roman" w:cs="Times New Roman"/>
          <w:sz w:val="24"/>
          <w:szCs w:val="24"/>
        </w:rPr>
      </w:pPr>
    </w:p>
    <w:p w:rsidR="00AE6E26" w:rsidRPr="00AE6E26" w:rsidRDefault="00AE6E26" w:rsidP="00AE6E26">
      <w:pPr>
        <w:pStyle w:val="Paragraphedeliste"/>
        <w:spacing w:line="360" w:lineRule="auto"/>
        <w:ind w:left="0" w:firstLine="708"/>
        <w:jc w:val="both"/>
        <w:rPr>
          <w:rFonts w:ascii="Times New Roman" w:hAnsi="Times New Roman" w:cs="Times New Roman"/>
          <w:sz w:val="24"/>
          <w:szCs w:val="24"/>
        </w:rPr>
      </w:pPr>
      <w:r w:rsidRPr="00BE1FE4">
        <w:rPr>
          <w:rFonts w:ascii="Times New Roman" w:hAnsi="Times New Roman" w:cs="Times New Roman"/>
          <w:sz w:val="24"/>
          <w:szCs w:val="24"/>
        </w:rPr>
        <w:t>Le tableau</w:t>
      </w:r>
      <w:r>
        <w:rPr>
          <w:rFonts w:ascii="Times New Roman" w:hAnsi="Times New Roman" w:cs="Times New Roman"/>
          <w:sz w:val="24"/>
          <w:szCs w:val="24"/>
        </w:rPr>
        <w:t xml:space="preserve"> 06 </w:t>
      </w:r>
      <w:r w:rsidRPr="00BE1FE4">
        <w:rPr>
          <w:rFonts w:ascii="Times New Roman" w:hAnsi="Times New Roman" w:cs="Times New Roman"/>
          <w:sz w:val="24"/>
          <w:szCs w:val="24"/>
        </w:rPr>
        <w:t xml:space="preserve">présente les caractéristiques organoleptiques des lamiacées </w:t>
      </w:r>
      <w:r>
        <w:rPr>
          <w:rFonts w:ascii="Times New Roman" w:hAnsi="Times New Roman" w:cs="Times New Roman"/>
          <w:sz w:val="24"/>
          <w:szCs w:val="24"/>
        </w:rPr>
        <w:t>(romarin, menthe pouliot et marjolaine)</w:t>
      </w:r>
    </w:p>
    <w:p w:rsidR="00AE6E26" w:rsidRPr="00A72103" w:rsidRDefault="00AE6E26" w:rsidP="00F74901">
      <w:pPr>
        <w:spacing w:line="360" w:lineRule="auto"/>
        <w:jc w:val="both"/>
        <w:rPr>
          <w:rFonts w:ascii="Times New Roman" w:hAnsi="Times New Roman" w:cs="Times New Roman"/>
          <w:sz w:val="24"/>
          <w:szCs w:val="24"/>
        </w:rPr>
      </w:pPr>
      <w:r w:rsidRPr="00D72DFA">
        <w:rPr>
          <w:rFonts w:ascii="Times New Roman" w:hAnsi="Times New Roman" w:cs="Times New Roman"/>
          <w:b/>
          <w:bCs/>
          <w:sz w:val="24"/>
          <w:szCs w:val="24"/>
        </w:rPr>
        <w:t>Tableau 06 :</w:t>
      </w:r>
      <w:r>
        <w:rPr>
          <w:rFonts w:ascii="Times New Roman" w:hAnsi="Times New Roman" w:cs="Times New Roman"/>
          <w:sz w:val="24"/>
          <w:szCs w:val="24"/>
        </w:rPr>
        <w:t>C</w:t>
      </w:r>
      <w:r w:rsidRPr="00BE1FE4">
        <w:rPr>
          <w:rFonts w:ascii="Times New Roman" w:hAnsi="Times New Roman" w:cs="Times New Roman"/>
          <w:sz w:val="24"/>
          <w:szCs w:val="24"/>
        </w:rPr>
        <w:t>aractéristiques organoleptique</w:t>
      </w:r>
      <w:r>
        <w:rPr>
          <w:rFonts w:ascii="Times New Roman" w:hAnsi="Times New Roman" w:cs="Times New Roman"/>
          <w:sz w:val="24"/>
          <w:szCs w:val="24"/>
        </w:rPr>
        <w:t>s de romarin, menthe pouliot et marjolaine</w:t>
      </w:r>
    </w:p>
    <w:tbl>
      <w:tblPr>
        <w:tblStyle w:val="Grilledutableau"/>
        <w:tblW w:w="0" w:type="auto"/>
        <w:jc w:val="center"/>
        <w:tblLook w:val="04A0"/>
      </w:tblPr>
      <w:tblGrid>
        <w:gridCol w:w="2303"/>
        <w:gridCol w:w="2303"/>
        <w:gridCol w:w="2303"/>
        <w:gridCol w:w="2303"/>
      </w:tblGrid>
      <w:tr w:rsidR="00AE6E26" w:rsidRPr="00A72103" w:rsidTr="00F74901">
        <w:trPr>
          <w:trHeight w:val="1237"/>
          <w:jc w:val="center"/>
        </w:trPr>
        <w:tc>
          <w:tcPr>
            <w:tcW w:w="2303" w:type="dxa"/>
            <w:vMerge w:val="restart"/>
          </w:tcPr>
          <w:p w:rsidR="00AE6E26" w:rsidRPr="00BE1FE4" w:rsidRDefault="00AE6E26" w:rsidP="00F74901">
            <w:pPr>
              <w:pStyle w:val="Paragraphedeliste"/>
              <w:spacing w:line="360" w:lineRule="auto"/>
              <w:ind w:left="0"/>
              <w:jc w:val="center"/>
              <w:rPr>
                <w:rFonts w:ascii="Times New Roman" w:hAnsi="Times New Roman" w:cs="Times New Roman"/>
                <w:b/>
                <w:bCs/>
                <w:sz w:val="24"/>
                <w:szCs w:val="24"/>
              </w:rPr>
            </w:pPr>
          </w:p>
          <w:p w:rsidR="00AE6E26" w:rsidRDefault="00AE6E26" w:rsidP="00F74901">
            <w:pPr>
              <w:pStyle w:val="Paragraphedeliste"/>
              <w:spacing w:line="360" w:lineRule="auto"/>
              <w:ind w:left="0"/>
              <w:jc w:val="center"/>
              <w:rPr>
                <w:rFonts w:ascii="Times New Roman" w:hAnsi="Times New Roman" w:cs="Times New Roman"/>
                <w:b/>
                <w:bCs/>
                <w:sz w:val="24"/>
                <w:szCs w:val="24"/>
              </w:rPr>
            </w:pPr>
          </w:p>
          <w:p w:rsidR="00AE6E26" w:rsidRPr="00BE1FE4" w:rsidRDefault="00AE6E26" w:rsidP="00F74901">
            <w:pPr>
              <w:pStyle w:val="Paragraphedeliste"/>
              <w:spacing w:line="360" w:lineRule="auto"/>
              <w:ind w:left="0"/>
              <w:jc w:val="center"/>
              <w:rPr>
                <w:rFonts w:ascii="Times New Roman" w:hAnsi="Times New Roman" w:cs="Times New Roman"/>
                <w:b/>
                <w:bCs/>
                <w:sz w:val="24"/>
                <w:szCs w:val="24"/>
              </w:rPr>
            </w:pPr>
            <w:r w:rsidRPr="00BE1FE4">
              <w:rPr>
                <w:rFonts w:ascii="Times New Roman" w:hAnsi="Times New Roman" w:cs="Times New Roman"/>
                <w:b/>
                <w:bCs/>
                <w:sz w:val="24"/>
                <w:szCs w:val="24"/>
              </w:rPr>
              <w:t>Plantes</w:t>
            </w:r>
          </w:p>
        </w:tc>
        <w:tc>
          <w:tcPr>
            <w:tcW w:w="6909" w:type="dxa"/>
            <w:gridSpan w:val="3"/>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p>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BE1FE4">
              <w:rPr>
                <w:rFonts w:ascii="Times New Roman" w:hAnsi="Times New Roman" w:cs="Times New Roman"/>
                <w:b/>
                <w:bCs/>
                <w:sz w:val="24"/>
                <w:szCs w:val="24"/>
              </w:rPr>
              <w:t>Caractéristiques organoleptique</w:t>
            </w:r>
            <w:r>
              <w:rPr>
                <w:rFonts w:ascii="Times New Roman" w:hAnsi="Times New Roman" w:cs="Times New Roman"/>
                <w:b/>
                <w:bCs/>
                <w:sz w:val="24"/>
                <w:szCs w:val="24"/>
              </w:rPr>
              <w:t>s</w:t>
            </w:r>
          </w:p>
        </w:tc>
      </w:tr>
      <w:tr w:rsidR="00AE6E26" w:rsidRPr="00A72103" w:rsidTr="00F74901">
        <w:trPr>
          <w:jc w:val="center"/>
        </w:trPr>
        <w:tc>
          <w:tcPr>
            <w:tcW w:w="2303" w:type="dxa"/>
            <w:vMerge/>
          </w:tcPr>
          <w:p w:rsidR="00AE6E26" w:rsidRPr="00BE1FE4" w:rsidRDefault="00AE6E26" w:rsidP="00F74901">
            <w:pPr>
              <w:pStyle w:val="Paragraphedeliste"/>
              <w:spacing w:line="360" w:lineRule="auto"/>
              <w:ind w:left="0"/>
              <w:jc w:val="center"/>
              <w:rPr>
                <w:rFonts w:ascii="Times New Roman" w:hAnsi="Times New Roman" w:cs="Times New Roman"/>
                <w:b/>
                <w:bCs/>
                <w:i/>
                <w:iCs/>
                <w:sz w:val="24"/>
                <w:szCs w:val="24"/>
              </w:rPr>
            </w:pPr>
          </w:p>
        </w:tc>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sz w:val="24"/>
                <w:szCs w:val="24"/>
              </w:rPr>
            </w:pPr>
            <w:r w:rsidRPr="00BE1FE4">
              <w:rPr>
                <w:rFonts w:ascii="Times New Roman" w:hAnsi="Times New Roman" w:cs="Times New Roman"/>
                <w:b/>
                <w:bCs/>
                <w:sz w:val="24"/>
                <w:szCs w:val="24"/>
              </w:rPr>
              <w:t>Aspect</w:t>
            </w:r>
          </w:p>
        </w:tc>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sz w:val="24"/>
                <w:szCs w:val="24"/>
              </w:rPr>
            </w:pPr>
            <w:r w:rsidRPr="00BE1FE4">
              <w:rPr>
                <w:rFonts w:ascii="Times New Roman" w:hAnsi="Times New Roman" w:cs="Times New Roman"/>
                <w:b/>
                <w:bCs/>
                <w:sz w:val="24"/>
                <w:szCs w:val="24"/>
              </w:rPr>
              <w:t>Couleur</w:t>
            </w:r>
          </w:p>
        </w:tc>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sz w:val="24"/>
                <w:szCs w:val="24"/>
              </w:rPr>
            </w:pPr>
            <w:r w:rsidRPr="00BE1FE4">
              <w:rPr>
                <w:rFonts w:ascii="Times New Roman" w:hAnsi="Times New Roman" w:cs="Times New Roman"/>
                <w:b/>
                <w:bCs/>
                <w:sz w:val="24"/>
                <w:szCs w:val="24"/>
              </w:rPr>
              <w:t>Odeur</w:t>
            </w:r>
          </w:p>
        </w:tc>
      </w:tr>
      <w:tr w:rsidR="00AE6E26" w:rsidRPr="00A72103" w:rsidTr="00F74901">
        <w:trPr>
          <w:jc w:val="center"/>
        </w:trPr>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i/>
                <w:iCs/>
                <w:sz w:val="24"/>
                <w:szCs w:val="24"/>
              </w:rPr>
            </w:pPr>
            <w:r w:rsidRPr="00BE1FE4">
              <w:rPr>
                <w:rFonts w:ascii="Times New Roman" w:hAnsi="Times New Roman" w:cs="Times New Roman"/>
                <w:b/>
                <w:bCs/>
                <w:i/>
                <w:iCs/>
                <w:sz w:val="24"/>
                <w:szCs w:val="24"/>
              </w:rPr>
              <w:t>R.officinalis</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Liquide mobile </w:t>
            </w:r>
            <w:r w:rsidRPr="00A72103">
              <w:rPr>
                <w:rFonts w:ascii="Times New Roman" w:hAnsi="Times New Roman" w:cs="Times New Roman"/>
                <w:sz w:val="24"/>
                <w:szCs w:val="24"/>
              </w:rPr>
              <w:t>limpide</w:t>
            </w:r>
          </w:p>
        </w:tc>
        <w:tc>
          <w:tcPr>
            <w:tcW w:w="2303" w:type="dxa"/>
          </w:tcPr>
          <w:p w:rsidR="00AE6E26" w:rsidRPr="00A72103" w:rsidRDefault="00AE6E26" w:rsidP="00F74901">
            <w:pPr>
              <w:autoSpaceDE w:val="0"/>
              <w:autoSpaceDN w:val="0"/>
              <w:adjustRightInd w:val="0"/>
              <w:spacing w:line="360" w:lineRule="auto"/>
              <w:jc w:val="center"/>
              <w:rPr>
                <w:rFonts w:ascii="Times New Roman" w:hAnsi="Times New Roman" w:cs="Times New Roman"/>
                <w:sz w:val="24"/>
                <w:szCs w:val="24"/>
              </w:rPr>
            </w:pPr>
            <w:r w:rsidRPr="00A72103">
              <w:rPr>
                <w:rFonts w:ascii="Times New Roman" w:hAnsi="Times New Roman" w:cs="Times New Roman"/>
                <w:sz w:val="24"/>
                <w:szCs w:val="24"/>
              </w:rPr>
              <w:t>Presque incolore à</w:t>
            </w:r>
          </w:p>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jaune pâle</w:t>
            </w:r>
          </w:p>
        </w:tc>
        <w:tc>
          <w:tcPr>
            <w:tcW w:w="2303" w:type="dxa"/>
          </w:tcPr>
          <w:p w:rsidR="00AE6E26" w:rsidRPr="00A72103" w:rsidRDefault="00AE6E26" w:rsidP="00F74901">
            <w:pPr>
              <w:autoSpaceDE w:val="0"/>
              <w:autoSpaceDN w:val="0"/>
              <w:adjustRightInd w:val="0"/>
              <w:spacing w:line="360" w:lineRule="auto"/>
              <w:jc w:val="center"/>
              <w:rPr>
                <w:rFonts w:ascii="Times New Roman" w:hAnsi="Times New Roman" w:cs="Times New Roman"/>
                <w:sz w:val="24"/>
                <w:szCs w:val="24"/>
              </w:rPr>
            </w:pPr>
            <w:r w:rsidRPr="00A72103">
              <w:rPr>
                <w:rFonts w:ascii="Times New Roman" w:hAnsi="Times New Roman" w:cs="Times New Roman"/>
                <w:sz w:val="24"/>
                <w:szCs w:val="24"/>
              </w:rPr>
              <w:t>Camphrée</w:t>
            </w:r>
          </w:p>
          <w:p w:rsidR="00AE6E26" w:rsidRPr="00A72103" w:rsidRDefault="00AE6E26" w:rsidP="00F74901">
            <w:pPr>
              <w:pStyle w:val="Paragraphedeliste"/>
              <w:spacing w:line="360" w:lineRule="auto"/>
              <w:ind w:left="0"/>
              <w:jc w:val="center"/>
              <w:rPr>
                <w:rFonts w:ascii="Times New Roman" w:hAnsi="Times New Roman" w:cs="Times New Roman"/>
                <w:sz w:val="24"/>
                <w:szCs w:val="24"/>
              </w:rPr>
            </w:pPr>
          </w:p>
        </w:tc>
      </w:tr>
      <w:tr w:rsidR="00AE6E26" w:rsidRPr="00A72103" w:rsidTr="00F74901">
        <w:trPr>
          <w:jc w:val="center"/>
        </w:trPr>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i/>
                <w:iCs/>
                <w:sz w:val="24"/>
                <w:szCs w:val="24"/>
              </w:rPr>
            </w:pPr>
            <w:r w:rsidRPr="00BE1FE4">
              <w:rPr>
                <w:rFonts w:ascii="Times New Roman" w:hAnsi="Times New Roman" w:cs="Times New Roman"/>
                <w:b/>
                <w:bCs/>
                <w:i/>
                <w:iCs/>
                <w:sz w:val="24"/>
                <w:szCs w:val="24"/>
              </w:rPr>
              <w:t>O.majorana</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Liquide mobile limpide</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Jaune claire</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Forte odeur d’épice typique</w:t>
            </w:r>
          </w:p>
        </w:tc>
      </w:tr>
      <w:tr w:rsidR="00AE6E26" w:rsidRPr="00A72103" w:rsidTr="00F74901">
        <w:trPr>
          <w:jc w:val="center"/>
        </w:trPr>
        <w:tc>
          <w:tcPr>
            <w:tcW w:w="2303" w:type="dxa"/>
          </w:tcPr>
          <w:p w:rsidR="00AE6E26" w:rsidRPr="00BE1FE4" w:rsidRDefault="00AE6E26" w:rsidP="00F74901">
            <w:pPr>
              <w:pStyle w:val="Paragraphedeliste"/>
              <w:spacing w:line="360" w:lineRule="auto"/>
              <w:ind w:left="0"/>
              <w:jc w:val="center"/>
              <w:rPr>
                <w:rFonts w:ascii="Times New Roman" w:hAnsi="Times New Roman" w:cs="Times New Roman"/>
                <w:b/>
                <w:bCs/>
                <w:i/>
                <w:iCs/>
                <w:sz w:val="24"/>
                <w:szCs w:val="24"/>
              </w:rPr>
            </w:pPr>
            <w:r w:rsidRPr="00BE1FE4">
              <w:rPr>
                <w:rFonts w:ascii="Times New Roman" w:hAnsi="Times New Roman" w:cs="Times New Roman"/>
                <w:b/>
                <w:bCs/>
                <w:i/>
                <w:iCs/>
                <w:sz w:val="24"/>
                <w:szCs w:val="24"/>
              </w:rPr>
              <w:t>M.pulegium</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Liquide limpide</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Jaune pâle</w:t>
            </w:r>
          </w:p>
        </w:tc>
        <w:tc>
          <w:tcPr>
            <w:tcW w:w="2303" w:type="dxa"/>
          </w:tcPr>
          <w:p w:rsidR="00AE6E26" w:rsidRPr="00A72103" w:rsidRDefault="00AE6E26" w:rsidP="00F74901">
            <w:pPr>
              <w:pStyle w:val="Paragraphedeliste"/>
              <w:spacing w:line="360" w:lineRule="auto"/>
              <w:ind w:left="0"/>
              <w:jc w:val="center"/>
              <w:rPr>
                <w:rFonts w:ascii="Times New Roman" w:hAnsi="Times New Roman" w:cs="Times New Roman"/>
                <w:sz w:val="24"/>
                <w:szCs w:val="24"/>
              </w:rPr>
            </w:pPr>
            <w:r w:rsidRPr="00A72103">
              <w:rPr>
                <w:rFonts w:ascii="Times New Roman" w:hAnsi="Times New Roman" w:cs="Times New Roman"/>
                <w:sz w:val="24"/>
                <w:szCs w:val="24"/>
              </w:rPr>
              <w:t>Forte odeur menthée</w:t>
            </w:r>
          </w:p>
        </w:tc>
      </w:tr>
    </w:tbl>
    <w:p w:rsidR="00AE6E26" w:rsidRDefault="00AE6E26" w:rsidP="00F74901">
      <w:pPr>
        <w:pStyle w:val="Paragraphedeliste"/>
        <w:spacing w:line="360" w:lineRule="auto"/>
        <w:ind w:left="0"/>
        <w:jc w:val="both"/>
        <w:rPr>
          <w:rFonts w:ascii="Times New Roman" w:hAnsi="Times New Roman" w:cs="Times New Roman"/>
          <w:sz w:val="24"/>
          <w:szCs w:val="24"/>
        </w:rPr>
      </w:pPr>
    </w:p>
    <w:p w:rsidR="00AE6E26" w:rsidRPr="00A72103" w:rsidRDefault="00AE6E26" w:rsidP="00F74901">
      <w:pPr>
        <w:pStyle w:val="Paragraphedeliste"/>
        <w:spacing w:line="360" w:lineRule="auto"/>
        <w:ind w:left="0"/>
        <w:jc w:val="both"/>
        <w:rPr>
          <w:rFonts w:ascii="Times New Roman" w:hAnsi="Times New Roman" w:cs="Times New Roman"/>
          <w:b/>
          <w:bCs/>
          <w:sz w:val="24"/>
          <w:szCs w:val="24"/>
        </w:rPr>
      </w:pPr>
    </w:p>
    <w:p w:rsidR="00AE6E26" w:rsidRDefault="00AE6E26" w:rsidP="00F74901">
      <w:pPr>
        <w:pStyle w:val="bilel"/>
        <w:spacing w:line="360" w:lineRule="auto"/>
        <w:jc w:val="both"/>
        <w:rPr>
          <w:rFonts w:ascii="Times New Roman" w:hAnsi="Times New Roman" w:cs="Times New Roman"/>
          <w:b/>
          <w:bCs/>
          <w:sz w:val="28"/>
          <w:szCs w:val="28"/>
        </w:rPr>
      </w:pPr>
      <w:r w:rsidRPr="00BC4E3A">
        <w:rPr>
          <w:rFonts w:ascii="Times New Roman" w:hAnsi="Times New Roman" w:cs="Times New Roman"/>
          <w:b/>
          <w:bCs/>
          <w:sz w:val="28"/>
          <w:szCs w:val="28"/>
        </w:rPr>
        <w:lastRenderedPageBreak/>
        <w:t xml:space="preserve">III.5. </w:t>
      </w:r>
      <w:r>
        <w:rPr>
          <w:rFonts w:ascii="Times New Roman" w:hAnsi="Times New Roman" w:cs="Times New Roman"/>
          <w:b/>
          <w:bCs/>
          <w:sz w:val="28"/>
          <w:szCs w:val="28"/>
        </w:rPr>
        <w:t xml:space="preserve">Identification des propriétés </w:t>
      </w:r>
      <w:r w:rsidRPr="00BC4E3A">
        <w:rPr>
          <w:rFonts w:ascii="Times New Roman" w:hAnsi="Times New Roman" w:cs="Times New Roman"/>
          <w:b/>
          <w:bCs/>
          <w:sz w:val="28"/>
          <w:szCs w:val="28"/>
        </w:rPr>
        <w:t>physico-chimique</w:t>
      </w:r>
      <w:r>
        <w:rPr>
          <w:rFonts w:ascii="Times New Roman" w:hAnsi="Times New Roman" w:cs="Times New Roman"/>
          <w:b/>
          <w:bCs/>
          <w:sz w:val="28"/>
          <w:szCs w:val="28"/>
        </w:rPr>
        <w:t>s</w:t>
      </w:r>
    </w:p>
    <w:p w:rsidR="00AE6E26" w:rsidRPr="00A46FDE" w:rsidRDefault="00AE6E26" w:rsidP="00F74901">
      <w:pPr>
        <w:autoSpaceDE w:val="0"/>
        <w:autoSpaceDN w:val="0"/>
        <w:adjustRightInd w:val="0"/>
        <w:spacing w:after="0" w:line="360" w:lineRule="auto"/>
        <w:ind w:firstLine="708"/>
        <w:jc w:val="both"/>
        <w:rPr>
          <w:rFonts w:ascii="Times New Roman" w:hAnsi="Times New Roman" w:cs="Times New Roman"/>
          <w:b/>
          <w:bCs/>
          <w:sz w:val="24"/>
          <w:szCs w:val="24"/>
        </w:rPr>
      </w:pPr>
      <w:r w:rsidRPr="00A46FDE">
        <w:rPr>
          <w:rFonts w:ascii="Times New Roman" w:hAnsi="Times New Roman" w:cs="Times New Roman"/>
          <w:sz w:val="24"/>
          <w:szCs w:val="24"/>
        </w:rPr>
        <w:t>Les propriétés physico-chimique</w:t>
      </w:r>
      <w:r>
        <w:rPr>
          <w:rFonts w:ascii="Times New Roman" w:hAnsi="Times New Roman" w:cs="Times New Roman"/>
          <w:sz w:val="24"/>
          <w:szCs w:val="24"/>
        </w:rPr>
        <w:t>s</w:t>
      </w:r>
      <w:r w:rsidRPr="00A46FDE">
        <w:rPr>
          <w:rFonts w:ascii="Times New Roman" w:hAnsi="Times New Roman" w:cs="Times New Roman"/>
          <w:sz w:val="24"/>
          <w:szCs w:val="24"/>
        </w:rPr>
        <w:t xml:space="preserve"> constituent un moyen de vérification et de contrôle dela qualité de l'huile essentielle </w:t>
      </w:r>
      <w:r w:rsidRPr="0010049E">
        <w:rPr>
          <w:rFonts w:ascii="Times New Roman" w:hAnsi="Times New Roman" w:cs="Times New Roman"/>
          <w:sz w:val="24"/>
          <w:szCs w:val="24"/>
        </w:rPr>
        <w:t>(Afssaps, 2008).</w:t>
      </w:r>
    </w:p>
    <w:p w:rsidR="00AE6E26" w:rsidRDefault="00AE6E26" w:rsidP="00F74901">
      <w:pPr>
        <w:spacing w:after="160" w:line="360" w:lineRule="auto"/>
        <w:jc w:val="both"/>
        <w:outlineLvl w:val="0"/>
        <w:rPr>
          <w:rFonts w:ascii="Times New Roman" w:hAnsi="Times New Roman" w:cs="Times New Roman"/>
          <w:b/>
          <w:bCs/>
          <w:sz w:val="24"/>
          <w:szCs w:val="24"/>
        </w:rPr>
      </w:pPr>
    </w:p>
    <w:p w:rsidR="00AE6E26" w:rsidRDefault="00AE6E26" w:rsidP="00F74901">
      <w:pPr>
        <w:spacing w:after="160" w:line="360" w:lineRule="auto"/>
        <w:jc w:val="both"/>
        <w:outlineLvl w:val="0"/>
        <w:rPr>
          <w:rFonts w:ascii="Times New Roman" w:hAnsi="Times New Roman" w:cs="Times New Roman"/>
          <w:b/>
          <w:bCs/>
          <w:sz w:val="24"/>
          <w:szCs w:val="24"/>
        </w:rPr>
      </w:pPr>
      <w:r w:rsidRPr="00A72103">
        <w:rPr>
          <w:rFonts w:ascii="Times New Roman" w:hAnsi="Times New Roman" w:cs="Times New Roman"/>
          <w:b/>
          <w:bCs/>
          <w:sz w:val="24"/>
          <w:szCs w:val="24"/>
        </w:rPr>
        <w:t>III.</w:t>
      </w:r>
      <w:r>
        <w:rPr>
          <w:rFonts w:ascii="Times New Roman" w:hAnsi="Times New Roman" w:cs="Times New Roman"/>
          <w:b/>
          <w:bCs/>
          <w:sz w:val="24"/>
          <w:szCs w:val="24"/>
        </w:rPr>
        <w:t>5</w:t>
      </w:r>
      <w:r w:rsidRPr="00A72103">
        <w:rPr>
          <w:rFonts w:ascii="Times New Roman" w:hAnsi="Times New Roman" w:cs="Times New Roman"/>
          <w:b/>
          <w:bCs/>
          <w:sz w:val="24"/>
          <w:szCs w:val="24"/>
        </w:rPr>
        <w:t>.</w:t>
      </w:r>
      <w:r>
        <w:rPr>
          <w:rFonts w:ascii="Times New Roman" w:hAnsi="Times New Roman" w:cs="Times New Roman"/>
          <w:b/>
          <w:bCs/>
          <w:sz w:val="24"/>
          <w:szCs w:val="24"/>
        </w:rPr>
        <w:t>1</w:t>
      </w:r>
      <w:r w:rsidRPr="00A72103">
        <w:rPr>
          <w:rFonts w:ascii="Times New Roman" w:hAnsi="Times New Roman" w:cs="Times New Roman"/>
          <w:b/>
          <w:bCs/>
          <w:sz w:val="24"/>
          <w:szCs w:val="24"/>
        </w:rPr>
        <w:t>.</w:t>
      </w:r>
      <w:r>
        <w:rPr>
          <w:rFonts w:ascii="Times New Roman" w:hAnsi="Times New Roman" w:cs="Times New Roman"/>
          <w:b/>
          <w:bCs/>
          <w:sz w:val="24"/>
          <w:szCs w:val="24"/>
        </w:rPr>
        <w:t xml:space="preserve"> Propriétés physiques</w:t>
      </w:r>
    </w:p>
    <w:p w:rsidR="00AE6E26" w:rsidRDefault="00AE6E26" w:rsidP="00F74901">
      <w:pPr>
        <w:spacing w:after="160" w:line="36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III.5.1.1. I</w:t>
      </w:r>
      <w:r w:rsidRPr="00A72103">
        <w:rPr>
          <w:rFonts w:ascii="Times New Roman" w:hAnsi="Times New Roman" w:cs="Times New Roman"/>
          <w:b/>
          <w:bCs/>
          <w:sz w:val="24"/>
          <w:szCs w:val="24"/>
        </w:rPr>
        <w:t xml:space="preserve">ndice de réfraction </w:t>
      </w:r>
    </w:p>
    <w:p w:rsidR="00AE6E26" w:rsidRDefault="00AE6E26" w:rsidP="00F74901">
      <w:pPr>
        <w:spacing w:after="120" w:line="360" w:lineRule="auto"/>
        <w:ind w:firstLine="708"/>
        <w:jc w:val="both"/>
        <w:rPr>
          <w:rFonts w:ascii="Times New Roman" w:hAnsi="Times New Roman" w:cs="Times New Roman"/>
          <w:bCs/>
          <w:color w:val="000000" w:themeColor="text1"/>
          <w:sz w:val="24"/>
          <w:szCs w:val="24"/>
        </w:rPr>
      </w:pPr>
      <w:r w:rsidRPr="00482E9B">
        <w:rPr>
          <w:rFonts w:ascii="Times New Roman" w:hAnsi="Times New Roman" w:cs="Times New Roman"/>
          <w:bCs/>
          <w:color w:val="000000" w:themeColor="text1"/>
          <w:sz w:val="24"/>
          <w:szCs w:val="24"/>
        </w:rPr>
        <w:t>L’indice de réfraction </w:t>
      </w:r>
      <w:r>
        <w:rPr>
          <w:rFonts w:ascii="Times New Roman" w:hAnsi="Times New Roman" w:cs="Times New Roman"/>
          <w:bCs/>
          <w:color w:val="000000" w:themeColor="text1"/>
          <w:sz w:val="24"/>
          <w:szCs w:val="24"/>
        </w:rPr>
        <w:t>« </w:t>
      </w:r>
      <w:r w:rsidRPr="00A72103">
        <w:rPr>
          <w:rFonts w:ascii="Times New Roman" w:hAnsi="Times New Roman" w:cs="Times New Roman"/>
          <w:sz w:val="24"/>
          <w:szCs w:val="24"/>
        </w:rPr>
        <w:t>n</w:t>
      </w:r>
      <w:r w:rsidRPr="00A72103">
        <w:rPr>
          <w:rFonts w:ascii="Times New Roman" w:hAnsi="Times New Roman" w:cs="Times New Roman"/>
          <w:sz w:val="24"/>
          <w:szCs w:val="24"/>
          <w:vertAlign w:val="superscript"/>
        </w:rPr>
        <w:t>t</w:t>
      </w:r>
      <w:r>
        <w:rPr>
          <w:rFonts w:ascii="Times New Roman" w:hAnsi="Times New Roman" w:cs="Times New Roman"/>
          <w:sz w:val="24"/>
          <w:szCs w:val="24"/>
        </w:rPr>
        <w:t> »</w:t>
      </w:r>
      <w:r>
        <w:rPr>
          <w:rFonts w:asciiTheme="majorBidi" w:hAnsiTheme="majorBidi" w:cstheme="majorBidi"/>
          <w:sz w:val="24"/>
          <w:szCs w:val="24"/>
        </w:rPr>
        <w:t xml:space="preserve">détermine la vitesse de propagation de la lumière dans l’huile essentielle. Il exprime </w:t>
      </w:r>
      <w:r w:rsidRPr="00482E9B">
        <w:rPr>
          <w:rFonts w:ascii="Times New Roman" w:hAnsi="Times New Roman" w:cs="Times New Roman"/>
          <w:bCs/>
          <w:color w:val="000000" w:themeColor="text1"/>
          <w:sz w:val="24"/>
          <w:szCs w:val="24"/>
        </w:rPr>
        <w:t>le rapport de la vitesse de la lumière à une longueur d’onde définie dans le vide à sa vitesse dans l’huile</w:t>
      </w:r>
      <w:r>
        <w:rPr>
          <w:rFonts w:ascii="Times New Roman" w:hAnsi="Times New Roman" w:cs="Times New Roman"/>
          <w:bCs/>
          <w:color w:val="000000" w:themeColor="text1"/>
          <w:sz w:val="24"/>
          <w:szCs w:val="24"/>
        </w:rPr>
        <w:t>. Il est calculé à</w:t>
      </w:r>
      <w:r w:rsidRPr="00A72103">
        <w:rPr>
          <w:rFonts w:ascii="Times New Roman" w:hAnsi="Times New Roman" w:cs="Times New Roman"/>
          <w:sz w:val="24"/>
          <w:szCs w:val="24"/>
        </w:rPr>
        <w:t xml:space="preserve"> la température de référence t </w:t>
      </w:r>
      <w:r>
        <w:rPr>
          <w:rFonts w:ascii="Times New Roman" w:hAnsi="Times New Roman" w:cs="Times New Roman"/>
          <w:bCs/>
          <w:color w:val="000000" w:themeColor="text1"/>
          <w:sz w:val="24"/>
          <w:szCs w:val="24"/>
        </w:rPr>
        <w:t xml:space="preserve">selon la formule suivante (AFNOR, </w:t>
      </w:r>
      <w:r w:rsidRPr="006D70B7">
        <w:rPr>
          <w:rFonts w:ascii="Times New Roman" w:hAnsi="Times New Roman" w:cs="Times New Roman"/>
          <w:bCs/>
          <w:color w:val="000000" w:themeColor="text1"/>
          <w:sz w:val="24"/>
          <w:szCs w:val="24"/>
        </w:rPr>
        <w:t>2000)</w:t>
      </w:r>
      <w:r>
        <w:rPr>
          <w:rFonts w:ascii="Times New Roman" w:hAnsi="Times New Roman" w:cs="Times New Roman"/>
          <w:bCs/>
          <w:color w:val="000000" w:themeColor="text1"/>
          <w:sz w:val="24"/>
          <w:szCs w:val="24"/>
        </w:rPr>
        <w:t> :</w:t>
      </w:r>
    </w:p>
    <w:p w:rsidR="00AE6E26" w:rsidRDefault="00AE6E26" w:rsidP="00F74901">
      <w:pPr>
        <w:tabs>
          <w:tab w:val="left" w:pos="1128"/>
        </w:tabs>
        <w:spacing w:line="360" w:lineRule="auto"/>
        <w:jc w:val="center"/>
        <w:rPr>
          <w:rFonts w:ascii="Times New Roman" w:hAnsi="Times New Roman" w:cs="Times New Roman"/>
          <w:b/>
          <w:bCs/>
          <w:sz w:val="24"/>
          <w:szCs w:val="24"/>
        </w:rPr>
      </w:pPr>
      <w:r w:rsidRPr="00A72103">
        <w:rPr>
          <w:rFonts w:ascii="Times New Roman" w:hAnsi="Times New Roman" w:cs="Times New Roman"/>
          <w:b/>
          <w:bCs/>
          <w:sz w:val="24"/>
          <w:szCs w:val="24"/>
        </w:rPr>
        <w:t>n</w:t>
      </w:r>
      <w:r w:rsidRPr="00A72103">
        <w:rPr>
          <w:rFonts w:ascii="Times New Roman" w:hAnsi="Times New Roman" w:cs="Times New Roman"/>
          <w:b/>
          <w:bCs/>
          <w:sz w:val="24"/>
          <w:szCs w:val="24"/>
          <w:vertAlign w:val="superscript"/>
        </w:rPr>
        <w:t>t</w:t>
      </w:r>
      <w:r w:rsidRPr="00A72103">
        <w:rPr>
          <w:rFonts w:ascii="Times New Roman" w:hAnsi="Times New Roman" w:cs="Times New Roman"/>
          <w:b/>
          <w:bCs/>
          <w:sz w:val="24"/>
          <w:szCs w:val="24"/>
        </w:rPr>
        <w:t xml:space="preserve">  = n</w:t>
      </w:r>
      <w:r w:rsidRPr="00A72103">
        <w:rPr>
          <w:rFonts w:ascii="Times New Roman" w:hAnsi="Times New Roman" w:cs="Times New Roman"/>
          <w:b/>
          <w:bCs/>
          <w:sz w:val="24"/>
          <w:szCs w:val="24"/>
          <w:vertAlign w:val="superscript"/>
        </w:rPr>
        <w:t>t´</w:t>
      </w:r>
      <w:r w:rsidRPr="00A72103">
        <w:rPr>
          <w:rFonts w:ascii="Times New Roman" w:hAnsi="Times New Roman" w:cs="Times New Roman"/>
          <w:b/>
          <w:bCs/>
          <w:sz w:val="24"/>
          <w:szCs w:val="24"/>
        </w:rPr>
        <w:t xml:space="preserve">  + 0,0004 (t´ -  t)</w:t>
      </w:r>
    </w:p>
    <w:p w:rsidR="00AE6E26" w:rsidRPr="00A72103" w:rsidRDefault="00AE6E26" w:rsidP="00F74901">
      <w:pPr>
        <w:tabs>
          <w:tab w:val="left" w:pos="1128"/>
        </w:tabs>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n</w:t>
      </w:r>
      <w:r w:rsidRPr="00A72103">
        <w:rPr>
          <w:rFonts w:ascii="Times New Roman" w:hAnsi="Times New Roman" w:cs="Times New Roman"/>
          <w:sz w:val="24"/>
          <w:szCs w:val="24"/>
          <w:vertAlign w:val="superscript"/>
        </w:rPr>
        <w:t>t´</w:t>
      </w:r>
      <w:r w:rsidRPr="00A72103">
        <w:rPr>
          <w:rFonts w:ascii="Times New Roman" w:hAnsi="Times New Roman" w:cs="Times New Roman"/>
          <w:sz w:val="24"/>
          <w:szCs w:val="24"/>
        </w:rPr>
        <w:t> : valeur de lecture, obtenue à la température t´</w:t>
      </w:r>
    </w:p>
    <w:p w:rsidR="00AE6E26" w:rsidRDefault="00AE6E26" w:rsidP="00F74901">
      <w:pPr>
        <w:tabs>
          <w:tab w:val="left" w:pos="1128"/>
        </w:tabs>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t´ : température en °C de l’échantillon</w:t>
      </w:r>
    </w:p>
    <w:p w:rsidR="00AE6E26" w:rsidRDefault="00AE6E26" w:rsidP="00F74901">
      <w:pPr>
        <w:spacing w:line="360" w:lineRule="auto"/>
        <w:ind w:firstLine="708"/>
        <w:jc w:val="both"/>
        <w:rPr>
          <w:rFonts w:ascii="Times New Roman" w:hAnsi="Times New Roman" w:cs="Times New Roman"/>
          <w:sz w:val="24"/>
          <w:szCs w:val="24"/>
        </w:rPr>
      </w:pPr>
      <w:r w:rsidRPr="007C03E7">
        <w:rPr>
          <w:rFonts w:ascii="Times New Roman" w:hAnsi="Times New Roman" w:cs="Times New Roman"/>
          <w:sz w:val="24"/>
          <w:szCs w:val="24"/>
        </w:rPr>
        <w:t xml:space="preserve">Selon le type d’appareil utilisé, </w:t>
      </w:r>
      <w:r>
        <w:rPr>
          <w:rFonts w:ascii="Times New Roman" w:hAnsi="Times New Roman" w:cs="Times New Roman"/>
          <w:sz w:val="24"/>
          <w:szCs w:val="24"/>
        </w:rPr>
        <w:t>le principe de l’indic</w:t>
      </w:r>
      <w:r w:rsidR="00141FF3">
        <w:rPr>
          <w:rFonts w:ascii="Times New Roman" w:hAnsi="Times New Roman" w:cs="Times New Roman"/>
          <w:sz w:val="24"/>
          <w:szCs w:val="24"/>
        </w:rPr>
        <w:t>e</w:t>
      </w:r>
      <w:r>
        <w:rPr>
          <w:rFonts w:ascii="Times New Roman" w:hAnsi="Times New Roman" w:cs="Times New Roman"/>
          <w:sz w:val="24"/>
          <w:szCs w:val="24"/>
        </w:rPr>
        <w:t xml:space="preserve"> de réfraction consiste à un </w:t>
      </w:r>
      <w:r w:rsidRPr="007C03E7">
        <w:rPr>
          <w:rFonts w:ascii="Times New Roman" w:hAnsi="Times New Roman" w:cs="Times New Roman"/>
          <w:sz w:val="24"/>
          <w:szCs w:val="24"/>
        </w:rPr>
        <w:t>mesurage direct de l’angle de réfraction ou bien observation de la limite de réflexion totale, l’huile essentielle étant maintenue dans des conditions d’isotropisme et de transparence (AFNOR, 2000).</w:t>
      </w:r>
    </w:p>
    <w:p w:rsidR="00AE6E26" w:rsidRDefault="00AE6E26" w:rsidP="00F74901">
      <w:pPr>
        <w:spacing w:line="360" w:lineRule="auto"/>
        <w:ind w:firstLine="708"/>
        <w:jc w:val="both"/>
        <w:rPr>
          <w:rFonts w:ascii="Times New Roman" w:hAnsi="Times New Roman" w:cs="Times New Roman"/>
          <w:bCs/>
          <w:color w:val="000000" w:themeColor="text1"/>
          <w:sz w:val="24"/>
          <w:szCs w:val="24"/>
        </w:rPr>
      </w:pPr>
    </w:p>
    <w:p w:rsidR="00AE6E26" w:rsidRPr="007C03E7" w:rsidRDefault="00AE6E26" w:rsidP="00AE6E26">
      <w:pPr>
        <w:pStyle w:val="Paragraphedeliste"/>
        <w:numPr>
          <w:ilvl w:val="0"/>
          <w:numId w:val="42"/>
        </w:numPr>
        <w:spacing w:after="160" w:line="360" w:lineRule="auto"/>
        <w:jc w:val="both"/>
        <w:outlineLvl w:val="0"/>
        <w:rPr>
          <w:rFonts w:ascii="Times New Roman" w:hAnsi="Times New Roman" w:cs="Times New Roman"/>
          <w:b/>
          <w:bCs/>
          <w:sz w:val="24"/>
          <w:szCs w:val="24"/>
        </w:rPr>
      </w:pPr>
      <w:r w:rsidRPr="007C03E7">
        <w:rPr>
          <w:rFonts w:ascii="Times New Roman" w:hAnsi="Times New Roman" w:cs="Times New Roman"/>
          <w:b/>
          <w:bCs/>
          <w:sz w:val="24"/>
          <w:szCs w:val="24"/>
        </w:rPr>
        <w:t xml:space="preserve">Matériel </w:t>
      </w:r>
      <w:r>
        <w:rPr>
          <w:rFonts w:ascii="Times New Roman" w:hAnsi="Times New Roman" w:cs="Times New Roman"/>
          <w:b/>
          <w:bCs/>
          <w:sz w:val="24"/>
          <w:szCs w:val="24"/>
        </w:rPr>
        <w:t xml:space="preserve">et réactifs </w:t>
      </w:r>
      <w:r w:rsidRPr="007C03E7">
        <w:rPr>
          <w:rFonts w:ascii="Times New Roman" w:hAnsi="Times New Roman" w:cs="Times New Roman"/>
          <w:b/>
          <w:bCs/>
          <w:sz w:val="24"/>
          <w:szCs w:val="24"/>
        </w:rPr>
        <w:t>utilisés</w:t>
      </w:r>
    </w:p>
    <w:p w:rsidR="00AE6E26" w:rsidRPr="003A3E4A" w:rsidRDefault="00AE6E26" w:rsidP="00F74901">
      <w:pPr>
        <w:spacing w:line="360" w:lineRule="auto"/>
        <w:jc w:val="both"/>
        <w:outlineLvl w:val="0"/>
        <w:rPr>
          <w:rFonts w:ascii="Times New Roman" w:hAnsi="Times New Roman" w:cs="Times New Roman"/>
          <w:sz w:val="24"/>
          <w:szCs w:val="24"/>
        </w:rPr>
      </w:pPr>
      <w:r w:rsidRPr="003A3E4A">
        <w:rPr>
          <w:rFonts w:ascii="Times New Roman" w:hAnsi="Times New Roman" w:cs="Times New Roman"/>
          <w:sz w:val="24"/>
          <w:szCs w:val="24"/>
        </w:rPr>
        <w:t>-Huiles essentielles</w:t>
      </w:r>
    </w:p>
    <w:p w:rsidR="00AE6E26" w:rsidRPr="003A3E4A" w:rsidRDefault="00AE6E26" w:rsidP="00F74901">
      <w:pPr>
        <w:spacing w:line="360" w:lineRule="auto"/>
        <w:jc w:val="both"/>
        <w:outlineLvl w:val="0"/>
        <w:rPr>
          <w:rFonts w:ascii="Times New Roman" w:hAnsi="Times New Roman" w:cs="Times New Roman"/>
          <w:sz w:val="24"/>
          <w:szCs w:val="24"/>
        </w:rPr>
      </w:pPr>
      <w:r w:rsidRPr="003A3E4A">
        <w:rPr>
          <w:rFonts w:ascii="Times New Roman" w:hAnsi="Times New Roman" w:cs="Times New Roman"/>
          <w:sz w:val="24"/>
          <w:szCs w:val="24"/>
        </w:rPr>
        <w:t>-Refractomètre</w:t>
      </w:r>
    </w:p>
    <w:p w:rsidR="00AE6E26" w:rsidRDefault="00AE6E26" w:rsidP="00F74901">
      <w:pPr>
        <w:spacing w:line="360" w:lineRule="auto"/>
        <w:jc w:val="both"/>
        <w:outlineLvl w:val="0"/>
        <w:rPr>
          <w:rFonts w:ascii="Times New Roman" w:hAnsi="Times New Roman" w:cs="Times New Roman"/>
          <w:sz w:val="24"/>
          <w:szCs w:val="24"/>
        </w:rPr>
      </w:pPr>
      <w:r w:rsidRPr="003A3E4A">
        <w:rPr>
          <w:rFonts w:ascii="Times New Roman" w:hAnsi="Times New Roman" w:cs="Times New Roman"/>
          <w:sz w:val="24"/>
          <w:szCs w:val="24"/>
        </w:rPr>
        <w:t>-Eau distillé</w:t>
      </w:r>
      <w:r>
        <w:rPr>
          <w:rFonts w:ascii="Times New Roman" w:hAnsi="Times New Roman" w:cs="Times New Roman"/>
          <w:sz w:val="24"/>
          <w:szCs w:val="24"/>
        </w:rPr>
        <w:t>e</w:t>
      </w:r>
    </w:p>
    <w:p w:rsidR="00AE6E26" w:rsidRDefault="00AE6E26" w:rsidP="00F74901">
      <w:pPr>
        <w:spacing w:line="360" w:lineRule="auto"/>
        <w:jc w:val="both"/>
        <w:outlineLvl w:val="0"/>
        <w:rPr>
          <w:rFonts w:ascii="Times New Roman" w:hAnsi="Times New Roman" w:cs="Times New Roman"/>
          <w:sz w:val="24"/>
          <w:szCs w:val="24"/>
        </w:rPr>
      </w:pPr>
    </w:p>
    <w:p w:rsidR="00AE6E26" w:rsidRPr="007C03E7" w:rsidRDefault="00AE6E26" w:rsidP="00AE6E26">
      <w:pPr>
        <w:pStyle w:val="Paragraphedeliste"/>
        <w:numPr>
          <w:ilvl w:val="0"/>
          <w:numId w:val="42"/>
        </w:numPr>
        <w:spacing w:after="160" w:line="360" w:lineRule="auto"/>
        <w:jc w:val="both"/>
        <w:rPr>
          <w:rFonts w:ascii="Times New Roman" w:hAnsi="Times New Roman" w:cs="Times New Roman"/>
          <w:b/>
          <w:bCs/>
          <w:sz w:val="24"/>
          <w:szCs w:val="24"/>
        </w:rPr>
      </w:pPr>
      <w:r>
        <w:rPr>
          <w:rFonts w:ascii="Times New Roman" w:hAnsi="Times New Roman" w:cs="Times New Roman"/>
          <w:b/>
          <w:bCs/>
          <w:sz w:val="24"/>
          <w:szCs w:val="24"/>
        </w:rPr>
        <w:t>Mode opératoire</w:t>
      </w:r>
    </w:p>
    <w:p w:rsidR="00AE6E26" w:rsidRPr="007C03E7" w:rsidRDefault="00AE6E26" w:rsidP="00F749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Pour déterminer l’indice de réfraction, nous avons réalisé les étapes suivantes (</w:t>
      </w:r>
      <w:r w:rsidRPr="007C03E7">
        <w:rPr>
          <w:rFonts w:ascii="Times New Roman" w:hAnsi="Times New Roman" w:cs="Times New Roman"/>
          <w:sz w:val="24"/>
          <w:szCs w:val="24"/>
        </w:rPr>
        <w:t>ISO</w:t>
      </w:r>
      <w:r>
        <w:rPr>
          <w:rFonts w:ascii="Times New Roman" w:hAnsi="Times New Roman" w:cs="Times New Roman"/>
          <w:sz w:val="24"/>
          <w:szCs w:val="24"/>
        </w:rPr>
        <w:t xml:space="preserve">, </w:t>
      </w:r>
      <w:r w:rsidRPr="007C03E7">
        <w:rPr>
          <w:rFonts w:ascii="Times New Roman" w:hAnsi="Times New Roman" w:cs="Times New Roman"/>
          <w:sz w:val="24"/>
          <w:szCs w:val="24"/>
        </w:rPr>
        <w:t>1998)</w:t>
      </w:r>
      <w:r>
        <w:rPr>
          <w:rFonts w:ascii="Times New Roman" w:hAnsi="Times New Roman" w:cs="Times New Roman"/>
          <w:sz w:val="24"/>
          <w:szCs w:val="24"/>
        </w:rPr>
        <w:t> :</w:t>
      </w:r>
    </w:p>
    <w:p w:rsidR="00AE6E26" w:rsidRPr="007C03E7" w:rsidRDefault="00AE6E26" w:rsidP="00F74901">
      <w:pPr>
        <w:spacing w:line="360" w:lineRule="auto"/>
        <w:jc w:val="both"/>
        <w:rPr>
          <w:rFonts w:ascii="Times New Roman" w:hAnsi="Times New Roman" w:cs="Times New Roman"/>
          <w:b/>
          <w:bCs/>
          <w:sz w:val="24"/>
          <w:szCs w:val="24"/>
        </w:rPr>
      </w:pPr>
      <w:r>
        <w:rPr>
          <w:rFonts w:ascii="Times New Roman" w:eastAsia="Times New Roman" w:hAnsi="Times New Roman" w:cs="Times New Roman"/>
          <w:sz w:val="24"/>
          <w:szCs w:val="24"/>
        </w:rPr>
        <w:lastRenderedPageBreak/>
        <w:t xml:space="preserve">- </w:t>
      </w:r>
      <w:r w:rsidRPr="007C03E7">
        <w:rPr>
          <w:rFonts w:ascii="Times New Roman" w:eastAsia="Times New Roman" w:hAnsi="Times New Roman" w:cs="Times New Roman"/>
          <w:sz w:val="24"/>
          <w:szCs w:val="24"/>
        </w:rPr>
        <w:t xml:space="preserve">Régler le réfractomètre </w:t>
      </w:r>
      <w:r>
        <w:rPr>
          <w:rFonts w:ascii="Times New Roman" w:eastAsia="Times New Roman" w:hAnsi="Times New Roman" w:cs="Times New Roman"/>
          <w:sz w:val="24"/>
          <w:szCs w:val="24"/>
        </w:rPr>
        <w:t xml:space="preserve">(Fig. 29) </w:t>
      </w:r>
      <w:r w:rsidRPr="007C03E7">
        <w:rPr>
          <w:rFonts w:ascii="Times New Roman" w:eastAsia="Times New Roman" w:hAnsi="Times New Roman" w:cs="Times New Roman"/>
          <w:sz w:val="24"/>
          <w:szCs w:val="24"/>
        </w:rPr>
        <w:t>en mesurant l’indice de réfraction de l’eau distillée qui doit être de 1,333 à une température de 20°C</w:t>
      </w:r>
    </w:p>
    <w:p w:rsidR="00AE6E26" w:rsidRPr="007C03E7" w:rsidRDefault="00AE6E26" w:rsidP="00F74901">
      <w:pPr>
        <w:spacing w:line="360" w:lineRule="auto"/>
        <w:jc w:val="both"/>
        <w:rPr>
          <w:rFonts w:ascii="Times New Roman" w:hAnsi="Times New Roman" w:cs="Times New Roman"/>
          <w:b/>
          <w:bCs/>
          <w:sz w:val="24"/>
          <w:szCs w:val="24"/>
        </w:rPr>
      </w:pPr>
      <w:r>
        <w:rPr>
          <w:rFonts w:ascii="Times New Roman" w:eastAsia="Times New Roman" w:hAnsi="Times New Roman" w:cs="Times New Roman"/>
          <w:sz w:val="24"/>
          <w:szCs w:val="24"/>
        </w:rPr>
        <w:t xml:space="preserve">- </w:t>
      </w:r>
      <w:r w:rsidRPr="007C03E7">
        <w:rPr>
          <w:rFonts w:ascii="Times New Roman" w:eastAsia="Times New Roman" w:hAnsi="Times New Roman" w:cs="Times New Roman"/>
          <w:sz w:val="24"/>
          <w:szCs w:val="24"/>
        </w:rPr>
        <w:t>Après ouverture du prisme secondaire, déposer 2gouttes d</w:t>
      </w:r>
      <w:r>
        <w:rPr>
          <w:rFonts w:ascii="Times New Roman" w:eastAsia="Times New Roman" w:hAnsi="Times New Roman" w:cs="Times New Roman"/>
          <w:sz w:val="24"/>
          <w:szCs w:val="24"/>
        </w:rPr>
        <w:t>e l</w:t>
      </w:r>
      <w:r w:rsidRPr="007C03E7">
        <w:rPr>
          <w:rFonts w:ascii="Times New Roman" w:eastAsia="Times New Roman" w:hAnsi="Times New Roman" w:cs="Times New Roman"/>
          <w:sz w:val="24"/>
          <w:szCs w:val="24"/>
        </w:rPr>
        <w:t>’huile essentielle sur la partie centrale du prisme principale</w:t>
      </w:r>
    </w:p>
    <w:p w:rsidR="00AE6E26" w:rsidRDefault="00AE6E26" w:rsidP="00F749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7C03E7">
        <w:rPr>
          <w:rFonts w:ascii="Times New Roman" w:eastAsia="Times New Roman" w:hAnsi="Times New Roman" w:cs="Times New Roman"/>
          <w:sz w:val="24"/>
          <w:szCs w:val="24"/>
        </w:rPr>
        <w:t>Enfin, fermer délicatement le prisme secondaire</w:t>
      </w:r>
    </w:p>
    <w:p w:rsidR="00AE6E26" w:rsidRPr="007C03E7" w:rsidRDefault="00AE6E26" w:rsidP="00F74901">
      <w:pPr>
        <w:spacing w:line="360" w:lineRule="auto"/>
        <w:jc w:val="both"/>
        <w:rPr>
          <w:rFonts w:ascii="Times New Roman" w:hAnsi="Times New Roman" w:cs="Times New Roman"/>
          <w:b/>
          <w:bCs/>
          <w:sz w:val="24"/>
          <w:szCs w:val="24"/>
        </w:rPr>
      </w:pPr>
    </w:p>
    <w:p w:rsidR="00AE6E26" w:rsidRDefault="00AE6E26" w:rsidP="00F74901">
      <w:pPr>
        <w:tabs>
          <w:tab w:val="left" w:pos="1128"/>
        </w:tabs>
        <w:spacing w:line="360" w:lineRule="auto"/>
        <w:jc w:val="center"/>
        <w:rPr>
          <w:rFonts w:ascii="Times New Roman" w:hAnsi="Times New Roman" w:cs="Times New Roman"/>
          <w:color w:val="FF0000"/>
          <w:sz w:val="24"/>
          <w:szCs w:val="24"/>
        </w:rPr>
      </w:pPr>
      <w:r w:rsidRPr="000323BD">
        <w:rPr>
          <w:rFonts w:ascii="Times New Roman" w:hAnsi="Times New Roman" w:cs="Times New Roman"/>
          <w:noProof/>
          <w:color w:val="FF0000"/>
          <w:sz w:val="24"/>
          <w:szCs w:val="24"/>
          <w:lang w:eastAsia="fr-FR"/>
        </w:rPr>
        <w:drawing>
          <wp:inline distT="0" distB="0" distL="0" distR="0">
            <wp:extent cx="2867025" cy="2162175"/>
            <wp:effectExtent l="0" t="0" r="9525" b="9525"/>
            <wp:docPr id="3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20_125425.jpg"/>
                    <pic:cNvPicPr/>
                  </pic:nvPicPr>
                  <pic:blipFill>
                    <a:blip r:embed="rId6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75560" cy="2168612"/>
                    </a:xfrm>
                    <a:prstGeom prst="rect">
                      <a:avLst/>
                    </a:prstGeom>
                  </pic:spPr>
                </pic:pic>
              </a:graphicData>
            </a:graphic>
          </wp:inline>
        </w:drawing>
      </w:r>
    </w:p>
    <w:p w:rsidR="00AE6E26" w:rsidRDefault="00AE6E26" w:rsidP="00F74901">
      <w:pPr>
        <w:tabs>
          <w:tab w:val="left" w:pos="1128"/>
        </w:tabs>
        <w:spacing w:line="360" w:lineRule="auto"/>
        <w:jc w:val="center"/>
        <w:rPr>
          <w:rFonts w:ascii="Times New Roman" w:hAnsi="Times New Roman" w:cs="Times New Roman"/>
          <w:sz w:val="24"/>
          <w:szCs w:val="24"/>
        </w:rPr>
      </w:pPr>
      <w:r w:rsidRPr="000323BD">
        <w:rPr>
          <w:rFonts w:ascii="Times New Roman" w:hAnsi="Times New Roman" w:cs="Times New Roman"/>
          <w:b/>
          <w:bCs/>
          <w:sz w:val="24"/>
          <w:szCs w:val="24"/>
        </w:rPr>
        <w:t>Figure </w:t>
      </w:r>
      <w:r>
        <w:rPr>
          <w:rFonts w:ascii="Times New Roman" w:hAnsi="Times New Roman" w:cs="Times New Roman"/>
          <w:b/>
          <w:bCs/>
          <w:sz w:val="24"/>
          <w:szCs w:val="24"/>
        </w:rPr>
        <w:t xml:space="preserve">29 </w:t>
      </w:r>
      <w:r w:rsidRPr="000323BD">
        <w:rPr>
          <w:rFonts w:ascii="Times New Roman" w:hAnsi="Times New Roman" w:cs="Times New Roman"/>
          <w:b/>
          <w:bCs/>
          <w:sz w:val="24"/>
          <w:szCs w:val="24"/>
        </w:rPr>
        <w:t>:</w:t>
      </w:r>
      <w:r w:rsidRPr="000323BD">
        <w:rPr>
          <w:rFonts w:ascii="Times New Roman" w:hAnsi="Times New Roman" w:cs="Times New Roman"/>
          <w:sz w:val="24"/>
          <w:szCs w:val="24"/>
        </w:rPr>
        <w:t xml:space="preserve"> Réfractomètre</w:t>
      </w:r>
    </w:p>
    <w:p w:rsidR="00E52A4B" w:rsidRPr="000323BD" w:rsidRDefault="00E52A4B" w:rsidP="00F74901">
      <w:pPr>
        <w:tabs>
          <w:tab w:val="left" w:pos="1128"/>
        </w:tabs>
        <w:spacing w:line="360" w:lineRule="auto"/>
        <w:jc w:val="center"/>
        <w:rPr>
          <w:rFonts w:ascii="Times New Roman" w:hAnsi="Times New Roman" w:cs="Times New Roman"/>
          <w:sz w:val="24"/>
          <w:szCs w:val="24"/>
        </w:rPr>
      </w:pPr>
      <w:r>
        <w:rPr>
          <w:rFonts w:ascii="Times New Roman" w:hAnsi="Times New Roman" w:cs="Times New Roman"/>
          <w:sz w:val="24"/>
          <w:szCs w:val="24"/>
        </w:rPr>
        <w:t>(Orignal, 2015)</w:t>
      </w:r>
    </w:p>
    <w:p w:rsidR="00AE6E26" w:rsidRPr="00A72103" w:rsidRDefault="00AE6E26" w:rsidP="00F74901">
      <w:pPr>
        <w:spacing w:after="160" w:line="36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t>III.5.1.</w:t>
      </w:r>
      <w:r w:rsidRPr="00A72103">
        <w:rPr>
          <w:rFonts w:ascii="Times New Roman" w:hAnsi="Times New Roman" w:cs="Times New Roman"/>
          <w:b/>
          <w:bCs/>
          <w:sz w:val="24"/>
          <w:szCs w:val="24"/>
        </w:rPr>
        <w:t>2.</w:t>
      </w:r>
      <w:r>
        <w:rPr>
          <w:rFonts w:ascii="Times New Roman" w:hAnsi="Times New Roman" w:cs="Times New Roman"/>
          <w:b/>
          <w:bCs/>
          <w:sz w:val="24"/>
          <w:szCs w:val="24"/>
        </w:rPr>
        <w:t xml:space="preserve"> D</w:t>
      </w:r>
      <w:r w:rsidRPr="00A72103">
        <w:rPr>
          <w:rFonts w:ascii="Times New Roman" w:hAnsi="Times New Roman" w:cs="Times New Roman"/>
          <w:b/>
          <w:bCs/>
          <w:sz w:val="24"/>
          <w:szCs w:val="24"/>
        </w:rPr>
        <w:t xml:space="preserve">ensité relative </w:t>
      </w:r>
    </w:p>
    <w:p w:rsidR="00AE6E26" w:rsidRDefault="00AE6E26" w:rsidP="00F749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densité de l’huile essentielle correspond au rapport de masse d’un certain volume de l’essence et la masse du même volume d’eau pris à la même température. </w:t>
      </w:r>
    </w:p>
    <w:p w:rsidR="00AE6E26" w:rsidRPr="009F674A" w:rsidRDefault="0015470C" w:rsidP="00F74901">
      <w:pPr>
        <w:spacing w:line="360" w:lineRule="auto"/>
        <w:ind w:firstLine="708"/>
        <w:jc w:val="both"/>
        <w:rPr>
          <w:rFonts w:ascii="Times New Roman" w:hAnsi="Times New Roman" w:cs="Times New Roman"/>
          <w:sz w:val="24"/>
          <w:szCs w:val="24"/>
        </w:rPr>
      </w:pPr>
      <w:r w:rsidRPr="0015470C">
        <w:rPr>
          <w:rFonts w:ascii="Times New Roman" w:eastAsia="Calibri" w:hAnsi="Times New Roman" w:cs="Times New Roman"/>
          <w:noProof/>
          <w:color w:val="FF0000"/>
          <w:sz w:val="24"/>
          <w:szCs w:val="24"/>
          <w:lang w:eastAsia="fr-FR"/>
        </w:rPr>
        <w:pict>
          <v:roundrect id="Rectangle à coins arrondis 149" o:spid="_x0000_s1044" style="position:absolute;left:0;text-align:left;margin-left:157.3pt;margin-top:26.3pt;width:142.2pt;height:27pt;z-index:2516828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" filled="f"/>
        </w:pict>
      </w:r>
      <w:r w:rsidR="00AE6E26" w:rsidRPr="00A72103">
        <w:rPr>
          <w:rFonts w:ascii="Times New Roman" w:hAnsi="Times New Roman" w:cs="Times New Roman"/>
          <w:sz w:val="24"/>
          <w:szCs w:val="24"/>
        </w:rPr>
        <w:t xml:space="preserve">La densité relative </w:t>
      </w:r>
      <w:r w:rsidR="00AE6E26">
        <w:rPr>
          <w:rFonts w:ascii="Times New Roman" w:hAnsi="Times New Roman" w:cs="Times New Roman"/>
          <w:sz w:val="24"/>
          <w:szCs w:val="24"/>
        </w:rPr>
        <w:t>« </w:t>
      </w:r>
      <w:r w:rsidR="00AE6E26" w:rsidRPr="007C03E7">
        <w:rPr>
          <w:rFonts w:ascii="Times New Roman" w:hAnsi="Times New Roman" w:cs="Times New Roman"/>
          <w:i/>
          <w:iCs/>
          <w:sz w:val="24"/>
          <w:szCs w:val="24"/>
        </w:rPr>
        <w:t>d20</w:t>
      </w:r>
      <w:r w:rsidR="00AE6E26">
        <w:rPr>
          <w:rFonts w:ascii="Times New Roman" w:hAnsi="Times New Roman" w:cs="Times New Roman"/>
          <w:sz w:val="24"/>
          <w:szCs w:val="24"/>
        </w:rPr>
        <w:t> »</w:t>
      </w:r>
      <w:r w:rsidR="00AE6E26" w:rsidRPr="00A72103">
        <w:rPr>
          <w:rFonts w:ascii="Times New Roman" w:hAnsi="Times New Roman" w:cs="Times New Roman"/>
          <w:sz w:val="24"/>
          <w:szCs w:val="24"/>
        </w:rPr>
        <w:t xml:space="preserve"> est exprimée par la formule suivante</w:t>
      </w:r>
      <w:r w:rsidR="00AE6E26" w:rsidRPr="009F674A">
        <w:rPr>
          <w:rFonts w:ascii="Times New Roman" w:hAnsi="Times New Roman" w:cs="Times New Roman"/>
          <w:sz w:val="24"/>
          <w:szCs w:val="24"/>
        </w:rPr>
        <w:t>(AFNOR, 2000) :</w:t>
      </w:r>
    </w:p>
    <w:p w:rsidR="00AE6E26" w:rsidRPr="00A72103" w:rsidRDefault="00AE6E26" w:rsidP="00F74901">
      <w:pPr>
        <w:spacing w:line="360" w:lineRule="auto"/>
        <w:jc w:val="center"/>
        <w:rPr>
          <w:rFonts w:ascii="Times New Roman" w:eastAsia="Times New Roman" w:hAnsi="Times New Roman" w:cs="Times New Roman"/>
          <w:sz w:val="24"/>
          <w:szCs w:val="24"/>
          <w:vertAlign w:val="subscript"/>
        </w:rPr>
      </w:pPr>
      <w:r w:rsidRPr="007C03E7">
        <w:rPr>
          <w:rFonts w:ascii="Times New Roman" w:hAnsi="Times New Roman" w:cs="Times New Roman"/>
          <w:i/>
          <w:iCs/>
          <w:sz w:val="24"/>
          <w:szCs w:val="24"/>
        </w:rPr>
        <w:t>d20</w:t>
      </w:r>
      <w:r w:rsidRPr="00A72103">
        <w:rPr>
          <w:rFonts w:ascii="Times New Roman" w:hAnsi="Times New Roman" w:cs="Times New Roman"/>
          <w:sz w:val="24"/>
          <w:szCs w:val="24"/>
        </w:rPr>
        <w:t xml:space="preserve">  = m</w:t>
      </w:r>
      <w:r w:rsidRPr="00A72103">
        <w:rPr>
          <w:rFonts w:ascii="Times New Roman" w:hAnsi="Times New Roman" w:cs="Times New Roman"/>
          <w:sz w:val="24"/>
          <w:szCs w:val="24"/>
          <w:vertAlign w:val="subscript"/>
        </w:rPr>
        <w:t>2</w:t>
      </w:r>
      <m:oMath>
        <m:r>
          <w:rPr>
            <w:rFonts w:ascii="Times New Roman" w:hAnsi="Times New Roman" w:cs="Times New Roman"/>
            <w:sz w:val="24"/>
            <w:szCs w:val="24"/>
          </w:rPr>
          <m:t>-</m:t>
        </m:r>
      </m:oMath>
      <w:r w:rsidRPr="00A72103">
        <w:rPr>
          <w:rFonts w:ascii="Times New Roman" w:eastAsia="Times New Roman" w:hAnsi="Times New Roman" w:cs="Times New Roman"/>
          <w:sz w:val="24"/>
          <w:szCs w:val="24"/>
        </w:rPr>
        <w:t>m</w:t>
      </w:r>
      <w:r w:rsidRPr="00A72103">
        <w:rPr>
          <w:rFonts w:ascii="Times New Roman" w:eastAsia="Times New Roman" w:hAnsi="Times New Roman" w:cs="Times New Roman"/>
          <w:sz w:val="24"/>
          <w:szCs w:val="24"/>
          <w:vertAlign w:val="subscript"/>
        </w:rPr>
        <w:t>0</w:t>
      </w:r>
      <w:r w:rsidRPr="00A72103">
        <w:rPr>
          <w:rFonts w:ascii="Times New Roman" w:eastAsia="Times New Roman" w:hAnsi="Times New Roman" w:cs="Times New Roman"/>
          <w:sz w:val="24"/>
          <w:szCs w:val="24"/>
        </w:rPr>
        <w:t> / m</w:t>
      </w:r>
      <w:r w:rsidRPr="00A72103">
        <w:rPr>
          <w:rFonts w:ascii="Times New Roman" w:eastAsia="Times New Roman" w:hAnsi="Times New Roman" w:cs="Times New Roman"/>
          <w:sz w:val="24"/>
          <w:szCs w:val="24"/>
          <w:vertAlign w:val="subscript"/>
        </w:rPr>
        <w:t>1</w:t>
      </w:r>
      <m:oMath>
        <m:r>
          <w:rPr>
            <w:rFonts w:ascii="Times New Roman" w:hAnsi="Times New Roman" w:cs="Times New Roman"/>
            <w:sz w:val="24"/>
            <w:szCs w:val="24"/>
          </w:rPr>
          <m:t>-</m:t>
        </m:r>
      </m:oMath>
      <w:r w:rsidRPr="00A72103">
        <w:rPr>
          <w:rFonts w:ascii="Times New Roman" w:eastAsia="Times New Roman" w:hAnsi="Times New Roman" w:cs="Times New Roman"/>
          <w:sz w:val="24"/>
          <w:szCs w:val="24"/>
        </w:rPr>
        <w:t xml:space="preserve"> m</w:t>
      </w:r>
      <w:r w:rsidRPr="00A72103">
        <w:rPr>
          <w:rFonts w:ascii="Times New Roman" w:eastAsia="Times New Roman" w:hAnsi="Times New Roman" w:cs="Times New Roman"/>
          <w:sz w:val="24"/>
          <w:szCs w:val="24"/>
          <w:vertAlign w:val="subscript"/>
        </w:rPr>
        <w:t>0</w:t>
      </w: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eastAsia="Times New Roman" w:hAnsi="Times New Roman" w:cs="Times New Roman"/>
          <w:sz w:val="24"/>
          <w:szCs w:val="24"/>
        </w:rPr>
        <w:t>m</w:t>
      </w:r>
      <w:r w:rsidRPr="00A72103">
        <w:rPr>
          <w:rFonts w:ascii="Times New Roman" w:eastAsia="Times New Roman" w:hAnsi="Times New Roman" w:cs="Times New Roman"/>
          <w:sz w:val="24"/>
          <w:szCs w:val="24"/>
          <w:vertAlign w:val="subscript"/>
        </w:rPr>
        <w:t>0</w:t>
      </w:r>
      <w:r w:rsidRPr="00A72103">
        <w:rPr>
          <w:rFonts w:ascii="Times New Roman" w:hAnsi="Times New Roman" w:cs="Times New Roman"/>
          <w:sz w:val="24"/>
          <w:szCs w:val="24"/>
        </w:rPr>
        <w:t> : la masse(en gramme) du pycnomètre vide </w:t>
      </w:r>
    </w:p>
    <w:p w:rsidR="00AE6E26" w:rsidRPr="00A72103" w:rsidRDefault="00AE6E26" w:rsidP="00F74901">
      <w:pPr>
        <w:spacing w:line="360" w:lineRule="auto"/>
        <w:jc w:val="both"/>
        <w:rPr>
          <w:rFonts w:ascii="Times New Roman" w:eastAsia="Times New Roman" w:hAnsi="Times New Roman" w:cs="Times New Roman"/>
          <w:sz w:val="24"/>
          <w:szCs w:val="24"/>
          <w:vertAlign w:val="subscript"/>
        </w:rPr>
      </w:pPr>
      <w:r w:rsidRPr="00A72103">
        <w:rPr>
          <w:rFonts w:ascii="Times New Roman" w:eastAsia="Times New Roman" w:hAnsi="Times New Roman" w:cs="Times New Roman"/>
          <w:sz w:val="24"/>
          <w:szCs w:val="24"/>
        </w:rPr>
        <w:t>m</w:t>
      </w:r>
      <w:r w:rsidRPr="00A72103">
        <w:rPr>
          <w:rFonts w:ascii="Times New Roman" w:eastAsia="Times New Roman" w:hAnsi="Times New Roman" w:cs="Times New Roman"/>
          <w:sz w:val="24"/>
          <w:szCs w:val="24"/>
          <w:vertAlign w:val="subscript"/>
        </w:rPr>
        <w:t>1 </w:t>
      </w:r>
      <w:r w:rsidRPr="00A72103">
        <w:rPr>
          <w:rFonts w:ascii="Times New Roman" w:eastAsia="Times New Roman" w:hAnsi="Times New Roman" w:cs="Times New Roman"/>
          <w:sz w:val="24"/>
          <w:szCs w:val="24"/>
        </w:rPr>
        <w:t>:</w:t>
      </w:r>
      <w:r w:rsidRPr="00A72103">
        <w:rPr>
          <w:rFonts w:ascii="Times New Roman" w:hAnsi="Times New Roman" w:cs="Times New Roman"/>
          <w:sz w:val="24"/>
          <w:szCs w:val="24"/>
        </w:rPr>
        <w:t>la masse(en gramme) du pycnomètre rempli d’eau </w:t>
      </w: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m</w:t>
      </w:r>
      <w:r w:rsidRPr="00A72103">
        <w:rPr>
          <w:rFonts w:ascii="Times New Roman" w:hAnsi="Times New Roman" w:cs="Times New Roman"/>
          <w:sz w:val="24"/>
          <w:szCs w:val="24"/>
          <w:vertAlign w:val="subscript"/>
        </w:rPr>
        <w:t>2 </w:t>
      </w:r>
      <w:r w:rsidRPr="00A72103">
        <w:rPr>
          <w:rFonts w:ascii="Times New Roman" w:hAnsi="Times New Roman" w:cs="Times New Roman"/>
          <w:sz w:val="24"/>
          <w:szCs w:val="24"/>
        </w:rPr>
        <w:t>:la masse(en gramme) du pycnomètrerempli d’huile essentielle</w:t>
      </w:r>
    </w:p>
    <w:p w:rsidR="00AE6E26" w:rsidRDefault="00AE6E26" w:rsidP="00F74901">
      <w:pPr>
        <w:spacing w:line="360" w:lineRule="auto"/>
        <w:jc w:val="both"/>
        <w:outlineLvl w:val="0"/>
        <w:rPr>
          <w:rFonts w:ascii="Times New Roman" w:hAnsi="Times New Roman" w:cs="Times New Roman"/>
          <w:b/>
          <w:bCs/>
          <w:sz w:val="24"/>
          <w:szCs w:val="24"/>
        </w:rPr>
      </w:pPr>
    </w:p>
    <w:p w:rsidR="00AE6E26" w:rsidRPr="00840F24" w:rsidRDefault="00AE6E26" w:rsidP="00AE6E26">
      <w:pPr>
        <w:pStyle w:val="Paragraphedeliste"/>
        <w:numPr>
          <w:ilvl w:val="0"/>
          <w:numId w:val="42"/>
        </w:numPr>
        <w:spacing w:after="160" w:line="360" w:lineRule="auto"/>
        <w:jc w:val="both"/>
        <w:outlineLvl w:val="0"/>
        <w:rPr>
          <w:rFonts w:ascii="Times New Roman" w:hAnsi="Times New Roman" w:cs="Times New Roman"/>
          <w:b/>
          <w:bCs/>
          <w:sz w:val="24"/>
          <w:szCs w:val="24"/>
        </w:rPr>
      </w:pPr>
      <w:r w:rsidRPr="00840F24">
        <w:rPr>
          <w:rFonts w:ascii="Times New Roman" w:hAnsi="Times New Roman" w:cs="Times New Roman"/>
          <w:b/>
          <w:bCs/>
          <w:sz w:val="24"/>
          <w:szCs w:val="24"/>
        </w:rPr>
        <w:t>Matériel et produits utilisés</w:t>
      </w:r>
    </w:p>
    <w:p w:rsidR="00AE6E26" w:rsidRPr="000A73F6" w:rsidRDefault="00AE6E26" w:rsidP="00F74901">
      <w:pPr>
        <w:spacing w:line="360" w:lineRule="auto"/>
        <w:jc w:val="both"/>
        <w:outlineLvl w:val="0"/>
        <w:rPr>
          <w:rFonts w:ascii="Times New Roman" w:hAnsi="Times New Roman" w:cs="Times New Roman"/>
          <w:sz w:val="24"/>
          <w:szCs w:val="24"/>
        </w:rPr>
      </w:pPr>
      <w:r w:rsidRPr="000A73F6">
        <w:rPr>
          <w:rFonts w:ascii="Times New Roman" w:hAnsi="Times New Roman" w:cs="Times New Roman"/>
          <w:sz w:val="24"/>
          <w:szCs w:val="24"/>
        </w:rPr>
        <w:lastRenderedPageBreak/>
        <w:t xml:space="preserve">-Pycnomètre </w:t>
      </w:r>
    </w:p>
    <w:p w:rsidR="00AE6E26" w:rsidRPr="000A73F6" w:rsidRDefault="00AE6E26" w:rsidP="00F74901">
      <w:pPr>
        <w:spacing w:line="360" w:lineRule="auto"/>
        <w:jc w:val="both"/>
        <w:outlineLvl w:val="0"/>
        <w:rPr>
          <w:rFonts w:ascii="Times New Roman" w:hAnsi="Times New Roman" w:cs="Times New Roman"/>
          <w:sz w:val="24"/>
          <w:szCs w:val="24"/>
        </w:rPr>
      </w:pPr>
      <w:r w:rsidRPr="000A73F6">
        <w:rPr>
          <w:rFonts w:ascii="Times New Roman" w:hAnsi="Times New Roman" w:cs="Times New Roman"/>
          <w:sz w:val="24"/>
          <w:szCs w:val="24"/>
        </w:rPr>
        <w:t>-Huile essentielle</w:t>
      </w:r>
    </w:p>
    <w:p w:rsidR="00AE6E26" w:rsidRPr="000A73F6" w:rsidRDefault="00AE6E26" w:rsidP="00F74901">
      <w:pPr>
        <w:spacing w:line="360" w:lineRule="auto"/>
        <w:jc w:val="both"/>
        <w:outlineLvl w:val="0"/>
        <w:rPr>
          <w:rFonts w:ascii="Times New Roman" w:hAnsi="Times New Roman" w:cs="Times New Roman"/>
          <w:sz w:val="24"/>
          <w:szCs w:val="24"/>
        </w:rPr>
      </w:pPr>
      <w:r w:rsidRPr="000A73F6">
        <w:rPr>
          <w:rFonts w:ascii="Times New Roman" w:hAnsi="Times New Roman" w:cs="Times New Roman"/>
          <w:sz w:val="24"/>
          <w:szCs w:val="24"/>
        </w:rPr>
        <w:t>-</w:t>
      </w:r>
      <w:r>
        <w:rPr>
          <w:rFonts w:ascii="Times New Roman" w:hAnsi="Times New Roman" w:cs="Times New Roman"/>
          <w:sz w:val="24"/>
          <w:szCs w:val="24"/>
        </w:rPr>
        <w:t xml:space="preserve"> E</w:t>
      </w:r>
      <w:r w:rsidRPr="000A73F6">
        <w:rPr>
          <w:rFonts w:ascii="Times New Roman" w:hAnsi="Times New Roman" w:cs="Times New Roman"/>
          <w:sz w:val="24"/>
          <w:szCs w:val="24"/>
        </w:rPr>
        <w:t>thanol a 96%</w:t>
      </w:r>
    </w:p>
    <w:p w:rsidR="00AE6E26" w:rsidRPr="000A73F6" w:rsidRDefault="00AE6E26" w:rsidP="00F74901">
      <w:pPr>
        <w:spacing w:line="360" w:lineRule="auto"/>
        <w:jc w:val="both"/>
        <w:outlineLvl w:val="0"/>
        <w:rPr>
          <w:rFonts w:ascii="Times New Roman" w:hAnsi="Times New Roman" w:cs="Times New Roman"/>
          <w:sz w:val="24"/>
          <w:szCs w:val="24"/>
        </w:rPr>
      </w:pPr>
      <w:r w:rsidRPr="000A73F6">
        <w:rPr>
          <w:rFonts w:ascii="Times New Roman" w:hAnsi="Times New Roman" w:cs="Times New Roman"/>
          <w:sz w:val="24"/>
          <w:szCs w:val="24"/>
        </w:rPr>
        <w:t>-Acétone</w:t>
      </w:r>
    </w:p>
    <w:p w:rsidR="00AE6E26" w:rsidRDefault="00AE6E26" w:rsidP="00F74901">
      <w:pPr>
        <w:spacing w:line="360" w:lineRule="auto"/>
        <w:jc w:val="both"/>
        <w:outlineLvl w:val="0"/>
        <w:rPr>
          <w:rFonts w:ascii="Times New Roman" w:hAnsi="Times New Roman" w:cs="Times New Roman"/>
          <w:color w:val="FF0000"/>
          <w:sz w:val="24"/>
          <w:szCs w:val="24"/>
        </w:rPr>
      </w:pPr>
      <w:r w:rsidRPr="000A73F6">
        <w:rPr>
          <w:rFonts w:ascii="Times New Roman" w:hAnsi="Times New Roman" w:cs="Times New Roman"/>
          <w:sz w:val="24"/>
          <w:szCs w:val="24"/>
        </w:rPr>
        <w:t>-</w:t>
      </w:r>
      <w:r>
        <w:rPr>
          <w:rFonts w:ascii="Times New Roman" w:hAnsi="Times New Roman" w:cs="Times New Roman"/>
          <w:sz w:val="24"/>
          <w:szCs w:val="24"/>
        </w:rPr>
        <w:t xml:space="preserve"> E</w:t>
      </w:r>
      <w:r w:rsidRPr="000A73F6">
        <w:rPr>
          <w:rFonts w:ascii="Times New Roman" w:hAnsi="Times New Roman" w:cs="Times New Roman"/>
          <w:sz w:val="24"/>
          <w:szCs w:val="24"/>
        </w:rPr>
        <w:t>au distillé</w:t>
      </w:r>
      <w:r>
        <w:rPr>
          <w:rFonts w:ascii="Times New Roman" w:hAnsi="Times New Roman" w:cs="Times New Roman"/>
          <w:sz w:val="24"/>
          <w:szCs w:val="24"/>
        </w:rPr>
        <w:t>e</w:t>
      </w:r>
    </w:p>
    <w:p w:rsidR="00AE6E26" w:rsidRPr="002E680B" w:rsidRDefault="002E680B" w:rsidP="002E680B">
      <w:pPr>
        <w:spacing w:after="160" w:line="360" w:lineRule="auto"/>
        <w:jc w:val="both"/>
        <w:outlineLvl w:val="0"/>
        <w:rPr>
          <w:rFonts w:ascii="Times New Roman" w:hAnsi="Times New Roman" w:cs="Times New Roman"/>
          <w:sz w:val="24"/>
          <w:szCs w:val="24"/>
        </w:rPr>
      </w:pPr>
      <w:r>
        <w:rPr>
          <w:rFonts w:ascii="Times New Roman" w:hAnsi="Times New Roman" w:cs="Times New Roman"/>
          <w:b/>
          <w:bCs/>
          <w:sz w:val="24"/>
          <w:szCs w:val="24"/>
        </w:rPr>
        <w:t xml:space="preserve">          * </w:t>
      </w:r>
      <w:r w:rsidR="00AE6E26" w:rsidRPr="002E680B">
        <w:rPr>
          <w:rFonts w:ascii="Times New Roman" w:hAnsi="Times New Roman" w:cs="Times New Roman"/>
          <w:b/>
          <w:bCs/>
          <w:sz w:val="24"/>
          <w:szCs w:val="24"/>
        </w:rPr>
        <w:t>Mode opératoire </w:t>
      </w:r>
    </w:p>
    <w:p w:rsidR="00AE6E26" w:rsidRDefault="00AE6E26" w:rsidP="00F74901">
      <w:pPr>
        <w:spacing w:line="360" w:lineRule="auto"/>
        <w:ind w:firstLine="708"/>
        <w:jc w:val="both"/>
        <w:outlineLvl w:val="0"/>
        <w:rPr>
          <w:rFonts w:ascii="Times New Roman" w:hAnsi="Times New Roman" w:cs="Times New Roman"/>
          <w:sz w:val="24"/>
          <w:szCs w:val="24"/>
        </w:rPr>
      </w:pPr>
      <w:r w:rsidRPr="00A94D85">
        <w:rPr>
          <w:rFonts w:ascii="Times New Roman" w:hAnsi="Times New Roman" w:cs="Times New Roman"/>
          <w:sz w:val="24"/>
          <w:szCs w:val="24"/>
        </w:rPr>
        <w:t>La densité relative est déterminée en suivant les étapes ci-dessous (ISO, 1998) :</w:t>
      </w:r>
    </w:p>
    <w:p w:rsidR="00AE6E26"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24F03">
        <w:rPr>
          <w:rFonts w:ascii="Times New Roman" w:hAnsi="Times New Roman" w:cs="Times New Roman"/>
          <w:sz w:val="24"/>
          <w:szCs w:val="24"/>
        </w:rPr>
        <w:t>Nettoyer soigneusement le pycnomètre</w:t>
      </w:r>
      <w:r>
        <w:rPr>
          <w:rFonts w:ascii="Times New Roman" w:hAnsi="Times New Roman" w:cs="Times New Roman"/>
          <w:sz w:val="24"/>
          <w:szCs w:val="24"/>
        </w:rPr>
        <w:t xml:space="preserve"> (Fig. 30)</w:t>
      </w:r>
      <w:r w:rsidRPr="00824F03">
        <w:rPr>
          <w:rFonts w:ascii="Times New Roman" w:hAnsi="Times New Roman" w:cs="Times New Roman"/>
          <w:sz w:val="24"/>
          <w:szCs w:val="24"/>
        </w:rPr>
        <w:t xml:space="preserve"> rincer successivement au moyen d’éthanol puis d’acétone, et sécher à l’intérieur en </w:t>
      </w:r>
      <w:r>
        <w:rPr>
          <w:rFonts w:ascii="Times New Roman" w:hAnsi="Times New Roman" w:cs="Times New Roman"/>
          <w:sz w:val="24"/>
          <w:szCs w:val="24"/>
        </w:rPr>
        <w:t>y faisant un courant d’air sec </w:t>
      </w:r>
    </w:p>
    <w:p w:rsidR="00AE6E26"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72103">
        <w:rPr>
          <w:rFonts w:ascii="Times New Roman" w:hAnsi="Times New Roman" w:cs="Times New Roman"/>
          <w:sz w:val="24"/>
          <w:szCs w:val="24"/>
        </w:rPr>
        <w:t>Peser le pycnomètre vide muni de son bouchon </w:t>
      </w:r>
    </w:p>
    <w:p w:rsidR="00AE6E26"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93359">
        <w:rPr>
          <w:rFonts w:ascii="Times New Roman" w:hAnsi="Times New Roman" w:cs="Times New Roman"/>
          <w:sz w:val="24"/>
          <w:szCs w:val="24"/>
        </w:rPr>
        <w:t>Remplir le pycnomètre avec de l’eau distillée récemment bouillie, puis refroidie à environ 20°C. L’ensemble est plongé dans un bain thermostatique durant 30 min en ajustant si nécessaire le niveau d’eau au trait repère </w:t>
      </w:r>
    </w:p>
    <w:p w:rsidR="00AE6E26" w:rsidRPr="00593359"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93359">
        <w:rPr>
          <w:rFonts w:ascii="Times New Roman" w:hAnsi="Times New Roman" w:cs="Times New Roman"/>
          <w:sz w:val="24"/>
          <w:szCs w:val="24"/>
        </w:rPr>
        <w:t>Peser le pycnomètre plein, muni de son bou</w:t>
      </w:r>
      <w:r>
        <w:rPr>
          <w:rFonts w:ascii="Times New Roman" w:hAnsi="Times New Roman" w:cs="Times New Roman"/>
          <w:sz w:val="24"/>
          <w:szCs w:val="24"/>
        </w:rPr>
        <w:t>chon </w:t>
      </w:r>
    </w:p>
    <w:p w:rsidR="00AE6E26" w:rsidRPr="00593359" w:rsidRDefault="00AE6E26" w:rsidP="005A2A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93359">
        <w:rPr>
          <w:rFonts w:ascii="Times New Roman" w:hAnsi="Times New Roman" w:cs="Times New Roman"/>
          <w:sz w:val="24"/>
          <w:szCs w:val="24"/>
        </w:rPr>
        <w:t>Vider le pycnomètre, rincer et sécher, effectuer les mêmes opérations, en remplaçant l’eau distillée par l’échantillon d’huile essentielle.</w:t>
      </w:r>
    </w:p>
    <w:p w:rsidR="00AE6E26" w:rsidRDefault="00AE6E26" w:rsidP="00F74901">
      <w:pPr>
        <w:spacing w:after="160" w:line="360" w:lineRule="auto"/>
        <w:jc w:val="center"/>
        <w:outlineLvl w:val="0"/>
        <w:rPr>
          <w:rFonts w:ascii="Times New Roman" w:hAnsi="Times New Roman" w:cs="Times New Roman"/>
          <w:b/>
          <w:bCs/>
          <w:sz w:val="24"/>
          <w:szCs w:val="24"/>
        </w:rPr>
      </w:pPr>
      <w:r w:rsidRPr="000A73F6">
        <w:rPr>
          <w:rFonts w:ascii="Times New Roman" w:hAnsi="Times New Roman" w:cs="Times New Roman"/>
          <w:b/>
          <w:bCs/>
          <w:noProof/>
          <w:sz w:val="24"/>
          <w:szCs w:val="24"/>
          <w:lang w:eastAsia="fr-FR"/>
        </w:rPr>
        <w:drawing>
          <wp:inline distT="0" distB="0" distL="0" distR="0">
            <wp:extent cx="2621594" cy="2576353"/>
            <wp:effectExtent l="19050" t="0" r="7306" b="0"/>
            <wp:docPr id="42"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ycnometre.jpg"/>
                    <pic:cNvPicPr/>
                  </pic:nvPicPr>
                  <pic:blipFill>
                    <a:blip r:embed="rId6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25880" cy="2580565"/>
                    </a:xfrm>
                    <a:prstGeom prst="rect">
                      <a:avLst/>
                    </a:prstGeom>
                  </pic:spPr>
                </pic:pic>
              </a:graphicData>
            </a:graphic>
          </wp:inline>
        </w:drawing>
      </w:r>
    </w:p>
    <w:p w:rsidR="00E52A4B" w:rsidRDefault="00AE6E26" w:rsidP="002E680B">
      <w:pPr>
        <w:spacing w:after="160" w:line="360" w:lineRule="auto"/>
        <w:outlineLvl w:val="0"/>
        <w:rPr>
          <w:rFonts w:ascii="Times New Roman" w:hAnsi="Times New Roman" w:cs="Times New Roman"/>
          <w:sz w:val="24"/>
          <w:szCs w:val="24"/>
        </w:rPr>
      </w:pPr>
      <w:r>
        <w:rPr>
          <w:rFonts w:ascii="Times New Roman" w:hAnsi="Times New Roman" w:cs="Times New Roman"/>
          <w:b/>
          <w:bCs/>
          <w:sz w:val="24"/>
          <w:szCs w:val="24"/>
        </w:rPr>
        <w:t xml:space="preserve">Figure 30 : </w:t>
      </w:r>
      <w:r w:rsidRPr="000A73F6">
        <w:rPr>
          <w:rFonts w:ascii="Times New Roman" w:hAnsi="Times New Roman" w:cs="Times New Roman"/>
          <w:sz w:val="24"/>
          <w:szCs w:val="24"/>
        </w:rPr>
        <w:t>Pycnomètre</w:t>
      </w:r>
      <w:r w:rsidR="00E52A4B">
        <w:rPr>
          <w:rFonts w:ascii="Times New Roman" w:hAnsi="Times New Roman" w:cs="Times New Roman"/>
          <w:sz w:val="24"/>
          <w:szCs w:val="24"/>
        </w:rPr>
        <w:t>(Original, 2015)</w:t>
      </w:r>
    </w:p>
    <w:p w:rsidR="00AE6E26" w:rsidRDefault="00AE6E26" w:rsidP="00F74901">
      <w:pPr>
        <w:spacing w:after="160" w:line="360" w:lineRule="auto"/>
        <w:jc w:val="center"/>
        <w:outlineLvl w:val="0"/>
        <w:rPr>
          <w:rFonts w:ascii="Times New Roman" w:hAnsi="Times New Roman" w:cs="Times New Roman"/>
          <w:b/>
          <w:bCs/>
          <w:sz w:val="24"/>
          <w:szCs w:val="24"/>
        </w:rPr>
      </w:pPr>
    </w:p>
    <w:p w:rsidR="00AE6E26" w:rsidRDefault="00AE6E26" w:rsidP="00F74901">
      <w:pPr>
        <w:spacing w:after="160" w:line="360" w:lineRule="auto"/>
        <w:jc w:val="both"/>
        <w:outlineLvl w:val="0"/>
        <w:rPr>
          <w:rFonts w:ascii="Times New Roman" w:hAnsi="Times New Roman" w:cs="Times New Roman"/>
          <w:b/>
          <w:bCs/>
          <w:sz w:val="24"/>
          <w:szCs w:val="24"/>
        </w:rPr>
      </w:pPr>
      <w:r w:rsidRPr="00A72103">
        <w:rPr>
          <w:rFonts w:ascii="Times New Roman" w:hAnsi="Times New Roman" w:cs="Times New Roman"/>
          <w:b/>
          <w:bCs/>
          <w:sz w:val="24"/>
          <w:szCs w:val="24"/>
        </w:rPr>
        <w:t>III.</w:t>
      </w:r>
      <w:r>
        <w:rPr>
          <w:rFonts w:ascii="Times New Roman" w:hAnsi="Times New Roman" w:cs="Times New Roman"/>
          <w:b/>
          <w:bCs/>
          <w:sz w:val="24"/>
          <w:szCs w:val="24"/>
        </w:rPr>
        <w:t>5</w:t>
      </w:r>
      <w:r w:rsidRPr="00A72103">
        <w:rPr>
          <w:rFonts w:ascii="Times New Roman" w:hAnsi="Times New Roman" w:cs="Times New Roman"/>
          <w:b/>
          <w:bCs/>
          <w:sz w:val="24"/>
          <w:szCs w:val="24"/>
        </w:rPr>
        <w:t>.</w:t>
      </w:r>
      <w:r>
        <w:rPr>
          <w:rFonts w:ascii="Times New Roman" w:hAnsi="Times New Roman" w:cs="Times New Roman"/>
          <w:b/>
          <w:bCs/>
          <w:sz w:val="24"/>
          <w:szCs w:val="24"/>
        </w:rPr>
        <w:t>2</w:t>
      </w:r>
      <w:r w:rsidRPr="00A72103">
        <w:rPr>
          <w:rFonts w:ascii="Times New Roman" w:hAnsi="Times New Roman" w:cs="Times New Roman"/>
          <w:b/>
          <w:bCs/>
          <w:sz w:val="24"/>
          <w:szCs w:val="24"/>
        </w:rPr>
        <w:t>.</w:t>
      </w:r>
      <w:r>
        <w:rPr>
          <w:rFonts w:ascii="Times New Roman" w:hAnsi="Times New Roman" w:cs="Times New Roman"/>
          <w:b/>
          <w:bCs/>
          <w:sz w:val="24"/>
          <w:szCs w:val="24"/>
        </w:rPr>
        <w:t xml:space="preserve"> Propriétés chimiques</w:t>
      </w:r>
    </w:p>
    <w:p w:rsidR="00AE6E26" w:rsidRDefault="00AE6E26" w:rsidP="00F74901">
      <w:pPr>
        <w:tabs>
          <w:tab w:val="left" w:pos="1128"/>
        </w:tabs>
        <w:spacing w:line="360" w:lineRule="auto"/>
        <w:jc w:val="both"/>
        <w:rPr>
          <w:rFonts w:ascii="Times New Roman" w:hAnsi="Times New Roman" w:cs="Times New Roman"/>
          <w:b/>
          <w:bCs/>
          <w:sz w:val="24"/>
          <w:szCs w:val="24"/>
        </w:rPr>
      </w:pPr>
      <w:r w:rsidRPr="00A72103">
        <w:rPr>
          <w:rFonts w:ascii="Times New Roman" w:hAnsi="Times New Roman" w:cs="Times New Roman"/>
          <w:b/>
          <w:bCs/>
          <w:sz w:val="24"/>
          <w:szCs w:val="24"/>
        </w:rPr>
        <w:t>III.</w:t>
      </w:r>
      <w:r>
        <w:rPr>
          <w:rFonts w:ascii="Times New Roman" w:hAnsi="Times New Roman" w:cs="Times New Roman"/>
          <w:b/>
          <w:bCs/>
          <w:sz w:val="24"/>
          <w:szCs w:val="24"/>
        </w:rPr>
        <w:t>5</w:t>
      </w:r>
      <w:r w:rsidRPr="00A72103">
        <w:rPr>
          <w:rFonts w:ascii="Times New Roman" w:hAnsi="Times New Roman" w:cs="Times New Roman"/>
          <w:b/>
          <w:bCs/>
          <w:sz w:val="24"/>
          <w:szCs w:val="24"/>
        </w:rPr>
        <w:t>.2.</w:t>
      </w:r>
      <w:r>
        <w:rPr>
          <w:rFonts w:ascii="Times New Roman" w:hAnsi="Times New Roman" w:cs="Times New Roman"/>
          <w:b/>
          <w:bCs/>
          <w:sz w:val="24"/>
          <w:szCs w:val="24"/>
        </w:rPr>
        <w:t>1. I</w:t>
      </w:r>
      <w:r w:rsidRPr="00A72103">
        <w:rPr>
          <w:rFonts w:ascii="Times New Roman" w:hAnsi="Times New Roman" w:cs="Times New Roman"/>
          <w:b/>
          <w:bCs/>
          <w:sz w:val="24"/>
          <w:szCs w:val="24"/>
        </w:rPr>
        <w:t xml:space="preserve">ndice d’acide </w:t>
      </w:r>
    </w:p>
    <w:p w:rsidR="00AE6E26" w:rsidRDefault="00AE6E26" w:rsidP="00F74901">
      <w:pPr>
        <w:tabs>
          <w:tab w:val="left" w:pos="1128"/>
        </w:tabs>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C2662E">
        <w:rPr>
          <w:rFonts w:ascii="Times New Roman" w:hAnsi="Times New Roman" w:cs="Times New Roman"/>
          <w:sz w:val="24"/>
          <w:szCs w:val="24"/>
        </w:rPr>
        <w:t>Le principe d’indic</w:t>
      </w:r>
      <w:r>
        <w:rPr>
          <w:rFonts w:ascii="Times New Roman" w:hAnsi="Times New Roman" w:cs="Times New Roman"/>
          <w:sz w:val="24"/>
          <w:szCs w:val="24"/>
        </w:rPr>
        <w:t>e</w:t>
      </w:r>
      <w:r w:rsidRPr="00C2662E">
        <w:rPr>
          <w:rFonts w:ascii="Times New Roman" w:hAnsi="Times New Roman" w:cs="Times New Roman"/>
          <w:sz w:val="24"/>
          <w:szCs w:val="24"/>
        </w:rPr>
        <w:t xml:space="preserve"> d’acide« IA »</w:t>
      </w:r>
      <w:r w:rsidRPr="00A72103">
        <w:rPr>
          <w:rFonts w:ascii="Times New Roman" w:hAnsi="Times New Roman" w:cs="Times New Roman"/>
          <w:sz w:val="24"/>
          <w:szCs w:val="24"/>
        </w:rPr>
        <w:t>consiste à neutraliser les acides libres par une solution éthanolique titrée d’hydroxyde de pota</w:t>
      </w:r>
      <w:r>
        <w:rPr>
          <w:rFonts w:ascii="Times New Roman" w:hAnsi="Times New Roman" w:cs="Times New Roman"/>
          <w:sz w:val="24"/>
          <w:szCs w:val="24"/>
        </w:rPr>
        <w:t>ss</w:t>
      </w:r>
      <w:r w:rsidRPr="00A72103">
        <w:rPr>
          <w:rFonts w:ascii="Times New Roman" w:hAnsi="Times New Roman" w:cs="Times New Roman"/>
          <w:sz w:val="24"/>
          <w:szCs w:val="24"/>
        </w:rPr>
        <w:t>ium</w:t>
      </w:r>
      <w:r w:rsidRPr="00C2662E">
        <w:rPr>
          <w:rFonts w:ascii="Times New Roman" w:hAnsi="Times New Roman" w:cs="Times New Roman"/>
          <w:sz w:val="24"/>
          <w:szCs w:val="24"/>
        </w:rPr>
        <w:t>(AFNOR, 2000).</w:t>
      </w:r>
    </w:p>
    <w:p w:rsidR="00AE6E26" w:rsidRDefault="00AE6E26" w:rsidP="00F74901">
      <w:pPr>
        <w:pStyle w:val="Paragraphedeliste"/>
        <w:spacing w:line="360" w:lineRule="auto"/>
        <w:jc w:val="both"/>
        <w:rPr>
          <w:rFonts w:ascii="Times New Roman" w:hAnsi="Times New Roman" w:cs="Times New Roman"/>
          <w:sz w:val="24"/>
          <w:szCs w:val="24"/>
        </w:rPr>
      </w:pPr>
    </w:p>
    <w:p w:rsidR="00AE6E26" w:rsidRPr="00A72103" w:rsidRDefault="00AE6E26" w:rsidP="00F74901">
      <w:pPr>
        <w:pStyle w:val="Paragraphedeliste"/>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L’indice d’acide (IA) est donné par la formule :</w:t>
      </w:r>
    </w:p>
    <w:p w:rsidR="00AE6E26" w:rsidRDefault="0015470C" w:rsidP="00F74901">
      <w:pPr>
        <w:spacing w:line="360" w:lineRule="auto"/>
        <w:jc w:val="center"/>
        <w:rPr>
          <w:rFonts w:ascii="Times New Roman" w:hAnsi="Times New Roman" w:cs="Times New Roman"/>
          <w:b/>
          <w:bCs/>
          <w:sz w:val="24"/>
          <w:szCs w:val="24"/>
        </w:rPr>
      </w:pPr>
      <w:r w:rsidRPr="0015470C">
        <w:rPr>
          <w:rFonts w:ascii="Times New Roman" w:hAnsi="Times New Roman" w:cs="Times New Roman"/>
          <w:noProof/>
          <w:sz w:val="24"/>
          <w:szCs w:val="24"/>
          <w:lang w:eastAsia="fr-FR"/>
        </w:rPr>
        <w:pict>
          <v:roundrect id="Rectangle à coins arrondis 146" o:spid="_x0000_s1045" style="position:absolute;left:0;text-align:left;margin-left:137.7pt;margin-top:25.25pt;width:181.5pt;height:21.5pt;z-index:251683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" filled="f"/>
        </w:pict>
      </w:r>
    </w:p>
    <w:p w:rsidR="00AE6E26" w:rsidRPr="00A72103" w:rsidRDefault="00AE6E26" w:rsidP="00F74901">
      <w:pPr>
        <w:spacing w:line="360" w:lineRule="auto"/>
        <w:jc w:val="center"/>
        <w:rPr>
          <w:rFonts w:ascii="Times New Roman" w:hAnsi="Times New Roman" w:cs="Times New Roman"/>
          <w:b/>
          <w:bCs/>
          <w:sz w:val="24"/>
          <w:szCs w:val="24"/>
        </w:rPr>
      </w:pPr>
      <w:r w:rsidRPr="00A72103">
        <w:rPr>
          <w:rFonts w:ascii="Times New Roman" w:hAnsi="Times New Roman" w:cs="Times New Roman"/>
          <w:b/>
          <w:bCs/>
          <w:sz w:val="24"/>
          <w:szCs w:val="24"/>
        </w:rPr>
        <w:t>IA    =  V  x   C  x  56,11 / m</w:t>
      </w:r>
    </w:p>
    <w:p w:rsidR="00AE6E26" w:rsidRPr="00A72103" w:rsidRDefault="00AE6E26" w:rsidP="00F74901">
      <w:pPr>
        <w:pStyle w:val="Paragraphedeliste"/>
        <w:spacing w:line="360" w:lineRule="auto"/>
        <w:jc w:val="both"/>
        <w:rPr>
          <w:rFonts w:ascii="Times New Roman" w:hAnsi="Times New Roman" w:cs="Times New Roman"/>
          <w:sz w:val="24"/>
          <w:szCs w:val="24"/>
          <w:u w:val="single"/>
        </w:rPr>
      </w:pP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V : le volume(en millilitres)de la solution d’hydroxyde de pota</w:t>
      </w:r>
      <w:r>
        <w:rPr>
          <w:rFonts w:ascii="Times New Roman" w:hAnsi="Times New Roman" w:cs="Times New Roman"/>
          <w:sz w:val="24"/>
          <w:szCs w:val="24"/>
        </w:rPr>
        <w:t>ss</w:t>
      </w:r>
      <w:r w:rsidRPr="00A72103">
        <w:rPr>
          <w:rFonts w:ascii="Times New Roman" w:hAnsi="Times New Roman" w:cs="Times New Roman"/>
          <w:sz w:val="24"/>
          <w:szCs w:val="24"/>
        </w:rPr>
        <w:t>ium utilisée pour le titrage </w:t>
      </w:r>
    </w:p>
    <w:p w:rsidR="00AE6E26" w:rsidRPr="00A72103" w:rsidRDefault="00AE6E26" w:rsidP="00F74901">
      <w:pPr>
        <w:spacing w:line="360" w:lineRule="auto"/>
        <w:jc w:val="both"/>
        <w:rPr>
          <w:rFonts w:ascii="Times New Roman" w:hAnsi="Times New Roman" w:cs="Times New Roman"/>
          <w:sz w:val="24"/>
          <w:szCs w:val="24"/>
        </w:rPr>
      </w:pPr>
      <w:r w:rsidRPr="00A72103">
        <w:rPr>
          <w:rFonts w:ascii="Times New Roman" w:hAnsi="Times New Roman" w:cs="Times New Roman"/>
          <w:sz w:val="24"/>
          <w:szCs w:val="24"/>
        </w:rPr>
        <w:t>C : la concentration exacte(en moles par litres) de la solution d’hydroxyde de pota</w:t>
      </w:r>
      <w:r>
        <w:rPr>
          <w:rFonts w:ascii="Times New Roman" w:hAnsi="Times New Roman" w:cs="Times New Roman"/>
          <w:sz w:val="24"/>
          <w:szCs w:val="24"/>
        </w:rPr>
        <w:t>ss</w:t>
      </w:r>
      <w:r w:rsidRPr="00A72103">
        <w:rPr>
          <w:rFonts w:ascii="Times New Roman" w:hAnsi="Times New Roman" w:cs="Times New Roman"/>
          <w:sz w:val="24"/>
          <w:szCs w:val="24"/>
        </w:rPr>
        <w:t>ium ;</w:t>
      </w:r>
    </w:p>
    <w:p w:rsidR="00AE6E26" w:rsidRPr="00A72103"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Pr="00A72103">
        <w:rPr>
          <w:rFonts w:ascii="Times New Roman" w:hAnsi="Times New Roman" w:cs="Times New Roman"/>
          <w:sz w:val="24"/>
          <w:szCs w:val="24"/>
        </w:rPr>
        <w:t> : la masse(en grammes)de l’huile essentielle</w:t>
      </w:r>
    </w:p>
    <w:p w:rsidR="00AE6E26" w:rsidRDefault="00AE6E26" w:rsidP="00F74901">
      <w:pPr>
        <w:spacing w:line="360" w:lineRule="auto"/>
        <w:jc w:val="both"/>
        <w:rPr>
          <w:rFonts w:ascii="Times New Roman" w:eastAsia="Calibri" w:hAnsi="Times New Roman" w:cs="Times New Roman"/>
          <w:sz w:val="24"/>
          <w:szCs w:val="24"/>
        </w:rPr>
      </w:pPr>
    </w:p>
    <w:p w:rsidR="00AE6E26" w:rsidRPr="003512A5" w:rsidRDefault="00AE6E26" w:rsidP="00AE6E26">
      <w:pPr>
        <w:pStyle w:val="Paragraphedeliste"/>
        <w:numPr>
          <w:ilvl w:val="0"/>
          <w:numId w:val="42"/>
        </w:numPr>
        <w:spacing w:after="160" w:line="360" w:lineRule="auto"/>
        <w:jc w:val="both"/>
        <w:rPr>
          <w:rFonts w:ascii="Times New Roman" w:hAnsi="Times New Roman" w:cs="Times New Roman"/>
          <w:b/>
          <w:bCs/>
          <w:sz w:val="24"/>
          <w:szCs w:val="24"/>
        </w:rPr>
      </w:pPr>
      <w:r w:rsidRPr="003512A5">
        <w:rPr>
          <w:rFonts w:ascii="Times New Roman" w:hAnsi="Times New Roman" w:cs="Times New Roman"/>
          <w:b/>
          <w:bCs/>
          <w:sz w:val="24"/>
          <w:szCs w:val="24"/>
        </w:rPr>
        <w:t>Matériel et réactifs utilisés </w:t>
      </w:r>
    </w:p>
    <w:p w:rsidR="00AE6E26" w:rsidRDefault="00AE6E26" w:rsidP="00F74901">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Pour déterminer l’indice d’acide, nous avons utilisé :</w:t>
      </w:r>
    </w:p>
    <w:p w:rsidR="00AE6E26" w:rsidRPr="003512A5"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Echantillon de l’HE</w:t>
      </w:r>
    </w:p>
    <w:p w:rsidR="00AE6E26" w:rsidRPr="003512A5"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Ballon</w:t>
      </w:r>
      <w:r>
        <w:rPr>
          <w:rFonts w:ascii="Times New Roman" w:hAnsi="Times New Roman" w:cs="Times New Roman"/>
          <w:sz w:val="24"/>
          <w:szCs w:val="24"/>
        </w:rPr>
        <w:t xml:space="preserve"> (500 ml)</w:t>
      </w:r>
    </w:p>
    <w:p w:rsidR="00AE6E26" w:rsidRPr="003512A5"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Burette</w:t>
      </w:r>
    </w:p>
    <w:p w:rsidR="00AE6E26" w:rsidRPr="003512A5"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Balance</w:t>
      </w:r>
      <w:r>
        <w:rPr>
          <w:rFonts w:ascii="Times New Roman" w:hAnsi="Times New Roman" w:cs="Times New Roman"/>
          <w:sz w:val="24"/>
          <w:szCs w:val="24"/>
        </w:rPr>
        <w:t>éléctronique</w:t>
      </w:r>
    </w:p>
    <w:p w:rsidR="00AE6E26"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 xml:space="preserve">Ethanol </w:t>
      </w:r>
      <w:r>
        <w:rPr>
          <w:rFonts w:ascii="Times New Roman" w:hAnsi="Times New Roman" w:cs="Times New Roman"/>
          <w:sz w:val="24"/>
          <w:szCs w:val="24"/>
        </w:rPr>
        <w:t>(</w:t>
      </w:r>
      <w:r w:rsidRPr="00057BCE">
        <w:rPr>
          <w:rFonts w:ascii="Times New Roman" w:hAnsi="Times New Roman" w:cs="Times New Roman"/>
          <w:sz w:val="24"/>
          <w:szCs w:val="24"/>
        </w:rPr>
        <w:t>5</w:t>
      </w:r>
      <w:r>
        <w:rPr>
          <w:rFonts w:ascii="Times New Roman" w:hAnsi="Times New Roman" w:cs="Times New Roman"/>
          <w:sz w:val="24"/>
          <w:szCs w:val="24"/>
        </w:rPr>
        <w:t>ml) à 96%</w:t>
      </w:r>
    </w:p>
    <w:p w:rsidR="00AE6E26"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Pr="003512A5">
        <w:rPr>
          <w:rFonts w:ascii="Times New Roman" w:hAnsi="Times New Roman" w:cs="Times New Roman"/>
          <w:sz w:val="24"/>
          <w:szCs w:val="24"/>
        </w:rPr>
        <w:t>Indicateur coloré (</w:t>
      </w:r>
      <w:r>
        <w:rPr>
          <w:rFonts w:ascii="Times New Roman" w:hAnsi="Times New Roman" w:cs="Times New Roman"/>
          <w:sz w:val="24"/>
          <w:szCs w:val="24"/>
        </w:rPr>
        <w:t>P</w:t>
      </w:r>
      <w:r w:rsidRPr="003512A5">
        <w:rPr>
          <w:rFonts w:ascii="Times New Roman" w:hAnsi="Times New Roman" w:cs="Times New Roman"/>
          <w:sz w:val="24"/>
          <w:szCs w:val="24"/>
        </w:rPr>
        <w:t>hénolphtaléine)</w:t>
      </w:r>
    </w:p>
    <w:p w:rsidR="00AE6E26" w:rsidRPr="003512A5" w:rsidRDefault="00AE6E26" w:rsidP="00F7490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 </w:t>
      </w:r>
      <w:r w:rsidRPr="003512A5">
        <w:rPr>
          <w:rFonts w:ascii="Times New Roman" w:hAnsi="Times New Roman" w:cs="Times New Roman"/>
          <w:sz w:val="24"/>
          <w:szCs w:val="24"/>
        </w:rPr>
        <w:t xml:space="preserve">Solution d’hydroxyde de potassium </w:t>
      </w:r>
      <w:r>
        <w:rPr>
          <w:rFonts w:ascii="Times New Roman" w:hAnsi="Times New Roman" w:cs="Times New Roman"/>
          <w:sz w:val="24"/>
          <w:szCs w:val="24"/>
        </w:rPr>
        <w:t>(</w:t>
      </w:r>
      <w:r w:rsidRPr="003512A5">
        <w:rPr>
          <w:rFonts w:ascii="Times New Roman" w:hAnsi="Times New Roman" w:cs="Times New Roman"/>
          <w:sz w:val="24"/>
          <w:szCs w:val="24"/>
        </w:rPr>
        <w:t>0.1 N</w:t>
      </w:r>
      <w:r>
        <w:rPr>
          <w:rFonts w:ascii="Times New Roman" w:hAnsi="Times New Roman" w:cs="Times New Roman"/>
          <w:sz w:val="24"/>
          <w:szCs w:val="24"/>
        </w:rPr>
        <w:t>)</w:t>
      </w:r>
    </w:p>
    <w:p w:rsidR="00AE6E26" w:rsidRPr="00A72103" w:rsidRDefault="00AE6E26" w:rsidP="00F74901">
      <w:pPr>
        <w:pStyle w:val="Paragraphedeliste"/>
        <w:spacing w:line="360" w:lineRule="auto"/>
        <w:ind w:left="1440"/>
        <w:jc w:val="both"/>
        <w:rPr>
          <w:rFonts w:ascii="Times New Roman" w:hAnsi="Times New Roman" w:cs="Times New Roman"/>
          <w:sz w:val="24"/>
          <w:szCs w:val="24"/>
          <w:u w:val="single"/>
        </w:rPr>
      </w:pPr>
    </w:p>
    <w:p w:rsidR="00AE6E26" w:rsidRDefault="00AE6E26" w:rsidP="00AE6E26">
      <w:pPr>
        <w:pStyle w:val="Paragraphedeliste"/>
        <w:numPr>
          <w:ilvl w:val="0"/>
          <w:numId w:val="30"/>
        </w:numPr>
        <w:tabs>
          <w:tab w:val="left" w:pos="1128"/>
        </w:tabs>
        <w:spacing w:after="160" w:line="360" w:lineRule="auto"/>
        <w:jc w:val="both"/>
        <w:rPr>
          <w:rFonts w:ascii="Times New Roman" w:hAnsi="Times New Roman" w:cs="Times New Roman"/>
          <w:b/>
          <w:bCs/>
          <w:sz w:val="24"/>
          <w:szCs w:val="24"/>
        </w:rPr>
      </w:pPr>
      <w:r w:rsidRPr="000575D9">
        <w:rPr>
          <w:rFonts w:ascii="Times New Roman" w:hAnsi="Times New Roman" w:cs="Times New Roman"/>
          <w:b/>
          <w:bCs/>
          <w:sz w:val="24"/>
          <w:szCs w:val="24"/>
        </w:rPr>
        <w:lastRenderedPageBreak/>
        <w:t>Mode opératoire </w:t>
      </w:r>
    </w:p>
    <w:p w:rsidR="00AE6E26" w:rsidRDefault="00AE6E26" w:rsidP="00F74901">
      <w:pPr>
        <w:tabs>
          <w:tab w:val="left" w:pos="1128"/>
        </w:tabs>
        <w:spacing w:line="360" w:lineRule="auto"/>
        <w:jc w:val="both"/>
        <w:rPr>
          <w:rFonts w:ascii="Times New Roman" w:hAnsi="Times New Roman" w:cs="Times New Roman"/>
          <w:sz w:val="24"/>
          <w:szCs w:val="24"/>
        </w:rPr>
      </w:pPr>
      <w:r w:rsidRPr="0014647E">
        <w:rPr>
          <w:rFonts w:ascii="Times New Roman" w:hAnsi="Times New Roman" w:cs="Times New Roman"/>
          <w:sz w:val="24"/>
          <w:szCs w:val="24"/>
        </w:rPr>
        <w:tab/>
        <w:t>Afin d’identifier l’indice d’acide, nous avons réalisé ces étapes (ISO, 1999)</w:t>
      </w:r>
      <w:r>
        <w:rPr>
          <w:rFonts w:ascii="Times New Roman" w:hAnsi="Times New Roman" w:cs="Times New Roman"/>
          <w:sz w:val="24"/>
          <w:szCs w:val="24"/>
        </w:rPr>
        <w:t> :</w:t>
      </w:r>
    </w:p>
    <w:p w:rsidR="00AE6E26" w:rsidRPr="0014647E"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647E">
        <w:rPr>
          <w:rFonts w:ascii="Times New Roman" w:hAnsi="Times New Roman" w:cs="Times New Roman"/>
          <w:sz w:val="24"/>
          <w:szCs w:val="24"/>
        </w:rPr>
        <w:t>Peser 1g de l’échantillon pour l’essai.</w:t>
      </w:r>
    </w:p>
    <w:p w:rsidR="00AE6E26" w:rsidRPr="0014647E"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647E">
        <w:rPr>
          <w:rFonts w:ascii="Times New Roman" w:hAnsi="Times New Roman" w:cs="Times New Roman"/>
          <w:sz w:val="24"/>
          <w:szCs w:val="24"/>
        </w:rPr>
        <w:t>Introduire 1g de l’huile essentielle dans un ballon ; ajouter 2,5 ml d’éthanol</w:t>
      </w:r>
      <w:r>
        <w:rPr>
          <w:rFonts w:ascii="Times New Roman" w:hAnsi="Times New Roman" w:cs="Times New Roman"/>
          <w:sz w:val="24"/>
          <w:szCs w:val="24"/>
        </w:rPr>
        <w:t xml:space="preserve">, neutralisé la solution à l’aide de l’indicateur coloré, </w:t>
      </w:r>
      <w:r w:rsidRPr="0014647E">
        <w:rPr>
          <w:rFonts w:ascii="Times New Roman" w:hAnsi="Times New Roman" w:cs="Times New Roman"/>
          <w:sz w:val="24"/>
          <w:szCs w:val="24"/>
        </w:rPr>
        <w:t>titrer le liquide avec la solution d’hydroxyde de potassium (KOH 0.1 N) contenu dans la burette</w:t>
      </w:r>
      <w:r>
        <w:rPr>
          <w:rFonts w:ascii="Times New Roman" w:hAnsi="Times New Roman" w:cs="Times New Roman"/>
          <w:sz w:val="24"/>
          <w:szCs w:val="24"/>
        </w:rPr>
        <w:t xml:space="preserve"> (Fig. 31)</w:t>
      </w:r>
    </w:p>
    <w:p w:rsidR="00AE6E26" w:rsidRPr="0014647E"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647E">
        <w:rPr>
          <w:rFonts w:ascii="Times New Roman" w:hAnsi="Times New Roman" w:cs="Times New Roman"/>
          <w:sz w:val="24"/>
          <w:szCs w:val="24"/>
        </w:rPr>
        <w:t>Poursuivre l’addition jusqu’à l’obtention du virage de la solution (couleur rose) persistant pendant 30s.</w:t>
      </w:r>
    </w:p>
    <w:p w:rsidR="00AE6E26" w:rsidRPr="0014647E" w:rsidRDefault="00AE6E26"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14647E">
        <w:rPr>
          <w:rFonts w:ascii="Times New Roman" w:hAnsi="Times New Roman" w:cs="Times New Roman"/>
          <w:sz w:val="24"/>
          <w:szCs w:val="24"/>
        </w:rPr>
        <w:t>Noter le volume (V) de la solution d’hydroxyde de potassium utilisé.</w:t>
      </w:r>
    </w:p>
    <w:p w:rsidR="00AE6E26" w:rsidRPr="00B8498F" w:rsidRDefault="00AE6E26" w:rsidP="00F74901">
      <w:pPr>
        <w:spacing w:line="240" w:lineRule="auto"/>
        <w:jc w:val="center"/>
        <w:rPr>
          <w:rFonts w:ascii="Times New Roman" w:hAnsi="Times New Roman" w:cs="Times New Roman"/>
          <w:sz w:val="24"/>
          <w:szCs w:val="24"/>
          <w:u w:val="single"/>
        </w:rPr>
      </w:pPr>
      <w:r>
        <w:rPr>
          <w:noProof/>
          <w:lang w:eastAsia="fr-FR"/>
        </w:rPr>
        <w:drawing>
          <wp:inline distT="0" distB="0" distL="0" distR="0">
            <wp:extent cx="3057525" cy="3086100"/>
            <wp:effectExtent l="0" t="0" r="9525" b="0"/>
            <wp:docPr id="131"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42151.jpg"/>
                    <pic:cNvPicPr/>
                  </pic:nvPicPr>
                  <pic:blipFill>
                    <a:blip r:embed="rId6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54632" cy="3083180"/>
                    </a:xfrm>
                    <a:prstGeom prst="rect">
                      <a:avLst/>
                    </a:prstGeom>
                  </pic:spPr>
                </pic:pic>
              </a:graphicData>
            </a:graphic>
          </wp:inline>
        </w:drawing>
      </w:r>
    </w:p>
    <w:p w:rsidR="00AE6E26" w:rsidRDefault="00AE6E26" w:rsidP="00F74901">
      <w:pPr>
        <w:spacing w:line="240" w:lineRule="auto"/>
        <w:jc w:val="center"/>
        <w:rPr>
          <w:rFonts w:ascii="Times New Roman" w:hAnsi="Times New Roman" w:cs="Times New Roman"/>
          <w:sz w:val="24"/>
          <w:szCs w:val="24"/>
        </w:rPr>
      </w:pPr>
      <w:r w:rsidRPr="00B8498F">
        <w:rPr>
          <w:rFonts w:ascii="Times New Roman" w:hAnsi="Times New Roman" w:cs="Times New Roman"/>
          <w:b/>
          <w:bCs/>
          <w:sz w:val="24"/>
          <w:szCs w:val="24"/>
        </w:rPr>
        <w:t>Figure </w:t>
      </w:r>
      <w:r>
        <w:rPr>
          <w:rFonts w:ascii="Times New Roman" w:hAnsi="Times New Roman" w:cs="Times New Roman"/>
          <w:b/>
          <w:bCs/>
          <w:sz w:val="24"/>
          <w:szCs w:val="24"/>
        </w:rPr>
        <w:t>31</w:t>
      </w:r>
      <w:r w:rsidRPr="00B8498F">
        <w:rPr>
          <w:rFonts w:ascii="Times New Roman" w:hAnsi="Times New Roman" w:cs="Times New Roman"/>
          <w:b/>
          <w:bCs/>
          <w:sz w:val="24"/>
          <w:szCs w:val="24"/>
        </w:rPr>
        <w:t>:</w:t>
      </w:r>
      <w:r>
        <w:rPr>
          <w:rFonts w:ascii="Times New Roman" w:hAnsi="Times New Roman" w:cs="Times New Roman"/>
          <w:sz w:val="24"/>
          <w:szCs w:val="24"/>
        </w:rPr>
        <w:t>T</w:t>
      </w:r>
      <w:r w:rsidRPr="00B8498F">
        <w:rPr>
          <w:rFonts w:ascii="Times New Roman" w:hAnsi="Times New Roman" w:cs="Times New Roman"/>
          <w:sz w:val="24"/>
          <w:szCs w:val="24"/>
        </w:rPr>
        <w:t>itrage au KOH 0.1 N</w:t>
      </w:r>
    </w:p>
    <w:p w:rsidR="00E52A4B" w:rsidRPr="00B8498F" w:rsidRDefault="00E52A4B" w:rsidP="00F74901">
      <w:pPr>
        <w:spacing w:line="240" w:lineRule="auto"/>
        <w:jc w:val="center"/>
        <w:rPr>
          <w:rFonts w:ascii="Times New Roman" w:hAnsi="Times New Roman" w:cs="Times New Roman"/>
          <w:sz w:val="24"/>
          <w:szCs w:val="24"/>
        </w:rPr>
      </w:pPr>
      <w:r>
        <w:rPr>
          <w:rFonts w:ascii="Times New Roman" w:hAnsi="Times New Roman" w:cs="Times New Roman"/>
          <w:sz w:val="24"/>
          <w:szCs w:val="24"/>
        </w:rPr>
        <w:t>(Original, 2015)</w:t>
      </w:r>
    </w:p>
    <w:p w:rsidR="00AE6E26" w:rsidRPr="00A72103" w:rsidRDefault="00AE6E26" w:rsidP="00F74901">
      <w:pPr>
        <w:tabs>
          <w:tab w:val="left" w:pos="1128"/>
        </w:tabs>
        <w:spacing w:line="360" w:lineRule="auto"/>
        <w:jc w:val="both"/>
        <w:rPr>
          <w:rFonts w:ascii="Times New Roman" w:hAnsi="Times New Roman" w:cs="Times New Roman"/>
          <w:sz w:val="24"/>
          <w:szCs w:val="24"/>
        </w:rPr>
      </w:pPr>
    </w:p>
    <w:p w:rsidR="00AE6E26" w:rsidRPr="00A72103" w:rsidRDefault="00AE6E26" w:rsidP="00F74901">
      <w:pPr>
        <w:tabs>
          <w:tab w:val="left" w:pos="1128"/>
        </w:tabs>
        <w:spacing w:after="160" w:line="360" w:lineRule="auto"/>
        <w:jc w:val="both"/>
        <w:outlineLvl w:val="0"/>
        <w:rPr>
          <w:rFonts w:ascii="Times New Roman" w:hAnsi="Times New Roman" w:cs="Times New Roman"/>
          <w:b/>
          <w:bCs/>
          <w:sz w:val="24"/>
          <w:szCs w:val="24"/>
        </w:rPr>
      </w:pPr>
      <w:r w:rsidRPr="00A72103">
        <w:rPr>
          <w:rFonts w:ascii="Times New Roman" w:hAnsi="Times New Roman" w:cs="Times New Roman"/>
          <w:b/>
          <w:bCs/>
          <w:sz w:val="24"/>
          <w:szCs w:val="24"/>
        </w:rPr>
        <w:t>III.</w:t>
      </w:r>
      <w:r>
        <w:rPr>
          <w:rFonts w:ascii="Times New Roman" w:hAnsi="Times New Roman" w:cs="Times New Roman"/>
          <w:b/>
          <w:bCs/>
          <w:sz w:val="24"/>
          <w:szCs w:val="24"/>
        </w:rPr>
        <w:t>5</w:t>
      </w:r>
      <w:r w:rsidRPr="00A72103">
        <w:rPr>
          <w:rFonts w:ascii="Times New Roman" w:hAnsi="Times New Roman" w:cs="Times New Roman"/>
          <w:b/>
          <w:bCs/>
          <w:sz w:val="24"/>
          <w:szCs w:val="24"/>
        </w:rPr>
        <w:t>.2.2.</w:t>
      </w:r>
      <w:r>
        <w:rPr>
          <w:rFonts w:ascii="Times New Roman" w:hAnsi="Times New Roman" w:cs="Times New Roman"/>
          <w:b/>
          <w:bCs/>
          <w:sz w:val="24"/>
          <w:szCs w:val="24"/>
        </w:rPr>
        <w:t xml:space="preserve"> I</w:t>
      </w:r>
      <w:r w:rsidRPr="00A72103">
        <w:rPr>
          <w:rFonts w:ascii="Times New Roman" w:hAnsi="Times New Roman" w:cs="Times New Roman"/>
          <w:b/>
          <w:bCs/>
          <w:sz w:val="24"/>
          <w:szCs w:val="24"/>
        </w:rPr>
        <w:t>ndice d’ester </w:t>
      </w:r>
    </w:p>
    <w:p w:rsidR="00AE6E26" w:rsidRPr="00A72103" w:rsidRDefault="00AE6E26" w:rsidP="00F74901">
      <w:pPr>
        <w:autoSpaceDE w:val="0"/>
        <w:autoSpaceDN w:val="0"/>
        <w:adjustRightInd w:val="0"/>
        <w:spacing w:after="0" w:line="360" w:lineRule="auto"/>
        <w:ind w:firstLine="708"/>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L’indice d’ester « I</w:t>
      </w:r>
      <w:r w:rsidRPr="00417B7D">
        <w:rPr>
          <w:rFonts w:ascii="Times New Roman" w:eastAsia="TimesNewRomanPSMT" w:hAnsi="Times New Roman" w:cs="Times New Roman"/>
          <w:sz w:val="24"/>
          <w:szCs w:val="24"/>
          <w:vertAlign w:val="subscript"/>
        </w:rPr>
        <w:t>E</w:t>
      </w:r>
      <w:r>
        <w:rPr>
          <w:rFonts w:ascii="Times New Roman" w:eastAsia="TimesNewRomanPSMT" w:hAnsi="Times New Roman" w:cs="Times New Roman"/>
          <w:sz w:val="24"/>
          <w:szCs w:val="24"/>
        </w:rPr>
        <w:t> »</w:t>
      </w:r>
      <w:r w:rsidRPr="00A72103">
        <w:rPr>
          <w:rFonts w:ascii="Times New Roman" w:eastAsia="TimesNewRomanPSMT" w:hAnsi="Times New Roman" w:cs="Times New Roman"/>
          <w:sz w:val="24"/>
          <w:szCs w:val="24"/>
        </w:rPr>
        <w:t xml:space="preserve"> est le nombre de milligrammes d’hydroxydes de potassium nécessaire pourneutraliser les acides libérés par hydrolyse en milieu basique (saponification) des esters contenus dans un gramme d’</w:t>
      </w:r>
      <w:r>
        <w:rPr>
          <w:rFonts w:ascii="Times New Roman" w:eastAsia="TimesNewRomanPSMT" w:hAnsi="Times New Roman" w:cs="Times New Roman"/>
          <w:sz w:val="24"/>
          <w:szCs w:val="24"/>
        </w:rPr>
        <w:t>huile essentielle</w:t>
      </w:r>
      <w:r w:rsidRPr="00A72103">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L</w:t>
      </w:r>
      <w:r w:rsidRPr="00A72103">
        <w:rPr>
          <w:rFonts w:ascii="Times New Roman" w:eastAsia="TimesNewRomanPSMT" w:hAnsi="Times New Roman" w:cs="Times New Roman"/>
          <w:sz w:val="24"/>
          <w:szCs w:val="24"/>
        </w:rPr>
        <w:t>a potasse réagit sur les ester selon une réaction dite saponification </w:t>
      </w:r>
      <w:r w:rsidRPr="0023578B">
        <w:rPr>
          <w:rFonts w:ascii="Times New Roman" w:hAnsi="Times New Roman" w:cs="Times New Roman"/>
          <w:sz w:val="24"/>
          <w:szCs w:val="24"/>
        </w:rPr>
        <w:t>(ISO</w:t>
      </w:r>
      <w:r>
        <w:rPr>
          <w:rFonts w:ascii="Times New Roman" w:hAnsi="Times New Roman" w:cs="Times New Roman"/>
          <w:sz w:val="24"/>
          <w:szCs w:val="24"/>
        </w:rPr>
        <w:t xml:space="preserve">, </w:t>
      </w:r>
      <w:r w:rsidRPr="0023578B">
        <w:rPr>
          <w:rFonts w:ascii="Times New Roman" w:hAnsi="Times New Roman" w:cs="Times New Roman"/>
          <w:sz w:val="24"/>
          <w:szCs w:val="24"/>
        </w:rPr>
        <w:t>2001)</w:t>
      </w:r>
      <w:r w:rsidRPr="00A72103">
        <w:rPr>
          <w:rFonts w:ascii="Times New Roman" w:eastAsia="TimesNewRomanPSMT" w:hAnsi="Times New Roman" w:cs="Times New Roman"/>
          <w:sz w:val="24"/>
          <w:szCs w:val="24"/>
        </w:rPr>
        <w:t>:</w:t>
      </w:r>
    </w:p>
    <w:p w:rsidR="00AE6E26" w:rsidRPr="00A72103" w:rsidRDefault="00AE6E26" w:rsidP="00F74901">
      <w:pPr>
        <w:autoSpaceDE w:val="0"/>
        <w:autoSpaceDN w:val="0"/>
        <w:adjustRightInd w:val="0"/>
        <w:spacing w:after="0" w:line="360" w:lineRule="auto"/>
        <w:jc w:val="both"/>
        <w:rPr>
          <w:rFonts w:ascii="Times New Roman" w:eastAsia="TimesNewRomanPSMT" w:hAnsi="Times New Roman" w:cs="Times New Roman"/>
          <w:sz w:val="24"/>
          <w:szCs w:val="24"/>
        </w:rPr>
      </w:pPr>
    </w:p>
    <w:p w:rsidR="00AE6E26" w:rsidRPr="00A72103" w:rsidRDefault="0015470C" w:rsidP="00F74901">
      <w:pPr>
        <w:pStyle w:val="bilel"/>
        <w:spacing w:line="360" w:lineRule="auto"/>
        <w:jc w:val="both"/>
        <w:rPr>
          <w:rFonts w:ascii="Times New Roman" w:hAnsi="Times New Roman" w:cs="Times New Roman"/>
          <w:lang w:val="en-US"/>
        </w:rPr>
      </w:pPr>
      <w:r>
        <w:rPr>
          <w:rFonts w:ascii="Times New Roman" w:hAnsi="Times New Roman" w:cs="Times New Roman"/>
          <w:noProof/>
          <w:lang w:eastAsia="fr-FR"/>
        </w:rPr>
        <w:pict>
          <v:shape id="Flèche droite 6" o:spid="_x0000_s1042" type="#_x0000_t13" style="position:absolute;left:0;text-align:left;margin-left:137.65pt;margin-top:4.75pt;width:66pt;height:5.25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" adj="20741" fillcolor="#4f81bd [3204]" strokecolor="#243f60 [1604]" strokeweight="2pt"/>
        </w:pict>
      </w:r>
      <w:r w:rsidR="00AE6E26" w:rsidRPr="00A72103">
        <w:rPr>
          <w:rFonts w:ascii="Times New Roman" w:hAnsi="Times New Roman" w:cs="Times New Roman"/>
          <w:lang w:val="en-US"/>
        </w:rPr>
        <w:t>R-CO</w:t>
      </w:r>
      <w:r w:rsidR="00AE6E26" w:rsidRPr="00A72103">
        <w:rPr>
          <w:rFonts w:ascii="Times New Roman" w:hAnsi="Times New Roman" w:cs="Times New Roman"/>
          <w:vertAlign w:val="subscript"/>
          <w:lang w:val="en-US"/>
        </w:rPr>
        <w:t>2</w:t>
      </w:r>
      <w:r w:rsidR="00AE6E26" w:rsidRPr="00A72103">
        <w:rPr>
          <w:rFonts w:ascii="Times New Roman" w:hAnsi="Times New Roman" w:cs="Times New Roman"/>
          <w:lang w:val="en-US"/>
        </w:rPr>
        <w:t>-CH</w:t>
      </w:r>
      <w:r w:rsidR="00AE6E26" w:rsidRPr="00A72103">
        <w:rPr>
          <w:rFonts w:ascii="Times New Roman" w:hAnsi="Times New Roman" w:cs="Times New Roman"/>
          <w:vertAlign w:val="subscript"/>
          <w:lang w:val="en-US"/>
        </w:rPr>
        <w:t>2</w:t>
      </w:r>
      <w:r w:rsidR="00AE6E26">
        <w:rPr>
          <w:rFonts w:ascii="Times New Roman" w:hAnsi="Times New Roman" w:cs="Times New Roman"/>
          <w:lang w:val="en-US"/>
        </w:rPr>
        <w:t xml:space="preserve">-R` </w:t>
      </w:r>
      <w:r w:rsidR="00AE6E26" w:rsidRPr="00A72103">
        <w:rPr>
          <w:rFonts w:ascii="Times New Roman" w:hAnsi="Times New Roman" w:cs="Times New Roman"/>
          <w:lang w:val="en-US"/>
        </w:rPr>
        <w:t>+ KOH</w:t>
      </w:r>
      <w:r w:rsidR="00AE6E26" w:rsidRPr="00A72103">
        <w:rPr>
          <w:rFonts w:ascii="Times New Roman" w:hAnsi="Times New Roman" w:cs="Times New Roman"/>
          <w:lang w:val="en-US"/>
        </w:rPr>
        <w:tab/>
      </w:r>
      <w:r w:rsidR="00AE6E26" w:rsidRPr="00A72103">
        <w:rPr>
          <w:rFonts w:ascii="Times New Roman" w:hAnsi="Times New Roman" w:cs="Times New Roman"/>
          <w:lang w:val="en-US"/>
        </w:rPr>
        <w:tab/>
      </w:r>
      <w:r w:rsidR="00AE6E26" w:rsidRPr="00A72103">
        <w:rPr>
          <w:rFonts w:ascii="Times New Roman" w:hAnsi="Times New Roman" w:cs="Times New Roman"/>
          <w:lang w:val="en-US"/>
        </w:rPr>
        <w:tab/>
        <w:t>RCO</w:t>
      </w:r>
      <w:r w:rsidR="00AE6E26" w:rsidRPr="00A72103">
        <w:rPr>
          <w:rFonts w:ascii="Times New Roman" w:hAnsi="Times New Roman" w:cs="Times New Roman"/>
          <w:vertAlign w:val="subscript"/>
          <w:lang w:val="en-US"/>
        </w:rPr>
        <w:t>2</w:t>
      </w:r>
      <w:r w:rsidR="00AE6E26" w:rsidRPr="00A72103">
        <w:rPr>
          <w:rFonts w:ascii="Times New Roman" w:hAnsi="Times New Roman" w:cs="Times New Roman"/>
          <w:lang w:val="en-US"/>
        </w:rPr>
        <w:t>K  +  R`-CH</w:t>
      </w:r>
      <w:r w:rsidR="00AE6E26" w:rsidRPr="00A72103">
        <w:rPr>
          <w:rFonts w:ascii="Times New Roman" w:hAnsi="Times New Roman" w:cs="Times New Roman"/>
          <w:vertAlign w:val="subscript"/>
          <w:lang w:val="en-US"/>
        </w:rPr>
        <w:t>2</w:t>
      </w:r>
      <w:r w:rsidR="00AE6E26" w:rsidRPr="00A72103">
        <w:rPr>
          <w:rFonts w:ascii="Times New Roman" w:hAnsi="Times New Roman" w:cs="Times New Roman"/>
          <w:lang w:val="en-US"/>
        </w:rPr>
        <w:t>-OH</w:t>
      </w:r>
    </w:p>
    <w:p w:rsidR="00AE6E26" w:rsidRPr="00417B7D" w:rsidRDefault="00AE6E26" w:rsidP="00F74901">
      <w:pPr>
        <w:pStyle w:val="bilel"/>
        <w:spacing w:line="360" w:lineRule="auto"/>
        <w:jc w:val="both"/>
        <w:rPr>
          <w:rFonts w:ascii="Times New Roman" w:hAnsi="Times New Roman" w:cs="Times New Roman"/>
          <w:color w:val="FF0000"/>
        </w:rPr>
      </w:pPr>
      <w:r w:rsidRPr="00A72103">
        <w:rPr>
          <w:rFonts w:ascii="Times New Roman" w:hAnsi="Times New Roman" w:cs="Times New Roman"/>
        </w:rPr>
        <w:t>Savon</w:t>
      </w:r>
    </w:p>
    <w:p w:rsidR="00AE6E26" w:rsidRPr="00A72103" w:rsidRDefault="00AE6E26" w:rsidP="00F74901">
      <w:pPr>
        <w:autoSpaceDE w:val="0"/>
        <w:autoSpaceDN w:val="0"/>
        <w:adjustRightInd w:val="0"/>
        <w:spacing w:after="0" w:line="360" w:lineRule="auto"/>
        <w:jc w:val="both"/>
        <w:rPr>
          <w:rFonts w:ascii="Times New Roman" w:eastAsia="TimesNewRomanPSMT" w:hAnsi="Times New Roman" w:cs="Times New Roman"/>
          <w:sz w:val="24"/>
          <w:szCs w:val="24"/>
        </w:rPr>
      </w:pPr>
    </w:p>
    <w:p w:rsidR="00AE6E26" w:rsidRDefault="00AE6E26" w:rsidP="00F74901">
      <w:pPr>
        <w:tabs>
          <w:tab w:val="left" w:pos="1128"/>
        </w:tabs>
        <w:spacing w:line="360" w:lineRule="auto"/>
        <w:jc w:val="both"/>
        <w:rPr>
          <w:rFonts w:ascii="Times New Roman" w:eastAsia="TimesNewRomanPSMT" w:hAnsi="Times New Roman" w:cs="Times New Roman"/>
          <w:sz w:val="24"/>
          <w:szCs w:val="24"/>
        </w:rPr>
      </w:pPr>
      <w:r w:rsidRPr="00A72103">
        <w:rPr>
          <w:rFonts w:ascii="Times New Roman" w:eastAsia="TimesNewRomanPSMT" w:hAnsi="Times New Roman" w:cs="Times New Roman"/>
          <w:sz w:val="24"/>
          <w:szCs w:val="24"/>
        </w:rPr>
        <w:t>L’indice d’ester est donné par la relation :</w:t>
      </w:r>
    </w:p>
    <w:p w:rsidR="00AE6E26" w:rsidRPr="00A72103" w:rsidRDefault="0015470C" w:rsidP="00F74901">
      <w:pPr>
        <w:tabs>
          <w:tab w:val="left" w:pos="1128"/>
        </w:tabs>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noProof/>
          <w:sz w:val="24"/>
          <w:szCs w:val="24"/>
          <w:lang w:eastAsia="fr-FR"/>
        </w:rPr>
        <w:pict>
          <v:shape id="_x0000_s1046" type="#_x0000_t202" style="position:absolute;left:0;text-align:left;margin-left:167.65pt;margin-top:1.95pt;width:129.75pt;height:24.7pt;z-index:251684864">
            <v:textbox style="mso-next-textbox:#_x0000_s1046">
              <w:txbxContent>
                <w:p w:rsidR="00455B81" w:rsidRPr="00A72103" w:rsidRDefault="00455B81" w:rsidP="00F74901">
                  <w:pPr>
                    <w:tabs>
                      <w:tab w:val="left" w:pos="284"/>
                    </w:tabs>
                    <w:spacing w:line="360" w:lineRule="auto"/>
                    <w:jc w:val="center"/>
                    <w:rPr>
                      <w:rFonts w:ascii="Times New Roman" w:hAnsi="Times New Roman" w:cs="Times New Roman"/>
                      <w:b/>
                      <w:bCs/>
                      <w:sz w:val="24"/>
                      <w:szCs w:val="24"/>
                    </w:rPr>
                  </w:pPr>
                  <w:r w:rsidRPr="00A72103">
                    <w:rPr>
                      <w:rFonts w:ascii="Times New Roman" w:hAnsi="Times New Roman" w:cs="Times New Roman"/>
                      <w:b/>
                      <w:bCs/>
                      <w:sz w:val="24"/>
                      <w:szCs w:val="24"/>
                    </w:rPr>
                    <w:t>I</w:t>
                  </w:r>
                  <w:r w:rsidRPr="00417B7D">
                    <w:rPr>
                      <w:rFonts w:ascii="Times New Roman" w:hAnsi="Times New Roman" w:cs="Times New Roman"/>
                      <w:b/>
                      <w:bCs/>
                      <w:sz w:val="24"/>
                      <w:szCs w:val="24"/>
                      <w:vertAlign w:val="subscript"/>
                    </w:rPr>
                    <w:t>E</w:t>
                  </w:r>
                  <w:r w:rsidRPr="00A72103">
                    <w:rPr>
                      <w:rFonts w:ascii="Times New Roman" w:hAnsi="Times New Roman" w:cs="Times New Roman"/>
                      <w:b/>
                      <w:bCs/>
                      <w:sz w:val="24"/>
                      <w:szCs w:val="24"/>
                    </w:rPr>
                    <w:t>=28.05 (V</w:t>
                  </w:r>
                  <w:r w:rsidRPr="00A72103">
                    <w:rPr>
                      <w:rFonts w:ascii="Times New Roman" w:hAnsi="Times New Roman" w:cs="Times New Roman"/>
                      <w:b/>
                      <w:bCs/>
                      <w:sz w:val="24"/>
                      <w:szCs w:val="24"/>
                      <w:vertAlign w:val="subscript"/>
                    </w:rPr>
                    <w:t>2</w:t>
                  </w:r>
                  <w:r w:rsidRPr="00A72103">
                    <w:rPr>
                      <w:rFonts w:ascii="Times New Roman" w:hAnsi="Times New Roman" w:cs="Times New Roman"/>
                      <w:b/>
                      <w:bCs/>
                      <w:sz w:val="24"/>
                      <w:szCs w:val="24"/>
                    </w:rPr>
                    <w:t>-V</w:t>
                  </w:r>
                  <w:r w:rsidRPr="00A72103">
                    <w:rPr>
                      <w:rFonts w:ascii="Times New Roman" w:hAnsi="Times New Roman" w:cs="Times New Roman"/>
                      <w:b/>
                      <w:bCs/>
                      <w:sz w:val="24"/>
                      <w:szCs w:val="24"/>
                      <w:vertAlign w:val="subscript"/>
                    </w:rPr>
                    <w:t>1</w:t>
                  </w:r>
                  <w:r w:rsidRPr="00A72103">
                    <w:rPr>
                      <w:rFonts w:ascii="Times New Roman" w:hAnsi="Times New Roman" w:cs="Times New Roman"/>
                      <w:b/>
                      <w:bCs/>
                      <w:sz w:val="24"/>
                      <w:szCs w:val="24"/>
                    </w:rPr>
                    <w:t>) /P</w:t>
                  </w:r>
                </w:p>
                <w:p w:rsidR="00455B81" w:rsidRDefault="00455B81"/>
              </w:txbxContent>
            </v:textbox>
          </v:shape>
        </w:pict>
      </w:r>
    </w:p>
    <w:p w:rsidR="00AE6E26" w:rsidRDefault="00AE6E26" w:rsidP="00F74901">
      <w:pPr>
        <w:tabs>
          <w:tab w:val="left" w:pos="1128"/>
        </w:tabs>
        <w:spacing w:line="360" w:lineRule="auto"/>
        <w:jc w:val="both"/>
        <w:outlineLvl w:val="0"/>
        <w:rPr>
          <w:rFonts w:ascii="Times New Roman" w:hAnsi="Times New Roman" w:cs="Times New Roman"/>
          <w:b/>
          <w:bCs/>
          <w:sz w:val="24"/>
          <w:szCs w:val="24"/>
        </w:rPr>
      </w:pPr>
    </w:p>
    <w:p w:rsidR="00AE6E26" w:rsidRDefault="00AE6E26" w:rsidP="00F74901">
      <w:pPr>
        <w:tabs>
          <w:tab w:val="left" w:pos="1128"/>
        </w:tabs>
        <w:spacing w:line="360" w:lineRule="auto"/>
        <w:jc w:val="both"/>
        <w:rPr>
          <w:rFonts w:ascii="Times New Roman" w:hAnsi="Times New Roman" w:cs="Times New Roman"/>
          <w:sz w:val="24"/>
          <w:szCs w:val="24"/>
        </w:rPr>
      </w:pPr>
      <w:r w:rsidRPr="00417B7D">
        <w:rPr>
          <w:rFonts w:ascii="Times New Roman" w:hAnsi="Times New Roman" w:cs="Times New Roman"/>
          <w:sz w:val="24"/>
          <w:szCs w:val="24"/>
        </w:rPr>
        <w:t>V</w:t>
      </w:r>
      <w:r w:rsidRPr="00417B7D">
        <w:rPr>
          <w:rFonts w:ascii="Times New Roman" w:hAnsi="Times New Roman" w:cs="Times New Roman"/>
          <w:sz w:val="24"/>
          <w:szCs w:val="24"/>
          <w:vertAlign w:val="subscript"/>
        </w:rPr>
        <w:t>1 </w:t>
      </w:r>
      <w:r w:rsidRPr="00417B7D">
        <w:rPr>
          <w:rFonts w:ascii="Times New Roman" w:hAnsi="Times New Roman" w:cs="Times New Roman"/>
          <w:sz w:val="24"/>
          <w:szCs w:val="24"/>
        </w:rPr>
        <w:t>:</w:t>
      </w:r>
      <w:r w:rsidRPr="00A72103">
        <w:rPr>
          <w:rFonts w:ascii="Times New Roman" w:hAnsi="Times New Roman" w:cs="Times New Roman"/>
          <w:sz w:val="24"/>
          <w:szCs w:val="24"/>
        </w:rPr>
        <w:t xml:space="preserve"> Volume en ml d’acide chlorhydrique 0.5M utilisé pour l’essai à blanc</w:t>
      </w:r>
    </w:p>
    <w:p w:rsidR="00AE6E26" w:rsidRPr="00A72103" w:rsidRDefault="00AE6E26" w:rsidP="00F74901">
      <w:pPr>
        <w:tabs>
          <w:tab w:val="left" w:pos="1128"/>
        </w:tabs>
        <w:spacing w:line="360" w:lineRule="auto"/>
        <w:jc w:val="both"/>
        <w:rPr>
          <w:rFonts w:ascii="Times New Roman" w:hAnsi="Times New Roman" w:cs="Times New Roman"/>
          <w:sz w:val="24"/>
          <w:szCs w:val="24"/>
        </w:rPr>
      </w:pPr>
      <w:r w:rsidRPr="00417B7D">
        <w:rPr>
          <w:rFonts w:ascii="Times New Roman" w:hAnsi="Times New Roman" w:cs="Times New Roman"/>
          <w:sz w:val="24"/>
          <w:szCs w:val="24"/>
        </w:rPr>
        <w:t>V</w:t>
      </w:r>
      <w:r w:rsidRPr="00417B7D">
        <w:rPr>
          <w:rFonts w:ascii="Times New Roman" w:hAnsi="Times New Roman" w:cs="Times New Roman"/>
          <w:sz w:val="24"/>
          <w:szCs w:val="24"/>
          <w:vertAlign w:val="subscript"/>
        </w:rPr>
        <w:t>2 </w:t>
      </w:r>
      <w:r w:rsidRPr="00417B7D">
        <w:rPr>
          <w:rFonts w:ascii="Times New Roman" w:hAnsi="Times New Roman" w:cs="Times New Roman"/>
          <w:sz w:val="24"/>
          <w:szCs w:val="24"/>
        </w:rPr>
        <w:t>:</w:t>
      </w:r>
      <w:r w:rsidRPr="00A72103">
        <w:rPr>
          <w:rFonts w:ascii="Times New Roman" w:hAnsi="Times New Roman" w:cs="Times New Roman"/>
          <w:sz w:val="24"/>
          <w:szCs w:val="24"/>
        </w:rPr>
        <w:t xml:space="preserve"> Volume en ml d’acide chlorhydrique 0.5M utilisé pour la détermination de l’indice</w:t>
      </w:r>
    </w:p>
    <w:p w:rsidR="00AE6E26" w:rsidRDefault="00AE6E26" w:rsidP="00F74901">
      <w:pPr>
        <w:tabs>
          <w:tab w:val="left" w:pos="1128"/>
        </w:tabs>
        <w:spacing w:line="360" w:lineRule="auto"/>
        <w:jc w:val="both"/>
        <w:rPr>
          <w:rFonts w:ascii="Times New Roman" w:hAnsi="Times New Roman" w:cs="Times New Roman"/>
          <w:sz w:val="24"/>
          <w:szCs w:val="24"/>
        </w:rPr>
      </w:pPr>
      <w:r w:rsidRPr="00417B7D">
        <w:rPr>
          <w:rFonts w:ascii="Times New Roman" w:hAnsi="Times New Roman" w:cs="Times New Roman"/>
          <w:sz w:val="24"/>
          <w:szCs w:val="24"/>
        </w:rPr>
        <w:t>P :</w:t>
      </w:r>
      <w:r w:rsidRPr="00A72103">
        <w:rPr>
          <w:rFonts w:ascii="Times New Roman" w:hAnsi="Times New Roman" w:cs="Times New Roman"/>
          <w:sz w:val="24"/>
          <w:szCs w:val="24"/>
        </w:rPr>
        <w:t xml:space="preserve"> La mass</w:t>
      </w:r>
      <w:r>
        <w:rPr>
          <w:rFonts w:ascii="Times New Roman" w:hAnsi="Times New Roman" w:cs="Times New Roman"/>
          <w:sz w:val="24"/>
          <w:szCs w:val="24"/>
        </w:rPr>
        <w:t>e en gramme de la prise d’essai</w:t>
      </w:r>
    </w:p>
    <w:p w:rsidR="00AE6E26" w:rsidRPr="003512A5" w:rsidRDefault="00AE6E26" w:rsidP="00AE6E26">
      <w:pPr>
        <w:pStyle w:val="Paragraphedeliste"/>
        <w:numPr>
          <w:ilvl w:val="0"/>
          <w:numId w:val="42"/>
        </w:numPr>
        <w:spacing w:after="160" w:line="360" w:lineRule="auto"/>
        <w:jc w:val="both"/>
        <w:rPr>
          <w:rFonts w:ascii="Times New Roman" w:hAnsi="Times New Roman" w:cs="Times New Roman"/>
          <w:b/>
          <w:bCs/>
          <w:sz w:val="24"/>
          <w:szCs w:val="24"/>
        </w:rPr>
      </w:pPr>
      <w:r w:rsidRPr="003512A5">
        <w:rPr>
          <w:rFonts w:ascii="Times New Roman" w:hAnsi="Times New Roman" w:cs="Times New Roman"/>
          <w:b/>
          <w:bCs/>
          <w:sz w:val="24"/>
          <w:szCs w:val="24"/>
        </w:rPr>
        <w:t>Matériel et réactifs utilisés </w:t>
      </w:r>
    </w:p>
    <w:p w:rsidR="00AE6E26" w:rsidRPr="00CB6FF3" w:rsidRDefault="00AE6E26" w:rsidP="00F74901">
      <w:pPr>
        <w:autoSpaceDE w:val="0"/>
        <w:autoSpaceDN w:val="0"/>
        <w:adjustRightInd w:val="0"/>
        <w:spacing w:line="360" w:lineRule="auto"/>
        <w:rPr>
          <w:rFonts w:ascii="Times New Roman" w:hAnsi="Times New Roman" w:cs="Times New Roman"/>
          <w:color w:val="FF0000"/>
          <w:sz w:val="24"/>
          <w:szCs w:val="24"/>
        </w:rPr>
      </w:pPr>
      <w:r w:rsidRPr="00CB6FF3">
        <w:rPr>
          <w:rFonts w:asciiTheme="majorBidi" w:hAnsiTheme="majorBidi" w:cstheme="majorBidi"/>
          <w:sz w:val="24"/>
          <w:szCs w:val="24"/>
        </w:rPr>
        <w:t>-Solution prévenant de la détermination de l'indice d'acide-Hydroxyde de potassium, KOH (0.5 mol/L)-Phénolphtaléine (indicateur coloré), à 2 g/L dans de l'éthanol-Acide chlorhydrique, HCL (0.5 mol/L)</w:t>
      </w:r>
      <w:r>
        <w:rPr>
          <w:rFonts w:asciiTheme="majorBidi" w:hAnsiTheme="majorBidi" w:cstheme="majorBidi"/>
          <w:sz w:val="24"/>
          <w:szCs w:val="24"/>
        </w:rPr>
        <w:t xml:space="preserve">                                                                                                                - L</w:t>
      </w:r>
      <w:r w:rsidRPr="00CB6FF3">
        <w:rPr>
          <w:rFonts w:asciiTheme="majorBidi" w:hAnsiTheme="majorBidi" w:cstheme="majorBidi"/>
          <w:sz w:val="24"/>
          <w:szCs w:val="24"/>
        </w:rPr>
        <w:t>'eau distillée ou l'eau de pureté équivalente</w:t>
      </w:r>
    </w:p>
    <w:p w:rsidR="00AE6E26" w:rsidRPr="00081D2D" w:rsidRDefault="00AE6E26" w:rsidP="00F74901">
      <w:pPr>
        <w:tabs>
          <w:tab w:val="left" w:pos="284"/>
        </w:tabs>
        <w:spacing w:line="360" w:lineRule="auto"/>
        <w:jc w:val="both"/>
        <w:rPr>
          <w:rFonts w:ascii="Times New Roman" w:hAnsi="Times New Roman" w:cs="Times New Roman"/>
          <w:color w:val="FF0000"/>
          <w:sz w:val="24"/>
          <w:szCs w:val="24"/>
        </w:rPr>
      </w:pPr>
    </w:p>
    <w:p w:rsidR="00AE6E26" w:rsidRDefault="00AE6E26" w:rsidP="00AE6E26">
      <w:pPr>
        <w:pStyle w:val="bilel"/>
        <w:numPr>
          <w:ilvl w:val="0"/>
          <w:numId w:val="42"/>
        </w:numPr>
        <w:tabs>
          <w:tab w:val="left" w:pos="1128"/>
        </w:tabs>
        <w:spacing w:line="360" w:lineRule="auto"/>
        <w:jc w:val="both"/>
        <w:rPr>
          <w:rFonts w:ascii="Times New Roman" w:hAnsi="Times New Roman" w:cs="Times New Roman"/>
        </w:rPr>
      </w:pPr>
      <w:r w:rsidRPr="000724A4">
        <w:rPr>
          <w:rFonts w:ascii="Times New Roman" w:hAnsi="Times New Roman" w:cs="Times New Roman"/>
          <w:b/>
          <w:bCs/>
        </w:rPr>
        <w:t>Mode opératoire </w:t>
      </w:r>
    </w:p>
    <w:p w:rsidR="00AE6E26" w:rsidRDefault="00AE6E26" w:rsidP="00F74901">
      <w:pPr>
        <w:pStyle w:val="bilel"/>
        <w:spacing w:line="360" w:lineRule="auto"/>
        <w:ind w:firstLine="708"/>
        <w:jc w:val="both"/>
        <w:rPr>
          <w:rFonts w:ascii="Times New Roman" w:hAnsi="Times New Roman" w:cs="Times New Roman"/>
        </w:rPr>
      </w:pPr>
      <w:r>
        <w:rPr>
          <w:rFonts w:ascii="Times New Roman" w:hAnsi="Times New Roman" w:cs="Times New Roman"/>
        </w:rPr>
        <w:t>Les étapes suivies pour déterminer l’indice d’ester sont (Pharmacopée Européenne, 2001) :</w:t>
      </w:r>
    </w:p>
    <w:p w:rsidR="00AE6E26" w:rsidRDefault="00AE6E26" w:rsidP="00F74901">
      <w:pPr>
        <w:pStyle w:val="bilel"/>
        <w:tabs>
          <w:tab w:val="left" w:pos="1128"/>
        </w:tabs>
        <w:spacing w:line="360" w:lineRule="auto"/>
        <w:jc w:val="both"/>
        <w:rPr>
          <w:rFonts w:ascii="Times New Roman" w:hAnsi="Times New Roman" w:cs="Times New Roman"/>
        </w:rPr>
      </w:pPr>
      <w:r>
        <w:rPr>
          <w:rFonts w:ascii="Times New Roman" w:hAnsi="Times New Roman" w:cs="Times New Roman"/>
        </w:rPr>
        <w:t xml:space="preserve">- Introduire </w:t>
      </w:r>
      <w:r w:rsidRPr="000724A4">
        <w:rPr>
          <w:rFonts w:ascii="Times New Roman" w:hAnsi="Times New Roman" w:cs="Times New Roman"/>
        </w:rPr>
        <w:t xml:space="preserve">la prise d’essai  </w:t>
      </w:r>
      <w:r>
        <w:rPr>
          <w:rFonts w:ascii="Times New Roman" w:hAnsi="Times New Roman" w:cs="Times New Roman"/>
        </w:rPr>
        <w:t>d</w:t>
      </w:r>
      <w:r w:rsidRPr="000724A4">
        <w:rPr>
          <w:rFonts w:ascii="Times New Roman" w:hAnsi="Times New Roman" w:cs="Times New Roman"/>
        </w:rPr>
        <w:t>ansune fiole de 250 ml de verre borosilicaté et d’un réfrigérant à flux</w:t>
      </w:r>
      <w:r>
        <w:rPr>
          <w:rFonts w:ascii="Times New Roman" w:hAnsi="Times New Roman" w:cs="Times New Roman"/>
        </w:rPr>
        <w:t xml:space="preserve"> (Fig. 32)</w:t>
      </w:r>
    </w:p>
    <w:p w:rsidR="00AE6E26" w:rsidRPr="00A72103" w:rsidRDefault="00AE6E26" w:rsidP="00F74901">
      <w:pPr>
        <w:pStyle w:val="bilel"/>
        <w:tabs>
          <w:tab w:val="left" w:pos="1128"/>
        </w:tabs>
        <w:spacing w:line="360" w:lineRule="auto"/>
        <w:jc w:val="both"/>
        <w:rPr>
          <w:rFonts w:ascii="Times New Roman" w:hAnsi="Times New Roman" w:cs="Times New Roman"/>
        </w:rPr>
      </w:pPr>
      <w:r>
        <w:rPr>
          <w:rFonts w:ascii="Times New Roman" w:hAnsi="Times New Roman" w:cs="Times New Roman"/>
        </w:rPr>
        <w:t xml:space="preserve">- </w:t>
      </w:r>
      <w:r w:rsidRPr="00A72103">
        <w:rPr>
          <w:rFonts w:ascii="Times New Roman" w:hAnsi="Times New Roman" w:cs="Times New Roman"/>
        </w:rPr>
        <w:t>Ajoute</w:t>
      </w:r>
      <w:r>
        <w:rPr>
          <w:rFonts w:ascii="Times New Roman" w:hAnsi="Times New Roman" w:cs="Times New Roman"/>
        </w:rPr>
        <w:t>r</w:t>
      </w:r>
      <w:r w:rsidRPr="00A72103">
        <w:rPr>
          <w:rFonts w:ascii="Times New Roman" w:hAnsi="Times New Roman" w:cs="Times New Roman"/>
        </w:rPr>
        <w:t xml:space="preserve"> 25ml d’hydroxyde de potassium alcoolique 0.5 N et quelque billes de verre.Adapte</w:t>
      </w:r>
      <w:r>
        <w:rPr>
          <w:rFonts w:ascii="Times New Roman" w:hAnsi="Times New Roman" w:cs="Times New Roman"/>
        </w:rPr>
        <w:t>r</w:t>
      </w:r>
      <w:r w:rsidRPr="00A72103">
        <w:rPr>
          <w:rFonts w:ascii="Times New Roman" w:hAnsi="Times New Roman" w:cs="Times New Roman"/>
        </w:rPr>
        <w:t xml:space="preserve"> le réfrigérant et chauffez à reflux pendant 30 min.</w:t>
      </w:r>
    </w:p>
    <w:p w:rsidR="00AE6E26" w:rsidRPr="000724A4" w:rsidRDefault="00AE6E26" w:rsidP="00F74901">
      <w:pPr>
        <w:tabs>
          <w:tab w:val="left" w:pos="11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0724A4">
        <w:rPr>
          <w:rFonts w:ascii="Times New Roman" w:hAnsi="Times New Roman" w:cs="Times New Roman"/>
          <w:sz w:val="24"/>
          <w:szCs w:val="24"/>
        </w:rPr>
        <w:t>Ajoute</w:t>
      </w:r>
      <w:r>
        <w:rPr>
          <w:rFonts w:ascii="Times New Roman" w:hAnsi="Times New Roman" w:cs="Times New Roman"/>
          <w:sz w:val="24"/>
          <w:szCs w:val="24"/>
        </w:rPr>
        <w:t>r</w:t>
      </w:r>
      <w:r w:rsidRPr="000724A4">
        <w:rPr>
          <w:rFonts w:ascii="Times New Roman" w:hAnsi="Times New Roman" w:cs="Times New Roman"/>
          <w:sz w:val="24"/>
          <w:szCs w:val="24"/>
        </w:rPr>
        <w:t xml:space="preserve"> quelque</w:t>
      </w:r>
      <w:r>
        <w:rPr>
          <w:rFonts w:ascii="Times New Roman" w:hAnsi="Times New Roman" w:cs="Times New Roman"/>
          <w:sz w:val="24"/>
          <w:szCs w:val="24"/>
        </w:rPr>
        <w:t>s</w:t>
      </w:r>
      <w:r w:rsidRPr="000724A4">
        <w:rPr>
          <w:rFonts w:ascii="Times New Roman" w:hAnsi="Times New Roman" w:cs="Times New Roman"/>
          <w:sz w:val="24"/>
          <w:szCs w:val="24"/>
        </w:rPr>
        <w:t xml:space="preserve"> goutte</w:t>
      </w:r>
      <w:r>
        <w:rPr>
          <w:rFonts w:ascii="Times New Roman" w:hAnsi="Times New Roman" w:cs="Times New Roman"/>
          <w:sz w:val="24"/>
          <w:szCs w:val="24"/>
        </w:rPr>
        <w:t>s</w:t>
      </w:r>
      <w:r w:rsidRPr="000724A4">
        <w:rPr>
          <w:rFonts w:ascii="Times New Roman" w:hAnsi="Times New Roman" w:cs="Times New Roman"/>
          <w:sz w:val="24"/>
          <w:szCs w:val="24"/>
        </w:rPr>
        <w:t xml:space="preserve"> de solution de phénolphtaléine et titre</w:t>
      </w:r>
      <w:r>
        <w:rPr>
          <w:rFonts w:ascii="Times New Roman" w:hAnsi="Times New Roman" w:cs="Times New Roman"/>
          <w:sz w:val="24"/>
          <w:szCs w:val="24"/>
        </w:rPr>
        <w:t>r</w:t>
      </w:r>
      <w:r w:rsidRPr="000724A4">
        <w:rPr>
          <w:rFonts w:ascii="Times New Roman" w:hAnsi="Times New Roman" w:cs="Times New Roman"/>
          <w:sz w:val="24"/>
          <w:szCs w:val="24"/>
        </w:rPr>
        <w:t xml:space="preserve"> immédiatement par l’acide chloroformique 0.5N (V</w:t>
      </w:r>
      <w:r w:rsidRPr="000724A4">
        <w:rPr>
          <w:rFonts w:ascii="Times New Roman" w:hAnsi="Times New Roman" w:cs="Times New Roman"/>
          <w:sz w:val="24"/>
          <w:szCs w:val="24"/>
          <w:vertAlign w:val="subscript"/>
        </w:rPr>
        <w:t>1</w:t>
      </w:r>
      <w:r w:rsidRPr="000724A4">
        <w:rPr>
          <w:rFonts w:ascii="Times New Roman" w:hAnsi="Times New Roman" w:cs="Times New Roman"/>
          <w:sz w:val="24"/>
          <w:szCs w:val="24"/>
        </w:rPr>
        <w:t>ml d’acide chlorhydrique 0.5N)</w:t>
      </w:r>
    </w:p>
    <w:p w:rsidR="00AE6E26" w:rsidRPr="000724A4" w:rsidRDefault="00AE6E26" w:rsidP="00F74901">
      <w:pPr>
        <w:tabs>
          <w:tab w:val="left" w:pos="284"/>
        </w:tabs>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Pr="000724A4">
        <w:rPr>
          <w:rFonts w:ascii="Times New Roman" w:hAnsi="Times New Roman" w:cs="Times New Roman"/>
          <w:sz w:val="24"/>
          <w:szCs w:val="24"/>
        </w:rPr>
        <w:t>Effectue</w:t>
      </w:r>
      <w:r>
        <w:rPr>
          <w:rFonts w:ascii="Times New Roman" w:hAnsi="Times New Roman" w:cs="Times New Roman"/>
          <w:sz w:val="24"/>
          <w:szCs w:val="24"/>
        </w:rPr>
        <w:t>r</w:t>
      </w:r>
      <w:r w:rsidRPr="000724A4">
        <w:rPr>
          <w:rFonts w:ascii="Times New Roman" w:hAnsi="Times New Roman" w:cs="Times New Roman"/>
          <w:sz w:val="24"/>
          <w:szCs w:val="24"/>
        </w:rPr>
        <w:t xml:space="preserve"> un essai à blanc dans les mêmes conditions (V</w:t>
      </w:r>
      <w:r w:rsidRPr="000724A4">
        <w:rPr>
          <w:rFonts w:ascii="Times New Roman" w:hAnsi="Times New Roman" w:cs="Times New Roman"/>
          <w:sz w:val="24"/>
          <w:szCs w:val="24"/>
          <w:vertAlign w:val="subscript"/>
        </w:rPr>
        <w:t xml:space="preserve">2 </w:t>
      </w:r>
      <w:r w:rsidRPr="000724A4">
        <w:rPr>
          <w:rFonts w:ascii="Times New Roman" w:hAnsi="Times New Roman" w:cs="Times New Roman"/>
          <w:sz w:val="24"/>
          <w:szCs w:val="24"/>
        </w:rPr>
        <w:t xml:space="preserve">ml d’acide chlorhydrique 0.5N). </w:t>
      </w:r>
    </w:p>
    <w:p w:rsidR="00AE6E26" w:rsidRPr="008E11B9" w:rsidRDefault="00AE6E26" w:rsidP="00F74901">
      <w:pPr>
        <w:jc w:val="center"/>
        <w:rPr>
          <w:rFonts w:ascii="Times New Roman" w:hAnsi="Times New Roman" w:cs="Times New Roman"/>
          <w:b/>
          <w:bCs/>
          <w:sz w:val="24"/>
          <w:szCs w:val="24"/>
        </w:rPr>
      </w:pPr>
      <w:r>
        <w:rPr>
          <w:noProof/>
          <w:lang w:eastAsia="fr-FR"/>
        </w:rPr>
        <w:lastRenderedPageBreak/>
        <w:drawing>
          <wp:inline distT="0" distB="0" distL="0" distR="0">
            <wp:extent cx="3771900" cy="2705100"/>
            <wp:effectExtent l="19050" t="0" r="0" b="0"/>
            <wp:docPr id="132"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33134.jpg"/>
                    <pic:cNvPicPr/>
                  </pic:nvPicPr>
                  <pic:blipFill>
                    <a:blip r:embed="rId6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75104" cy="2707398"/>
                    </a:xfrm>
                    <a:prstGeom prst="rect">
                      <a:avLst/>
                    </a:prstGeom>
                  </pic:spPr>
                </pic:pic>
              </a:graphicData>
            </a:graphic>
          </wp:inline>
        </w:drawing>
      </w:r>
    </w:p>
    <w:p w:rsidR="00AE6E26" w:rsidRDefault="00AE6E26" w:rsidP="00F74901">
      <w:pPr>
        <w:pStyle w:val="Paragraphedeliste"/>
        <w:tabs>
          <w:tab w:val="left" w:pos="284"/>
        </w:tabs>
        <w:spacing w:line="240" w:lineRule="auto"/>
        <w:ind w:left="1440"/>
        <w:jc w:val="center"/>
        <w:rPr>
          <w:rFonts w:ascii="Times New Roman" w:hAnsi="Times New Roman" w:cs="Times New Roman"/>
          <w:b/>
          <w:bCs/>
          <w:sz w:val="24"/>
          <w:szCs w:val="24"/>
        </w:rPr>
      </w:pPr>
    </w:p>
    <w:p w:rsidR="00AE6E26" w:rsidRPr="00C64A20" w:rsidRDefault="00AE6E26" w:rsidP="00F74901">
      <w:pPr>
        <w:pStyle w:val="Paragraphedeliste"/>
        <w:tabs>
          <w:tab w:val="left" w:pos="284"/>
        </w:tabs>
        <w:spacing w:line="240" w:lineRule="auto"/>
        <w:ind w:left="0"/>
        <w:jc w:val="center"/>
        <w:rPr>
          <w:rFonts w:ascii="Times New Roman" w:hAnsi="Times New Roman" w:cs="Times New Roman"/>
          <w:sz w:val="24"/>
          <w:szCs w:val="24"/>
        </w:rPr>
      </w:pPr>
      <w:r w:rsidRPr="00BC4969">
        <w:rPr>
          <w:rFonts w:ascii="Times New Roman" w:hAnsi="Times New Roman" w:cs="Times New Roman"/>
          <w:b/>
          <w:bCs/>
          <w:sz w:val="24"/>
          <w:szCs w:val="24"/>
        </w:rPr>
        <w:t>Figure 32 :</w:t>
      </w:r>
      <w:r>
        <w:rPr>
          <w:rFonts w:ascii="Times New Roman" w:hAnsi="Times New Roman" w:cs="Times New Roman"/>
          <w:sz w:val="24"/>
          <w:szCs w:val="24"/>
        </w:rPr>
        <w:t>R</w:t>
      </w:r>
      <w:r w:rsidRPr="00C64A20">
        <w:rPr>
          <w:rFonts w:ascii="Times New Roman" w:hAnsi="Times New Roman" w:cs="Times New Roman"/>
          <w:sz w:val="24"/>
          <w:szCs w:val="24"/>
        </w:rPr>
        <w:t>éfrigérant à</w:t>
      </w:r>
      <w:r>
        <w:rPr>
          <w:rFonts w:ascii="Times New Roman" w:hAnsi="Times New Roman" w:cs="Times New Roman"/>
          <w:sz w:val="24"/>
          <w:szCs w:val="24"/>
        </w:rPr>
        <w:t xml:space="preserve"> re</w:t>
      </w:r>
      <w:r w:rsidRPr="00C64A20">
        <w:rPr>
          <w:rFonts w:ascii="Times New Roman" w:hAnsi="Times New Roman" w:cs="Times New Roman"/>
          <w:sz w:val="24"/>
          <w:szCs w:val="24"/>
        </w:rPr>
        <w:t>flux</w:t>
      </w:r>
    </w:p>
    <w:p w:rsidR="00AE6E26" w:rsidRDefault="00AE6E26" w:rsidP="00F74901">
      <w:pPr>
        <w:tabs>
          <w:tab w:val="left" w:pos="1128"/>
        </w:tabs>
        <w:spacing w:line="360" w:lineRule="auto"/>
        <w:jc w:val="both"/>
        <w:rPr>
          <w:rFonts w:ascii="Times New Roman" w:hAnsi="Times New Roman" w:cs="Times New Roman"/>
          <w:b/>
          <w:bCs/>
          <w:sz w:val="24"/>
          <w:szCs w:val="24"/>
        </w:rPr>
      </w:pPr>
      <w:r w:rsidRPr="00A72103">
        <w:rPr>
          <w:rFonts w:ascii="Times New Roman" w:hAnsi="Times New Roman" w:cs="Times New Roman"/>
          <w:b/>
          <w:bCs/>
          <w:sz w:val="24"/>
          <w:szCs w:val="24"/>
        </w:rPr>
        <w:t>III.</w:t>
      </w:r>
      <w:r>
        <w:rPr>
          <w:rFonts w:ascii="Times New Roman" w:hAnsi="Times New Roman" w:cs="Times New Roman"/>
          <w:b/>
          <w:bCs/>
          <w:sz w:val="24"/>
          <w:szCs w:val="24"/>
        </w:rPr>
        <w:t>5</w:t>
      </w:r>
      <w:r w:rsidRPr="00A72103">
        <w:rPr>
          <w:rFonts w:ascii="Times New Roman" w:hAnsi="Times New Roman" w:cs="Times New Roman"/>
          <w:b/>
          <w:bCs/>
          <w:sz w:val="24"/>
          <w:szCs w:val="24"/>
        </w:rPr>
        <w:t>.2.3.</w:t>
      </w:r>
      <w:r>
        <w:rPr>
          <w:rFonts w:ascii="Times New Roman" w:hAnsi="Times New Roman" w:cs="Times New Roman"/>
          <w:b/>
          <w:bCs/>
          <w:sz w:val="24"/>
          <w:szCs w:val="24"/>
        </w:rPr>
        <w:t xml:space="preserve"> I</w:t>
      </w:r>
      <w:r w:rsidRPr="00A72103">
        <w:rPr>
          <w:rFonts w:ascii="Times New Roman" w:hAnsi="Times New Roman" w:cs="Times New Roman"/>
          <w:b/>
          <w:bCs/>
          <w:sz w:val="24"/>
          <w:szCs w:val="24"/>
        </w:rPr>
        <w:t>ndice de saponification</w:t>
      </w:r>
    </w:p>
    <w:p w:rsidR="00AE6E26" w:rsidRDefault="00AE6E26" w:rsidP="00F74901">
      <w:pPr>
        <w:tabs>
          <w:tab w:val="left" w:pos="1128"/>
        </w:tabs>
        <w:spacing w:line="360" w:lineRule="auto"/>
        <w:jc w:val="both"/>
        <w:rPr>
          <w:rFonts w:ascii="Times New Roman" w:hAnsi="Times New Roman" w:cs="Times New Roman"/>
        </w:rPr>
      </w:pPr>
      <w:r w:rsidRPr="00A72103">
        <w:rPr>
          <w:rFonts w:ascii="Times New Roman" w:hAnsi="Times New Roman" w:cs="Times New Roman"/>
        </w:rPr>
        <w:t xml:space="preserve">L’indice de saponification </w:t>
      </w:r>
      <w:r>
        <w:rPr>
          <w:rFonts w:ascii="Times New Roman" w:hAnsi="Times New Roman" w:cs="Times New Roman"/>
        </w:rPr>
        <w:t xml:space="preserve">« Is » </w:t>
      </w:r>
      <w:r w:rsidRPr="00A72103">
        <w:rPr>
          <w:rFonts w:ascii="Times New Roman" w:hAnsi="Times New Roman" w:cs="Times New Roman"/>
        </w:rPr>
        <w:t>est le nombre en milligramme de potasse caustique (KOH), nécessaire pour transformer en savon les acides gras et les triglycérides d’un (01) gramme de corps gras</w:t>
      </w:r>
      <w:r>
        <w:rPr>
          <w:rFonts w:ascii="Times New Roman" w:hAnsi="Times New Roman" w:cs="Times New Roman"/>
        </w:rPr>
        <w:t xml:space="preserve"> (ISO, 2001). </w:t>
      </w:r>
      <w:r w:rsidRPr="000724A4">
        <w:rPr>
          <w:rFonts w:ascii="Times New Roman" w:hAnsi="Times New Roman" w:cs="Times New Roman"/>
        </w:rPr>
        <w:t>Il est</w:t>
      </w:r>
      <w:r w:rsidRPr="00A72103">
        <w:rPr>
          <w:rFonts w:ascii="Times New Roman" w:hAnsi="Times New Roman" w:cs="Times New Roman"/>
        </w:rPr>
        <w:t>déduit comme tel</w:t>
      </w:r>
      <w:r>
        <w:rPr>
          <w:rFonts w:ascii="Times New Roman" w:hAnsi="Times New Roman" w:cs="Times New Roman"/>
        </w:rPr>
        <w:t> :</w:t>
      </w:r>
    </w:p>
    <w:p w:rsidR="00AE6E26" w:rsidRPr="00A72103" w:rsidRDefault="0015470C" w:rsidP="00F74901">
      <w:pPr>
        <w:tabs>
          <w:tab w:val="left" w:pos="1128"/>
        </w:tabs>
        <w:spacing w:line="360" w:lineRule="auto"/>
        <w:jc w:val="both"/>
        <w:rPr>
          <w:rFonts w:ascii="Times New Roman" w:hAnsi="Times New Roman" w:cs="Times New Roman"/>
        </w:rPr>
      </w:pPr>
      <w:r w:rsidRPr="0015470C">
        <w:rPr>
          <w:rFonts w:ascii="Times New Roman" w:hAnsi="Times New Roman" w:cs="Times New Roman"/>
          <w:b/>
          <w:bCs/>
          <w:noProof/>
          <w:sz w:val="24"/>
          <w:szCs w:val="24"/>
          <w:lang w:eastAsia="fr-FR"/>
        </w:rPr>
        <w:pict>
          <v:shape id="_x0000_s1047" type="#_x0000_t202" style="position:absolute;left:0;text-align:left;margin-left:182.65pt;margin-top:-.25pt;width:70.5pt;height:24.75pt;z-index:251685888">
            <v:textbox style="mso-next-textbox:#_x0000_s1047">
              <w:txbxContent>
                <w:p w:rsidR="00455B81" w:rsidRDefault="00455B81" w:rsidP="00F74901">
                  <w:pPr>
                    <w:jc w:val="center"/>
                  </w:pPr>
                  <w:r w:rsidRPr="00A72103">
                    <w:rPr>
                      <w:rFonts w:ascii="Times New Roman" w:hAnsi="Times New Roman" w:cs="Times New Roman"/>
                    </w:rPr>
                    <w:t>Is= Ie + Ia</w:t>
                  </w:r>
                </w:p>
              </w:txbxContent>
            </v:textbox>
          </v:shape>
        </w:pict>
      </w:r>
    </w:p>
    <w:p w:rsidR="00AE6E26" w:rsidRPr="00A72103" w:rsidRDefault="00AE6E26" w:rsidP="00F74901">
      <w:pPr>
        <w:pStyle w:val="bilel"/>
        <w:spacing w:line="360" w:lineRule="auto"/>
        <w:jc w:val="both"/>
        <w:rPr>
          <w:rFonts w:ascii="Times New Roman" w:hAnsi="Times New Roman" w:cs="Times New Roman"/>
        </w:rPr>
      </w:pPr>
      <w:r>
        <w:rPr>
          <w:rFonts w:ascii="Times New Roman" w:hAnsi="Times New Roman" w:cs="Times New Roman"/>
        </w:rPr>
        <w:t>I</w:t>
      </w:r>
      <w:r w:rsidRPr="00A72103">
        <w:rPr>
          <w:rFonts w:ascii="Times New Roman" w:hAnsi="Times New Roman" w:cs="Times New Roman"/>
        </w:rPr>
        <w:t xml:space="preserve">e : indice d’ester </w:t>
      </w:r>
    </w:p>
    <w:p w:rsidR="00AE6E26" w:rsidRPr="00A72103" w:rsidRDefault="00AE6E26" w:rsidP="00F74901">
      <w:pPr>
        <w:pStyle w:val="bilel"/>
        <w:spacing w:line="360" w:lineRule="auto"/>
        <w:jc w:val="both"/>
        <w:rPr>
          <w:rFonts w:ascii="Times New Roman" w:hAnsi="Times New Roman" w:cs="Times New Roman"/>
        </w:rPr>
      </w:pPr>
      <w:r w:rsidRPr="00A72103">
        <w:rPr>
          <w:rFonts w:ascii="Times New Roman" w:hAnsi="Times New Roman" w:cs="Times New Roman"/>
        </w:rPr>
        <w:t>Ia : indice d’acide</w:t>
      </w:r>
    </w:p>
    <w:p w:rsidR="00AE6E26" w:rsidRDefault="00AE6E26" w:rsidP="00F74901">
      <w:pPr>
        <w:pStyle w:val="bilel"/>
        <w:spacing w:line="360" w:lineRule="auto"/>
        <w:jc w:val="both"/>
        <w:rPr>
          <w:rFonts w:ascii="Times New Roman" w:hAnsi="Times New Roman" w:cs="Times New Roman"/>
          <w:b/>
          <w:bCs/>
        </w:rPr>
      </w:pPr>
    </w:p>
    <w:p w:rsidR="00AE6E26" w:rsidRPr="00A72103" w:rsidRDefault="00AE6E26" w:rsidP="00F74901">
      <w:pPr>
        <w:pStyle w:val="bilel"/>
        <w:spacing w:line="360" w:lineRule="auto"/>
        <w:jc w:val="both"/>
        <w:rPr>
          <w:rFonts w:ascii="Times New Roman" w:hAnsi="Times New Roman" w:cs="Times New Roman"/>
          <w:b/>
          <w:bCs/>
        </w:rPr>
      </w:pPr>
      <w:r w:rsidRPr="00A72103">
        <w:rPr>
          <w:rFonts w:ascii="Times New Roman" w:hAnsi="Times New Roman" w:cs="Times New Roman"/>
          <w:b/>
          <w:bCs/>
        </w:rPr>
        <w:t>III.</w:t>
      </w:r>
      <w:r>
        <w:rPr>
          <w:rFonts w:ascii="Times New Roman" w:hAnsi="Times New Roman" w:cs="Times New Roman"/>
          <w:b/>
          <w:bCs/>
        </w:rPr>
        <w:t>5</w:t>
      </w:r>
      <w:r w:rsidRPr="00A72103">
        <w:rPr>
          <w:rFonts w:ascii="Times New Roman" w:hAnsi="Times New Roman" w:cs="Times New Roman"/>
          <w:b/>
          <w:bCs/>
        </w:rPr>
        <w:t>.2.</w:t>
      </w:r>
      <w:r>
        <w:rPr>
          <w:rFonts w:ascii="Times New Roman" w:hAnsi="Times New Roman" w:cs="Times New Roman"/>
          <w:b/>
          <w:bCs/>
        </w:rPr>
        <w:t>4</w:t>
      </w:r>
      <w:r w:rsidRPr="00A72103">
        <w:rPr>
          <w:rFonts w:ascii="Times New Roman" w:hAnsi="Times New Roman" w:cs="Times New Roman"/>
          <w:b/>
          <w:bCs/>
        </w:rPr>
        <w:t>.Indice de peroxyde</w:t>
      </w:r>
    </w:p>
    <w:p w:rsidR="00AE6E26" w:rsidRDefault="00AE6E26" w:rsidP="00F74901">
      <w:pPr>
        <w:spacing w:after="120" w:line="360" w:lineRule="auto"/>
        <w:ind w:firstLine="708"/>
        <w:jc w:val="both"/>
        <w:rPr>
          <w:rFonts w:ascii="Times New Roman" w:hAnsi="Times New Roman" w:cs="Times New Roman"/>
          <w:bCs/>
          <w:sz w:val="24"/>
          <w:szCs w:val="24"/>
        </w:rPr>
      </w:pPr>
      <w:r w:rsidRPr="001E4478">
        <w:rPr>
          <w:rFonts w:ascii="Times New Roman" w:hAnsi="Times New Roman" w:cs="Times New Roman"/>
          <w:sz w:val="24"/>
          <w:szCs w:val="24"/>
        </w:rPr>
        <w:t xml:space="preserve">On définit l’indice de peroxyde </w:t>
      </w:r>
      <w:r>
        <w:rPr>
          <w:rFonts w:ascii="Times New Roman" w:hAnsi="Times New Roman" w:cs="Times New Roman"/>
          <w:sz w:val="24"/>
          <w:szCs w:val="24"/>
        </w:rPr>
        <w:t xml:space="preserve">« Ip » </w:t>
      </w:r>
      <w:r w:rsidRPr="001E4478">
        <w:rPr>
          <w:rFonts w:ascii="Times New Roman" w:hAnsi="Times New Roman" w:cs="Times New Roman"/>
          <w:sz w:val="24"/>
          <w:szCs w:val="24"/>
        </w:rPr>
        <w:t xml:space="preserve">comme étant le nombre de milliéquivalent d’oxygène par kilogramme de corps gras qui oxydent l’iodure de potassium avec libération d’iode. En présence de l’oxygène de l’air, les acides gras insaturés entrant dans la composition des essences s’oxydent en donnant des peroxydes </w:t>
      </w:r>
      <w:r w:rsidRPr="001E4478">
        <w:rPr>
          <w:rFonts w:ascii="Times New Roman" w:hAnsi="Times New Roman" w:cs="Times New Roman"/>
          <w:bCs/>
          <w:sz w:val="24"/>
          <w:szCs w:val="24"/>
        </w:rPr>
        <w:t>(</w:t>
      </w:r>
      <w:r w:rsidRPr="001E4478">
        <w:rPr>
          <w:rFonts w:ascii="Times New Roman" w:hAnsi="Times New Roman" w:cs="Times New Roman"/>
          <w:sz w:val="24"/>
          <w:szCs w:val="24"/>
        </w:rPr>
        <w:t>ISO</w:t>
      </w:r>
      <w:r>
        <w:rPr>
          <w:rFonts w:ascii="Times New Roman" w:hAnsi="Times New Roman" w:cs="Times New Roman"/>
          <w:sz w:val="24"/>
          <w:szCs w:val="24"/>
        </w:rPr>
        <w:t xml:space="preserve">, </w:t>
      </w:r>
      <w:r w:rsidRPr="001E4478">
        <w:rPr>
          <w:rFonts w:ascii="Times New Roman" w:hAnsi="Times New Roman" w:cs="Times New Roman"/>
          <w:sz w:val="24"/>
          <w:szCs w:val="24"/>
        </w:rPr>
        <w:t>2001)</w:t>
      </w:r>
      <w:r>
        <w:rPr>
          <w:rFonts w:ascii="Times New Roman" w:hAnsi="Times New Roman" w:cs="Times New Roman"/>
          <w:sz w:val="24"/>
          <w:szCs w:val="24"/>
        </w:rPr>
        <w:t>.</w:t>
      </w:r>
    </w:p>
    <w:p w:rsidR="00AE6E26" w:rsidRDefault="00AE6E26" w:rsidP="00F74901">
      <w:pPr>
        <w:pStyle w:val="bilel"/>
        <w:spacing w:line="360" w:lineRule="auto"/>
        <w:ind w:firstLine="708"/>
        <w:jc w:val="both"/>
        <w:rPr>
          <w:rFonts w:ascii="Times New Roman" w:hAnsi="Times New Roman" w:cs="Times New Roman"/>
        </w:rPr>
      </w:pPr>
      <w:r w:rsidRPr="00A72103">
        <w:rPr>
          <w:rFonts w:ascii="Times New Roman" w:hAnsi="Times New Roman" w:cs="Times New Roman"/>
        </w:rPr>
        <w:t>Le principe repose sur le traitement d’une prise d’essai, en solution dans l’acide acétique et du chloroforme, par une solution d’iodure de potassium, puis le titrage de l’iode par une solution titrée de thiosulfate de sodium. Le dosage des peroxydes formés se fait indirectement en présence de l’iodure de potassium</w:t>
      </w:r>
      <w:r>
        <w:rPr>
          <w:rFonts w:ascii="Times New Roman" w:hAnsi="Times New Roman" w:cs="Times New Roman"/>
        </w:rPr>
        <w:t> (</w:t>
      </w:r>
      <w:r w:rsidRPr="00D914C1">
        <w:rPr>
          <w:rFonts w:ascii="Times New Roman" w:hAnsi="Times New Roman" w:cs="Times New Roman"/>
        </w:rPr>
        <w:t>Benouali</w:t>
      </w:r>
      <w:r>
        <w:rPr>
          <w:rFonts w:ascii="Times New Roman" w:hAnsi="Times New Roman" w:cs="Times New Roman"/>
        </w:rPr>
        <w:t>, 2009</w:t>
      </w:r>
      <w:r w:rsidRPr="00D914C1">
        <w:rPr>
          <w:rFonts w:ascii="Times New Roman" w:hAnsi="Times New Roman" w:cs="Times New Roman"/>
        </w:rPr>
        <w:t xml:space="preserve">) </w:t>
      </w:r>
      <w:r>
        <w:rPr>
          <w:rFonts w:ascii="Times New Roman" w:hAnsi="Times New Roman" w:cs="Times New Roman"/>
        </w:rPr>
        <w:t xml:space="preserve"> :</w:t>
      </w:r>
    </w:p>
    <w:p w:rsidR="00AE6E26" w:rsidRDefault="0015470C" w:rsidP="00F74901">
      <w:pPr>
        <w:pStyle w:val="bilel"/>
        <w:spacing w:line="360" w:lineRule="auto"/>
        <w:jc w:val="both"/>
        <w:rPr>
          <w:rFonts w:ascii="Times New Roman" w:hAnsi="Times New Roman" w:cs="Times New Roman"/>
          <w:lang w:val="en-US"/>
        </w:rPr>
      </w:pPr>
      <w:r>
        <w:rPr>
          <w:rFonts w:ascii="Times New Roman" w:hAnsi="Times New Roman" w:cs="Times New Roman"/>
          <w:noProof/>
          <w:lang w:eastAsia="fr-FR"/>
        </w:rPr>
        <w:lastRenderedPageBreak/>
        <w:pict>
          <v:shape id="Flèche droite 7" o:spid="_x0000_s1040" type="#_x0000_t13" style="position:absolute;left:0;text-align:left;margin-left:123.4pt;margin-top:7.2pt;width:69.75pt;height:3.6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" adj="21043" fillcolor="#4f81bd [3204]" strokecolor="#243f60 [1604]" strokeweight="2pt"/>
        </w:pict>
      </w:r>
      <w:r w:rsidR="00AE6E26" w:rsidRPr="00A72103">
        <w:rPr>
          <w:rFonts w:ascii="Times New Roman" w:hAnsi="Times New Roman" w:cs="Times New Roman"/>
          <w:lang w:val="en-US"/>
        </w:rPr>
        <w:t>2 KI  + O</w:t>
      </w:r>
      <w:r w:rsidR="00AE6E26" w:rsidRPr="00A72103">
        <w:rPr>
          <w:rFonts w:ascii="Times New Roman" w:hAnsi="Times New Roman" w:cs="Times New Roman"/>
          <w:vertAlign w:val="subscript"/>
          <w:lang w:val="en-US"/>
        </w:rPr>
        <w:t>2</w:t>
      </w:r>
      <w:r w:rsidR="00AE6E26">
        <w:rPr>
          <w:rFonts w:ascii="Times New Roman" w:hAnsi="Times New Roman" w:cs="Times New Roman"/>
          <w:lang w:val="en-US"/>
        </w:rPr>
        <w:t xml:space="preserve"> du peroxyde</w:t>
      </w:r>
      <w:r w:rsidR="00AE6E26">
        <w:rPr>
          <w:rFonts w:ascii="Times New Roman" w:hAnsi="Times New Roman" w:cs="Times New Roman"/>
          <w:lang w:val="en-US"/>
        </w:rPr>
        <w:tab/>
      </w:r>
      <w:r w:rsidR="00AE6E26">
        <w:rPr>
          <w:rFonts w:ascii="Times New Roman" w:hAnsi="Times New Roman" w:cs="Times New Roman"/>
          <w:lang w:val="en-US"/>
        </w:rPr>
        <w:tab/>
      </w:r>
      <w:r w:rsidR="00AE6E26" w:rsidRPr="00A72103">
        <w:rPr>
          <w:rFonts w:ascii="Times New Roman" w:hAnsi="Times New Roman" w:cs="Times New Roman"/>
          <w:lang w:val="en-US"/>
        </w:rPr>
        <w:t>I</w:t>
      </w:r>
      <w:r w:rsidR="00AE6E26" w:rsidRPr="00A72103">
        <w:rPr>
          <w:rFonts w:ascii="Times New Roman" w:hAnsi="Times New Roman" w:cs="Times New Roman"/>
          <w:vertAlign w:val="subscript"/>
          <w:lang w:val="en-US"/>
        </w:rPr>
        <w:t>2</w:t>
      </w:r>
      <w:r w:rsidR="00AE6E26" w:rsidRPr="00A72103">
        <w:rPr>
          <w:rFonts w:ascii="Times New Roman" w:hAnsi="Times New Roman" w:cs="Times New Roman"/>
          <w:lang w:val="en-US"/>
        </w:rPr>
        <w:t xml:space="preserve">   +   R-CH=CH-CH</w:t>
      </w:r>
      <w:r w:rsidR="00AE6E26" w:rsidRPr="00A72103">
        <w:rPr>
          <w:rFonts w:ascii="Times New Roman" w:hAnsi="Times New Roman" w:cs="Times New Roman"/>
          <w:vertAlign w:val="subscript"/>
          <w:lang w:val="en-US"/>
        </w:rPr>
        <w:t>2</w:t>
      </w:r>
      <w:r w:rsidR="00AE6E26" w:rsidRPr="00A72103">
        <w:rPr>
          <w:rFonts w:ascii="Times New Roman" w:hAnsi="Times New Roman" w:cs="Times New Roman"/>
          <w:lang w:val="en-US"/>
        </w:rPr>
        <w:t>-COOH</w:t>
      </w:r>
    </w:p>
    <w:p w:rsidR="00AE6E26" w:rsidRPr="001E4478" w:rsidRDefault="00AE6E26" w:rsidP="00F74901">
      <w:pPr>
        <w:pStyle w:val="bilel"/>
        <w:spacing w:line="360" w:lineRule="auto"/>
        <w:jc w:val="both"/>
        <w:rPr>
          <w:rFonts w:ascii="Times New Roman" w:hAnsi="Times New Roman" w:cs="Times New Roman"/>
          <w:color w:val="FF0000"/>
          <w:lang w:val="en-US"/>
        </w:rPr>
      </w:pPr>
    </w:p>
    <w:p w:rsidR="00AE6E26" w:rsidRDefault="00AE6E26" w:rsidP="00F74901">
      <w:pPr>
        <w:pStyle w:val="bilel"/>
        <w:spacing w:line="360" w:lineRule="auto"/>
        <w:jc w:val="both"/>
        <w:rPr>
          <w:rFonts w:ascii="Times New Roman" w:hAnsi="Times New Roman" w:cs="Times New Roman"/>
        </w:rPr>
      </w:pPr>
      <w:r w:rsidRPr="00AE6E26">
        <w:rPr>
          <w:rFonts w:ascii="Times New Roman" w:hAnsi="Times New Roman" w:cs="Times New Roman"/>
          <w:lang w:val="en-US"/>
        </w:rPr>
        <w:tab/>
      </w:r>
      <w:r>
        <w:rPr>
          <w:rFonts w:ascii="Times New Roman" w:hAnsi="Times New Roman" w:cs="Times New Roman"/>
        </w:rPr>
        <w:t>L’indice de péroxyde est calculé selon la formule suivante (</w:t>
      </w:r>
      <w:r w:rsidRPr="00D914C1">
        <w:rPr>
          <w:rFonts w:ascii="Times New Roman" w:hAnsi="Times New Roman" w:cs="Times New Roman"/>
        </w:rPr>
        <w:t>Benouali</w:t>
      </w:r>
      <w:r>
        <w:rPr>
          <w:rFonts w:ascii="Times New Roman" w:hAnsi="Times New Roman" w:cs="Times New Roman"/>
        </w:rPr>
        <w:t>, 2009</w:t>
      </w:r>
      <w:r w:rsidRPr="00D914C1">
        <w:rPr>
          <w:rFonts w:ascii="Times New Roman" w:hAnsi="Times New Roman" w:cs="Times New Roman"/>
        </w:rPr>
        <w:t xml:space="preserve">) </w:t>
      </w:r>
      <w:r>
        <w:rPr>
          <w:rFonts w:ascii="Times New Roman" w:hAnsi="Times New Roman" w:cs="Times New Roman"/>
        </w:rPr>
        <w:t>:</w:t>
      </w:r>
    </w:p>
    <w:p w:rsidR="00AE6E26" w:rsidRDefault="0015470C" w:rsidP="00F74901">
      <w:pPr>
        <w:pStyle w:val="bilel"/>
        <w:spacing w:line="360" w:lineRule="auto"/>
        <w:jc w:val="center"/>
        <w:rPr>
          <w:rFonts w:ascii="Times New Roman" w:hAnsi="Times New Roman" w:cs="Times New Roman"/>
        </w:rPr>
      </w:pPr>
      <w:r>
        <w:rPr>
          <w:rFonts w:ascii="Times New Roman" w:hAnsi="Times New Roman" w:cs="Times New Roman"/>
          <w:noProof/>
          <w:lang w:eastAsia="fr-FR"/>
        </w:rPr>
        <w:pict>
          <v:shape id="_x0000_s1048" type="#_x0000_t202" style="position:absolute;left:0;text-align:left;margin-left:119.65pt;margin-top:10.35pt;width:227.25pt;height:30.75pt;z-index:251686912">
            <v:textbox style="mso-next-textbox:#_x0000_s1048">
              <w:txbxContent>
                <w:p w:rsidR="00455B81" w:rsidRPr="00A72103" w:rsidRDefault="00455B81" w:rsidP="00F74901">
                  <w:pPr>
                    <w:pStyle w:val="bilel"/>
                    <w:spacing w:line="360" w:lineRule="auto"/>
                    <w:jc w:val="center"/>
                    <w:rPr>
                      <w:rFonts w:ascii="Times New Roman" w:hAnsi="Times New Roman" w:cs="Times New Roman"/>
                    </w:rPr>
                  </w:pPr>
                  <w:r w:rsidRPr="00A72103">
                    <w:rPr>
                      <w:rFonts w:ascii="Times New Roman" w:hAnsi="Times New Roman" w:cs="Times New Roman"/>
                    </w:rPr>
                    <w:t>Ip = [(V</w:t>
                  </w:r>
                  <w:r w:rsidRPr="00A72103">
                    <w:rPr>
                      <w:rFonts w:ascii="Times New Roman" w:hAnsi="Times New Roman" w:cs="Times New Roman"/>
                      <w:vertAlign w:val="subscript"/>
                    </w:rPr>
                    <w:t>0</w:t>
                  </w:r>
                  <w:r w:rsidRPr="00A72103">
                    <w:rPr>
                      <w:rFonts w:ascii="Times New Roman" w:hAnsi="Times New Roman" w:cs="Times New Roman"/>
                    </w:rPr>
                    <w:t>-V) x 10] / P  (méq. O</w:t>
                  </w:r>
                  <w:r w:rsidRPr="00A72103">
                    <w:rPr>
                      <w:rFonts w:ascii="Times New Roman" w:hAnsi="Times New Roman" w:cs="Times New Roman"/>
                      <w:vertAlign w:val="subscript"/>
                    </w:rPr>
                    <w:t>2</w:t>
                  </w:r>
                  <w:r w:rsidRPr="00A72103">
                    <w:rPr>
                      <w:rFonts w:ascii="Times New Roman" w:hAnsi="Times New Roman" w:cs="Times New Roman"/>
                    </w:rPr>
                    <w:t xml:space="preserve"> /kg d’H.E)</w:t>
                  </w:r>
                </w:p>
                <w:p w:rsidR="00455B81" w:rsidRDefault="00455B81"/>
              </w:txbxContent>
            </v:textbox>
          </v:shape>
        </w:pict>
      </w:r>
    </w:p>
    <w:p w:rsidR="00AE6E26" w:rsidRDefault="00AE6E26" w:rsidP="00F74901">
      <w:pPr>
        <w:pStyle w:val="bilel"/>
        <w:spacing w:line="360" w:lineRule="auto"/>
        <w:jc w:val="center"/>
        <w:rPr>
          <w:rFonts w:ascii="Times New Roman" w:hAnsi="Times New Roman" w:cs="Times New Roman"/>
        </w:rPr>
      </w:pPr>
    </w:p>
    <w:p w:rsidR="00AE6E26" w:rsidRPr="00A72103" w:rsidRDefault="00AE6E26" w:rsidP="00F74901">
      <w:pPr>
        <w:pStyle w:val="bilel"/>
        <w:spacing w:line="360" w:lineRule="auto"/>
        <w:jc w:val="both"/>
        <w:rPr>
          <w:rFonts w:ascii="Times New Roman" w:hAnsi="Times New Roman" w:cs="Times New Roman"/>
        </w:rPr>
      </w:pPr>
      <w:r w:rsidRPr="00A72103">
        <w:rPr>
          <w:rFonts w:ascii="Times New Roman" w:hAnsi="Times New Roman" w:cs="Times New Roman"/>
        </w:rPr>
        <w:t>V : volume de la solution de thiosulfate de sodium utilisé</w:t>
      </w:r>
      <w:r>
        <w:rPr>
          <w:rFonts w:ascii="Times New Roman" w:hAnsi="Times New Roman" w:cs="Times New Roman"/>
        </w:rPr>
        <w:t>e</w:t>
      </w:r>
      <w:r w:rsidRPr="00A72103">
        <w:rPr>
          <w:rFonts w:ascii="Times New Roman" w:hAnsi="Times New Roman" w:cs="Times New Roman"/>
        </w:rPr>
        <w:t xml:space="preserve"> pour l’essai</w:t>
      </w:r>
    </w:p>
    <w:p w:rsidR="00AE6E26" w:rsidRPr="00A72103" w:rsidRDefault="00AE6E26" w:rsidP="00F74901">
      <w:pPr>
        <w:pStyle w:val="bilel"/>
        <w:spacing w:line="360" w:lineRule="auto"/>
        <w:jc w:val="both"/>
        <w:rPr>
          <w:rFonts w:ascii="Times New Roman" w:hAnsi="Times New Roman" w:cs="Times New Roman"/>
        </w:rPr>
      </w:pPr>
      <w:r w:rsidRPr="00A72103">
        <w:rPr>
          <w:rFonts w:ascii="Times New Roman" w:hAnsi="Times New Roman" w:cs="Times New Roman"/>
        </w:rPr>
        <w:t>V</w:t>
      </w:r>
      <w:r w:rsidRPr="00A72103">
        <w:rPr>
          <w:rFonts w:ascii="Times New Roman" w:hAnsi="Times New Roman" w:cs="Times New Roman"/>
          <w:vertAlign w:val="subscript"/>
        </w:rPr>
        <w:t>0 </w:t>
      </w:r>
      <w:r w:rsidRPr="00A72103">
        <w:rPr>
          <w:rFonts w:ascii="Times New Roman" w:hAnsi="Times New Roman" w:cs="Times New Roman"/>
        </w:rPr>
        <w:t>: volume de la solution de thiosulfate de sodium utilisé</w:t>
      </w:r>
      <w:r>
        <w:rPr>
          <w:rFonts w:ascii="Times New Roman" w:hAnsi="Times New Roman" w:cs="Times New Roman"/>
        </w:rPr>
        <w:t>e</w:t>
      </w:r>
      <w:r w:rsidRPr="00A72103">
        <w:rPr>
          <w:rFonts w:ascii="Times New Roman" w:hAnsi="Times New Roman" w:cs="Times New Roman"/>
        </w:rPr>
        <w:t xml:space="preserve"> pour l’essai à blanc</w:t>
      </w:r>
    </w:p>
    <w:p w:rsidR="00AE6E26" w:rsidRPr="00A72103" w:rsidRDefault="00AE6E26" w:rsidP="00F74901">
      <w:pPr>
        <w:pStyle w:val="bilel"/>
        <w:spacing w:line="360" w:lineRule="auto"/>
        <w:jc w:val="both"/>
        <w:rPr>
          <w:rFonts w:ascii="Times New Roman" w:hAnsi="Times New Roman" w:cs="Times New Roman"/>
        </w:rPr>
      </w:pPr>
      <w:r>
        <w:rPr>
          <w:rFonts w:ascii="Times New Roman" w:hAnsi="Times New Roman" w:cs="Times New Roman"/>
        </w:rPr>
        <w:t>P : prise d’essai en gramme</w:t>
      </w:r>
    </w:p>
    <w:p w:rsidR="00AE6E26" w:rsidRDefault="00AE6E26" w:rsidP="00F74901">
      <w:pPr>
        <w:pStyle w:val="bilel"/>
        <w:spacing w:line="360" w:lineRule="auto"/>
        <w:jc w:val="both"/>
        <w:rPr>
          <w:rFonts w:ascii="Times New Roman" w:hAnsi="Times New Roman" w:cs="Times New Roman"/>
        </w:rPr>
      </w:pPr>
    </w:p>
    <w:p w:rsidR="00AE6E26" w:rsidRPr="001E4478" w:rsidRDefault="00AE6E26" w:rsidP="00AE6E26">
      <w:pPr>
        <w:pStyle w:val="Paragraphedeliste"/>
        <w:numPr>
          <w:ilvl w:val="0"/>
          <w:numId w:val="30"/>
        </w:numPr>
        <w:spacing w:after="160" w:line="360" w:lineRule="auto"/>
        <w:jc w:val="both"/>
        <w:rPr>
          <w:rFonts w:ascii="Times New Roman" w:hAnsi="Times New Roman" w:cs="Times New Roman"/>
          <w:lang w:val="en-US"/>
        </w:rPr>
      </w:pPr>
      <w:r w:rsidRPr="001E4478">
        <w:rPr>
          <w:rFonts w:ascii="Times New Roman" w:hAnsi="Times New Roman" w:cs="Times New Roman"/>
          <w:b/>
          <w:bCs/>
          <w:sz w:val="24"/>
          <w:szCs w:val="24"/>
        </w:rPr>
        <w:t>Matériel et réactifs utilisés </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 xml:space="preserve">Burette </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B</w:t>
      </w:r>
      <w:r>
        <w:rPr>
          <w:rFonts w:ascii="Times New Roman" w:hAnsi="Times New Roman" w:cs="Times New Roman"/>
          <w:lang w:val="en-US"/>
        </w:rPr>
        <w:t>é</w:t>
      </w:r>
      <w:r w:rsidRPr="00A72103">
        <w:rPr>
          <w:rFonts w:ascii="Times New Roman" w:hAnsi="Times New Roman" w:cs="Times New Roman"/>
          <w:lang w:val="en-US"/>
        </w:rPr>
        <w:t>cher</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- 5g d’huileessentielle</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Balance</w:t>
      </w:r>
      <w:r>
        <w:rPr>
          <w:rFonts w:ascii="Times New Roman" w:hAnsi="Times New Roman" w:cs="Times New Roman"/>
          <w:lang w:val="en-US"/>
        </w:rPr>
        <w:t>é</w:t>
      </w:r>
      <w:r w:rsidRPr="009F64E5">
        <w:rPr>
          <w:rFonts w:ascii="Times New Roman" w:hAnsi="Times New Roman" w:cs="Times New Roman"/>
          <w:lang w:val="en-US"/>
        </w:rPr>
        <w:t>l</w:t>
      </w:r>
      <w:r>
        <w:rPr>
          <w:rFonts w:ascii="Times New Roman" w:hAnsi="Times New Roman" w:cs="Times New Roman"/>
          <w:lang w:val="en-US"/>
        </w:rPr>
        <w:t>é</w:t>
      </w:r>
      <w:r w:rsidRPr="009F64E5">
        <w:rPr>
          <w:rFonts w:ascii="Times New Roman" w:hAnsi="Times New Roman" w:cs="Times New Roman"/>
          <w:lang w:val="en-US"/>
        </w:rPr>
        <w:t>ctronique</w:t>
      </w:r>
    </w:p>
    <w:p w:rsidR="00AE6E26"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Agitateurmagn</w:t>
      </w:r>
      <w:r>
        <w:rPr>
          <w:rFonts w:ascii="Times New Roman" w:hAnsi="Times New Roman" w:cs="Times New Roman"/>
          <w:lang w:val="en-US"/>
        </w:rPr>
        <w:t>é</w:t>
      </w:r>
      <w:r w:rsidRPr="00A72103">
        <w:rPr>
          <w:rFonts w:ascii="Times New Roman" w:hAnsi="Times New Roman" w:cs="Times New Roman"/>
          <w:lang w:val="en-US"/>
        </w:rPr>
        <w:t>tique</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Chlorophorme</w:t>
      </w:r>
    </w:p>
    <w:p w:rsidR="00AE6E26" w:rsidRPr="009F64E5" w:rsidRDefault="00AE6E26" w:rsidP="00F74901">
      <w:pPr>
        <w:pStyle w:val="bilel"/>
        <w:spacing w:line="360" w:lineRule="auto"/>
        <w:jc w:val="both"/>
        <w:rPr>
          <w:rFonts w:ascii="Times New Roman" w:hAnsi="Times New Roman" w:cs="Times New Roman"/>
        </w:rPr>
      </w:pPr>
      <w:r>
        <w:rPr>
          <w:rFonts w:ascii="Times New Roman" w:hAnsi="Times New Roman" w:cs="Times New Roman"/>
          <w:lang w:val="en-US"/>
        </w:rPr>
        <w:t xml:space="preserve">- </w:t>
      </w:r>
      <w:r w:rsidRPr="00A72103">
        <w:rPr>
          <w:rFonts w:ascii="Times New Roman" w:hAnsi="Times New Roman" w:cs="Times New Roman"/>
          <w:lang w:val="en-US"/>
        </w:rPr>
        <w:t>Acideac</w:t>
      </w:r>
      <w:r>
        <w:rPr>
          <w:rFonts w:ascii="Times New Roman" w:hAnsi="Times New Roman" w:cs="Times New Roman"/>
          <w:lang w:val="en-US"/>
        </w:rPr>
        <w:t>é</w:t>
      </w:r>
      <w:r w:rsidRPr="00A72103">
        <w:rPr>
          <w:rFonts w:ascii="Times New Roman" w:hAnsi="Times New Roman" w:cs="Times New Roman"/>
          <w:lang w:val="en-US"/>
        </w:rPr>
        <w:t>tique</w:t>
      </w:r>
      <w:r w:rsidRPr="009F64E5">
        <w:rPr>
          <w:rFonts w:ascii="Times New Roman" w:hAnsi="Times New Roman" w:cs="Times New Roman"/>
        </w:rPr>
        <w:t>2/3(30 ml)</w:t>
      </w:r>
    </w:p>
    <w:p w:rsidR="00AE6E26" w:rsidRPr="009F64E5" w:rsidRDefault="00AE6E26" w:rsidP="00F74901">
      <w:pPr>
        <w:pStyle w:val="bilel"/>
        <w:spacing w:line="360" w:lineRule="auto"/>
        <w:jc w:val="both"/>
        <w:rPr>
          <w:rFonts w:ascii="Times New Roman" w:hAnsi="Times New Roman" w:cs="Times New Roman"/>
        </w:rPr>
      </w:pPr>
      <w:r>
        <w:rPr>
          <w:rFonts w:ascii="Times New Roman" w:hAnsi="Times New Roman" w:cs="Times New Roman"/>
          <w:lang w:val="en-US"/>
        </w:rPr>
        <w:t xml:space="preserve">- </w:t>
      </w:r>
      <w:r w:rsidRPr="00A72103">
        <w:rPr>
          <w:rFonts w:ascii="Times New Roman" w:hAnsi="Times New Roman" w:cs="Times New Roman"/>
          <w:lang w:val="en-US"/>
        </w:rPr>
        <w:t>Empoisd’amidon</w:t>
      </w:r>
      <w:r w:rsidRPr="009F64E5">
        <w:rPr>
          <w:rFonts w:ascii="Times New Roman" w:hAnsi="Times New Roman" w:cs="Times New Roman"/>
        </w:rPr>
        <w:t>0.5%</w:t>
      </w:r>
    </w:p>
    <w:p w:rsidR="00AE6E26" w:rsidRPr="00A72103" w:rsidRDefault="00AE6E26" w:rsidP="00F74901">
      <w:pPr>
        <w:pStyle w:val="bilel"/>
        <w:spacing w:line="360" w:lineRule="auto"/>
        <w:jc w:val="both"/>
        <w:rPr>
          <w:rFonts w:ascii="Times New Roman" w:hAnsi="Times New Roman" w:cs="Times New Roman"/>
          <w:lang w:val="en-US"/>
        </w:rPr>
      </w:pPr>
      <w:r>
        <w:rPr>
          <w:rFonts w:ascii="Times New Roman" w:hAnsi="Times New Roman" w:cs="Times New Roman"/>
          <w:lang w:val="en-US"/>
        </w:rPr>
        <w:t xml:space="preserve">- </w:t>
      </w:r>
      <w:r w:rsidRPr="00A72103">
        <w:rPr>
          <w:rFonts w:ascii="Times New Roman" w:hAnsi="Times New Roman" w:cs="Times New Roman"/>
          <w:lang w:val="en-US"/>
        </w:rPr>
        <w:t>Thiosulfate de sodium 0.01 N</w:t>
      </w:r>
      <w:r>
        <w:rPr>
          <w:rFonts w:ascii="Times New Roman" w:hAnsi="Times New Roman" w:cs="Times New Roman"/>
          <w:lang w:val="en-US"/>
        </w:rPr>
        <w:t xml:space="preserve"> )</w:t>
      </w:r>
    </w:p>
    <w:p w:rsidR="00AE6E26" w:rsidRPr="00AE6E26" w:rsidRDefault="00AE6E26" w:rsidP="00F74901">
      <w:pPr>
        <w:pStyle w:val="bilel"/>
        <w:spacing w:line="360" w:lineRule="auto"/>
        <w:jc w:val="both"/>
        <w:rPr>
          <w:rFonts w:ascii="Times New Roman" w:hAnsi="Times New Roman" w:cs="Times New Roman"/>
        </w:rPr>
      </w:pPr>
      <w:r w:rsidRPr="00AE6E26">
        <w:rPr>
          <w:rFonts w:ascii="Times New Roman" w:hAnsi="Times New Roman" w:cs="Times New Roman"/>
        </w:rPr>
        <w:t>- Iodure de potassium (</w:t>
      </w:r>
      <w:r w:rsidRPr="009F64E5">
        <w:rPr>
          <w:rFonts w:ascii="Times New Roman" w:hAnsi="Times New Roman" w:cs="Times New Roman"/>
        </w:rPr>
        <w:t>2</w:t>
      </w:r>
      <w:r>
        <w:rPr>
          <w:rFonts w:ascii="Times New Roman" w:hAnsi="Times New Roman" w:cs="Times New Roman"/>
        </w:rPr>
        <w:t>ml</w:t>
      </w:r>
      <w:r w:rsidRPr="009F64E5">
        <w:rPr>
          <w:rFonts w:ascii="Times New Roman" w:hAnsi="Times New Roman" w:cs="Times New Roman"/>
        </w:rPr>
        <w:t>, 0.002</w:t>
      </w:r>
      <w:r>
        <w:rPr>
          <w:rFonts w:ascii="Times New Roman" w:hAnsi="Times New Roman" w:cs="Times New Roman"/>
        </w:rPr>
        <w:t>N</w:t>
      </w:r>
      <w:r w:rsidRPr="009F64E5">
        <w:rPr>
          <w:rFonts w:ascii="Times New Roman" w:hAnsi="Times New Roman" w:cs="Times New Roman"/>
        </w:rPr>
        <w:t>)</w:t>
      </w:r>
    </w:p>
    <w:p w:rsidR="00AE6E26" w:rsidRDefault="00AE6E26" w:rsidP="00F74901">
      <w:pPr>
        <w:pStyle w:val="bilel"/>
        <w:spacing w:line="360" w:lineRule="auto"/>
        <w:jc w:val="both"/>
        <w:rPr>
          <w:rFonts w:ascii="Times New Roman" w:hAnsi="Times New Roman" w:cs="Times New Roman"/>
        </w:rPr>
      </w:pPr>
      <w:r>
        <w:rPr>
          <w:rFonts w:ascii="Times New Roman" w:hAnsi="Times New Roman" w:cs="Times New Roman"/>
          <w:lang w:val="en-US"/>
        </w:rPr>
        <w:t xml:space="preserve">- </w:t>
      </w:r>
      <w:r w:rsidRPr="00A72103">
        <w:rPr>
          <w:rFonts w:ascii="Times New Roman" w:hAnsi="Times New Roman" w:cs="Times New Roman"/>
          <w:lang w:val="en-US"/>
        </w:rPr>
        <w:t>Eau distill</w:t>
      </w:r>
      <w:r>
        <w:rPr>
          <w:rFonts w:ascii="Times New Roman" w:hAnsi="Times New Roman" w:cs="Times New Roman"/>
          <w:lang w:val="en-US"/>
        </w:rPr>
        <w:t>é</w:t>
      </w:r>
      <w:r w:rsidRPr="00A72103">
        <w:rPr>
          <w:rFonts w:ascii="Times New Roman" w:hAnsi="Times New Roman" w:cs="Times New Roman"/>
          <w:lang w:val="en-US"/>
        </w:rPr>
        <w:t>e</w:t>
      </w:r>
      <w:r w:rsidRPr="005A4F31">
        <w:rPr>
          <w:rFonts w:ascii="Times New Roman" w:hAnsi="Times New Roman" w:cs="Times New Roman"/>
        </w:rPr>
        <w:t>(500 ml)</w:t>
      </w:r>
    </w:p>
    <w:p w:rsidR="00AE6E26" w:rsidRDefault="00AE6E26" w:rsidP="00F74901">
      <w:pPr>
        <w:pStyle w:val="bilel"/>
        <w:spacing w:line="360" w:lineRule="auto"/>
        <w:jc w:val="both"/>
        <w:rPr>
          <w:rFonts w:ascii="Times New Roman" w:hAnsi="Times New Roman" w:cs="Times New Roman"/>
          <w:u w:val="single"/>
          <w:lang w:val="en-US"/>
        </w:rPr>
      </w:pPr>
    </w:p>
    <w:p w:rsidR="00AE6E26" w:rsidRPr="001E4478" w:rsidRDefault="00AE6E26" w:rsidP="00AE6E26">
      <w:pPr>
        <w:pStyle w:val="bilel"/>
        <w:numPr>
          <w:ilvl w:val="0"/>
          <w:numId w:val="30"/>
        </w:numPr>
        <w:spacing w:line="360" w:lineRule="auto"/>
        <w:jc w:val="both"/>
        <w:rPr>
          <w:rFonts w:ascii="Times New Roman" w:hAnsi="Times New Roman" w:cs="Times New Roman"/>
          <w:b/>
          <w:bCs/>
          <w:lang w:val="en-US"/>
        </w:rPr>
      </w:pPr>
      <w:r w:rsidRPr="001E4478">
        <w:rPr>
          <w:rFonts w:ascii="Times New Roman" w:hAnsi="Times New Roman" w:cs="Times New Roman"/>
          <w:b/>
          <w:bCs/>
          <w:lang w:val="en-US"/>
        </w:rPr>
        <w:t>Mode op</w:t>
      </w:r>
      <w:r>
        <w:rPr>
          <w:rFonts w:ascii="Times New Roman" w:hAnsi="Times New Roman" w:cs="Times New Roman"/>
          <w:b/>
          <w:bCs/>
          <w:lang w:val="en-US"/>
        </w:rPr>
        <w:t>é</w:t>
      </w:r>
      <w:r w:rsidRPr="001E4478">
        <w:rPr>
          <w:rFonts w:ascii="Times New Roman" w:hAnsi="Times New Roman" w:cs="Times New Roman"/>
          <w:b/>
          <w:bCs/>
          <w:lang w:val="en-US"/>
        </w:rPr>
        <w:t>ratoire</w:t>
      </w:r>
    </w:p>
    <w:p w:rsidR="00AE6E26" w:rsidRDefault="00AE6E26" w:rsidP="00F74901">
      <w:pPr>
        <w:pStyle w:val="bilel"/>
        <w:spacing w:line="360" w:lineRule="auto"/>
        <w:ind w:firstLine="708"/>
        <w:jc w:val="both"/>
        <w:rPr>
          <w:rFonts w:ascii="Times New Roman" w:hAnsi="Times New Roman" w:cs="Times New Roman"/>
        </w:rPr>
      </w:pPr>
      <w:r>
        <w:rPr>
          <w:rFonts w:ascii="Times New Roman" w:hAnsi="Times New Roman" w:cs="Times New Roman"/>
        </w:rPr>
        <w:lastRenderedPageBreak/>
        <w:t>Les étapes réalisées pour définir l’indice de peroxydes sont (Benouali, 2009) :</w:t>
      </w:r>
    </w:p>
    <w:p w:rsidR="00AE6E26" w:rsidRDefault="00AE6E26" w:rsidP="00F74901">
      <w:pPr>
        <w:pStyle w:val="bilel"/>
        <w:spacing w:line="360" w:lineRule="auto"/>
        <w:jc w:val="both"/>
        <w:rPr>
          <w:rFonts w:ascii="Times New Roman" w:hAnsi="Times New Roman" w:cs="Times New Roman"/>
        </w:rPr>
      </w:pPr>
      <w:r>
        <w:rPr>
          <w:rFonts w:ascii="Times New Roman" w:hAnsi="Times New Roman" w:cs="Times New Roman"/>
        </w:rPr>
        <w:t xml:space="preserve">- Peser </w:t>
      </w:r>
      <w:r w:rsidRPr="00A72103">
        <w:rPr>
          <w:rFonts w:ascii="Times New Roman" w:hAnsi="Times New Roman" w:cs="Times New Roman"/>
        </w:rPr>
        <w:t xml:space="preserve">2g d’huile  </w:t>
      </w:r>
      <w:r>
        <w:rPr>
          <w:rFonts w:ascii="Times New Roman" w:hAnsi="Times New Roman" w:cs="Times New Roman"/>
        </w:rPr>
        <w:t xml:space="preserve">essentielle </w:t>
      </w:r>
      <w:r w:rsidRPr="00A72103">
        <w:rPr>
          <w:rFonts w:ascii="Times New Roman" w:hAnsi="Times New Roman" w:cs="Times New Roman"/>
        </w:rPr>
        <w:t xml:space="preserve">dans un flacon de 100ml </w:t>
      </w:r>
    </w:p>
    <w:p w:rsidR="00AE6E26" w:rsidRDefault="00AE6E26" w:rsidP="00F74901">
      <w:pPr>
        <w:pStyle w:val="bilel"/>
        <w:spacing w:line="360" w:lineRule="auto"/>
        <w:jc w:val="both"/>
        <w:rPr>
          <w:rFonts w:ascii="Times New Roman" w:hAnsi="Times New Roman" w:cs="Times New Roman"/>
        </w:rPr>
      </w:pPr>
      <w:r>
        <w:rPr>
          <w:rFonts w:ascii="Times New Roman" w:hAnsi="Times New Roman" w:cs="Times New Roman"/>
        </w:rPr>
        <w:t>- A</w:t>
      </w:r>
      <w:r w:rsidRPr="00A72103">
        <w:rPr>
          <w:rFonts w:ascii="Times New Roman" w:hAnsi="Times New Roman" w:cs="Times New Roman"/>
        </w:rPr>
        <w:t>joute</w:t>
      </w:r>
      <w:r>
        <w:rPr>
          <w:rFonts w:ascii="Times New Roman" w:hAnsi="Times New Roman" w:cs="Times New Roman"/>
        </w:rPr>
        <w:t>r</w:t>
      </w:r>
      <w:r w:rsidRPr="00A72103">
        <w:rPr>
          <w:rFonts w:ascii="Times New Roman" w:hAnsi="Times New Roman" w:cs="Times New Roman"/>
        </w:rPr>
        <w:t xml:space="preserve"> 10 ml de chloroforme</w:t>
      </w:r>
      <w:r>
        <w:rPr>
          <w:rFonts w:ascii="Times New Roman" w:hAnsi="Times New Roman" w:cs="Times New Roman"/>
        </w:rPr>
        <w:t xml:space="preserve">, puis </w:t>
      </w:r>
      <w:r w:rsidRPr="00A72103">
        <w:rPr>
          <w:rFonts w:ascii="Times New Roman" w:hAnsi="Times New Roman" w:cs="Times New Roman"/>
        </w:rPr>
        <w:t>agite</w:t>
      </w:r>
      <w:r>
        <w:rPr>
          <w:rFonts w:ascii="Times New Roman" w:hAnsi="Times New Roman" w:cs="Times New Roman"/>
        </w:rPr>
        <w:t>r</w:t>
      </w:r>
      <w:r w:rsidRPr="00A72103">
        <w:rPr>
          <w:rFonts w:ascii="Times New Roman" w:hAnsi="Times New Roman" w:cs="Times New Roman"/>
        </w:rPr>
        <w:t xml:space="preserve"> pour dissoudre</w:t>
      </w:r>
    </w:p>
    <w:p w:rsidR="00AE6E26" w:rsidRPr="00A72103" w:rsidRDefault="00AE6E26" w:rsidP="00F74901">
      <w:pPr>
        <w:pStyle w:val="bilel"/>
        <w:spacing w:line="360" w:lineRule="auto"/>
        <w:jc w:val="both"/>
        <w:rPr>
          <w:rFonts w:ascii="Times New Roman" w:hAnsi="Times New Roman" w:cs="Times New Roman"/>
        </w:rPr>
      </w:pPr>
      <w:r>
        <w:rPr>
          <w:rFonts w:ascii="Times New Roman" w:hAnsi="Times New Roman" w:cs="Times New Roman"/>
        </w:rPr>
        <w:t>- A</w:t>
      </w:r>
      <w:r w:rsidRPr="00A72103">
        <w:rPr>
          <w:rFonts w:ascii="Times New Roman" w:hAnsi="Times New Roman" w:cs="Times New Roman"/>
        </w:rPr>
        <w:t>joute</w:t>
      </w:r>
      <w:r>
        <w:rPr>
          <w:rFonts w:ascii="Times New Roman" w:hAnsi="Times New Roman" w:cs="Times New Roman"/>
        </w:rPr>
        <w:t xml:space="preserve">r </w:t>
      </w:r>
      <w:r w:rsidRPr="00A72103">
        <w:rPr>
          <w:rFonts w:ascii="Times New Roman" w:hAnsi="Times New Roman" w:cs="Times New Roman"/>
        </w:rPr>
        <w:t>au mélange 15ml d’acide acétique pur et 1ml d’une solutio</w:t>
      </w:r>
      <w:r>
        <w:rPr>
          <w:rFonts w:ascii="Times New Roman" w:hAnsi="Times New Roman" w:cs="Times New Roman"/>
        </w:rPr>
        <w:t>n d’iodure de potassium saturée</w:t>
      </w:r>
    </w:p>
    <w:p w:rsidR="00AE6E26" w:rsidRDefault="00AE6E26" w:rsidP="00F74901">
      <w:pPr>
        <w:pStyle w:val="bilel"/>
        <w:spacing w:line="360" w:lineRule="auto"/>
        <w:jc w:val="both"/>
        <w:rPr>
          <w:rFonts w:ascii="Times New Roman" w:hAnsi="Times New Roman" w:cs="Times New Roman"/>
        </w:rPr>
      </w:pPr>
      <w:r>
        <w:rPr>
          <w:rFonts w:ascii="Times New Roman" w:hAnsi="Times New Roman" w:cs="Times New Roman"/>
        </w:rPr>
        <w:t xml:space="preserve">- </w:t>
      </w:r>
      <w:r w:rsidRPr="00A72103">
        <w:rPr>
          <w:rFonts w:ascii="Times New Roman" w:hAnsi="Times New Roman" w:cs="Times New Roman"/>
        </w:rPr>
        <w:t>Apr</w:t>
      </w:r>
      <w:r>
        <w:rPr>
          <w:rFonts w:ascii="Times New Roman" w:hAnsi="Times New Roman" w:cs="Times New Roman"/>
        </w:rPr>
        <w:t>è</w:t>
      </w:r>
      <w:r w:rsidRPr="00A72103">
        <w:rPr>
          <w:rFonts w:ascii="Times New Roman" w:hAnsi="Times New Roman" w:cs="Times New Roman"/>
        </w:rPr>
        <w:t>s avoir fermé le flacon, laisse</w:t>
      </w:r>
      <w:r>
        <w:rPr>
          <w:rFonts w:ascii="Times New Roman" w:hAnsi="Times New Roman" w:cs="Times New Roman"/>
        </w:rPr>
        <w:t>r</w:t>
      </w:r>
      <w:r w:rsidRPr="00A72103">
        <w:rPr>
          <w:rFonts w:ascii="Times New Roman" w:hAnsi="Times New Roman" w:cs="Times New Roman"/>
        </w:rPr>
        <w:t xml:space="preserve"> reposer 5</w:t>
      </w:r>
      <w:r>
        <w:rPr>
          <w:rFonts w:ascii="Times New Roman" w:hAnsi="Times New Roman" w:cs="Times New Roman"/>
        </w:rPr>
        <w:t xml:space="preserve"> minutes à l’obscurité</w:t>
      </w:r>
    </w:p>
    <w:p w:rsidR="00AE6E26" w:rsidRDefault="00AE6E26" w:rsidP="00F74901">
      <w:pPr>
        <w:pStyle w:val="bilel"/>
        <w:spacing w:line="360" w:lineRule="auto"/>
        <w:jc w:val="both"/>
        <w:rPr>
          <w:rFonts w:ascii="Times New Roman" w:hAnsi="Times New Roman" w:cs="Times New Roman"/>
        </w:rPr>
      </w:pPr>
      <w:r>
        <w:rPr>
          <w:rFonts w:ascii="Times New Roman" w:hAnsi="Times New Roman" w:cs="Times New Roman"/>
        </w:rPr>
        <w:t>- A</w:t>
      </w:r>
      <w:r w:rsidRPr="00A72103">
        <w:rPr>
          <w:rFonts w:ascii="Times New Roman" w:hAnsi="Times New Roman" w:cs="Times New Roman"/>
        </w:rPr>
        <w:t>joute</w:t>
      </w:r>
      <w:r>
        <w:rPr>
          <w:rFonts w:ascii="Times New Roman" w:hAnsi="Times New Roman" w:cs="Times New Roman"/>
        </w:rPr>
        <w:t>r</w:t>
      </w:r>
      <w:r w:rsidRPr="00A72103">
        <w:rPr>
          <w:rFonts w:ascii="Times New Roman" w:hAnsi="Times New Roman" w:cs="Times New Roman"/>
        </w:rPr>
        <w:t xml:space="preserve"> 75 ml d’eau distillée et quelques gouttes d’empois d’amidon. L’iode libéré est titré par la suite avec une solution de thiosulfate de sodium (Na</w:t>
      </w:r>
      <w:r w:rsidRPr="00A72103">
        <w:rPr>
          <w:rFonts w:ascii="Times New Roman" w:hAnsi="Times New Roman" w:cs="Times New Roman"/>
          <w:vertAlign w:val="subscript"/>
        </w:rPr>
        <w:t>2</w:t>
      </w:r>
      <w:r w:rsidRPr="00A72103">
        <w:rPr>
          <w:rFonts w:ascii="Times New Roman" w:hAnsi="Times New Roman" w:cs="Times New Roman"/>
        </w:rPr>
        <w:t>S</w:t>
      </w:r>
      <w:r w:rsidRPr="00A72103">
        <w:rPr>
          <w:rFonts w:ascii="Times New Roman" w:hAnsi="Times New Roman" w:cs="Times New Roman"/>
          <w:vertAlign w:val="subscript"/>
        </w:rPr>
        <w:t>2</w:t>
      </w:r>
      <w:r w:rsidRPr="00A72103">
        <w:rPr>
          <w:rFonts w:ascii="Times New Roman" w:hAnsi="Times New Roman" w:cs="Times New Roman"/>
        </w:rPr>
        <w:t>O</w:t>
      </w:r>
      <w:r w:rsidRPr="00A72103">
        <w:rPr>
          <w:rFonts w:ascii="Times New Roman" w:hAnsi="Times New Roman" w:cs="Times New Roman"/>
          <w:vertAlign w:val="subscript"/>
        </w:rPr>
        <w:t>3</w:t>
      </w:r>
      <w:r w:rsidRPr="00A72103">
        <w:rPr>
          <w:rFonts w:ascii="Times New Roman" w:hAnsi="Times New Roman" w:cs="Times New Roman"/>
        </w:rPr>
        <w:t>) 0,01 N</w:t>
      </w:r>
      <w:r>
        <w:rPr>
          <w:rFonts w:ascii="Times New Roman" w:hAnsi="Times New Roman" w:cs="Times New Roman"/>
        </w:rPr>
        <w:t xml:space="preserve"> (Fig. 33).P</w:t>
      </w:r>
      <w:r w:rsidRPr="00A72103">
        <w:rPr>
          <w:rFonts w:ascii="Times New Roman" w:hAnsi="Times New Roman" w:cs="Times New Roman"/>
        </w:rPr>
        <w:t>arallèlement, un essai à blanc est réalisé dans les même</w:t>
      </w:r>
      <w:r>
        <w:rPr>
          <w:rFonts w:ascii="Times New Roman" w:hAnsi="Times New Roman" w:cs="Times New Roman"/>
        </w:rPr>
        <w:t>s</w:t>
      </w:r>
      <w:r w:rsidRPr="00A72103">
        <w:rPr>
          <w:rFonts w:ascii="Times New Roman" w:hAnsi="Times New Roman" w:cs="Times New Roman"/>
        </w:rPr>
        <w:t xml:space="preserve"> conditions.</w:t>
      </w:r>
    </w:p>
    <w:p w:rsidR="00AE6E26" w:rsidRDefault="00AE6E26" w:rsidP="00F74901">
      <w:pPr>
        <w:pStyle w:val="bilel"/>
      </w:pPr>
    </w:p>
    <w:p w:rsidR="00AE6E26" w:rsidRPr="00CC6C11" w:rsidRDefault="00AE6E26" w:rsidP="00F74901">
      <w:pPr>
        <w:pStyle w:val="bilel"/>
        <w:jc w:val="center"/>
      </w:pPr>
      <w:r>
        <w:rPr>
          <w:noProof/>
          <w:lang w:eastAsia="fr-FR"/>
        </w:rPr>
        <w:drawing>
          <wp:inline distT="0" distB="0" distL="0" distR="0">
            <wp:extent cx="3689497" cy="2668772"/>
            <wp:effectExtent l="0" t="0" r="6350" b="0"/>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20_103042.jpg"/>
                    <pic:cNvPicPr/>
                  </pic:nvPicPr>
                  <pic:blipFill>
                    <a:blip r:embed="rId6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87111" cy="2667046"/>
                    </a:xfrm>
                    <a:prstGeom prst="rect">
                      <a:avLst/>
                    </a:prstGeom>
                  </pic:spPr>
                </pic:pic>
              </a:graphicData>
            </a:graphic>
          </wp:inline>
        </w:drawing>
      </w:r>
    </w:p>
    <w:p w:rsidR="00AE6E26" w:rsidRDefault="00AE6E26" w:rsidP="00F74901">
      <w:pPr>
        <w:pStyle w:val="bilel"/>
        <w:spacing w:line="360" w:lineRule="auto"/>
        <w:jc w:val="center"/>
        <w:rPr>
          <w:vertAlign w:val="subscript"/>
        </w:rPr>
      </w:pPr>
      <w:r w:rsidRPr="006F443F">
        <w:rPr>
          <w:b/>
          <w:bCs/>
        </w:rPr>
        <w:t>Figure </w:t>
      </w:r>
      <w:r>
        <w:rPr>
          <w:b/>
          <w:bCs/>
        </w:rPr>
        <w:t>33</w:t>
      </w:r>
      <w:r w:rsidRPr="006F443F">
        <w:rPr>
          <w:b/>
          <w:bCs/>
        </w:rPr>
        <w:t> :</w:t>
      </w:r>
      <w:r>
        <w:t xml:space="preserve"> Titrage de l’iode libéré par le Na</w:t>
      </w:r>
      <w:r>
        <w:rPr>
          <w:vertAlign w:val="subscript"/>
        </w:rPr>
        <w:t>2</w:t>
      </w:r>
      <w:r>
        <w:t>S</w:t>
      </w:r>
      <w:r>
        <w:rPr>
          <w:vertAlign w:val="subscript"/>
        </w:rPr>
        <w:t>2</w:t>
      </w:r>
      <w:r>
        <w:t>O</w:t>
      </w:r>
      <w:r>
        <w:rPr>
          <w:vertAlign w:val="subscript"/>
        </w:rPr>
        <w:t>3</w:t>
      </w:r>
    </w:p>
    <w:p w:rsidR="002466F9" w:rsidRPr="00A72103" w:rsidRDefault="002466F9" w:rsidP="00F74901">
      <w:pPr>
        <w:pStyle w:val="bilel"/>
        <w:spacing w:line="360" w:lineRule="auto"/>
        <w:jc w:val="center"/>
        <w:rPr>
          <w:rFonts w:ascii="Times New Roman" w:hAnsi="Times New Roman" w:cs="Times New Roman"/>
        </w:rPr>
      </w:pPr>
      <w:r>
        <w:rPr>
          <w:vertAlign w:val="subscript"/>
        </w:rPr>
        <w:t>(</w:t>
      </w:r>
      <w:r w:rsidRPr="002466F9">
        <w:t xml:space="preserve">Orignal, </w:t>
      </w:r>
      <w:r w:rsidRPr="002466F9">
        <w:rPr>
          <w:rFonts w:ascii="Times New Roman" w:hAnsi="Times New Roman" w:cs="Times New Roman"/>
        </w:rPr>
        <w:t>2015</w:t>
      </w:r>
      <w:r>
        <w:rPr>
          <w:rFonts w:ascii="Times New Roman" w:hAnsi="Times New Roman" w:cs="Times New Roman"/>
        </w:rPr>
        <w:t>)</w:t>
      </w:r>
    </w:p>
    <w:p w:rsidR="00AE6E26" w:rsidRDefault="00AE6E26" w:rsidP="00F74901">
      <w:pPr>
        <w:pStyle w:val="bilel"/>
        <w:spacing w:line="360" w:lineRule="auto"/>
        <w:jc w:val="both"/>
        <w:rPr>
          <w:rFonts w:ascii="Times New Roman" w:hAnsi="Times New Roman" w:cs="Times New Roman"/>
          <w:u w:val="single"/>
        </w:rPr>
      </w:pPr>
    </w:p>
    <w:p w:rsidR="00DE1BE0" w:rsidRDefault="00DE1BE0" w:rsidP="00F74901">
      <w:pPr>
        <w:pStyle w:val="bilel"/>
        <w:spacing w:line="360" w:lineRule="auto"/>
        <w:jc w:val="both"/>
        <w:rPr>
          <w:rFonts w:ascii="Times New Roman" w:hAnsi="Times New Roman" w:cs="Times New Roman"/>
          <w:u w:val="single"/>
        </w:rPr>
      </w:pPr>
    </w:p>
    <w:p w:rsidR="00DE1BE0" w:rsidRDefault="00DE1BE0" w:rsidP="00F74901">
      <w:pPr>
        <w:pStyle w:val="bilel"/>
        <w:rPr>
          <w:rFonts w:ascii="Times New Roman" w:hAnsi="Times New Roman" w:cs="Times New Roman"/>
          <w:b/>
          <w:bCs/>
          <w:sz w:val="28"/>
          <w:szCs w:val="28"/>
        </w:rPr>
      </w:pPr>
    </w:p>
    <w:p w:rsidR="00DE1BE0" w:rsidRDefault="00DE1BE0" w:rsidP="00F74901">
      <w:pPr>
        <w:pStyle w:val="bilel"/>
        <w:rPr>
          <w:rFonts w:ascii="Times New Roman" w:hAnsi="Times New Roman" w:cs="Times New Roman"/>
          <w:b/>
          <w:bCs/>
          <w:sz w:val="28"/>
          <w:szCs w:val="28"/>
        </w:rPr>
      </w:pPr>
    </w:p>
    <w:p w:rsidR="00AE6E26" w:rsidRDefault="00AE6E26" w:rsidP="00F74901">
      <w:pPr>
        <w:pStyle w:val="bilel"/>
        <w:rPr>
          <w:rFonts w:ascii="Times New Roman" w:hAnsi="Times New Roman" w:cs="Times New Roman"/>
          <w:b/>
          <w:bCs/>
          <w:color w:val="000000" w:themeColor="text1"/>
          <w:sz w:val="28"/>
          <w:szCs w:val="28"/>
          <w:shd w:val="clear" w:color="auto" w:fill="FFFFFF"/>
        </w:rPr>
      </w:pPr>
      <w:r w:rsidRPr="000747F1">
        <w:rPr>
          <w:rFonts w:ascii="Times New Roman" w:hAnsi="Times New Roman" w:cs="Times New Roman"/>
          <w:b/>
          <w:bCs/>
          <w:sz w:val="28"/>
          <w:szCs w:val="28"/>
        </w:rPr>
        <w:lastRenderedPageBreak/>
        <w:t>III.6. D</w:t>
      </w:r>
      <w:r w:rsidRPr="000747F1">
        <w:rPr>
          <w:b/>
          <w:bCs/>
          <w:sz w:val="28"/>
          <w:szCs w:val="28"/>
          <w:shd w:val="clear" w:color="auto" w:fill="FFFFFF"/>
        </w:rPr>
        <w:t>étermination des fonctions des composés organiques des huiles</w:t>
      </w:r>
      <w:r w:rsidRPr="000747F1">
        <w:rPr>
          <w:rFonts w:ascii="Times New Roman" w:hAnsi="Times New Roman" w:cs="Times New Roman"/>
          <w:b/>
          <w:bCs/>
          <w:color w:val="000000" w:themeColor="text1"/>
          <w:sz w:val="28"/>
          <w:szCs w:val="28"/>
          <w:shd w:val="clear" w:color="auto" w:fill="FFFFFF"/>
        </w:rPr>
        <w:t xml:space="preserve">essentielles par </w:t>
      </w:r>
      <w:r>
        <w:rPr>
          <w:rFonts w:ascii="Times New Roman" w:hAnsi="Times New Roman" w:cs="Times New Roman"/>
          <w:b/>
          <w:bCs/>
          <w:color w:val="000000" w:themeColor="text1"/>
          <w:sz w:val="28"/>
          <w:szCs w:val="28"/>
          <w:shd w:val="clear" w:color="auto" w:fill="FFFFFF"/>
        </w:rPr>
        <w:t>s</w:t>
      </w:r>
      <w:r w:rsidRPr="000747F1">
        <w:rPr>
          <w:rFonts w:ascii="Times New Roman" w:hAnsi="Times New Roman" w:cs="Times New Roman"/>
          <w:b/>
          <w:bCs/>
          <w:color w:val="000000" w:themeColor="text1"/>
          <w:sz w:val="28"/>
          <w:szCs w:val="28"/>
          <w:shd w:val="clear" w:color="auto" w:fill="FFFFFF"/>
        </w:rPr>
        <w:t>pectroscopie Infrarouge </w:t>
      </w:r>
    </w:p>
    <w:p w:rsidR="00AE6E26" w:rsidRPr="000747F1" w:rsidRDefault="00AE6E26" w:rsidP="00F74901">
      <w:pPr>
        <w:pStyle w:val="bilel"/>
        <w:spacing w:line="360" w:lineRule="auto"/>
        <w:jc w:val="both"/>
        <w:rPr>
          <w:rFonts w:ascii="Times New Roman" w:hAnsi="Times New Roman" w:cs="Times New Roman"/>
          <w:b/>
          <w:bCs/>
          <w:color w:val="000000" w:themeColor="text1"/>
          <w:shd w:val="clear" w:color="auto" w:fill="FFFFFF"/>
        </w:rPr>
      </w:pPr>
      <w:r w:rsidRPr="000747F1">
        <w:rPr>
          <w:rFonts w:ascii="Times New Roman" w:hAnsi="Times New Roman" w:cs="Times New Roman"/>
          <w:b/>
          <w:bCs/>
          <w:color w:val="000000" w:themeColor="text1"/>
          <w:shd w:val="clear" w:color="auto" w:fill="FFFFFF"/>
        </w:rPr>
        <w:t>III.6.1. Principe</w:t>
      </w:r>
    </w:p>
    <w:p w:rsidR="00AE6E26" w:rsidRDefault="00AE6E26" w:rsidP="00F74901">
      <w:pPr>
        <w:pStyle w:val="bilel"/>
        <w:spacing w:line="360" w:lineRule="auto"/>
        <w:jc w:val="both"/>
      </w:pPr>
      <w:r>
        <w:rPr>
          <w:rFonts w:ascii="Times New Roman" w:hAnsi="Times New Roman" w:cs="Times New Roman"/>
          <w:b/>
          <w:bCs/>
          <w:color w:val="000000" w:themeColor="text1"/>
          <w:sz w:val="28"/>
          <w:szCs w:val="28"/>
          <w:shd w:val="clear" w:color="auto" w:fill="FFFFFF"/>
        </w:rPr>
        <w:tab/>
      </w:r>
      <w:r w:rsidRPr="000747F1">
        <w:rPr>
          <w:rFonts w:ascii="Times New Roman" w:hAnsi="Times New Roman" w:cs="Times New Roman"/>
          <w:shd w:val="clear" w:color="auto" w:fill="FFFFFF"/>
        </w:rPr>
        <w:t>La</w:t>
      </w:r>
      <w:r w:rsidRPr="000747F1">
        <w:rPr>
          <w:rStyle w:val="apple-converted-space"/>
          <w:rFonts w:ascii="Times New Roman" w:hAnsi="Times New Roman" w:cs="Times New Roman"/>
          <w:shd w:val="clear" w:color="auto" w:fill="FFFFFF"/>
        </w:rPr>
        <w:t> </w:t>
      </w:r>
      <w:r w:rsidRPr="000747F1">
        <w:rPr>
          <w:rFonts w:ascii="Times New Roman" w:hAnsi="Times New Roman" w:cs="Times New Roman"/>
          <w:shd w:val="clear" w:color="auto" w:fill="FFFFFF"/>
        </w:rPr>
        <w:t>spectroscopieinfrarouge</w:t>
      </w:r>
      <w:r w:rsidRPr="000747F1">
        <w:rPr>
          <w:rStyle w:val="apple-converted-space"/>
          <w:rFonts w:ascii="Times New Roman" w:hAnsi="Times New Roman" w:cs="Times New Roman"/>
          <w:shd w:val="clear" w:color="auto" w:fill="FFFFFF"/>
        </w:rPr>
        <w:t> </w:t>
      </w:r>
      <w:r w:rsidRPr="000747F1">
        <w:rPr>
          <w:rFonts w:ascii="Times New Roman" w:hAnsi="Times New Roman" w:cs="Times New Roman"/>
          <w:shd w:val="clear" w:color="auto" w:fill="FFFFFF"/>
        </w:rPr>
        <w:t>(parfois désignée comme</w:t>
      </w:r>
      <w:r w:rsidRPr="000747F1">
        <w:rPr>
          <w:rStyle w:val="apple-converted-space"/>
          <w:rFonts w:ascii="Times New Roman" w:hAnsi="Times New Roman" w:cs="Times New Roman"/>
          <w:shd w:val="clear" w:color="auto" w:fill="FFFFFF"/>
        </w:rPr>
        <w:t> </w:t>
      </w:r>
      <w:r w:rsidRPr="000747F1">
        <w:rPr>
          <w:rFonts w:ascii="Times New Roman" w:hAnsi="Times New Roman" w:cs="Times New Roman"/>
          <w:shd w:val="clear" w:color="auto" w:fill="FFFFFF"/>
        </w:rPr>
        <w:t>spectroscopieIR) est une classe de</w:t>
      </w:r>
      <w:r w:rsidRPr="000747F1">
        <w:rPr>
          <w:rStyle w:val="apple-converted-space"/>
          <w:rFonts w:ascii="Times New Roman" w:hAnsi="Times New Roman" w:cs="Times New Roman"/>
          <w:shd w:val="clear" w:color="auto" w:fill="FFFFFF"/>
        </w:rPr>
        <w:t> </w:t>
      </w:r>
      <w:hyperlink r:id="rId65" w:tooltip="Spectroscopie" w:history="1">
        <w:r w:rsidRPr="00AE6E26">
          <w:t>spectroscopie</w:t>
        </w:r>
      </w:hyperlink>
      <w:r w:rsidRPr="000747F1">
        <w:rPr>
          <w:rStyle w:val="apple-converted-space"/>
          <w:rFonts w:ascii="Times New Roman" w:hAnsi="Times New Roman" w:cs="Times New Roman"/>
          <w:shd w:val="clear" w:color="auto" w:fill="FFFFFF"/>
        </w:rPr>
        <w:t> </w:t>
      </w:r>
      <w:r w:rsidRPr="000747F1">
        <w:rPr>
          <w:rFonts w:ascii="Times New Roman" w:hAnsi="Times New Roman" w:cs="Times New Roman"/>
          <w:shd w:val="clear" w:color="auto" w:fill="FFFFFF"/>
        </w:rPr>
        <w:t xml:space="preserve">qui traite </w:t>
      </w:r>
      <w:r w:rsidRPr="00135CF3">
        <w:rPr>
          <w:rFonts w:ascii="Times New Roman" w:hAnsi="Times New Roman" w:cs="Times New Roman"/>
          <w:shd w:val="clear" w:color="auto" w:fill="FFFFFF"/>
        </w:rPr>
        <w:t>de la</w:t>
      </w:r>
      <w:r w:rsidRPr="00AE6E26">
        <w:t>région </w:t>
      </w:r>
      <w:hyperlink r:id="rId66" w:tooltip="Infrarouge" w:history="1">
        <w:r w:rsidRPr="00AE6E26">
          <w:t>infrarouge</w:t>
        </w:r>
      </w:hyperlink>
      <w:r w:rsidRPr="00AE6E26">
        <w:t> du </w:t>
      </w:r>
      <w:hyperlink r:id="rId67" w:tooltip="Spectre électromagnétique" w:history="1">
        <w:r w:rsidRPr="00AE6E26">
          <w:t>spectre électromagnétique</w:t>
        </w:r>
      </w:hyperlink>
      <w:r w:rsidRPr="00AE6E26">
        <w:t>. Elle recouvre une large gamme de techniques, la plus commune étant un type de </w:t>
      </w:r>
      <w:hyperlink r:id="rId68" w:tooltip="Spectroscopie d'absorption" w:history="1">
        <w:r w:rsidRPr="00AE6E26">
          <w:t>spectroscopie d'absorption</w:t>
        </w:r>
      </w:hyperlink>
      <w:r w:rsidRPr="00AE6E26">
        <w:t>.</w:t>
      </w:r>
      <w:r w:rsidRPr="000747F1">
        <w:rPr>
          <w:rFonts w:ascii="Times New Roman" w:eastAsia="TimesNewRoman" w:hAnsi="Times New Roman" w:cs="Times New Roman"/>
        </w:rPr>
        <w:t xml:space="preserve">  Ces radiations localisées au-delà des longueurs d’onde dans le rouge, sont situées entre la région du spectre visible et des ondes hertziennes. Le domaine infrarouge s’étend de 0,8μm à 1000 μm. Il est arbitrairement divisé en 3 catégories, le proche infrarouge (0,8 à 2,5μm soit12500-4000 cm-1), le moyen infrarouge (2,5 à 25μm soit 4000-400 cm-1) etle lointain infrarouge (25 à 1000μm soit 400-10 cm-1)</w:t>
      </w:r>
      <w:r>
        <w:rPr>
          <w:rFonts w:ascii="Times New Roman" w:eastAsia="TimesNewRoman" w:hAnsi="Times New Roman" w:cs="Times New Roman"/>
        </w:rPr>
        <w:t xml:space="preserve"> (</w:t>
      </w:r>
      <w:r w:rsidRPr="00A05369">
        <w:t>Galez, 2011)</w:t>
      </w:r>
      <w:r>
        <w:t>.</w:t>
      </w:r>
    </w:p>
    <w:p w:rsidR="00AE6E26" w:rsidRDefault="00AE6E26" w:rsidP="00F74901">
      <w:pPr>
        <w:pStyle w:val="bilel"/>
        <w:spacing w:line="360" w:lineRule="auto"/>
        <w:ind w:firstLine="708"/>
        <w:jc w:val="both"/>
        <w:rPr>
          <w:rFonts w:ascii="Times New Roman" w:eastAsia="TimesNewRoman" w:hAnsi="Times New Roman" w:cs="Times New Roman"/>
        </w:rPr>
      </w:pPr>
    </w:p>
    <w:p w:rsidR="00AE6E26" w:rsidRPr="000747F1" w:rsidRDefault="00AE6E26" w:rsidP="00F74901">
      <w:pPr>
        <w:pStyle w:val="bilel"/>
        <w:spacing w:line="360" w:lineRule="auto"/>
        <w:ind w:firstLine="708"/>
        <w:jc w:val="both"/>
        <w:rPr>
          <w:rFonts w:ascii="Times New Roman" w:eastAsia="TimesNewRoman" w:hAnsi="Times New Roman" w:cs="Times New Roman"/>
        </w:rPr>
      </w:pPr>
      <w:r w:rsidRPr="000747F1">
        <w:rPr>
          <w:rFonts w:ascii="Times New Roman" w:eastAsia="TimesNewRoman" w:hAnsi="Times New Roman" w:cs="Times New Roman"/>
        </w:rPr>
        <w:t>Les trois régions principales dans un spectre IR</w:t>
      </w:r>
      <w:r>
        <w:rPr>
          <w:rFonts w:ascii="Times New Roman" w:eastAsia="TimesNewRoman" w:hAnsi="Times New Roman" w:cs="Times New Roman"/>
        </w:rPr>
        <w:t xml:space="preserve"> sont (</w:t>
      </w:r>
      <w:r w:rsidRPr="00A05369">
        <w:t>Galez, 2011)</w:t>
      </w:r>
      <w:r w:rsidRPr="000747F1">
        <w:rPr>
          <w:rFonts w:ascii="Times New Roman" w:eastAsia="TimesNewRoman" w:hAnsi="Times New Roman" w:cs="Times New Roman"/>
        </w:rPr>
        <w:t>:</w:t>
      </w:r>
    </w:p>
    <w:p w:rsidR="00AE6E26" w:rsidRPr="000747F1" w:rsidRDefault="00AE6E26" w:rsidP="00F74901">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Pr="000747F1">
        <w:rPr>
          <w:rFonts w:ascii="Times New Roman" w:eastAsia="TimesNewRoman" w:hAnsi="Times New Roman" w:cs="Times New Roman"/>
          <w:sz w:val="24"/>
          <w:szCs w:val="24"/>
        </w:rPr>
        <w:t>(4</w:t>
      </w:r>
      <w:r>
        <w:rPr>
          <w:rFonts w:ascii="Times New Roman" w:eastAsia="TimesNewRoman" w:hAnsi="Times New Roman" w:cs="Times New Roman"/>
          <w:sz w:val="24"/>
          <w:szCs w:val="24"/>
        </w:rPr>
        <w:t> </w:t>
      </w:r>
      <w:r w:rsidRPr="000747F1">
        <w:rPr>
          <w:rFonts w:ascii="Times New Roman" w:eastAsia="TimesNewRoman" w:hAnsi="Times New Roman" w:cs="Times New Roman"/>
          <w:sz w:val="24"/>
          <w:szCs w:val="24"/>
        </w:rPr>
        <w:t>000-1500 cm-1): Zone des fonctions, c'est dans cette région que setrouvent les pics correspondant aux transitions vibrationnelles d'allongementde la plupart des groupes fonctionnels (R-C-H, R-OH, R-N-H, R-CH=O, RCO-R, R-COOH,…….)</w:t>
      </w:r>
    </w:p>
    <w:p w:rsidR="00AE6E26" w:rsidRPr="000747F1" w:rsidRDefault="00AE6E26" w:rsidP="00F74901">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Pr="000747F1">
        <w:rPr>
          <w:rFonts w:ascii="Times New Roman" w:eastAsia="TimesNewRoman" w:hAnsi="Times New Roman" w:cs="Times New Roman"/>
          <w:sz w:val="24"/>
          <w:szCs w:val="24"/>
        </w:rPr>
        <w:t>(1</w:t>
      </w:r>
      <w:r>
        <w:rPr>
          <w:rFonts w:ascii="Times New Roman" w:eastAsia="TimesNewRoman" w:hAnsi="Times New Roman" w:cs="Times New Roman"/>
          <w:sz w:val="24"/>
          <w:szCs w:val="24"/>
        </w:rPr>
        <w:t> </w:t>
      </w:r>
      <w:r w:rsidRPr="000747F1">
        <w:rPr>
          <w:rFonts w:ascii="Times New Roman" w:eastAsia="TimesNewRoman" w:hAnsi="Times New Roman" w:cs="Times New Roman"/>
          <w:sz w:val="24"/>
          <w:szCs w:val="24"/>
        </w:rPr>
        <w:t>500-1000 cm-1): Empreinte digitale, il s'agit d'une région comportant denombreux petits pics correspondant aux transitions vibrationnelles de déformation. Cette région est totalement caractéristique de la molécule.</w:t>
      </w:r>
    </w:p>
    <w:p w:rsidR="00AE6E26" w:rsidRDefault="00AE6E26" w:rsidP="00F74901">
      <w:pPr>
        <w:autoSpaceDE w:val="0"/>
        <w:autoSpaceDN w:val="0"/>
        <w:adjustRightInd w:val="0"/>
        <w:spacing w:after="0" w:line="360" w:lineRule="auto"/>
        <w:jc w:val="both"/>
        <w:rPr>
          <w:rFonts w:ascii="Times New Roman" w:eastAsia="TimesNewRoman" w:hAnsi="Times New Roman" w:cs="Times New Roman"/>
          <w:sz w:val="24"/>
          <w:szCs w:val="24"/>
        </w:rPr>
      </w:pPr>
    </w:p>
    <w:p w:rsidR="00AE6E26" w:rsidRPr="000747F1" w:rsidRDefault="00AE6E26" w:rsidP="00F74901">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 </w:t>
      </w:r>
      <w:r w:rsidRPr="000747F1">
        <w:rPr>
          <w:rFonts w:ascii="Times New Roman" w:eastAsia="TimesNewRoman" w:hAnsi="Times New Roman" w:cs="Times New Roman"/>
          <w:sz w:val="24"/>
          <w:szCs w:val="24"/>
        </w:rPr>
        <w:t>(1</w:t>
      </w:r>
      <w:r>
        <w:rPr>
          <w:rFonts w:ascii="Times New Roman" w:eastAsia="TimesNewRoman" w:hAnsi="Times New Roman" w:cs="Times New Roman"/>
          <w:sz w:val="24"/>
          <w:szCs w:val="24"/>
        </w:rPr>
        <w:t> </w:t>
      </w:r>
      <w:r w:rsidRPr="000747F1">
        <w:rPr>
          <w:rFonts w:ascii="Times New Roman" w:eastAsia="TimesNewRoman" w:hAnsi="Times New Roman" w:cs="Times New Roman"/>
          <w:sz w:val="24"/>
          <w:szCs w:val="24"/>
        </w:rPr>
        <w:t>000-400 cm-1): Région de faible énergie, on observe surtout destransitions vibrationnelles de déformation hors du plan des liaisons C-H desalcènes et des composés aromatiques. Il s'agit en fait d'une région moins importante que les deux précédentes.</w:t>
      </w:r>
    </w:p>
    <w:p w:rsidR="00AE6E26" w:rsidRDefault="00AE6E26" w:rsidP="00F74901">
      <w:pPr>
        <w:autoSpaceDE w:val="0"/>
        <w:autoSpaceDN w:val="0"/>
        <w:adjustRightInd w:val="0"/>
        <w:spacing w:after="0" w:line="240" w:lineRule="auto"/>
        <w:rPr>
          <w:rFonts w:asciiTheme="majorBidi" w:eastAsia="TimesNewRoman" w:hAnsiTheme="majorBidi" w:cstheme="majorBidi"/>
          <w:sz w:val="24"/>
          <w:szCs w:val="24"/>
        </w:rPr>
      </w:pPr>
    </w:p>
    <w:p w:rsidR="00AE6E26" w:rsidRPr="000A6F0A" w:rsidRDefault="00AE6E26" w:rsidP="00F74901">
      <w:pPr>
        <w:autoSpaceDE w:val="0"/>
        <w:autoSpaceDN w:val="0"/>
        <w:adjustRightInd w:val="0"/>
        <w:spacing w:after="0" w:line="240" w:lineRule="auto"/>
        <w:rPr>
          <w:rFonts w:asciiTheme="majorBidi" w:eastAsia="TimesNewRoman" w:hAnsiTheme="majorBidi" w:cstheme="majorBidi"/>
          <w:sz w:val="24"/>
          <w:szCs w:val="24"/>
          <w:u w:val="single"/>
        </w:rPr>
      </w:pPr>
    </w:p>
    <w:p w:rsidR="00AE6E26" w:rsidRDefault="00AE6E26" w:rsidP="00F74901">
      <w:pPr>
        <w:spacing w:line="360" w:lineRule="auto"/>
        <w:jc w:val="both"/>
        <w:rPr>
          <w:rFonts w:ascii="Times New Roman" w:hAnsi="Times New Roman" w:cs="Times New Roman"/>
          <w:b/>
          <w:bCs/>
          <w:sz w:val="24"/>
          <w:szCs w:val="24"/>
        </w:rPr>
      </w:pPr>
      <w:r w:rsidRPr="009A06D1">
        <w:rPr>
          <w:rFonts w:asciiTheme="majorBidi" w:eastAsia="TimesNewRoman" w:hAnsiTheme="majorBidi" w:cstheme="majorBidi"/>
          <w:b/>
          <w:bCs/>
          <w:sz w:val="24"/>
          <w:szCs w:val="24"/>
        </w:rPr>
        <w:t xml:space="preserve">III.6.2. Matériel </w:t>
      </w:r>
      <w:r w:rsidRPr="009A06D1">
        <w:rPr>
          <w:rFonts w:ascii="Times New Roman" w:hAnsi="Times New Roman" w:cs="Times New Roman"/>
          <w:b/>
          <w:bCs/>
          <w:sz w:val="24"/>
          <w:szCs w:val="24"/>
        </w:rPr>
        <w:t>et réactifs utilisés </w:t>
      </w:r>
    </w:p>
    <w:p w:rsidR="00AE6E26" w:rsidRDefault="00AE6E26" w:rsidP="00F74901">
      <w:pPr>
        <w:spacing w:line="360" w:lineRule="auto"/>
        <w:jc w:val="both"/>
        <w:rPr>
          <w:rFonts w:ascii="Times New Roman" w:hAnsi="Times New Roman" w:cs="Times New Roman"/>
          <w:sz w:val="24"/>
          <w:szCs w:val="24"/>
        </w:rPr>
      </w:pPr>
      <w:r w:rsidRPr="009F64E5">
        <w:rPr>
          <w:rFonts w:ascii="Times New Roman" w:hAnsi="Times New Roman" w:cs="Times New Roman"/>
          <w:sz w:val="24"/>
          <w:szCs w:val="24"/>
        </w:rPr>
        <w:t>-Huiles essentielles</w:t>
      </w:r>
    </w:p>
    <w:p w:rsidR="00AE6E26" w:rsidRDefault="00AE6E26" w:rsidP="00F74901">
      <w:pPr>
        <w:spacing w:line="360" w:lineRule="auto"/>
        <w:jc w:val="both"/>
        <w:rPr>
          <w:rFonts w:asciiTheme="majorBidi" w:eastAsia="TimesNewRoman" w:hAnsiTheme="majorBidi" w:cstheme="majorBidi"/>
          <w:b/>
          <w:bCs/>
          <w:sz w:val="24"/>
          <w:szCs w:val="24"/>
        </w:rPr>
      </w:pPr>
      <w:r>
        <w:rPr>
          <w:rFonts w:ascii="Times New Roman" w:hAnsi="Times New Roman" w:cs="Times New Roman"/>
          <w:sz w:val="24"/>
          <w:szCs w:val="24"/>
        </w:rPr>
        <w:t xml:space="preserve">- Spectrophotomètre </w:t>
      </w:r>
      <w:r>
        <w:rPr>
          <w:rFonts w:asciiTheme="majorBidi" w:eastAsia="TimesNewRoman" w:hAnsiTheme="majorBidi" w:cstheme="majorBidi"/>
          <w:b/>
          <w:bCs/>
          <w:sz w:val="24"/>
          <w:szCs w:val="24"/>
        </w:rPr>
        <w:tab/>
      </w:r>
    </w:p>
    <w:p w:rsidR="00AE6E26" w:rsidRDefault="00AE6E26" w:rsidP="00F74901">
      <w:pPr>
        <w:autoSpaceDE w:val="0"/>
        <w:autoSpaceDN w:val="0"/>
        <w:adjustRightInd w:val="0"/>
        <w:spacing w:after="0" w:line="360" w:lineRule="auto"/>
        <w:ind w:firstLine="708"/>
        <w:jc w:val="both"/>
        <w:rPr>
          <w:rFonts w:asciiTheme="majorBidi" w:eastAsia="TimesNewRoman" w:hAnsiTheme="majorBidi" w:cstheme="majorBidi"/>
          <w:sz w:val="24"/>
          <w:szCs w:val="24"/>
        </w:rPr>
      </w:pPr>
    </w:p>
    <w:p w:rsidR="00DE1BE0" w:rsidRDefault="00DE1BE0" w:rsidP="00F74901">
      <w:pPr>
        <w:autoSpaceDE w:val="0"/>
        <w:autoSpaceDN w:val="0"/>
        <w:adjustRightInd w:val="0"/>
        <w:spacing w:after="0" w:line="360" w:lineRule="auto"/>
        <w:jc w:val="both"/>
        <w:rPr>
          <w:rFonts w:asciiTheme="majorBidi" w:eastAsia="TimesNewRoman" w:hAnsiTheme="majorBidi" w:cstheme="majorBidi"/>
          <w:b/>
          <w:bCs/>
          <w:sz w:val="24"/>
          <w:szCs w:val="24"/>
        </w:rPr>
      </w:pPr>
    </w:p>
    <w:p w:rsidR="00AE6E26" w:rsidRPr="009A06D1" w:rsidRDefault="00AE6E26" w:rsidP="00F74901">
      <w:pPr>
        <w:autoSpaceDE w:val="0"/>
        <w:autoSpaceDN w:val="0"/>
        <w:adjustRightInd w:val="0"/>
        <w:spacing w:after="0" w:line="360" w:lineRule="auto"/>
        <w:jc w:val="both"/>
        <w:rPr>
          <w:rFonts w:asciiTheme="majorBidi" w:eastAsia="TimesNewRoman" w:hAnsiTheme="majorBidi" w:cstheme="majorBidi"/>
          <w:b/>
          <w:bCs/>
          <w:sz w:val="24"/>
          <w:szCs w:val="24"/>
        </w:rPr>
      </w:pPr>
      <w:r w:rsidRPr="009A06D1">
        <w:rPr>
          <w:rFonts w:asciiTheme="majorBidi" w:eastAsia="TimesNewRoman" w:hAnsiTheme="majorBidi" w:cstheme="majorBidi"/>
          <w:b/>
          <w:bCs/>
          <w:sz w:val="24"/>
          <w:szCs w:val="24"/>
        </w:rPr>
        <w:t>III.6.3. Mode opératoire</w:t>
      </w:r>
    </w:p>
    <w:p w:rsidR="00AE6E26" w:rsidRDefault="00AE6E26" w:rsidP="00F74901">
      <w:pPr>
        <w:autoSpaceDE w:val="0"/>
        <w:autoSpaceDN w:val="0"/>
        <w:adjustRightInd w:val="0"/>
        <w:spacing w:after="0" w:line="360" w:lineRule="auto"/>
        <w:ind w:firstLine="708"/>
        <w:jc w:val="both"/>
        <w:rPr>
          <w:rFonts w:asciiTheme="majorBidi" w:eastAsia="TimesNewRoman" w:hAnsiTheme="majorBidi" w:cstheme="majorBidi"/>
          <w:sz w:val="24"/>
          <w:szCs w:val="24"/>
        </w:rPr>
      </w:pPr>
    </w:p>
    <w:p w:rsidR="00AE6E26" w:rsidRDefault="00AE6E26" w:rsidP="00F74901">
      <w:pPr>
        <w:autoSpaceDE w:val="0"/>
        <w:autoSpaceDN w:val="0"/>
        <w:adjustRightInd w:val="0"/>
        <w:spacing w:after="0" w:line="360" w:lineRule="auto"/>
        <w:ind w:firstLine="708"/>
        <w:jc w:val="both"/>
        <w:rPr>
          <w:rFonts w:asciiTheme="majorBidi" w:eastAsia="TimesNewRoman" w:hAnsiTheme="majorBidi" w:cstheme="majorBidi"/>
          <w:sz w:val="24"/>
          <w:szCs w:val="24"/>
        </w:rPr>
      </w:pPr>
      <w:r w:rsidRPr="009A06D1">
        <w:rPr>
          <w:rFonts w:asciiTheme="majorBidi" w:eastAsia="TimesNewRoman" w:hAnsiTheme="majorBidi" w:cstheme="majorBidi"/>
          <w:sz w:val="24"/>
          <w:szCs w:val="24"/>
        </w:rPr>
        <w:t>L’analyse par spectroscopique par infrarouge (lointain) a été faite au niveau du</w:t>
      </w:r>
      <w:r>
        <w:rPr>
          <w:rFonts w:asciiTheme="majorBidi" w:eastAsia="TimesNewRoman" w:hAnsiTheme="majorBidi" w:cstheme="majorBidi"/>
          <w:sz w:val="24"/>
          <w:szCs w:val="24"/>
        </w:rPr>
        <w:t xml:space="preserve"> laboratoire d’analyse du département des sciences et technologie de l’université Djilali Bounaama. Cette analyse a été faite sur les huiles essentielles obtenues à partir de </w:t>
      </w:r>
      <w:r w:rsidRPr="00C21D04">
        <w:rPr>
          <w:rFonts w:asciiTheme="majorBidi" w:eastAsia="TimesNewRoman" w:hAnsiTheme="majorBidi" w:cstheme="majorBidi"/>
          <w:i/>
          <w:iCs/>
          <w:sz w:val="24"/>
          <w:szCs w:val="24"/>
        </w:rPr>
        <w:t>Rosmarinusofficnilas, Menthapulegium</w:t>
      </w:r>
      <w:r>
        <w:rPr>
          <w:rFonts w:asciiTheme="majorBidi" w:eastAsia="TimesNewRoman" w:hAnsiTheme="majorBidi" w:cstheme="majorBidi"/>
          <w:sz w:val="24"/>
          <w:szCs w:val="24"/>
        </w:rPr>
        <w:t xml:space="preserve">et </w:t>
      </w:r>
      <w:r w:rsidRPr="00C21D04">
        <w:rPr>
          <w:rFonts w:asciiTheme="majorBidi" w:eastAsia="TimesNewRoman" w:hAnsiTheme="majorBidi" w:cstheme="majorBidi"/>
          <w:i/>
          <w:iCs/>
          <w:sz w:val="24"/>
          <w:szCs w:val="24"/>
        </w:rPr>
        <w:t>Origanummajorana</w:t>
      </w:r>
      <w:r>
        <w:rPr>
          <w:rFonts w:asciiTheme="majorBidi" w:eastAsia="TimesNewRoman" w:hAnsiTheme="majorBidi" w:cstheme="majorBidi"/>
          <w:sz w:val="24"/>
          <w:szCs w:val="24"/>
        </w:rPr>
        <w:t>extraites par la technique d’hydroditillation (Clevenger). Le mode opératoire consiste à introduire les huiles essentielles dans le s</w:t>
      </w:r>
      <w:r>
        <w:rPr>
          <w:rFonts w:ascii="Times New Roman" w:hAnsi="Times New Roman" w:cs="Times New Roman"/>
          <w:sz w:val="24"/>
          <w:szCs w:val="24"/>
        </w:rPr>
        <w:t xml:space="preserve">pectrophotomètre </w:t>
      </w:r>
      <w:r>
        <w:rPr>
          <w:rFonts w:asciiTheme="majorBidi" w:eastAsia="TimesNewRoman" w:hAnsiTheme="majorBidi" w:cstheme="majorBidi"/>
          <w:sz w:val="24"/>
          <w:szCs w:val="24"/>
        </w:rPr>
        <w:t>et lire les résultats. La figure ci-dessous montre l’appareil employé pour la détermination des spectres d’absorbance.</w:t>
      </w:r>
    </w:p>
    <w:p w:rsidR="00AE6E26" w:rsidRDefault="00AE6E26" w:rsidP="00F74901">
      <w:pPr>
        <w:pStyle w:val="Paragraphedeliste"/>
        <w:autoSpaceDE w:val="0"/>
        <w:autoSpaceDN w:val="0"/>
        <w:adjustRightInd w:val="0"/>
        <w:spacing w:after="0" w:line="360" w:lineRule="auto"/>
        <w:ind w:left="0"/>
        <w:rPr>
          <w:rFonts w:asciiTheme="majorBidi" w:eastAsia="TimesNewRoman" w:hAnsiTheme="majorBidi" w:cstheme="majorBidi"/>
          <w:sz w:val="24"/>
          <w:szCs w:val="24"/>
        </w:rPr>
      </w:pPr>
    </w:p>
    <w:p w:rsidR="00AE6E26" w:rsidRDefault="00AE6E26" w:rsidP="00F74901">
      <w:pPr>
        <w:autoSpaceDE w:val="0"/>
        <w:autoSpaceDN w:val="0"/>
        <w:adjustRightInd w:val="0"/>
        <w:spacing w:after="0" w:line="240" w:lineRule="auto"/>
        <w:rPr>
          <w:rFonts w:asciiTheme="majorBidi" w:eastAsia="TimesNewRoman" w:hAnsiTheme="majorBidi" w:cstheme="majorBidi"/>
          <w:sz w:val="24"/>
          <w:szCs w:val="24"/>
        </w:rPr>
      </w:pPr>
    </w:p>
    <w:p w:rsidR="00AE6E26" w:rsidRDefault="00AE6E26" w:rsidP="00F74901">
      <w:pPr>
        <w:autoSpaceDE w:val="0"/>
        <w:autoSpaceDN w:val="0"/>
        <w:adjustRightInd w:val="0"/>
        <w:spacing w:after="0" w:line="240" w:lineRule="auto"/>
        <w:jc w:val="center"/>
        <w:rPr>
          <w:rFonts w:asciiTheme="majorBidi" w:eastAsia="TimesNewRoman" w:hAnsiTheme="majorBidi" w:cstheme="majorBidi"/>
          <w:sz w:val="24"/>
          <w:szCs w:val="24"/>
        </w:rPr>
      </w:pPr>
      <w:r>
        <w:rPr>
          <w:rFonts w:asciiTheme="majorBidi" w:eastAsia="TimesNewRoman" w:hAnsiTheme="majorBidi" w:cstheme="majorBidi"/>
          <w:noProof/>
          <w:sz w:val="24"/>
          <w:szCs w:val="24"/>
          <w:lang w:eastAsia="fr-FR"/>
        </w:rPr>
        <w:drawing>
          <wp:inline distT="0" distB="0" distL="0" distR="0">
            <wp:extent cx="4619625" cy="3086100"/>
            <wp:effectExtent l="19050" t="0" r="9525" b="0"/>
            <wp:docPr id="134" name="Imag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611_105108.jpg"/>
                    <pic:cNvPicPr/>
                  </pic:nvPicPr>
                  <pic:blipFill>
                    <a:blip r:embed="rId6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629439" cy="3092656"/>
                    </a:xfrm>
                    <a:prstGeom prst="rect">
                      <a:avLst/>
                    </a:prstGeom>
                  </pic:spPr>
                </pic:pic>
              </a:graphicData>
            </a:graphic>
          </wp:inline>
        </w:drawing>
      </w:r>
    </w:p>
    <w:p w:rsidR="00AE6E26" w:rsidRDefault="00AE6E26" w:rsidP="00F74901">
      <w:pPr>
        <w:autoSpaceDE w:val="0"/>
        <w:autoSpaceDN w:val="0"/>
        <w:adjustRightInd w:val="0"/>
        <w:spacing w:after="0" w:line="240" w:lineRule="auto"/>
        <w:rPr>
          <w:rFonts w:asciiTheme="majorBidi" w:eastAsia="TimesNewRoman" w:hAnsiTheme="majorBidi" w:cstheme="majorBidi"/>
          <w:sz w:val="24"/>
          <w:szCs w:val="24"/>
        </w:rPr>
      </w:pPr>
    </w:p>
    <w:p w:rsidR="00AE6E26" w:rsidRDefault="00AE6E26" w:rsidP="00F74901">
      <w:pPr>
        <w:autoSpaceDE w:val="0"/>
        <w:autoSpaceDN w:val="0"/>
        <w:adjustRightInd w:val="0"/>
        <w:spacing w:after="0" w:line="240" w:lineRule="auto"/>
        <w:rPr>
          <w:rFonts w:asciiTheme="majorBidi" w:eastAsia="TimesNewRoman" w:hAnsiTheme="majorBidi" w:cstheme="majorBidi"/>
          <w:sz w:val="24"/>
          <w:szCs w:val="24"/>
        </w:rPr>
      </w:pPr>
    </w:p>
    <w:p w:rsidR="00AE6E26" w:rsidRDefault="00AE6E26" w:rsidP="00F74901">
      <w:pPr>
        <w:autoSpaceDE w:val="0"/>
        <w:autoSpaceDN w:val="0"/>
        <w:adjustRightInd w:val="0"/>
        <w:spacing w:after="0" w:line="240" w:lineRule="auto"/>
        <w:jc w:val="center"/>
        <w:rPr>
          <w:rFonts w:asciiTheme="majorBidi" w:eastAsia="TimesNewRoman" w:hAnsiTheme="majorBidi" w:cstheme="majorBidi"/>
          <w:sz w:val="24"/>
          <w:szCs w:val="24"/>
        </w:rPr>
      </w:pPr>
      <w:r w:rsidRPr="009A06D1">
        <w:rPr>
          <w:rFonts w:asciiTheme="majorBidi" w:eastAsia="TimesNewRoman" w:hAnsiTheme="majorBidi" w:cstheme="majorBidi"/>
          <w:b/>
          <w:bCs/>
          <w:sz w:val="24"/>
          <w:szCs w:val="24"/>
        </w:rPr>
        <w:t>Figure </w:t>
      </w:r>
      <w:r>
        <w:rPr>
          <w:rFonts w:asciiTheme="majorBidi" w:eastAsia="TimesNewRoman" w:hAnsiTheme="majorBidi" w:cstheme="majorBidi"/>
          <w:b/>
          <w:bCs/>
          <w:sz w:val="24"/>
          <w:szCs w:val="24"/>
        </w:rPr>
        <w:t>34</w:t>
      </w:r>
      <w:r w:rsidRPr="009A06D1">
        <w:rPr>
          <w:rFonts w:asciiTheme="majorBidi" w:eastAsia="TimesNewRoman" w:hAnsiTheme="majorBidi" w:cstheme="majorBidi"/>
          <w:b/>
          <w:bCs/>
          <w:sz w:val="24"/>
          <w:szCs w:val="24"/>
        </w:rPr>
        <w:t> :</w:t>
      </w:r>
      <w:r>
        <w:rPr>
          <w:rFonts w:asciiTheme="majorBidi" w:eastAsia="TimesNewRoman" w:hAnsiTheme="majorBidi" w:cstheme="majorBidi"/>
          <w:sz w:val="24"/>
          <w:szCs w:val="24"/>
        </w:rPr>
        <w:t xml:space="preserve"> Appareil utilisé en spectroscopie per infrarouge model BRUKER-TANGO</w:t>
      </w:r>
    </w:p>
    <w:p w:rsidR="00AE6E26" w:rsidRPr="00CC65F4" w:rsidRDefault="00AE6E26" w:rsidP="00CC65F4">
      <w:pPr>
        <w:autoSpaceDE w:val="0"/>
        <w:autoSpaceDN w:val="0"/>
        <w:adjustRightInd w:val="0"/>
        <w:spacing w:after="0" w:line="240" w:lineRule="auto"/>
        <w:jc w:val="center"/>
        <w:rPr>
          <w:rFonts w:asciiTheme="majorBidi" w:eastAsia="TimesNewRoman" w:hAnsiTheme="majorBidi" w:cstheme="majorBidi"/>
          <w:sz w:val="24"/>
          <w:szCs w:val="24"/>
        </w:rPr>
      </w:pPr>
      <w:r>
        <w:rPr>
          <w:rFonts w:asciiTheme="majorBidi" w:eastAsia="TimesNewRoman" w:hAnsiTheme="majorBidi" w:cstheme="majorBidi"/>
          <w:sz w:val="24"/>
          <w:szCs w:val="24"/>
        </w:rPr>
        <w:t>(Original, 2015)</w:t>
      </w:r>
    </w:p>
    <w:p w:rsidR="00AE6E26" w:rsidRDefault="00AE6E26"/>
    <w:p w:rsidR="005A2ABD" w:rsidRDefault="005A2ABD">
      <w:pPr>
        <w:sectPr w:rsidR="005A2ABD" w:rsidSect="003B740E">
          <w:headerReference w:type="default" r:id="rId70"/>
          <w:footerReference w:type="default" r:id="rId71"/>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6"/>
          <w:cols w:space="708"/>
          <w:docGrid w:linePitch="360"/>
        </w:sectPr>
      </w:pPr>
    </w:p>
    <w:p w:rsidR="00AE6E26" w:rsidRDefault="00AE6E26"/>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r>
        <w:rPr>
          <w:rFonts w:ascii="Gabriola" w:hAnsi="Gabriola"/>
          <w:sz w:val="72"/>
          <w:szCs w:val="72"/>
        </w:rPr>
        <w:t>CHAPITRE IV</w:t>
      </w:r>
    </w:p>
    <w:p w:rsidR="002D7AB0" w:rsidRDefault="002D7AB0" w:rsidP="002D7AB0">
      <w:pPr>
        <w:jc w:val="center"/>
        <w:rPr>
          <w:rFonts w:ascii="Gabriola" w:hAnsi="Gabriola"/>
          <w:sz w:val="72"/>
          <w:szCs w:val="72"/>
        </w:rPr>
      </w:pPr>
      <w:r>
        <w:rPr>
          <w:rFonts w:ascii="Gabriola" w:hAnsi="Gabriola"/>
          <w:sz w:val="72"/>
          <w:szCs w:val="72"/>
        </w:rPr>
        <w:t>Résultats et discussion</w:t>
      </w:r>
    </w:p>
    <w:p w:rsidR="00AE6E26" w:rsidRDefault="00AE6E26"/>
    <w:p w:rsidR="00AE6E26" w:rsidRDefault="00AE6E26"/>
    <w:p w:rsidR="00AE6E26" w:rsidRDefault="00AE6E26"/>
    <w:p w:rsidR="00AE6E26" w:rsidRDefault="00AE6E26"/>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Pr="00426A12" w:rsidRDefault="002D7AB0" w:rsidP="00F74901">
      <w:pPr>
        <w:pStyle w:val="bilel"/>
        <w:spacing w:line="360" w:lineRule="auto"/>
        <w:jc w:val="both"/>
        <w:rPr>
          <w:rFonts w:ascii="Times New Roman" w:hAnsi="Times New Roman" w:cs="Times New Roman"/>
          <w:b/>
          <w:bCs/>
          <w:sz w:val="28"/>
          <w:szCs w:val="28"/>
        </w:rPr>
      </w:pPr>
      <w:r w:rsidRPr="00426A12">
        <w:rPr>
          <w:rFonts w:ascii="Times New Roman" w:hAnsi="Times New Roman" w:cs="Times New Roman"/>
          <w:b/>
          <w:sz w:val="28"/>
          <w:szCs w:val="28"/>
        </w:rPr>
        <w:t>IV.1. R</w:t>
      </w:r>
      <w:r w:rsidRPr="00426A12">
        <w:rPr>
          <w:rFonts w:ascii="Times New Roman" w:hAnsi="Times New Roman" w:cs="Times New Roman"/>
          <w:b/>
          <w:bCs/>
          <w:sz w:val="28"/>
          <w:szCs w:val="28"/>
        </w:rPr>
        <w:t xml:space="preserve">endement en huiles essentielles </w:t>
      </w:r>
    </w:p>
    <w:p w:rsidR="002D7AB0" w:rsidRPr="00426A12" w:rsidRDefault="002D7AB0" w:rsidP="00F74901">
      <w:pPr>
        <w:spacing w:line="360" w:lineRule="auto"/>
        <w:ind w:firstLine="708"/>
        <w:jc w:val="both"/>
        <w:rPr>
          <w:rFonts w:ascii="Times New Roman" w:hAnsi="Times New Roman" w:cs="Times New Roman"/>
          <w:sz w:val="24"/>
          <w:szCs w:val="24"/>
        </w:rPr>
      </w:pPr>
      <w:r w:rsidRPr="00426A12">
        <w:rPr>
          <w:rFonts w:ascii="Times New Roman" w:hAnsi="Times New Roman" w:cs="Times New Roman"/>
          <w:sz w:val="24"/>
          <w:szCs w:val="24"/>
        </w:rPr>
        <w:t xml:space="preserve">Les résultats du calcul de rendement en huile </w:t>
      </w:r>
      <w:r w:rsidRPr="00426A12">
        <w:rPr>
          <w:rFonts w:ascii="Times New Roman" w:eastAsia="Times New Roman" w:hAnsi="Times New Roman" w:cs="Times New Roman"/>
          <w:sz w:val="24"/>
          <w:szCs w:val="24"/>
        </w:rPr>
        <w:t xml:space="preserve">essentielle </w:t>
      </w:r>
      <w:r w:rsidRPr="00426A12">
        <w:rPr>
          <w:rFonts w:ascii="Times New Roman" w:hAnsi="Times New Roman" w:cs="Times New Roman"/>
          <w:sz w:val="24"/>
          <w:szCs w:val="24"/>
        </w:rPr>
        <w:t xml:space="preserve">des lamiacées </w:t>
      </w:r>
      <w:r w:rsidRPr="00426A12">
        <w:rPr>
          <w:rFonts w:ascii="Times New Roman" w:hAnsi="Times New Roman" w:cs="Times New Roman"/>
          <w:i/>
          <w:iCs/>
          <w:sz w:val="24"/>
          <w:szCs w:val="24"/>
        </w:rPr>
        <w:t>Rosmarinusofficinalis</w:t>
      </w:r>
      <w:r w:rsidRPr="00426A12">
        <w:rPr>
          <w:rFonts w:ascii="Times New Roman" w:hAnsi="Times New Roman" w:cs="Times New Roman"/>
          <w:sz w:val="24"/>
          <w:szCs w:val="24"/>
        </w:rPr>
        <w:t xml:space="preserve">, </w:t>
      </w:r>
      <w:r w:rsidRPr="00426A12">
        <w:rPr>
          <w:rFonts w:ascii="Times New Roman" w:hAnsi="Times New Roman" w:cs="Times New Roman"/>
          <w:i/>
          <w:iCs/>
          <w:sz w:val="24"/>
          <w:szCs w:val="24"/>
        </w:rPr>
        <w:t>Menthapulegium</w:t>
      </w:r>
      <w:r w:rsidRPr="00426A12">
        <w:rPr>
          <w:rFonts w:ascii="Times New Roman" w:hAnsi="Times New Roman" w:cs="Times New Roman"/>
          <w:sz w:val="24"/>
          <w:szCs w:val="24"/>
        </w:rPr>
        <w:t>et</w:t>
      </w:r>
      <w:r w:rsidRPr="00426A12">
        <w:rPr>
          <w:rFonts w:ascii="Times New Roman" w:hAnsi="Times New Roman" w:cs="Times New Roman"/>
          <w:i/>
          <w:iCs/>
          <w:sz w:val="24"/>
          <w:szCs w:val="24"/>
        </w:rPr>
        <w:t>Origanummajorana</w:t>
      </w:r>
      <w:r w:rsidRPr="00426A12">
        <w:rPr>
          <w:rFonts w:ascii="Times New Roman" w:hAnsi="Times New Roman" w:cs="Times New Roman"/>
          <w:sz w:val="24"/>
          <w:szCs w:val="24"/>
        </w:rPr>
        <w:t xml:space="preserve"> sont présentés en pourcentage dans le tableau </w:t>
      </w:r>
      <w:r>
        <w:rPr>
          <w:rFonts w:ascii="Times New Roman" w:hAnsi="Times New Roman" w:cs="Times New Roman"/>
          <w:sz w:val="24"/>
          <w:szCs w:val="24"/>
        </w:rPr>
        <w:t>07.</w:t>
      </w:r>
    </w:p>
    <w:p w:rsidR="002D7AB0" w:rsidRPr="00426A12" w:rsidRDefault="002D7AB0" w:rsidP="00F74901">
      <w:pPr>
        <w:spacing w:line="360" w:lineRule="auto"/>
        <w:jc w:val="both"/>
        <w:rPr>
          <w:rFonts w:ascii="Times New Roman" w:hAnsi="Times New Roman" w:cs="Times New Roman"/>
          <w:sz w:val="24"/>
          <w:szCs w:val="24"/>
        </w:rPr>
      </w:pPr>
    </w:p>
    <w:p w:rsidR="002D7AB0" w:rsidRPr="00426A12" w:rsidRDefault="002D7AB0" w:rsidP="00F74901">
      <w:pPr>
        <w:spacing w:line="360" w:lineRule="auto"/>
        <w:jc w:val="both"/>
        <w:rPr>
          <w:rFonts w:ascii="Times New Roman" w:hAnsi="Times New Roman" w:cs="Times New Roman"/>
          <w:sz w:val="24"/>
          <w:szCs w:val="24"/>
        </w:rPr>
      </w:pPr>
      <w:r w:rsidRPr="008D4A20">
        <w:rPr>
          <w:rFonts w:ascii="Times New Roman" w:hAnsi="Times New Roman" w:cs="Times New Roman"/>
          <w:b/>
          <w:bCs/>
          <w:sz w:val="24"/>
          <w:szCs w:val="24"/>
        </w:rPr>
        <w:t>Tableau 07 :</w:t>
      </w:r>
      <w:r w:rsidRPr="00426A12">
        <w:rPr>
          <w:rFonts w:ascii="Times New Roman" w:hAnsi="Times New Roman" w:cs="Times New Roman"/>
          <w:sz w:val="24"/>
          <w:szCs w:val="24"/>
        </w:rPr>
        <w:t xml:space="preserve"> Rendements en huiles essentielles des plantes étudiées</w:t>
      </w:r>
    </w:p>
    <w:tbl>
      <w:tblPr>
        <w:tblStyle w:val="Grilleclaire-Accent3"/>
        <w:tblW w:w="0" w:type="auto"/>
        <w:jc w:val="center"/>
        <w:tblLook w:val="04A0"/>
      </w:tblPr>
      <w:tblGrid>
        <w:gridCol w:w="4181"/>
        <w:gridCol w:w="3827"/>
      </w:tblGrid>
      <w:tr w:rsidR="002D7AB0" w:rsidRPr="00426A12" w:rsidTr="00F74901">
        <w:trPr>
          <w:cnfStyle w:val="100000000000"/>
          <w:jc w:val="center"/>
        </w:trPr>
        <w:tc>
          <w:tcPr>
            <w:cnfStyle w:val="001000000000"/>
            <w:tcW w:w="4181" w:type="dxa"/>
          </w:tcPr>
          <w:p w:rsidR="002D7AB0" w:rsidRPr="00426A12" w:rsidRDefault="002D7AB0" w:rsidP="00F74901">
            <w:pPr>
              <w:spacing w:line="360" w:lineRule="auto"/>
              <w:jc w:val="center"/>
              <w:rPr>
                <w:rFonts w:ascii="Times New Roman" w:hAnsi="Times New Roman" w:cs="Times New Roman"/>
                <w:sz w:val="24"/>
                <w:szCs w:val="24"/>
              </w:rPr>
            </w:pPr>
            <w:r w:rsidRPr="00426A12">
              <w:rPr>
                <w:rFonts w:ascii="Times New Roman" w:hAnsi="Times New Roman" w:cs="Times New Roman"/>
                <w:sz w:val="24"/>
                <w:szCs w:val="24"/>
              </w:rPr>
              <w:t>Espèces</w:t>
            </w:r>
          </w:p>
        </w:tc>
        <w:tc>
          <w:tcPr>
            <w:tcW w:w="3827" w:type="dxa"/>
          </w:tcPr>
          <w:p w:rsidR="002D7AB0" w:rsidRPr="00426A12" w:rsidRDefault="002D7AB0" w:rsidP="00F74901">
            <w:pPr>
              <w:spacing w:line="360" w:lineRule="auto"/>
              <w:jc w:val="center"/>
              <w:cnfStyle w:val="100000000000"/>
              <w:rPr>
                <w:rFonts w:ascii="Times New Roman" w:hAnsi="Times New Roman" w:cs="Times New Roman"/>
                <w:sz w:val="24"/>
                <w:szCs w:val="24"/>
              </w:rPr>
            </w:pPr>
            <w:r w:rsidRPr="00426A12">
              <w:rPr>
                <w:rFonts w:ascii="Times New Roman" w:hAnsi="Times New Roman" w:cs="Times New Roman"/>
                <w:sz w:val="24"/>
                <w:szCs w:val="24"/>
              </w:rPr>
              <w:t>Rendement (%)</w:t>
            </w:r>
          </w:p>
        </w:tc>
      </w:tr>
      <w:tr w:rsidR="002D7AB0" w:rsidRPr="00426A12" w:rsidTr="00F74901">
        <w:trPr>
          <w:cnfStyle w:val="000000100000"/>
          <w:jc w:val="center"/>
        </w:trPr>
        <w:tc>
          <w:tcPr>
            <w:cnfStyle w:val="001000000000"/>
            <w:tcW w:w="4181" w:type="dxa"/>
          </w:tcPr>
          <w:p w:rsidR="002D7AB0" w:rsidRPr="00426A12" w:rsidRDefault="002D7AB0" w:rsidP="00F74901">
            <w:pPr>
              <w:spacing w:line="360" w:lineRule="auto"/>
              <w:jc w:val="center"/>
              <w:rPr>
                <w:rFonts w:ascii="Times New Roman" w:hAnsi="Times New Roman" w:cs="Times New Roman"/>
                <w:i/>
                <w:iCs/>
                <w:sz w:val="24"/>
                <w:szCs w:val="24"/>
              </w:rPr>
            </w:pPr>
            <w:r w:rsidRPr="00426A12">
              <w:rPr>
                <w:rFonts w:ascii="Times New Roman" w:hAnsi="Times New Roman" w:cs="Times New Roman"/>
                <w:i/>
                <w:iCs/>
                <w:sz w:val="24"/>
                <w:szCs w:val="24"/>
              </w:rPr>
              <w:t>Rosmarinusofficinalis</w:t>
            </w:r>
          </w:p>
        </w:tc>
        <w:tc>
          <w:tcPr>
            <w:tcW w:w="3827" w:type="dxa"/>
          </w:tcPr>
          <w:p w:rsidR="002D7AB0" w:rsidRPr="00426A12" w:rsidRDefault="002D7AB0" w:rsidP="00F74901">
            <w:pPr>
              <w:spacing w:line="360" w:lineRule="auto"/>
              <w:jc w:val="center"/>
              <w:cnfStyle w:val="000000100000"/>
              <w:rPr>
                <w:rFonts w:ascii="Times New Roman" w:hAnsi="Times New Roman" w:cs="Times New Roman"/>
                <w:sz w:val="24"/>
                <w:szCs w:val="24"/>
              </w:rPr>
            </w:pPr>
            <w:r w:rsidRPr="00426A12">
              <w:rPr>
                <w:rFonts w:ascii="Times New Roman" w:hAnsi="Times New Roman" w:cs="Times New Roman"/>
                <w:sz w:val="24"/>
                <w:szCs w:val="24"/>
              </w:rPr>
              <w:t>0.71</w:t>
            </w:r>
          </w:p>
        </w:tc>
      </w:tr>
      <w:tr w:rsidR="002D7AB0" w:rsidRPr="00426A12" w:rsidTr="00F74901">
        <w:trPr>
          <w:cnfStyle w:val="000000010000"/>
          <w:jc w:val="center"/>
        </w:trPr>
        <w:tc>
          <w:tcPr>
            <w:cnfStyle w:val="001000000000"/>
            <w:tcW w:w="4181" w:type="dxa"/>
          </w:tcPr>
          <w:p w:rsidR="002D7AB0" w:rsidRPr="00426A12" w:rsidRDefault="002D7AB0" w:rsidP="00F74901">
            <w:pPr>
              <w:spacing w:line="360" w:lineRule="auto"/>
              <w:jc w:val="center"/>
              <w:rPr>
                <w:rFonts w:ascii="Times New Roman" w:hAnsi="Times New Roman" w:cs="Times New Roman"/>
                <w:i/>
                <w:iCs/>
                <w:sz w:val="24"/>
                <w:szCs w:val="24"/>
              </w:rPr>
            </w:pPr>
            <w:r w:rsidRPr="00426A12">
              <w:rPr>
                <w:rFonts w:ascii="Times New Roman" w:hAnsi="Times New Roman" w:cs="Times New Roman"/>
                <w:i/>
                <w:iCs/>
                <w:sz w:val="24"/>
                <w:szCs w:val="24"/>
              </w:rPr>
              <w:t>Origanummajorana</w:t>
            </w:r>
          </w:p>
        </w:tc>
        <w:tc>
          <w:tcPr>
            <w:tcW w:w="3827" w:type="dxa"/>
          </w:tcPr>
          <w:p w:rsidR="002D7AB0" w:rsidRPr="00426A12" w:rsidRDefault="002D7AB0" w:rsidP="00F74901">
            <w:pPr>
              <w:spacing w:line="360" w:lineRule="auto"/>
              <w:jc w:val="center"/>
              <w:cnfStyle w:val="000000010000"/>
              <w:rPr>
                <w:rFonts w:ascii="Times New Roman" w:hAnsi="Times New Roman" w:cs="Times New Roman"/>
                <w:sz w:val="24"/>
                <w:szCs w:val="24"/>
              </w:rPr>
            </w:pPr>
            <w:r w:rsidRPr="00426A12">
              <w:rPr>
                <w:rFonts w:ascii="Times New Roman" w:hAnsi="Times New Roman" w:cs="Times New Roman"/>
                <w:sz w:val="24"/>
                <w:szCs w:val="24"/>
              </w:rPr>
              <w:t>0.78</w:t>
            </w:r>
          </w:p>
        </w:tc>
      </w:tr>
      <w:tr w:rsidR="002D7AB0" w:rsidRPr="00426A12" w:rsidTr="00F74901">
        <w:trPr>
          <w:cnfStyle w:val="000000100000"/>
          <w:jc w:val="center"/>
        </w:trPr>
        <w:tc>
          <w:tcPr>
            <w:cnfStyle w:val="001000000000"/>
            <w:tcW w:w="4181" w:type="dxa"/>
          </w:tcPr>
          <w:p w:rsidR="002D7AB0" w:rsidRPr="00426A12" w:rsidRDefault="002D7AB0" w:rsidP="00F74901">
            <w:pPr>
              <w:spacing w:line="360" w:lineRule="auto"/>
              <w:jc w:val="center"/>
              <w:rPr>
                <w:rFonts w:ascii="Times New Roman" w:hAnsi="Times New Roman" w:cs="Times New Roman"/>
                <w:i/>
                <w:iCs/>
                <w:sz w:val="24"/>
                <w:szCs w:val="24"/>
              </w:rPr>
            </w:pPr>
            <w:r w:rsidRPr="00426A12">
              <w:rPr>
                <w:rFonts w:ascii="Times New Roman" w:hAnsi="Times New Roman" w:cs="Times New Roman"/>
                <w:i/>
                <w:iCs/>
                <w:sz w:val="24"/>
                <w:szCs w:val="24"/>
              </w:rPr>
              <w:t>Menthapulegium</w:t>
            </w:r>
          </w:p>
        </w:tc>
        <w:tc>
          <w:tcPr>
            <w:tcW w:w="3827" w:type="dxa"/>
          </w:tcPr>
          <w:p w:rsidR="002D7AB0" w:rsidRPr="00426A12" w:rsidRDefault="002D7AB0" w:rsidP="00F74901">
            <w:pPr>
              <w:spacing w:line="360" w:lineRule="auto"/>
              <w:jc w:val="center"/>
              <w:cnfStyle w:val="000000100000"/>
              <w:rPr>
                <w:rFonts w:ascii="Times New Roman" w:hAnsi="Times New Roman" w:cs="Times New Roman"/>
                <w:sz w:val="24"/>
                <w:szCs w:val="24"/>
              </w:rPr>
            </w:pPr>
            <w:r w:rsidRPr="00426A12">
              <w:rPr>
                <w:rFonts w:ascii="Times New Roman" w:hAnsi="Times New Roman" w:cs="Times New Roman"/>
                <w:sz w:val="24"/>
                <w:szCs w:val="24"/>
              </w:rPr>
              <w:t>0.34</w:t>
            </w:r>
          </w:p>
        </w:tc>
      </w:tr>
    </w:tbl>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r w:rsidRPr="00426A12">
        <w:rPr>
          <w:rFonts w:ascii="Times New Roman" w:hAnsi="Times New Roman" w:cs="Times New Roman"/>
          <w:sz w:val="24"/>
          <w:szCs w:val="24"/>
        </w:rPr>
        <w:t>L’entrainement à la vapeur d’eau de la partie aérienne des plantes lamiacées étudiées a donné des rendements variables d’une plante à une autre. Le romarin a enregistré un rendement de 0,71%, la marjolaine par la même technique d’extraction a donné un rendement de 0.78% et enfin le rendement de la menthe pouliot était de 0.34 % (Fig. </w:t>
      </w:r>
      <w:r>
        <w:rPr>
          <w:rFonts w:ascii="Times New Roman" w:hAnsi="Times New Roman" w:cs="Times New Roman"/>
          <w:sz w:val="24"/>
          <w:szCs w:val="24"/>
        </w:rPr>
        <w:t>35).</w:t>
      </w: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Default="002D7AB0" w:rsidP="00F74901">
      <w:pPr>
        <w:spacing w:line="360" w:lineRule="auto"/>
        <w:ind w:firstLine="708"/>
        <w:jc w:val="both"/>
        <w:rPr>
          <w:rFonts w:ascii="Times New Roman" w:hAnsi="Times New Roman" w:cs="Times New Roman"/>
          <w:sz w:val="24"/>
          <w:szCs w:val="24"/>
        </w:rPr>
      </w:pPr>
    </w:p>
    <w:p w:rsidR="002D7AB0" w:rsidRDefault="002D7AB0" w:rsidP="00F74901">
      <w:pPr>
        <w:spacing w:line="360" w:lineRule="auto"/>
        <w:ind w:firstLine="708"/>
        <w:jc w:val="both"/>
        <w:rPr>
          <w:rFonts w:ascii="Times New Roman" w:hAnsi="Times New Roman" w:cs="Times New Roman"/>
          <w:sz w:val="24"/>
          <w:szCs w:val="24"/>
        </w:rPr>
      </w:pPr>
    </w:p>
    <w:p w:rsidR="002D7AB0" w:rsidRDefault="002D7AB0" w:rsidP="00F74901">
      <w:pPr>
        <w:spacing w:line="360" w:lineRule="auto"/>
        <w:ind w:firstLine="708"/>
        <w:jc w:val="both"/>
        <w:rPr>
          <w:rFonts w:ascii="Times New Roman" w:hAnsi="Times New Roman" w:cs="Times New Roman"/>
          <w:sz w:val="24"/>
          <w:szCs w:val="24"/>
        </w:rPr>
      </w:pPr>
    </w:p>
    <w:p w:rsidR="002D7AB0"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jc w:val="center"/>
        <w:rPr>
          <w:rFonts w:ascii="Times New Roman" w:hAnsi="Times New Roman" w:cs="Times New Roman"/>
          <w:sz w:val="24"/>
          <w:szCs w:val="24"/>
        </w:rPr>
      </w:pPr>
      <w:r w:rsidRPr="008A27F0">
        <w:rPr>
          <w:rFonts w:ascii="Times New Roman" w:hAnsi="Times New Roman" w:cs="Times New Roman"/>
          <w:noProof/>
          <w:sz w:val="24"/>
          <w:szCs w:val="24"/>
          <w:lang w:eastAsia="fr-FR"/>
        </w:rPr>
        <w:lastRenderedPageBreak/>
        <w:drawing>
          <wp:inline distT="0" distB="0" distL="0" distR="0">
            <wp:extent cx="5295265" cy="3094355"/>
            <wp:effectExtent l="0" t="0" r="635" b="0"/>
            <wp:docPr id="43"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sidR="0015470C" w:rsidRPr="0015470C">
        <w:rPr>
          <w:rFonts w:ascii="Times New Roman" w:hAnsi="Times New Roman" w:cs="Times New Roman"/>
          <w:b/>
          <w:bCs/>
          <w:noProof/>
          <w:sz w:val="24"/>
          <w:szCs w:val="24"/>
          <w:lang w:eastAsia="fr-FR"/>
        </w:rPr>
        <w:pict>
          <v:shape id="_x0000_s1054" type="#_x0000_t202" style="position:absolute;left:0;text-align:left;margin-left:381.4pt;margin-top:196.2pt;width:51pt;height:21.75pt;z-index:251694080;mso-position-horizontal-relative:text;mso-position-vertical-relative:text" stroked="f">
            <v:textbox style="mso-next-textbox:#_x0000_s1054">
              <w:txbxContent>
                <w:p w:rsidR="00455B81" w:rsidRDefault="00455B81" w:rsidP="00F74901">
                  <w:r>
                    <w:t>Plantes</w:t>
                  </w:r>
                </w:p>
              </w:txbxContent>
            </v:textbox>
          </v:shape>
        </w:pict>
      </w:r>
      <w:r w:rsidR="0015470C">
        <w:rPr>
          <w:rFonts w:ascii="Times New Roman" w:hAnsi="Times New Roman" w:cs="Times New Roman"/>
          <w:noProof/>
          <w:sz w:val="24"/>
          <w:szCs w:val="24"/>
          <w:lang w:eastAsia="fr-FR"/>
        </w:rPr>
        <w:pict>
          <v:shape id="_x0000_s1053" type="#_x0000_t202" style="position:absolute;left:0;text-align:left;margin-left:23.65pt;margin-top:4.2pt;width:90pt;height:21.75pt;z-index:251693056;mso-position-horizontal-relative:text;mso-position-vertical-relative:text" stroked="f">
            <v:textbox style="mso-next-textbox:#_x0000_s1053">
              <w:txbxContent>
                <w:p w:rsidR="00455B81" w:rsidRDefault="00455B81" w:rsidP="00F74901">
                  <w:r>
                    <w:t>Rendement (%)</w:t>
                  </w:r>
                </w:p>
              </w:txbxContent>
            </v:textbox>
          </v:shape>
        </w:pict>
      </w:r>
    </w:p>
    <w:p w:rsidR="002D7AB0" w:rsidRDefault="002D7AB0" w:rsidP="00F74901">
      <w:pPr>
        <w:spacing w:line="360" w:lineRule="auto"/>
        <w:jc w:val="center"/>
        <w:rPr>
          <w:rFonts w:ascii="Times New Roman" w:hAnsi="Times New Roman" w:cs="Times New Roman"/>
          <w:sz w:val="24"/>
          <w:szCs w:val="24"/>
        </w:rPr>
      </w:pPr>
      <w:r w:rsidRPr="00426A12">
        <w:rPr>
          <w:rFonts w:ascii="Times New Roman" w:hAnsi="Times New Roman" w:cs="Times New Roman"/>
          <w:b/>
          <w:bCs/>
          <w:sz w:val="24"/>
          <w:szCs w:val="24"/>
        </w:rPr>
        <w:t>Figure </w:t>
      </w:r>
      <w:r>
        <w:rPr>
          <w:rFonts w:ascii="Times New Roman" w:hAnsi="Times New Roman" w:cs="Times New Roman"/>
          <w:b/>
          <w:bCs/>
          <w:sz w:val="24"/>
          <w:szCs w:val="24"/>
        </w:rPr>
        <w:t>35</w:t>
      </w:r>
      <w:r w:rsidRPr="00426A12">
        <w:rPr>
          <w:rFonts w:ascii="Times New Roman" w:hAnsi="Times New Roman" w:cs="Times New Roman"/>
          <w:b/>
          <w:bCs/>
          <w:sz w:val="24"/>
          <w:szCs w:val="24"/>
        </w:rPr>
        <w:t xml:space="preserve"> :</w:t>
      </w:r>
      <w:r w:rsidRPr="00426A12">
        <w:rPr>
          <w:rFonts w:ascii="Times New Roman" w:hAnsi="Times New Roman" w:cs="Times New Roman"/>
          <w:sz w:val="24"/>
          <w:szCs w:val="24"/>
        </w:rPr>
        <w:t xml:space="preserve"> Rendement (en %) en huiles essentielles des plantes lamiacées étudiées</w:t>
      </w:r>
    </w:p>
    <w:p w:rsidR="002D7AB0" w:rsidRDefault="002D7AB0" w:rsidP="00F74901">
      <w:pPr>
        <w:spacing w:line="360" w:lineRule="auto"/>
        <w:rPr>
          <w:rFonts w:ascii="Times New Roman" w:hAnsi="Times New Roman" w:cs="Times New Roman"/>
          <w:sz w:val="24"/>
          <w:szCs w:val="24"/>
        </w:rPr>
      </w:pPr>
    </w:p>
    <w:p w:rsidR="002D7AB0" w:rsidRPr="00BC6D95" w:rsidRDefault="002D7AB0" w:rsidP="00F74901">
      <w:pPr>
        <w:spacing w:line="360" w:lineRule="auto"/>
        <w:ind w:firstLine="708"/>
        <w:jc w:val="both"/>
        <w:rPr>
          <w:rFonts w:asciiTheme="majorBidi" w:hAnsiTheme="majorBidi" w:cstheme="majorBidi"/>
          <w:sz w:val="24"/>
          <w:szCs w:val="24"/>
        </w:rPr>
      </w:pPr>
      <w:r w:rsidRPr="00426A12">
        <w:rPr>
          <w:rFonts w:ascii="Times New Roman" w:hAnsi="Times New Roman" w:cs="Times New Roman"/>
          <w:sz w:val="24"/>
          <w:szCs w:val="24"/>
        </w:rPr>
        <w:t>Selon la figure </w:t>
      </w:r>
      <w:r>
        <w:rPr>
          <w:rFonts w:ascii="Times New Roman" w:hAnsi="Times New Roman" w:cs="Times New Roman"/>
          <w:sz w:val="24"/>
          <w:szCs w:val="24"/>
        </w:rPr>
        <w:t xml:space="preserve">35, </w:t>
      </w:r>
      <w:r w:rsidRPr="00426A12">
        <w:rPr>
          <w:rFonts w:ascii="Times New Roman" w:hAnsi="Times New Roman" w:cs="Times New Roman"/>
          <w:sz w:val="24"/>
          <w:szCs w:val="24"/>
        </w:rPr>
        <w:t xml:space="preserve">on peut relever que le rendement en huile essentielle de la marjolaine est supérieur à celui de romarin ainsi qu’à celui de la menthe pouliot.                                Cette variation du rendement en huiles essentielles peut être attribuée à plusieurs facteurs à savoir l’espèce de la plante utilisée, l’origine de la plante et les conditions climatiques de la zone géographique de collecte, et les pratiques culturales. Egalement, il diffère entre les </w:t>
      </w:r>
      <w:r w:rsidRPr="00BC6D95">
        <w:rPr>
          <w:rFonts w:ascii="Times New Roman" w:hAnsi="Times New Roman" w:cs="Times New Roman"/>
          <w:sz w:val="24"/>
          <w:szCs w:val="24"/>
        </w:rPr>
        <w:t>plantes de la même espèce, d’un stade de développement à un autre et d’une saison à une autre (</w:t>
      </w:r>
      <w:r w:rsidRPr="00BC6D95">
        <w:rPr>
          <w:rFonts w:asciiTheme="majorBidi" w:hAnsiTheme="majorBidi" w:cstheme="majorBidi"/>
          <w:sz w:val="24"/>
          <w:szCs w:val="24"/>
        </w:rPr>
        <w:t xml:space="preserve">Perry et </w:t>
      </w:r>
      <w:r w:rsidRPr="00BC6D95">
        <w:rPr>
          <w:rFonts w:asciiTheme="majorBidi" w:hAnsiTheme="majorBidi" w:cstheme="majorBidi"/>
          <w:i/>
          <w:iCs/>
          <w:sz w:val="24"/>
          <w:szCs w:val="24"/>
        </w:rPr>
        <w:t>al</w:t>
      </w:r>
      <w:r w:rsidRPr="00BC6D95">
        <w:rPr>
          <w:rFonts w:asciiTheme="majorBidi" w:hAnsiTheme="majorBidi" w:cstheme="majorBidi"/>
          <w:sz w:val="24"/>
          <w:szCs w:val="24"/>
        </w:rPr>
        <w:t>., 1999).</w:t>
      </w:r>
    </w:p>
    <w:p w:rsidR="002D7AB0" w:rsidRPr="00BC6D95" w:rsidRDefault="002D7AB0" w:rsidP="00F74901">
      <w:pPr>
        <w:spacing w:line="360" w:lineRule="auto"/>
        <w:ind w:firstLine="708"/>
        <w:jc w:val="both"/>
        <w:rPr>
          <w:rFonts w:ascii="Times New Roman" w:hAnsi="Times New Roman" w:cs="Times New Roman"/>
          <w:sz w:val="24"/>
          <w:szCs w:val="24"/>
        </w:rPr>
      </w:pPr>
      <w:r>
        <w:rPr>
          <w:rFonts w:asciiTheme="majorBidi" w:hAnsiTheme="majorBidi" w:cstheme="majorBidi"/>
          <w:sz w:val="24"/>
          <w:szCs w:val="24"/>
        </w:rPr>
        <w:t xml:space="preserve">Le </w:t>
      </w:r>
      <w:r w:rsidRPr="00BC6D95">
        <w:rPr>
          <w:rFonts w:asciiTheme="majorBidi" w:hAnsiTheme="majorBidi" w:cstheme="majorBidi"/>
          <w:sz w:val="24"/>
          <w:szCs w:val="24"/>
        </w:rPr>
        <w:t xml:space="preserve">rendement </w:t>
      </w:r>
      <w:r>
        <w:rPr>
          <w:rFonts w:asciiTheme="majorBidi" w:hAnsiTheme="majorBidi" w:cstheme="majorBidi"/>
          <w:sz w:val="24"/>
          <w:szCs w:val="24"/>
        </w:rPr>
        <w:t xml:space="preserve">en huiles essentielles </w:t>
      </w:r>
      <w:r w:rsidRPr="00BC6D95">
        <w:rPr>
          <w:rFonts w:asciiTheme="majorBidi" w:hAnsiTheme="majorBidi" w:cstheme="majorBidi"/>
          <w:sz w:val="24"/>
          <w:szCs w:val="24"/>
        </w:rPr>
        <w:t xml:space="preserve">du </w:t>
      </w:r>
      <w:r w:rsidRPr="00BC6D95">
        <w:rPr>
          <w:rFonts w:asciiTheme="majorBidi" w:hAnsiTheme="majorBidi" w:cstheme="majorBidi"/>
          <w:i/>
          <w:iCs/>
          <w:sz w:val="24"/>
          <w:szCs w:val="24"/>
        </w:rPr>
        <w:t>R.officinalis</w:t>
      </w:r>
      <w:r w:rsidRPr="00BC6D95">
        <w:rPr>
          <w:rFonts w:asciiTheme="majorBidi" w:hAnsiTheme="majorBidi" w:cstheme="majorBidi"/>
          <w:sz w:val="24"/>
          <w:szCs w:val="24"/>
        </w:rPr>
        <w:t>est similaire à celui de F</w:t>
      </w:r>
      <w:r>
        <w:rPr>
          <w:rFonts w:asciiTheme="majorBidi" w:hAnsiTheme="majorBidi" w:cstheme="majorBidi"/>
          <w:sz w:val="24"/>
          <w:szCs w:val="24"/>
        </w:rPr>
        <w:t xml:space="preserve">rouhat et </w:t>
      </w:r>
      <w:r w:rsidRPr="00BC6D95">
        <w:rPr>
          <w:rFonts w:asciiTheme="majorBidi" w:hAnsiTheme="majorBidi" w:cstheme="majorBidi"/>
          <w:i/>
          <w:iCs/>
          <w:sz w:val="24"/>
          <w:szCs w:val="24"/>
        </w:rPr>
        <w:t>al</w:t>
      </w:r>
      <w:r w:rsidRPr="00BC6D95">
        <w:rPr>
          <w:rFonts w:asciiTheme="majorBidi" w:hAnsiTheme="majorBidi" w:cstheme="majorBidi"/>
          <w:sz w:val="24"/>
          <w:szCs w:val="24"/>
        </w:rPr>
        <w:t>.</w:t>
      </w:r>
      <w:r>
        <w:rPr>
          <w:rFonts w:asciiTheme="majorBidi" w:hAnsiTheme="majorBidi" w:cstheme="majorBidi"/>
          <w:sz w:val="24"/>
          <w:szCs w:val="24"/>
        </w:rPr>
        <w:t xml:space="preserve"> (</w:t>
      </w:r>
      <w:r w:rsidRPr="00BC6D95">
        <w:rPr>
          <w:rFonts w:asciiTheme="majorBidi" w:hAnsiTheme="majorBidi" w:cstheme="majorBidi"/>
          <w:sz w:val="24"/>
          <w:szCs w:val="24"/>
        </w:rPr>
        <w:t xml:space="preserve">2013) </w:t>
      </w:r>
      <w:r>
        <w:rPr>
          <w:rFonts w:asciiTheme="majorBidi" w:hAnsiTheme="majorBidi" w:cstheme="majorBidi"/>
          <w:sz w:val="24"/>
          <w:szCs w:val="24"/>
        </w:rPr>
        <w:t>qui ont travaillé sur la même espèce mais le site de récolte était différent (</w:t>
      </w:r>
      <w:r w:rsidRPr="00BC6D95">
        <w:rPr>
          <w:rFonts w:asciiTheme="majorBidi" w:hAnsiTheme="majorBidi" w:cstheme="majorBidi"/>
          <w:sz w:val="24"/>
          <w:szCs w:val="24"/>
        </w:rPr>
        <w:t>Ouargla</w:t>
      </w:r>
      <w:r>
        <w:rPr>
          <w:rFonts w:asciiTheme="majorBidi" w:hAnsiTheme="majorBidi" w:cstheme="majorBidi"/>
          <w:sz w:val="24"/>
          <w:szCs w:val="24"/>
        </w:rPr>
        <w:t xml:space="preserve">) </w:t>
      </w:r>
      <w:r w:rsidRPr="00BC6D95">
        <w:rPr>
          <w:rFonts w:ascii="Times New Roman" w:hAnsi="Times New Roman" w:cs="Times New Roman"/>
          <w:sz w:val="24"/>
          <w:szCs w:val="24"/>
        </w:rPr>
        <w:t xml:space="preserve">et se rapproche </w:t>
      </w:r>
      <w:r>
        <w:rPr>
          <w:rFonts w:ascii="Times New Roman" w:hAnsi="Times New Roman" w:cs="Times New Roman"/>
          <w:sz w:val="24"/>
          <w:szCs w:val="24"/>
        </w:rPr>
        <w:t xml:space="preserve">aussi </w:t>
      </w:r>
      <w:r w:rsidRPr="00BC6D95">
        <w:rPr>
          <w:rFonts w:ascii="Times New Roman" w:hAnsi="Times New Roman" w:cs="Times New Roman"/>
          <w:sz w:val="24"/>
          <w:szCs w:val="24"/>
        </w:rPr>
        <w:t xml:space="preserve">des normes </w:t>
      </w:r>
      <w:r>
        <w:rPr>
          <w:rFonts w:ascii="Times New Roman" w:hAnsi="Times New Roman" w:cs="Times New Roman"/>
          <w:sz w:val="24"/>
          <w:szCs w:val="24"/>
        </w:rPr>
        <w:t>d’</w:t>
      </w:r>
      <w:r w:rsidRPr="00BC6D95">
        <w:rPr>
          <w:rFonts w:ascii="Times New Roman" w:hAnsi="Times New Roman" w:cs="Times New Roman"/>
          <w:sz w:val="24"/>
          <w:szCs w:val="24"/>
        </w:rPr>
        <w:t>AFNOR</w:t>
      </w:r>
      <w:r>
        <w:rPr>
          <w:rFonts w:ascii="Times New Roman" w:hAnsi="Times New Roman" w:cs="Times New Roman"/>
          <w:sz w:val="24"/>
          <w:szCs w:val="24"/>
        </w:rPr>
        <w:t xml:space="preserve"> (</w:t>
      </w:r>
      <w:r w:rsidRPr="00BC6D95">
        <w:rPr>
          <w:rFonts w:ascii="Times New Roman" w:hAnsi="Times New Roman" w:cs="Times New Roman"/>
          <w:sz w:val="24"/>
          <w:szCs w:val="24"/>
        </w:rPr>
        <w:t>1999)</w:t>
      </w:r>
      <w:r>
        <w:rPr>
          <w:rFonts w:ascii="Times New Roman" w:hAnsi="Times New Roman" w:cs="Times New Roman"/>
          <w:sz w:val="24"/>
          <w:szCs w:val="24"/>
        </w:rPr>
        <w:t xml:space="preserve"> qui se </w:t>
      </w:r>
      <w:r w:rsidRPr="00BC6D95">
        <w:rPr>
          <w:rFonts w:ascii="Times New Roman" w:hAnsi="Times New Roman" w:cs="Times New Roman"/>
          <w:sz w:val="24"/>
          <w:szCs w:val="24"/>
        </w:rPr>
        <w:t>situ</w:t>
      </w:r>
      <w:r>
        <w:rPr>
          <w:rFonts w:ascii="Times New Roman" w:hAnsi="Times New Roman" w:cs="Times New Roman"/>
          <w:sz w:val="24"/>
          <w:szCs w:val="24"/>
        </w:rPr>
        <w:t>e</w:t>
      </w:r>
      <w:r w:rsidRPr="00BC6D95">
        <w:rPr>
          <w:rFonts w:ascii="Times New Roman" w:hAnsi="Times New Roman" w:cs="Times New Roman"/>
          <w:sz w:val="24"/>
          <w:szCs w:val="24"/>
        </w:rPr>
        <w:t xml:space="preserve"> entre 0.5 et 2%</w:t>
      </w:r>
      <w:r>
        <w:rPr>
          <w:rFonts w:ascii="Times New Roman" w:hAnsi="Times New Roman" w:cs="Times New Roman"/>
          <w:sz w:val="24"/>
          <w:szCs w:val="24"/>
        </w:rPr>
        <w:t>.</w:t>
      </w:r>
    </w:p>
    <w:p w:rsidR="002D7AB0" w:rsidRDefault="002D7AB0" w:rsidP="00F74901">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L</w:t>
      </w:r>
      <w:r w:rsidRPr="00BC6D95">
        <w:rPr>
          <w:rFonts w:asciiTheme="majorBidi" w:hAnsiTheme="majorBidi" w:cstheme="majorBidi"/>
          <w:sz w:val="24"/>
          <w:szCs w:val="24"/>
        </w:rPr>
        <w:t xml:space="preserve">e rendement </w:t>
      </w:r>
      <w:r>
        <w:rPr>
          <w:rFonts w:asciiTheme="majorBidi" w:hAnsiTheme="majorBidi" w:cstheme="majorBidi"/>
          <w:sz w:val="24"/>
          <w:szCs w:val="24"/>
        </w:rPr>
        <w:t xml:space="preserve">en huiles essentielles </w:t>
      </w:r>
      <w:r w:rsidRPr="00BC6D95">
        <w:rPr>
          <w:rFonts w:asciiTheme="majorBidi" w:hAnsiTheme="majorBidi" w:cstheme="majorBidi"/>
          <w:sz w:val="24"/>
          <w:szCs w:val="24"/>
        </w:rPr>
        <w:t xml:space="preserve">de </w:t>
      </w:r>
      <w:r w:rsidRPr="00BC6D95">
        <w:rPr>
          <w:rFonts w:asciiTheme="majorBidi" w:hAnsiTheme="majorBidi" w:cstheme="majorBidi"/>
          <w:i/>
          <w:iCs/>
          <w:sz w:val="24"/>
          <w:szCs w:val="24"/>
        </w:rPr>
        <w:t>M.pulegium</w:t>
      </w:r>
      <w:r w:rsidRPr="00BC6D95">
        <w:rPr>
          <w:rFonts w:asciiTheme="majorBidi" w:hAnsiTheme="majorBidi" w:cstheme="majorBidi"/>
          <w:sz w:val="24"/>
          <w:szCs w:val="24"/>
        </w:rPr>
        <w:t xml:space="preserve"> est proche de celui relevé par L</w:t>
      </w:r>
      <w:r>
        <w:rPr>
          <w:rFonts w:asciiTheme="majorBidi" w:hAnsiTheme="majorBidi" w:cstheme="majorBidi"/>
          <w:sz w:val="24"/>
          <w:szCs w:val="24"/>
        </w:rPr>
        <w:t>ahrech (2</w:t>
      </w:r>
      <w:r w:rsidRPr="00BC6D95">
        <w:rPr>
          <w:rFonts w:asciiTheme="majorBidi" w:hAnsiTheme="majorBidi" w:cstheme="majorBidi"/>
          <w:sz w:val="24"/>
          <w:szCs w:val="24"/>
        </w:rPr>
        <w:t>010) et nettement inférieur</w:t>
      </w:r>
      <w:r>
        <w:rPr>
          <w:rFonts w:asciiTheme="majorBidi" w:hAnsiTheme="majorBidi" w:cstheme="majorBidi"/>
          <w:sz w:val="24"/>
          <w:szCs w:val="24"/>
        </w:rPr>
        <w:t xml:space="preserve"> à</w:t>
      </w:r>
      <w:r w:rsidRPr="00BC6D95">
        <w:rPr>
          <w:rFonts w:asciiTheme="majorBidi" w:hAnsiTheme="majorBidi" w:cstheme="majorBidi"/>
          <w:sz w:val="24"/>
          <w:szCs w:val="24"/>
        </w:rPr>
        <w:t xml:space="preserve"> celui de B</w:t>
      </w:r>
      <w:r>
        <w:rPr>
          <w:rFonts w:asciiTheme="majorBidi" w:hAnsiTheme="majorBidi" w:cstheme="majorBidi"/>
          <w:sz w:val="24"/>
          <w:szCs w:val="24"/>
        </w:rPr>
        <w:t>elghazi</w:t>
      </w:r>
      <w:r w:rsidRPr="00BC6D95">
        <w:rPr>
          <w:rFonts w:asciiTheme="majorBidi" w:hAnsiTheme="majorBidi" w:cstheme="majorBidi"/>
          <w:sz w:val="24"/>
          <w:szCs w:val="24"/>
        </w:rPr>
        <w:t xml:space="preserve">et </w:t>
      </w:r>
      <w:r w:rsidRPr="008A27F0">
        <w:rPr>
          <w:rFonts w:asciiTheme="majorBidi" w:hAnsiTheme="majorBidi" w:cstheme="majorBidi"/>
          <w:i/>
          <w:iCs/>
          <w:sz w:val="24"/>
          <w:szCs w:val="24"/>
        </w:rPr>
        <w:t>al</w:t>
      </w:r>
      <w:r>
        <w:rPr>
          <w:rFonts w:asciiTheme="majorBidi" w:hAnsiTheme="majorBidi" w:cstheme="majorBidi"/>
          <w:sz w:val="24"/>
          <w:szCs w:val="24"/>
        </w:rPr>
        <w:t>., (</w:t>
      </w:r>
      <w:r w:rsidRPr="00BC6D95">
        <w:rPr>
          <w:rFonts w:asciiTheme="majorBidi" w:hAnsiTheme="majorBidi" w:cstheme="majorBidi"/>
          <w:sz w:val="24"/>
          <w:szCs w:val="24"/>
        </w:rPr>
        <w:t xml:space="preserve">2002) qui est égale </w:t>
      </w:r>
      <w:r>
        <w:rPr>
          <w:rFonts w:asciiTheme="majorBidi" w:hAnsiTheme="majorBidi" w:cstheme="majorBidi"/>
          <w:sz w:val="24"/>
          <w:szCs w:val="24"/>
        </w:rPr>
        <w:t>à</w:t>
      </w:r>
      <w:r w:rsidRPr="00BC6D95">
        <w:rPr>
          <w:rFonts w:asciiTheme="majorBidi" w:hAnsiTheme="majorBidi" w:cstheme="majorBidi"/>
          <w:sz w:val="24"/>
          <w:szCs w:val="24"/>
        </w:rPr>
        <w:t xml:space="preserve"> 0.82%</w:t>
      </w:r>
      <w:r>
        <w:rPr>
          <w:rFonts w:asciiTheme="majorBidi" w:hAnsiTheme="majorBidi" w:cstheme="majorBidi"/>
          <w:sz w:val="24"/>
          <w:szCs w:val="24"/>
        </w:rPr>
        <w:t xml:space="preserve"> et à celui </w:t>
      </w:r>
      <w:r w:rsidRPr="00BC6D95">
        <w:rPr>
          <w:rFonts w:asciiTheme="majorBidi" w:hAnsiTheme="majorBidi" w:cstheme="majorBidi"/>
          <w:sz w:val="24"/>
          <w:szCs w:val="24"/>
        </w:rPr>
        <w:t>des normes AFNOR</w:t>
      </w:r>
      <w:r>
        <w:rPr>
          <w:rFonts w:asciiTheme="majorBidi" w:hAnsiTheme="majorBidi" w:cstheme="majorBidi"/>
          <w:sz w:val="24"/>
          <w:szCs w:val="24"/>
        </w:rPr>
        <w:t xml:space="preserve"> (</w:t>
      </w:r>
      <w:r w:rsidRPr="00BC6D95">
        <w:rPr>
          <w:rFonts w:asciiTheme="majorBidi" w:hAnsiTheme="majorBidi" w:cstheme="majorBidi"/>
          <w:sz w:val="24"/>
          <w:szCs w:val="24"/>
        </w:rPr>
        <w:t xml:space="preserve">1999) qui </w:t>
      </w:r>
      <w:r>
        <w:rPr>
          <w:rFonts w:asciiTheme="majorBidi" w:hAnsiTheme="majorBidi" w:cstheme="majorBidi"/>
          <w:sz w:val="24"/>
          <w:szCs w:val="24"/>
        </w:rPr>
        <w:t xml:space="preserve">est </w:t>
      </w:r>
      <w:r w:rsidRPr="00BC6D95">
        <w:rPr>
          <w:rFonts w:asciiTheme="majorBidi" w:hAnsiTheme="majorBidi" w:cstheme="majorBidi"/>
          <w:sz w:val="24"/>
          <w:szCs w:val="24"/>
        </w:rPr>
        <w:t>entre 04 et 5%</w:t>
      </w:r>
      <w:r>
        <w:rPr>
          <w:rFonts w:asciiTheme="majorBidi" w:hAnsiTheme="majorBidi" w:cstheme="majorBidi"/>
          <w:sz w:val="24"/>
          <w:szCs w:val="24"/>
        </w:rPr>
        <w:t>.</w:t>
      </w:r>
    </w:p>
    <w:p w:rsidR="002D7AB0" w:rsidRDefault="002D7AB0" w:rsidP="00F74901">
      <w:pPr>
        <w:spacing w:line="360" w:lineRule="auto"/>
        <w:ind w:firstLine="708"/>
        <w:jc w:val="both"/>
        <w:rPr>
          <w:rFonts w:asciiTheme="majorBidi" w:hAnsiTheme="majorBidi" w:cstheme="majorBidi"/>
          <w:sz w:val="24"/>
          <w:szCs w:val="24"/>
        </w:rPr>
      </w:pPr>
    </w:p>
    <w:p w:rsidR="002D7AB0" w:rsidRDefault="002D7AB0" w:rsidP="00F74901">
      <w:pPr>
        <w:pStyle w:val="bilel"/>
        <w:spacing w:line="360" w:lineRule="auto"/>
        <w:jc w:val="both"/>
        <w:rPr>
          <w:rFonts w:ascii="Times New Roman" w:hAnsi="Times New Roman" w:cs="Times New Roman"/>
          <w:b/>
          <w:bCs/>
        </w:rPr>
      </w:pPr>
    </w:p>
    <w:p w:rsidR="002D7AB0" w:rsidRDefault="002D7AB0" w:rsidP="00F74901">
      <w:pPr>
        <w:pStyle w:val="bilel"/>
        <w:spacing w:line="360" w:lineRule="auto"/>
        <w:jc w:val="both"/>
        <w:rPr>
          <w:rFonts w:ascii="Times New Roman" w:hAnsi="Times New Roman" w:cs="Times New Roman"/>
          <w:b/>
          <w:bCs/>
        </w:rPr>
      </w:pPr>
    </w:p>
    <w:p w:rsidR="002D7AB0" w:rsidRPr="00BC6D95" w:rsidRDefault="002D7AB0" w:rsidP="00F74901">
      <w:pPr>
        <w:pStyle w:val="bilel"/>
        <w:spacing w:line="360" w:lineRule="auto"/>
        <w:jc w:val="both"/>
        <w:rPr>
          <w:rFonts w:ascii="Times New Roman" w:hAnsi="Times New Roman" w:cs="Times New Roman"/>
          <w:b/>
          <w:bCs/>
        </w:rPr>
      </w:pPr>
      <w:r w:rsidRPr="00BC6D95">
        <w:rPr>
          <w:rFonts w:ascii="Times New Roman" w:hAnsi="Times New Roman" w:cs="Times New Roman"/>
          <w:b/>
          <w:bCs/>
        </w:rPr>
        <w:lastRenderedPageBreak/>
        <w:t>IV.2. Caractéristiques organoleptiques</w:t>
      </w:r>
    </w:p>
    <w:p w:rsidR="002D7AB0" w:rsidRPr="00426A12" w:rsidRDefault="002D7AB0" w:rsidP="00F74901">
      <w:pPr>
        <w:pStyle w:val="bilel"/>
        <w:spacing w:line="360" w:lineRule="auto"/>
        <w:ind w:firstLine="708"/>
        <w:jc w:val="both"/>
        <w:rPr>
          <w:rFonts w:ascii="Times New Roman" w:hAnsi="Times New Roman" w:cs="Times New Roman"/>
          <w:noProof/>
          <w:lang w:eastAsia="fr-FR"/>
        </w:rPr>
      </w:pPr>
      <w:r w:rsidRPr="00426A12">
        <w:rPr>
          <w:rFonts w:ascii="Times New Roman" w:hAnsi="Times New Roman" w:cs="Times New Roman"/>
          <w:noProof/>
          <w:lang w:eastAsia="fr-FR"/>
        </w:rPr>
        <w:t>Les résultats obtenus durant l’éxtraction par hydrodistillation des  huiles essentielles de nos trois plantes etudiées à savoir le romarin, la marjolaine et la menthe pouliot, sont mentionnés dans le tableau </w:t>
      </w:r>
      <w:r>
        <w:rPr>
          <w:rFonts w:ascii="Times New Roman" w:hAnsi="Times New Roman" w:cs="Times New Roman"/>
          <w:noProof/>
          <w:lang w:eastAsia="fr-FR"/>
        </w:rPr>
        <w:t>08.</w:t>
      </w:r>
    </w:p>
    <w:p w:rsidR="002D7AB0" w:rsidRPr="00426A12" w:rsidRDefault="002D7AB0" w:rsidP="00F74901">
      <w:pPr>
        <w:pStyle w:val="bilel"/>
        <w:spacing w:line="360" w:lineRule="auto"/>
        <w:jc w:val="both"/>
        <w:rPr>
          <w:rFonts w:ascii="Times New Roman" w:hAnsi="Times New Roman" w:cs="Times New Roman"/>
          <w:noProof/>
          <w:lang w:eastAsia="fr-FR"/>
        </w:rPr>
      </w:pPr>
    </w:p>
    <w:p w:rsidR="002D7AB0" w:rsidRPr="00426A12" w:rsidRDefault="002D7AB0" w:rsidP="00F74901">
      <w:pPr>
        <w:pStyle w:val="bilel"/>
        <w:spacing w:line="360" w:lineRule="auto"/>
        <w:jc w:val="both"/>
        <w:rPr>
          <w:rFonts w:ascii="Times New Roman" w:hAnsi="Times New Roman" w:cs="Times New Roman"/>
          <w:noProof/>
          <w:lang w:eastAsia="fr-FR"/>
        </w:rPr>
      </w:pPr>
      <w:r w:rsidRPr="004240C1">
        <w:rPr>
          <w:rFonts w:ascii="Times New Roman" w:hAnsi="Times New Roman" w:cs="Times New Roman"/>
          <w:b/>
          <w:bCs/>
          <w:noProof/>
          <w:lang w:eastAsia="fr-FR"/>
        </w:rPr>
        <w:t>Tableau 08 :</w:t>
      </w:r>
      <w:r w:rsidRPr="00426A12">
        <w:rPr>
          <w:rFonts w:ascii="Times New Roman" w:hAnsi="Times New Roman" w:cs="Times New Roman"/>
          <w:noProof/>
          <w:lang w:eastAsia="fr-FR"/>
        </w:rPr>
        <w:t xml:space="preserve"> Caractérisques organoleptiques des huiles essentielles des plantes etudiées</w:t>
      </w:r>
    </w:p>
    <w:tbl>
      <w:tblPr>
        <w:tblStyle w:val="Grilleclaire-Accent3"/>
        <w:tblW w:w="0" w:type="auto"/>
        <w:jc w:val="center"/>
        <w:tblLook w:val="04A0"/>
      </w:tblPr>
      <w:tblGrid>
        <w:gridCol w:w="2197"/>
        <w:gridCol w:w="2693"/>
        <w:gridCol w:w="1843"/>
        <w:gridCol w:w="2479"/>
      </w:tblGrid>
      <w:tr w:rsidR="002D7AB0" w:rsidRPr="00426A12" w:rsidTr="00F74901">
        <w:trPr>
          <w:cnfStyle w:val="100000000000"/>
          <w:jc w:val="center"/>
        </w:trPr>
        <w:tc>
          <w:tcPr>
            <w:cnfStyle w:val="001000000000"/>
            <w:tcW w:w="2197" w:type="dxa"/>
          </w:tcPr>
          <w:p w:rsidR="002D7AB0" w:rsidRPr="00426A12" w:rsidRDefault="002D7AB0" w:rsidP="00F74901">
            <w:pPr>
              <w:pStyle w:val="bilel"/>
              <w:spacing w:line="360" w:lineRule="auto"/>
              <w:jc w:val="center"/>
              <w:rPr>
                <w:rFonts w:ascii="Times New Roman" w:hAnsi="Times New Roman" w:cs="Times New Roman"/>
                <w:noProof/>
                <w:lang w:eastAsia="fr-FR"/>
              </w:rPr>
            </w:pPr>
          </w:p>
        </w:tc>
        <w:tc>
          <w:tcPr>
            <w:tcW w:w="2693" w:type="dxa"/>
          </w:tcPr>
          <w:p w:rsidR="002D7AB0" w:rsidRPr="00426A12" w:rsidRDefault="002D7AB0" w:rsidP="00F74901">
            <w:pPr>
              <w:pStyle w:val="bilel"/>
              <w:spacing w:line="360" w:lineRule="auto"/>
              <w:jc w:val="center"/>
              <w:cnfStyle w:val="100000000000"/>
              <w:rPr>
                <w:rFonts w:ascii="Times New Roman" w:hAnsi="Times New Roman" w:cs="Times New Roman"/>
                <w:noProof/>
                <w:lang w:eastAsia="fr-FR"/>
              </w:rPr>
            </w:pPr>
            <w:r w:rsidRPr="00426A12">
              <w:rPr>
                <w:rFonts w:ascii="Times New Roman" w:hAnsi="Times New Roman" w:cs="Times New Roman"/>
                <w:noProof/>
                <w:lang w:eastAsia="fr-FR"/>
              </w:rPr>
              <w:t>Aspet</w:t>
            </w:r>
          </w:p>
        </w:tc>
        <w:tc>
          <w:tcPr>
            <w:tcW w:w="1843" w:type="dxa"/>
          </w:tcPr>
          <w:p w:rsidR="002D7AB0" w:rsidRPr="00426A12" w:rsidRDefault="002D7AB0" w:rsidP="00F74901">
            <w:pPr>
              <w:pStyle w:val="bilel"/>
              <w:spacing w:line="360" w:lineRule="auto"/>
              <w:jc w:val="center"/>
              <w:cnfStyle w:val="100000000000"/>
              <w:rPr>
                <w:rFonts w:ascii="Times New Roman" w:hAnsi="Times New Roman" w:cs="Times New Roman"/>
                <w:noProof/>
                <w:lang w:eastAsia="fr-FR"/>
              </w:rPr>
            </w:pPr>
            <w:r w:rsidRPr="00426A12">
              <w:rPr>
                <w:rFonts w:ascii="Times New Roman" w:hAnsi="Times New Roman" w:cs="Times New Roman"/>
                <w:noProof/>
                <w:lang w:eastAsia="fr-FR"/>
              </w:rPr>
              <w:t>Couleur</w:t>
            </w:r>
          </w:p>
        </w:tc>
        <w:tc>
          <w:tcPr>
            <w:tcW w:w="2479" w:type="dxa"/>
          </w:tcPr>
          <w:p w:rsidR="002D7AB0" w:rsidRPr="00426A12" w:rsidRDefault="002D7AB0" w:rsidP="00F74901">
            <w:pPr>
              <w:pStyle w:val="bilel"/>
              <w:spacing w:line="360" w:lineRule="auto"/>
              <w:jc w:val="center"/>
              <w:cnfStyle w:val="100000000000"/>
              <w:rPr>
                <w:rFonts w:ascii="Times New Roman" w:hAnsi="Times New Roman" w:cs="Times New Roman"/>
                <w:noProof/>
                <w:lang w:eastAsia="fr-FR"/>
              </w:rPr>
            </w:pPr>
            <w:r w:rsidRPr="00426A12">
              <w:rPr>
                <w:rFonts w:ascii="Times New Roman" w:hAnsi="Times New Roman" w:cs="Times New Roman"/>
                <w:noProof/>
                <w:lang w:eastAsia="fr-FR"/>
              </w:rPr>
              <w:t>Odeur</w:t>
            </w:r>
          </w:p>
        </w:tc>
      </w:tr>
      <w:tr w:rsidR="002D7AB0" w:rsidRPr="00426A12" w:rsidTr="00F74901">
        <w:trPr>
          <w:cnfStyle w:val="000000100000"/>
          <w:jc w:val="center"/>
        </w:trPr>
        <w:tc>
          <w:tcPr>
            <w:cnfStyle w:val="001000000000"/>
            <w:tcW w:w="2197" w:type="dxa"/>
          </w:tcPr>
          <w:p w:rsidR="002D7AB0" w:rsidRPr="00426A12" w:rsidRDefault="002D7AB0" w:rsidP="00F74901">
            <w:pPr>
              <w:pStyle w:val="bilel"/>
              <w:spacing w:line="360" w:lineRule="auto"/>
              <w:jc w:val="center"/>
              <w:rPr>
                <w:rFonts w:ascii="Times New Roman" w:hAnsi="Times New Roman" w:cs="Times New Roman"/>
                <w:i/>
                <w:iCs/>
                <w:noProof/>
                <w:lang w:eastAsia="fr-FR"/>
              </w:rPr>
            </w:pPr>
            <w:r w:rsidRPr="00426A12">
              <w:rPr>
                <w:rFonts w:ascii="Times New Roman" w:hAnsi="Times New Roman" w:cs="Times New Roman"/>
                <w:i/>
                <w:iCs/>
                <w:noProof/>
                <w:lang w:eastAsia="fr-FR"/>
              </w:rPr>
              <w:t>R. officinalis</w:t>
            </w:r>
          </w:p>
        </w:tc>
        <w:tc>
          <w:tcPr>
            <w:tcW w:w="2693"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Liquide mobile</w:t>
            </w:r>
          </w:p>
        </w:tc>
        <w:tc>
          <w:tcPr>
            <w:tcW w:w="1843"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Jaune pâle</w:t>
            </w:r>
          </w:p>
        </w:tc>
        <w:tc>
          <w:tcPr>
            <w:tcW w:w="2479"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Camphrée</w:t>
            </w:r>
          </w:p>
        </w:tc>
      </w:tr>
      <w:tr w:rsidR="002D7AB0" w:rsidRPr="00426A12" w:rsidTr="00F74901">
        <w:trPr>
          <w:cnfStyle w:val="000000010000"/>
          <w:jc w:val="center"/>
        </w:trPr>
        <w:tc>
          <w:tcPr>
            <w:cnfStyle w:val="001000000000"/>
            <w:tcW w:w="2197" w:type="dxa"/>
          </w:tcPr>
          <w:p w:rsidR="002D7AB0" w:rsidRPr="00426A12" w:rsidRDefault="002D7AB0" w:rsidP="00F74901">
            <w:pPr>
              <w:pStyle w:val="bilel"/>
              <w:spacing w:line="360" w:lineRule="auto"/>
              <w:jc w:val="center"/>
              <w:rPr>
                <w:rFonts w:ascii="Times New Roman" w:hAnsi="Times New Roman" w:cs="Times New Roman"/>
                <w:i/>
                <w:iCs/>
                <w:noProof/>
                <w:lang w:eastAsia="fr-FR"/>
              </w:rPr>
            </w:pPr>
            <w:r w:rsidRPr="00426A12">
              <w:rPr>
                <w:rFonts w:ascii="Times New Roman" w:hAnsi="Times New Roman" w:cs="Times New Roman"/>
                <w:i/>
                <w:iCs/>
                <w:noProof/>
                <w:lang w:eastAsia="fr-FR"/>
              </w:rPr>
              <w:t>O. majorana</w:t>
            </w:r>
          </w:p>
        </w:tc>
        <w:tc>
          <w:tcPr>
            <w:tcW w:w="2693" w:type="dxa"/>
          </w:tcPr>
          <w:p w:rsidR="002D7AB0" w:rsidRPr="00426A12" w:rsidRDefault="002D7AB0" w:rsidP="00F74901">
            <w:pPr>
              <w:pStyle w:val="bilel"/>
              <w:spacing w:line="360" w:lineRule="auto"/>
              <w:jc w:val="center"/>
              <w:cnfStyle w:val="000000010000"/>
              <w:rPr>
                <w:rFonts w:ascii="Times New Roman" w:hAnsi="Times New Roman" w:cs="Times New Roman"/>
                <w:noProof/>
                <w:lang w:eastAsia="fr-FR"/>
              </w:rPr>
            </w:pPr>
            <w:r w:rsidRPr="00426A12">
              <w:rPr>
                <w:rFonts w:ascii="Times New Roman" w:hAnsi="Times New Roman" w:cs="Times New Roman"/>
                <w:noProof/>
                <w:lang w:eastAsia="fr-FR"/>
              </w:rPr>
              <w:t>Liquide mobile limpide</w:t>
            </w:r>
          </w:p>
        </w:tc>
        <w:tc>
          <w:tcPr>
            <w:tcW w:w="1843" w:type="dxa"/>
          </w:tcPr>
          <w:p w:rsidR="002D7AB0" w:rsidRPr="00426A12" w:rsidRDefault="002D7AB0" w:rsidP="00F74901">
            <w:pPr>
              <w:pStyle w:val="bilel"/>
              <w:spacing w:line="360" w:lineRule="auto"/>
              <w:jc w:val="center"/>
              <w:cnfStyle w:val="000000010000"/>
              <w:rPr>
                <w:rFonts w:ascii="Times New Roman" w:hAnsi="Times New Roman" w:cs="Times New Roman"/>
                <w:noProof/>
                <w:lang w:eastAsia="fr-FR"/>
              </w:rPr>
            </w:pPr>
            <w:r w:rsidRPr="00426A12">
              <w:rPr>
                <w:rFonts w:ascii="Times New Roman" w:hAnsi="Times New Roman" w:cs="Times New Roman"/>
                <w:noProof/>
                <w:lang w:eastAsia="fr-FR"/>
              </w:rPr>
              <w:t>Jaune claire</w:t>
            </w:r>
          </w:p>
        </w:tc>
        <w:tc>
          <w:tcPr>
            <w:tcW w:w="2479" w:type="dxa"/>
          </w:tcPr>
          <w:p w:rsidR="002D7AB0" w:rsidRPr="00426A12" w:rsidRDefault="002D7AB0" w:rsidP="00F74901">
            <w:pPr>
              <w:pStyle w:val="bilel"/>
              <w:spacing w:line="360" w:lineRule="auto"/>
              <w:jc w:val="center"/>
              <w:cnfStyle w:val="000000010000"/>
              <w:rPr>
                <w:rFonts w:ascii="Times New Roman" w:hAnsi="Times New Roman" w:cs="Times New Roman"/>
                <w:noProof/>
                <w:lang w:eastAsia="fr-FR"/>
              </w:rPr>
            </w:pPr>
            <w:r w:rsidRPr="00426A12">
              <w:rPr>
                <w:rFonts w:ascii="Times New Roman" w:hAnsi="Times New Roman" w:cs="Times New Roman"/>
                <w:noProof/>
                <w:lang w:eastAsia="fr-FR"/>
              </w:rPr>
              <w:t>Odeur d’épice typique, légèrement camphrée</w:t>
            </w:r>
          </w:p>
        </w:tc>
      </w:tr>
      <w:tr w:rsidR="002D7AB0" w:rsidRPr="00426A12" w:rsidTr="00F74901">
        <w:trPr>
          <w:cnfStyle w:val="000000100000"/>
          <w:jc w:val="center"/>
        </w:trPr>
        <w:tc>
          <w:tcPr>
            <w:cnfStyle w:val="001000000000"/>
            <w:tcW w:w="2197" w:type="dxa"/>
          </w:tcPr>
          <w:p w:rsidR="002D7AB0" w:rsidRPr="00426A12" w:rsidRDefault="002D7AB0" w:rsidP="00F74901">
            <w:pPr>
              <w:pStyle w:val="bilel"/>
              <w:spacing w:line="360" w:lineRule="auto"/>
              <w:jc w:val="center"/>
              <w:rPr>
                <w:rFonts w:ascii="Times New Roman" w:hAnsi="Times New Roman" w:cs="Times New Roman"/>
                <w:i/>
                <w:iCs/>
                <w:noProof/>
                <w:lang w:eastAsia="fr-FR"/>
              </w:rPr>
            </w:pPr>
            <w:r w:rsidRPr="00426A12">
              <w:rPr>
                <w:rFonts w:ascii="Times New Roman" w:hAnsi="Times New Roman" w:cs="Times New Roman"/>
                <w:i/>
                <w:iCs/>
                <w:noProof/>
                <w:lang w:eastAsia="fr-FR"/>
              </w:rPr>
              <w:t>M. pulegium</w:t>
            </w:r>
          </w:p>
        </w:tc>
        <w:tc>
          <w:tcPr>
            <w:tcW w:w="2693"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Liquide mobile</w:t>
            </w:r>
          </w:p>
        </w:tc>
        <w:tc>
          <w:tcPr>
            <w:tcW w:w="1843"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Jaune pâle</w:t>
            </w:r>
          </w:p>
        </w:tc>
        <w:tc>
          <w:tcPr>
            <w:tcW w:w="2479" w:type="dxa"/>
          </w:tcPr>
          <w:p w:rsidR="002D7AB0" w:rsidRPr="00426A12" w:rsidRDefault="002D7AB0" w:rsidP="00F74901">
            <w:pPr>
              <w:pStyle w:val="bilel"/>
              <w:spacing w:line="360" w:lineRule="auto"/>
              <w:jc w:val="center"/>
              <w:cnfStyle w:val="000000100000"/>
              <w:rPr>
                <w:rFonts w:ascii="Times New Roman" w:hAnsi="Times New Roman" w:cs="Times New Roman"/>
                <w:noProof/>
                <w:lang w:eastAsia="fr-FR"/>
              </w:rPr>
            </w:pPr>
            <w:r w:rsidRPr="00426A12">
              <w:rPr>
                <w:rFonts w:ascii="Times New Roman" w:hAnsi="Times New Roman" w:cs="Times New Roman"/>
                <w:noProof/>
                <w:lang w:eastAsia="fr-FR"/>
              </w:rPr>
              <w:t>Forte odeur menthée</w:t>
            </w:r>
          </w:p>
        </w:tc>
      </w:tr>
    </w:tbl>
    <w:p w:rsidR="002D7AB0" w:rsidRPr="00426A12" w:rsidRDefault="002D7AB0" w:rsidP="00F74901">
      <w:pPr>
        <w:pStyle w:val="bilel"/>
        <w:spacing w:line="360" w:lineRule="auto"/>
        <w:jc w:val="both"/>
        <w:rPr>
          <w:rFonts w:ascii="Times New Roman" w:hAnsi="Times New Roman" w:cs="Times New Roman"/>
        </w:rPr>
      </w:pPr>
    </w:p>
    <w:p w:rsidR="002D7AB0" w:rsidRDefault="002D7AB0" w:rsidP="00F74901">
      <w:pPr>
        <w:widowControl w:val="0"/>
        <w:tabs>
          <w:tab w:val="left" w:pos="916"/>
        </w:tabs>
        <w:autoSpaceDE w:val="0"/>
        <w:autoSpaceDN w:val="0"/>
        <w:adjustRightInd w:val="0"/>
        <w:spacing w:after="0" w:line="360" w:lineRule="auto"/>
        <w:ind w:hanging="425"/>
        <w:jc w:val="both"/>
        <w:rPr>
          <w:rFonts w:ascii="Times New Roman" w:hAnsi="Times New Roman" w:cs="Times New Roman"/>
          <w:sz w:val="24"/>
          <w:szCs w:val="24"/>
        </w:rPr>
      </w:pPr>
      <w:r w:rsidRPr="00426A12">
        <w:rPr>
          <w:rFonts w:ascii="Times New Roman" w:hAnsi="Times New Roman" w:cs="Times New Roman"/>
        </w:rPr>
        <w:tab/>
      </w:r>
      <w:r w:rsidRPr="00426A12">
        <w:rPr>
          <w:rFonts w:ascii="Times New Roman" w:hAnsi="Times New Roman" w:cs="Times New Roman"/>
        </w:rPr>
        <w:tab/>
      </w:r>
      <w:r w:rsidRPr="00426A12">
        <w:rPr>
          <w:rFonts w:ascii="Times New Roman" w:eastAsia="Times New Roman" w:hAnsi="Times New Roman" w:cs="Times New Roman"/>
          <w:sz w:val="24"/>
          <w:szCs w:val="24"/>
        </w:rPr>
        <w:t xml:space="preserve">Les résultats obtenus montrent que l’huile essentielle obtenue à partir de l’extraction de </w:t>
      </w:r>
      <w:r w:rsidRPr="00426A12">
        <w:rPr>
          <w:rFonts w:ascii="Times New Roman" w:hAnsi="Times New Roman" w:cs="Times New Roman"/>
          <w:sz w:val="24"/>
          <w:szCs w:val="24"/>
        </w:rPr>
        <w:t>romarin est un liquide mobile d’une odeur camphrée et d’une couleur jaune pâle</w:t>
      </w:r>
      <w:r>
        <w:rPr>
          <w:rFonts w:ascii="Times New Roman" w:hAnsi="Times New Roman" w:cs="Times New Roman"/>
          <w:sz w:val="24"/>
          <w:szCs w:val="24"/>
        </w:rPr>
        <w:t xml:space="preserve"> (Fig. 36)</w:t>
      </w:r>
      <w:r w:rsidRPr="00426A12">
        <w:rPr>
          <w:rFonts w:ascii="Times New Roman" w:hAnsi="Times New Roman" w:cs="Times New Roman"/>
          <w:sz w:val="24"/>
          <w:szCs w:val="24"/>
        </w:rPr>
        <w:t>. Cette même couleur a été observée pour l’huile essentielle de la menthe pouliot qui était caractérisée par une odeur d’épice typique et légèrement camphrée</w:t>
      </w:r>
      <w:r>
        <w:rPr>
          <w:rFonts w:ascii="Times New Roman" w:hAnsi="Times New Roman" w:cs="Times New Roman"/>
          <w:sz w:val="24"/>
          <w:szCs w:val="24"/>
        </w:rPr>
        <w:t xml:space="preserve"> (Fig. 37)</w:t>
      </w:r>
      <w:r w:rsidRPr="00426A12">
        <w:rPr>
          <w:rFonts w:ascii="Times New Roman" w:hAnsi="Times New Roman" w:cs="Times New Roman"/>
          <w:sz w:val="24"/>
          <w:szCs w:val="24"/>
        </w:rPr>
        <w:t>. L’huile essentielle de la marjolaine est un liquide mobile de couleur jaune et</w:t>
      </w:r>
      <w:r>
        <w:rPr>
          <w:rFonts w:ascii="Times New Roman" w:hAnsi="Times New Roman" w:cs="Times New Roman"/>
          <w:sz w:val="24"/>
          <w:szCs w:val="24"/>
        </w:rPr>
        <w:t xml:space="preserve"> d’une forte odeur menthée (Fig. 38).</w:t>
      </w:r>
    </w:p>
    <w:p w:rsidR="002D7AB0" w:rsidRDefault="002D7AB0" w:rsidP="00F74901">
      <w:pPr>
        <w:widowControl w:val="0"/>
        <w:tabs>
          <w:tab w:val="left" w:pos="916"/>
        </w:tabs>
        <w:autoSpaceDE w:val="0"/>
        <w:autoSpaceDN w:val="0"/>
        <w:adjustRightInd w:val="0"/>
        <w:spacing w:after="0" w:line="360" w:lineRule="auto"/>
        <w:ind w:hanging="425"/>
        <w:jc w:val="both"/>
        <w:rPr>
          <w:rFonts w:ascii="Times New Roman" w:hAnsi="Times New Roman" w:cs="Times New Roman"/>
          <w:sz w:val="24"/>
          <w:szCs w:val="24"/>
        </w:rPr>
      </w:pPr>
    </w:p>
    <w:p w:rsidR="002D7AB0" w:rsidRPr="00426A12" w:rsidRDefault="002D7AB0" w:rsidP="00F74901">
      <w:pPr>
        <w:widowControl w:val="0"/>
        <w:tabs>
          <w:tab w:val="left" w:pos="916"/>
        </w:tabs>
        <w:autoSpaceDE w:val="0"/>
        <w:autoSpaceDN w:val="0"/>
        <w:adjustRightInd w:val="0"/>
        <w:spacing w:after="0" w:line="360" w:lineRule="auto"/>
        <w:rPr>
          <w:rFonts w:ascii="Times New Roman" w:hAnsi="Times New Roman" w:cs="Times New Roman"/>
          <w:sz w:val="24"/>
          <w:szCs w:val="24"/>
        </w:rPr>
      </w:pPr>
      <w:r w:rsidRPr="004240C1">
        <w:rPr>
          <w:rFonts w:ascii="Times New Roman" w:hAnsi="Times New Roman" w:cs="Times New Roman"/>
          <w:noProof/>
          <w:sz w:val="24"/>
          <w:szCs w:val="24"/>
          <w:lang w:eastAsia="fr-FR"/>
        </w:rPr>
        <w:drawing>
          <wp:inline distT="0" distB="0" distL="0" distR="0">
            <wp:extent cx="2179674" cy="2339967"/>
            <wp:effectExtent l="19050" t="0" r="0" b="0"/>
            <wp:docPr id="44"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16_150753.jpg"/>
                    <pic:cNvPicPr/>
                  </pic:nvPicPr>
                  <pic:blipFill>
                    <a:blip r:embed="rId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90360" cy="2351439"/>
                    </a:xfrm>
                    <a:prstGeom prst="rect">
                      <a:avLst/>
                    </a:prstGeom>
                  </pic:spPr>
                </pic:pic>
              </a:graphicData>
            </a:graphic>
          </wp:inline>
        </w:drawing>
      </w:r>
      <w:r w:rsidRPr="00BB10B2">
        <w:rPr>
          <w:rFonts w:ascii="Times New Roman" w:hAnsi="Times New Roman" w:cs="Times New Roman"/>
          <w:noProof/>
          <w:sz w:val="24"/>
          <w:szCs w:val="24"/>
          <w:lang w:eastAsia="fr-FR"/>
        </w:rPr>
        <w:drawing>
          <wp:inline distT="0" distB="0" distL="0" distR="0">
            <wp:extent cx="1768637" cy="2339163"/>
            <wp:effectExtent l="0" t="0" r="3013" b="0"/>
            <wp:docPr id="4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3341" cy="2345385"/>
                    </a:xfrm>
                    <a:prstGeom prst="rect">
                      <a:avLst/>
                    </a:prstGeom>
                    <a:noFill/>
                    <a:ln>
                      <a:noFill/>
                    </a:ln>
                  </pic:spPr>
                </pic:pic>
              </a:graphicData>
            </a:graphic>
          </wp:inline>
        </w:drawing>
      </w:r>
    </w:p>
    <w:p w:rsidR="008858DC" w:rsidRDefault="002D7AB0" w:rsidP="00F74901">
      <w:pPr>
        <w:widowControl w:val="0"/>
        <w:tabs>
          <w:tab w:val="left" w:pos="916"/>
        </w:tabs>
        <w:autoSpaceDE w:val="0"/>
        <w:autoSpaceDN w:val="0"/>
        <w:adjustRightInd w:val="0"/>
        <w:spacing w:after="0" w:line="360" w:lineRule="auto"/>
        <w:ind w:hanging="425"/>
        <w:jc w:val="both"/>
        <w:rPr>
          <w:rFonts w:ascii="Times New Roman" w:hAnsi="Times New Roman" w:cs="Times New Roman"/>
          <w:sz w:val="24"/>
          <w:szCs w:val="24"/>
        </w:rPr>
      </w:pPr>
      <w:r w:rsidRPr="004240C1">
        <w:rPr>
          <w:rFonts w:ascii="Times New Roman" w:hAnsi="Times New Roman" w:cs="Times New Roman"/>
          <w:b/>
          <w:bCs/>
          <w:sz w:val="24"/>
          <w:szCs w:val="24"/>
        </w:rPr>
        <w:t>Figure 36 :</w:t>
      </w:r>
      <w:r w:rsidRPr="004240C1">
        <w:rPr>
          <w:rFonts w:ascii="Times New Roman" w:hAnsi="Times New Roman" w:cs="Times New Roman"/>
          <w:sz w:val="24"/>
          <w:szCs w:val="24"/>
        </w:rPr>
        <w:t xml:space="preserve"> H</w:t>
      </w:r>
      <w:r w:rsidRPr="004240C1">
        <w:rPr>
          <w:rFonts w:ascii="Times New Roman" w:eastAsia="Times New Roman" w:hAnsi="Times New Roman" w:cs="Times New Roman"/>
          <w:sz w:val="24"/>
          <w:szCs w:val="24"/>
        </w:rPr>
        <w:t>uile essentielle du romarin</w:t>
      </w:r>
      <w:r w:rsidRPr="004240C1">
        <w:rPr>
          <w:rFonts w:ascii="Times New Roman" w:hAnsi="Times New Roman" w:cs="Times New Roman"/>
          <w:b/>
          <w:bCs/>
          <w:sz w:val="24"/>
          <w:szCs w:val="24"/>
        </w:rPr>
        <w:t>Figure 3</w:t>
      </w:r>
      <w:r>
        <w:rPr>
          <w:rFonts w:ascii="Times New Roman" w:hAnsi="Times New Roman" w:cs="Times New Roman"/>
          <w:b/>
          <w:bCs/>
          <w:sz w:val="24"/>
          <w:szCs w:val="24"/>
        </w:rPr>
        <w:t>7</w:t>
      </w:r>
      <w:r w:rsidRPr="004240C1">
        <w:rPr>
          <w:rFonts w:ascii="Times New Roman" w:hAnsi="Times New Roman" w:cs="Times New Roman"/>
          <w:b/>
          <w:bCs/>
          <w:sz w:val="24"/>
          <w:szCs w:val="24"/>
        </w:rPr>
        <w:t> :</w:t>
      </w:r>
      <w:r w:rsidRPr="004240C1">
        <w:rPr>
          <w:rFonts w:ascii="Times New Roman" w:hAnsi="Times New Roman" w:cs="Times New Roman"/>
          <w:sz w:val="24"/>
          <w:szCs w:val="24"/>
        </w:rPr>
        <w:t xml:space="preserve"> H</w:t>
      </w:r>
      <w:r w:rsidRPr="004240C1">
        <w:rPr>
          <w:rFonts w:ascii="Times New Roman" w:eastAsia="Times New Roman" w:hAnsi="Times New Roman" w:cs="Times New Roman"/>
          <w:sz w:val="24"/>
          <w:szCs w:val="24"/>
        </w:rPr>
        <w:t>uile essentielle</w:t>
      </w:r>
      <w:r w:rsidRPr="00426A12">
        <w:rPr>
          <w:rFonts w:ascii="Times New Roman" w:hAnsi="Times New Roman" w:cs="Times New Roman"/>
          <w:sz w:val="24"/>
          <w:szCs w:val="24"/>
        </w:rPr>
        <w:t>de la menthe pouliot</w:t>
      </w:r>
    </w:p>
    <w:p w:rsidR="008858DC" w:rsidRPr="008858DC" w:rsidRDefault="008858DC" w:rsidP="008858DC">
      <w:pPr>
        <w:tabs>
          <w:tab w:val="left" w:pos="1758"/>
        </w:tabs>
        <w:rPr>
          <w:rFonts w:ascii="Times New Roman" w:hAnsi="Times New Roman" w:cs="Times New Roman"/>
          <w:sz w:val="24"/>
          <w:szCs w:val="24"/>
        </w:rPr>
      </w:pPr>
      <w:r>
        <w:rPr>
          <w:rFonts w:ascii="Times New Roman" w:hAnsi="Times New Roman" w:cs="Times New Roman"/>
          <w:sz w:val="24"/>
          <w:szCs w:val="24"/>
        </w:rPr>
        <w:t xml:space="preserve">                    (Original, 2015)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(Original, 2015)</w:t>
      </w:r>
    </w:p>
    <w:p w:rsidR="002D7AB0" w:rsidRPr="008858DC" w:rsidRDefault="002D7AB0" w:rsidP="008858DC">
      <w:pPr>
        <w:tabs>
          <w:tab w:val="left" w:pos="1758"/>
          <w:tab w:val="left" w:pos="7069"/>
        </w:tabs>
        <w:rPr>
          <w:rFonts w:ascii="Times New Roman" w:hAnsi="Times New Roman" w:cs="Times New Roman"/>
          <w:sz w:val="24"/>
          <w:szCs w:val="24"/>
        </w:rPr>
      </w:pPr>
    </w:p>
    <w:p w:rsidR="002D7AB0" w:rsidRDefault="002D7AB0" w:rsidP="00F74901">
      <w:pPr>
        <w:widowControl w:val="0"/>
        <w:tabs>
          <w:tab w:val="left" w:pos="916"/>
        </w:tabs>
        <w:autoSpaceDE w:val="0"/>
        <w:autoSpaceDN w:val="0"/>
        <w:adjustRightInd w:val="0"/>
        <w:spacing w:after="0" w:line="360" w:lineRule="auto"/>
        <w:ind w:hanging="425"/>
        <w:jc w:val="center"/>
        <w:rPr>
          <w:rFonts w:ascii="Times New Roman" w:hAnsi="Times New Roman" w:cs="Times New Roman"/>
          <w:sz w:val="24"/>
          <w:szCs w:val="24"/>
        </w:rPr>
      </w:pPr>
      <w:r w:rsidRPr="00172948">
        <w:rPr>
          <w:rFonts w:ascii="Times New Roman" w:hAnsi="Times New Roman" w:cs="Times New Roman"/>
          <w:noProof/>
          <w:sz w:val="24"/>
          <w:szCs w:val="24"/>
          <w:lang w:eastAsia="fr-FR"/>
        </w:rPr>
        <w:drawing>
          <wp:inline distT="0" distB="0" distL="0" distR="0">
            <wp:extent cx="2062360" cy="2336764"/>
            <wp:effectExtent l="19050" t="0" r="0" b="0"/>
            <wp:docPr id="46"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21204.jpg"/>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68993" cy="2344280"/>
                    </a:xfrm>
                    <a:prstGeom prst="rect">
                      <a:avLst/>
                    </a:prstGeom>
                  </pic:spPr>
                </pic:pic>
              </a:graphicData>
            </a:graphic>
          </wp:inline>
        </w:drawing>
      </w:r>
    </w:p>
    <w:p w:rsidR="002D7AB0" w:rsidRPr="004240C1" w:rsidRDefault="002D7AB0" w:rsidP="00F74901">
      <w:pPr>
        <w:widowControl w:val="0"/>
        <w:tabs>
          <w:tab w:val="left" w:pos="916"/>
        </w:tabs>
        <w:autoSpaceDE w:val="0"/>
        <w:autoSpaceDN w:val="0"/>
        <w:adjustRightInd w:val="0"/>
        <w:spacing w:after="0" w:line="360" w:lineRule="auto"/>
        <w:ind w:hanging="425"/>
        <w:jc w:val="center"/>
        <w:rPr>
          <w:rFonts w:ascii="Times New Roman" w:hAnsi="Times New Roman" w:cs="Times New Roman"/>
          <w:sz w:val="24"/>
          <w:szCs w:val="24"/>
        </w:rPr>
      </w:pPr>
      <w:r w:rsidRPr="004240C1">
        <w:rPr>
          <w:rFonts w:ascii="Times New Roman" w:hAnsi="Times New Roman" w:cs="Times New Roman"/>
          <w:b/>
          <w:bCs/>
          <w:sz w:val="24"/>
          <w:szCs w:val="24"/>
        </w:rPr>
        <w:t>Figure 3</w:t>
      </w:r>
      <w:r>
        <w:rPr>
          <w:rFonts w:ascii="Times New Roman" w:hAnsi="Times New Roman" w:cs="Times New Roman"/>
          <w:b/>
          <w:bCs/>
          <w:sz w:val="24"/>
          <w:szCs w:val="24"/>
        </w:rPr>
        <w:t>8</w:t>
      </w:r>
      <w:r w:rsidRPr="004240C1">
        <w:rPr>
          <w:rFonts w:ascii="Times New Roman" w:hAnsi="Times New Roman" w:cs="Times New Roman"/>
          <w:b/>
          <w:bCs/>
          <w:sz w:val="24"/>
          <w:szCs w:val="24"/>
        </w:rPr>
        <w:t> :</w:t>
      </w:r>
      <w:r>
        <w:rPr>
          <w:rFonts w:ascii="Times New Roman" w:hAnsi="Times New Roman" w:cs="Times New Roman"/>
          <w:sz w:val="24"/>
          <w:szCs w:val="24"/>
        </w:rPr>
        <w:t>H</w:t>
      </w:r>
      <w:r w:rsidRPr="00426A12">
        <w:rPr>
          <w:rFonts w:ascii="Times New Roman" w:hAnsi="Times New Roman" w:cs="Times New Roman"/>
          <w:sz w:val="24"/>
          <w:szCs w:val="24"/>
        </w:rPr>
        <w:t>uile essentielle de la marjolaine</w:t>
      </w:r>
    </w:p>
    <w:p w:rsidR="00A05F9E" w:rsidRPr="008858DC" w:rsidRDefault="00A05F9E" w:rsidP="00A05F9E">
      <w:pPr>
        <w:tabs>
          <w:tab w:val="left" w:pos="1758"/>
        </w:tabs>
        <w:rPr>
          <w:rFonts w:ascii="Times New Roman" w:hAnsi="Times New Roman" w:cs="Times New Roman"/>
          <w:sz w:val="24"/>
          <w:szCs w:val="24"/>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sz w:val="24"/>
          <w:szCs w:val="24"/>
        </w:rPr>
        <w:t>(Original, 2015)</w:t>
      </w:r>
    </w:p>
    <w:p w:rsidR="002D7AB0" w:rsidRDefault="002D7AB0" w:rsidP="00F74901">
      <w:pPr>
        <w:pStyle w:val="bilel"/>
        <w:spacing w:line="360" w:lineRule="auto"/>
        <w:ind w:firstLine="708"/>
        <w:jc w:val="both"/>
        <w:rPr>
          <w:rFonts w:ascii="Times New Roman" w:hAnsi="Times New Roman" w:cs="Times New Roman"/>
        </w:rPr>
      </w:pPr>
    </w:p>
    <w:p w:rsidR="002D7AB0" w:rsidRPr="00426A12" w:rsidRDefault="002D7AB0" w:rsidP="00F74901">
      <w:pPr>
        <w:pStyle w:val="bilel"/>
        <w:spacing w:line="360" w:lineRule="auto"/>
        <w:ind w:firstLine="708"/>
        <w:jc w:val="both"/>
        <w:rPr>
          <w:rFonts w:ascii="Times New Roman" w:hAnsi="Times New Roman" w:cs="Times New Roman"/>
        </w:rPr>
      </w:pPr>
      <w:r w:rsidRPr="00426A12">
        <w:rPr>
          <w:rFonts w:ascii="Times New Roman" w:hAnsi="Times New Roman" w:cs="Times New Roman"/>
        </w:rPr>
        <w:t xml:space="preserve">Nos résultats sont conformes à ceux rapportés par </w:t>
      </w:r>
      <w:r>
        <w:rPr>
          <w:rFonts w:ascii="Times New Roman" w:hAnsi="Times New Roman" w:cs="Times New Roman"/>
        </w:rPr>
        <w:t>AFNOR (</w:t>
      </w:r>
      <w:r w:rsidRPr="00426A12">
        <w:rPr>
          <w:rFonts w:ascii="Times New Roman" w:hAnsi="Times New Roman" w:cs="Times New Roman"/>
        </w:rPr>
        <w:t>2000).Martini (2006)signale que la plupart des huiles essentielles sont de couleur jaune pâle et parfois incolore, sauf pour les essences à azulène (camomille, matricaire) qui ont une couleur bleue.</w:t>
      </w:r>
    </w:p>
    <w:p w:rsidR="002D7AB0" w:rsidRPr="00426A12" w:rsidRDefault="002D7AB0" w:rsidP="00F74901">
      <w:pPr>
        <w:pStyle w:val="bilel"/>
        <w:spacing w:line="360" w:lineRule="auto"/>
        <w:jc w:val="both"/>
        <w:rPr>
          <w:rFonts w:ascii="Times New Roman" w:hAnsi="Times New Roman" w:cs="Times New Roman"/>
        </w:rPr>
      </w:pPr>
    </w:p>
    <w:p w:rsidR="002D7AB0" w:rsidRPr="00426A12" w:rsidRDefault="002D7AB0" w:rsidP="00F74901">
      <w:pPr>
        <w:pStyle w:val="bilel"/>
        <w:spacing w:line="360" w:lineRule="auto"/>
        <w:jc w:val="both"/>
        <w:rPr>
          <w:rFonts w:ascii="Times New Roman" w:hAnsi="Times New Roman" w:cs="Times New Roman"/>
          <w:b/>
          <w:bCs/>
          <w:sz w:val="28"/>
          <w:szCs w:val="28"/>
        </w:rPr>
      </w:pPr>
      <w:r w:rsidRPr="00426A12">
        <w:rPr>
          <w:rFonts w:ascii="Times New Roman" w:hAnsi="Times New Roman" w:cs="Times New Roman"/>
          <w:b/>
          <w:bCs/>
          <w:sz w:val="28"/>
          <w:szCs w:val="28"/>
        </w:rPr>
        <w:t>IV.3. Propriétés physicochimiques</w:t>
      </w:r>
    </w:p>
    <w:p w:rsidR="002D7AB0" w:rsidRPr="00426A12" w:rsidRDefault="002D7AB0" w:rsidP="00F74901">
      <w:pPr>
        <w:pStyle w:val="bilel"/>
        <w:spacing w:line="360" w:lineRule="auto"/>
        <w:jc w:val="both"/>
        <w:rPr>
          <w:rFonts w:ascii="Times New Roman" w:hAnsi="Times New Roman" w:cs="Times New Roman"/>
          <w:b/>
          <w:bCs/>
          <w:sz w:val="28"/>
          <w:szCs w:val="28"/>
        </w:rPr>
      </w:pPr>
      <w:r w:rsidRPr="00426A12">
        <w:rPr>
          <w:rFonts w:ascii="Times New Roman" w:hAnsi="Times New Roman" w:cs="Times New Roman"/>
          <w:b/>
          <w:bCs/>
          <w:sz w:val="28"/>
          <w:szCs w:val="28"/>
        </w:rPr>
        <w:t>IV.3.1. Propriétés physiques</w:t>
      </w:r>
    </w:p>
    <w:p w:rsidR="002D7AB0" w:rsidRDefault="002D7AB0" w:rsidP="00F74901">
      <w:pPr>
        <w:pStyle w:val="bilel"/>
        <w:spacing w:line="360" w:lineRule="auto"/>
        <w:jc w:val="both"/>
        <w:rPr>
          <w:rFonts w:ascii="Times New Roman" w:hAnsi="Times New Roman" w:cs="Times New Roman"/>
          <w:b/>
          <w:bCs/>
        </w:rPr>
      </w:pPr>
      <w:r w:rsidRPr="00426A12">
        <w:rPr>
          <w:rFonts w:ascii="Times New Roman" w:hAnsi="Times New Roman" w:cs="Times New Roman"/>
          <w:b/>
          <w:bCs/>
        </w:rPr>
        <w:t>IV.3.1.1. Indice de réfraction</w:t>
      </w:r>
    </w:p>
    <w:p w:rsidR="002D7AB0" w:rsidRDefault="002D7AB0" w:rsidP="00F74901">
      <w:pPr>
        <w:pStyle w:val="bilel"/>
        <w:spacing w:line="360" w:lineRule="auto"/>
        <w:jc w:val="both"/>
        <w:rPr>
          <w:rFonts w:ascii="Times New Roman" w:hAnsi="Times New Roman" w:cs="Times New Roman"/>
        </w:rPr>
      </w:pPr>
      <w:r w:rsidRPr="00426A12">
        <w:rPr>
          <w:rFonts w:ascii="Times New Roman" w:hAnsi="Times New Roman" w:cs="Times New Roman"/>
          <w:b/>
          <w:bCs/>
        </w:rPr>
        <w:tab/>
      </w:r>
      <w:r w:rsidRPr="00426A12">
        <w:rPr>
          <w:rFonts w:ascii="Times New Roman" w:hAnsi="Times New Roman" w:cs="Times New Roman"/>
        </w:rPr>
        <w:t>L’indice de réfraction calculé était différent d’une huile essentielle à une autre. Il était presque identique pour le romarin et la marjolaine (1.473 et 1.474</w:t>
      </w:r>
      <w:r>
        <w:rPr>
          <w:rFonts w:ascii="Times New Roman" w:hAnsi="Times New Roman" w:cs="Times New Roman"/>
        </w:rPr>
        <w:t xml:space="preserve">, </w:t>
      </w:r>
      <w:r w:rsidRPr="00426A12">
        <w:rPr>
          <w:rFonts w:ascii="Times New Roman" w:hAnsi="Times New Roman" w:cs="Times New Roman"/>
        </w:rPr>
        <w:t>respectivement) et de 1.461 pour la menthe pouliot (Fig. </w:t>
      </w:r>
      <w:r>
        <w:rPr>
          <w:rFonts w:ascii="Times New Roman" w:hAnsi="Times New Roman" w:cs="Times New Roman"/>
        </w:rPr>
        <w:t>39).</w:t>
      </w: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Default="002D7AB0" w:rsidP="00F74901">
      <w:pPr>
        <w:pStyle w:val="bilel"/>
        <w:spacing w:line="360" w:lineRule="auto"/>
        <w:jc w:val="both"/>
        <w:rPr>
          <w:rFonts w:ascii="Times New Roman" w:hAnsi="Times New Roman" w:cs="Times New Roman"/>
        </w:rPr>
      </w:pPr>
    </w:p>
    <w:p w:rsidR="002D7AB0" w:rsidRPr="00426A12" w:rsidRDefault="0015470C" w:rsidP="00F74901">
      <w:pPr>
        <w:pStyle w:val="bilel"/>
        <w:spacing w:line="360" w:lineRule="auto"/>
        <w:jc w:val="center"/>
        <w:rPr>
          <w:rFonts w:ascii="Times New Roman" w:hAnsi="Times New Roman" w:cs="Times New Roman"/>
        </w:rPr>
      </w:pPr>
      <w:r>
        <w:rPr>
          <w:rFonts w:ascii="Times New Roman" w:hAnsi="Times New Roman" w:cs="Times New Roman"/>
          <w:noProof/>
          <w:lang w:eastAsia="fr-FR"/>
        </w:rPr>
        <w:pict>
          <v:shape id="_x0000_s1055" type="#_x0000_t202" style="position:absolute;left:0;text-align:left;margin-left:8.55pt;margin-top:3.15pt;width:105.6pt;height:22.6pt;z-index:251695104" stroked="f">
            <v:textbox style="mso-next-textbox:#_x0000_s1055">
              <w:txbxContent>
                <w:p w:rsidR="00455B81" w:rsidRDefault="00455B81">
                  <w:r>
                    <w:t>Indice de réfraction</w:t>
                  </w:r>
                </w:p>
              </w:txbxContent>
            </v:textbox>
          </v:shape>
        </w:pict>
      </w:r>
      <w:r>
        <w:rPr>
          <w:rFonts w:ascii="Times New Roman" w:hAnsi="Times New Roman" w:cs="Times New Roman"/>
          <w:noProof/>
          <w:lang w:eastAsia="fr-FR"/>
        </w:rPr>
        <w:pict>
          <v:shape id="_x0000_s1056" type="#_x0000_t202" style="position:absolute;left:0;text-align:left;margin-left:385pt;margin-top:204.8pt;width:54.25pt;height:22.6pt;z-index:251696128" stroked="f">
            <v:textbox style="mso-next-textbox:#_x0000_s1056">
              <w:txbxContent>
                <w:p w:rsidR="00455B81" w:rsidRDefault="00455B81" w:rsidP="00F74901">
                  <w:r>
                    <w:t>Plantes</w:t>
                  </w:r>
                </w:p>
              </w:txbxContent>
            </v:textbox>
          </v:shape>
        </w:pict>
      </w:r>
      <w:r w:rsidR="002D7AB0" w:rsidRPr="000D3085">
        <w:rPr>
          <w:rFonts w:ascii="Times New Roman" w:hAnsi="Times New Roman" w:cs="Times New Roman"/>
          <w:noProof/>
          <w:lang w:eastAsia="fr-FR"/>
        </w:rPr>
        <w:drawing>
          <wp:inline distT="0" distB="0" distL="0" distR="0">
            <wp:extent cx="5486400" cy="3200400"/>
            <wp:effectExtent l="0" t="0" r="0" b="0"/>
            <wp:docPr id="52"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2D7AB0" w:rsidRPr="00426A12" w:rsidRDefault="002D7AB0" w:rsidP="00F74901">
      <w:pPr>
        <w:pStyle w:val="bilel"/>
        <w:spacing w:line="360" w:lineRule="auto"/>
        <w:jc w:val="center"/>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39 :</w:t>
      </w:r>
      <w:r w:rsidRPr="00426A12">
        <w:rPr>
          <w:rFonts w:ascii="Times New Roman" w:hAnsi="Times New Roman" w:cs="Times New Roman"/>
        </w:rPr>
        <w:t>Indice de réfraction des huiles essentielles des lamiacées étudiées</w:t>
      </w:r>
    </w:p>
    <w:p w:rsidR="002D7AB0" w:rsidRPr="00426A12" w:rsidRDefault="002D7AB0" w:rsidP="00F74901">
      <w:pPr>
        <w:pStyle w:val="bilel"/>
        <w:spacing w:line="360" w:lineRule="auto"/>
        <w:jc w:val="both"/>
        <w:rPr>
          <w:rFonts w:ascii="Times New Roman" w:hAnsi="Times New Roman" w:cs="Times New Roman"/>
          <w:b/>
          <w:bCs/>
        </w:rPr>
      </w:pPr>
    </w:p>
    <w:p w:rsidR="002D7AB0" w:rsidRPr="00426A12" w:rsidRDefault="002D7AB0" w:rsidP="00F74901">
      <w:pPr>
        <w:autoSpaceDE w:val="0"/>
        <w:autoSpaceDN w:val="0"/>
        <w:adjustRightInd w:val="0"/>
        <w:spacing w:after="0" w:line="360" w:lineRule="auto"/>
        <w:ind w:firstLine="708"/>
        <w:jc w:val="both"/>
        <w:rPr>
          <w:rFonts w:ascii="Times New Roman" w:hAnsi="Times New Roman" w:cs="Times New Roman"/>
          <w:sz w:val="24"/>
          <w:szCs w:val="24"/>
        </w:rPr>
      </w:pPr>
      <w:r w:rsidRPr="00426A12">
        <w:rPr>
          <w:rFonts w:ascii="Times New Roman" w:hAnsi="Times New Roman" w:cs="Times New Roman"/>
          <w:sz w:val="24"/>
          <w:szCs w:val="24"/>
        </w:rPr>
        <w:t xml:space="preserve">L’indice de réfraction de l’huile essentielle du romarin, de la marjolaine et de la menthe pouliot à 20°C est conforme aux normes données par AFNOR </w:t>
      </w:r>
      <w:r>
        <w:rPr>
          <w:rFonts w:ascii="Times New Roman" w:hAnsi="Times New Roman" w:cs="Times New Roman"/>
          <w:sz w:val="24"/>
          <w:szCs w:val="24"/>
        </w:rPr>
        <w:t xml:space="preserve">(1999) </w:t>
      </w:r>
      <w:r w:rsidRPr="00003B24">
        <w:rPr>
          <w:rFonts w:ascii="Times New Roman" w:hAnsi="Times New Roman" w:cs="Times New Roman"/>
          <w:sz w:val="24"/>
          <w:szCs w:val="24"/>
        </w:rPr>
        <w:t>(de 1.464 à 1.4</w:t>
      </w:r>
      <w:r>
        <w:rPr>
          <w:rFonts w:ascii="Times New Roman" w:hAnsi="Times New Roman" w:cs="Times New Roman"/>
          <w:sz w:val="24"/>
          <w:szCs w:val="24"/>
        </w:rPr>
        <w:t>86</w:t>
      </w:r>
      <w:r w:rsidRPr="00003B24">
        <w:rPr>
          <w:rFonts w:ascii="Times New Roman" w:hAnsi="Times New Roman" w:cs="Times New Roman"/>
          <w:sz w:val="24"/>
          <w:szCs w:val="24"/>
        </w:rPr>
        <w:t>)</w:t>
      </w:r>
      <w:r>
        <w:rPr>
          <w:rFonts w:ascii="Times New Roman" w:hAnsi="Times New Roman" w:cs="Times New Roman"/>
        </w:rPr>
        <w:t>.</w:t>
      </w:r>
      <w:r w:rsidRPr="00426A12">
        <w:rPr>
          <w:rFonts w:ascii="Times New Roman" w:hAnsi="Times New Roman" w:cs="Times New Roman"/>
          <w:sz w:val="24"/>
          <w:szCs w:val="24"/>
        </w:rPr>
        <w:t xml:space="preserve"> Ceci montre la richesse de nos huiles essentielles en composants qui dévient la lumière polarisée et que la teneur en monoterpènes dans ces huiles est forte.</w:t>
      </w:r>
    </w:p>
    <w:p w:rsidR="002D7AB0" w:rsidRPr="00426A12" w:rsidRDefault="002D7AB0" w:rsidP="00F74901">
      <w:pPr>
        <w:spacing w:line="360" w:lineRule="auto"/>
        <w:ind w:firstLine="708"/>
        <w:jc w:val="both"/>
        <w:rPr>
          <w:rFonts w:ascii="Times New Roman" w:hAnsi="Times New Roman" w:cs="Times New Roman"/>
          <w:sz w:val="24"/>
          <w:szCs w:val="24"/>
        </w:rPr>
      </w:pPr>
    </w:p>
    <w:p w:rsidR="002D7AB0" w:rsidRPr="00426A12" w:rsidRDefault="002D7AB0" w:rsidP="00F74901">
      <w:pPr>
        <w:spacing w:line="360" w:lineRule="auto"/>
        <w:ind w:firstLine="708"/>
        <w:jc w:val="both"/>
        <w:rPr>
          <w:rFonts w:ascii="Times New Roman" w:hAnsi="Times New Roman" w:cs="Times New Roman"/>
          <w:sz w:val="24"/>
          <w:szCs w:val="24"/>
        </w:rPr>
      </w:pPr>
      <w:r w:rsidRPr="00426A12">
        <w:rPr>
          <w:rFonts w:ascii="Times New Roman" w:hAnsi="Times New Roman" w:cs="Times New Roman"/>
          <w:sz w:val="24"/>
          <w:szCs w:val="24"/>
        </w:rPr>
        <w:t xml:space="preserve">L’indice de réfraction des huiles essentielles est généralement élevé. Il est supérieur à celui de l’eau à 20°C qui est de 1,335. L’indice de réfraction est inversement lié au degré d’insaturation de l’huile. Plus l’indice de réfraction est faible plus l’huile essentielle est de bonne qualité (Gacem et </w:t>
      </w:r>
      <w:r w:rsidRPr="00426A12">
        <w:rPr>
          <w:rFonts w:ascii="Times New Roman" w:hAnsi="Times New Roman" w:cs="Times New Roman"/>
          <w:i/>
          <w:iCs/>
          <w:sz w:val="24"/>
          <w:szCs w:val="24"/>
        </w:rPr>
        <w:t>al</w:t>
      </w:r>
      <w:r w:rsidRPr="00426A12">
        <w:rPr>
          <w:rFonts w:ascii="Times New Roman" w:hAnsi="Times New Roman" w:cs="Times New Roman"/>
          <w:sz w:val="24"/>
          <w:szCs w:val="24"/>
        </w:rPr>
        <w:t>., 1995).</w:t>
      </w:r>
    </w:p>
    <w:p w:rsidR="002D7AB0" w:rsidRPr="00426A12" w:rsidRDefault="002D7AB0" w:rsidP="00F74901">
      <w:pPr>
        <w:pStyle w:val="bilel"/>
        <w:spacing w:line="360" w:lineRule="auto"/>
        <w:jc w:val="both"/>
        <w:rPr>
          <w:rFonts w:ascii="Times New Roman" w:hAnsi="Times New Roman" w:cs="Times New Roman"/>
          <w:b/>
          <w:bCs/>
        </w:rPr>
      </w:pPr>
    </w:p>
    <w:p w:rsidR="000436DE" w:rsidRDefault="000436DE" w:rsidP="00F74901">
      <w:pPr>
        <w:pStyle w:val="bilel"/>
        <w:spacing w:line="360" w:lineRule="auto"/>
        <w:jc w:val="both"/>
        <w:rPr>
          <w:rFonts w:ascii="Times New Roman" w:hAnsi="Times New Roman" w:cs="Times New Roman"/>
          <w:b/>
          <w:bCs/>
        </w:rPr>
      </w:pPr>
    </w:p>
    <w:p w:rsidR="002D7AB0" w:rsidRPr="00F54F3C" w:rsidRDefault="002D7AB0" w:rsidP="00F74901">
      <w:pPr>
        <w:pStyle w:val="bilel"/>
        <w:spacing w:line="360" w:lineRule="auto"/>
        <w:jc w:val="both"/>
        <w:rPr>
          <w:rFonts w:ascii="Times New Roman" w:hAnsi="Times New Roman" w:cs="Times New Roman"/>
          <w:b/>
          <w:bCs/>
        </w:rPr>
      </w:pPr>
      <w:r w:rsidRPr="00F54F3C">
        <w:rPr>
          <w:rFonts w:ascii="Times New Roman" w:hAnsi="Times New Roman" w:cs="Times New Roman"/>
          <w:b/>
          <w:bCs/>
        </w:rPr>
        <w:lastRenderedPageBreak/>
        <w:t>IV.3.1.2. Densité</w:t>
      </w:r>
    </w:p>
    <w:p w:rsidR="002D7AB0" w:rsidRDefault="002D7AB0" w:rsidP="00F74901">
      <w:pPr>
        <w:pStyle w:val="bilel"/>
        <w:spacing w:line="360" w:lineRule="auto"/>
        <w:jc w:val="both"/>
      </w:pPr>
      <w:r w:rsidRPr="00F54F3C">
        <w:rPr>
          <w:rFonts w:ascii="Times New Roman" w:hAnsi="Times New Roman" w:cs="Times New Roman"/>
        </w:rPr>
        <w:tab/>
      </w:r>
      <w:r w:rsidRPr="00F54F3C">
        <w:t>La densité d</w:t>
      </w:r>
      <w:r>
        <w:t xml:space="preserve">e l’huile essentielle de </w:t>
      </w:r>
      <w:r w:rsidRPr="00F54F3C">
        <w:rPr>
          <w:i/>
          <w:iCs/>
        </w:rPr>
        <w:t>R. officinalis</w:t>
      </w:r>
      <w:r w:rsidRPr="00F54F3C">
        <w:t xml:space="preserve"> est de 0.923</w:t>
      </w:r>
      <w:r>
        <w:t>. C</w:t>
      </w:r>
      <w:r w:rsidRPr="00F54F3C">
        <w:t>elle</w:t>
      </w:r>
      <w:r>
        <w:t>s</w:t>
      </w:r>
      <w:r w:rsidRPr="00F54F3C">
        <w:t xml:space="preserve"> d’</w:t>
      </w:r>
      <w:r w:rsidRPr="00F54F3C">
        <w:rPr>
          <w:i/>
          <w:iCs/>
        </w:rPr>
        <w:t>O.majorna</w:t>
      </w:r>
      <w:r w:rsidRPr="00F54F3C">
        <w:t>et</w:t>
      </w:r>
      <w:r>
        <w:t xml:space="preserve"> de </w:t>
      </w:r>
      <w:r w:rsidRPr="00F54F3C">
        <w:rPr>
          <w:i/>
          <w:iCs/>
        </w:rPr>
        <w:t>M.pulegium</w:t>
      </w:r>
      <w:r>
        <w:t xml:space="preserve">sont de </w:t>
      </w:r>
      <w:r w:rsidRPr="00F54F3C">
        <w:t>0.935et 0.974</w:t>
      </w:r>
      <w:r>
        <w:t>, respectivement (F</w:t>
      </w:r>
      <w:r w:rsidRPr="00F54F3C">
        <w:t xml:space="preserve">ig. </w:t>
      </w:r>
      <w:r>
        <w:t>40</w:t>
      </w:r>
      <w:r w:rsidRPr="00F54F3C">
        <w:t>)</w:t>
      </w:r>
      <w:r>
        <w:t>.</w:t>
      </w:r>
    </w:p>
    <w:p w:rsidR="002D7AB0" w:rsidRPr="00F54F3C" w:rsidRDefault="002D7AB0" w:rsidP="00F74901">
      <w:pPr>
        <w:pStyle w:val="bilel"/>
        <w:spacing w:line="360" w:lineRule="auto"/>
      </w:pPr>
    </w:p>
    <w:p w:rsidR="002D7AB0" w:rsidRPr="00F54F3C" w:rsidRDefault="0015470C" w:rsidP="00F74901">
      <w:pPr>
        <w:pStyle w:val="bilel"/>
        <w:spacing w:line="360" w:lineRule="auto"/>
        <w:jc w:val="center"/>
      </w:pPr>
      <w:r>
        <w:rPr>
          <w:noProof/>
          <w:lang w:eastAsia="fr-FR"/>
        </w:rPr>
        <w:pict>
          <v:shape id="_x0000_s1057" type="#_x0000_t202" style="position:absolute;left:0;text-align:left;margin-left:34pt;margin-top:7pt;width:50.25pt;height:20.95pt;z-index:251697152" stroked="f">
            <v:textbox style="mso-next-textbox:#_x0000_s1057">
              <w:txbxContent>
                <w:p w:rsidR="00455B81" w:rsidRDefault="00455B81">
                  <w:r>
                    <w:t>Densité</w:t>
                  </w:r>
                </w:p>
              </w:txbxContent>
            </v:textbox>
          </v:shape>
        </w:pict>
      </w:r>
      <w:r w:rsidRPr="0015470C">
        <w:rPr>
          <w:b/>
          <w:bCs/>
          <w:noProof/>
          <w:lang w:eastAsia="fr-FR"/>
        </w:rPr>
        <w:pict>
          <v:shape id="_x0000_s1058" type="#_x0000_t202" style="position:absolute;left:0;text-align:left;margin-left:389.05pt;margin-top:205.45pt;width:50.25pt;height:20.95pt;z-index:251698176" stroked="f">
            <v:textbox style="mso-next-textbox:#_x0000_s1058">
              <w:txbxContent>
                <w:p w:rsidR="00455B81" w:rsidRDefault="00455B81" w:rsidP="00F74901">
                  <w:r>
                    <w:t>Plantes</w:t>
                  </w:r>
                </w:p>
              </w:txbxContent>
            </v:textbox>
          </v:shape>
        </w:pict>
      </w:r>
      <w:r w:rsidR="002D7AB0" w:rsidRPr="00F54F3C">
        <w:rPr>
          <w:noProof/>
          <w:lang w:eastAsia="fr-FR"/>
        </w:rPr>
        <w:drawing>
          <wp:inline distT="0" distB="0" distL="0" distR="0">
            <wp:extent cx="5486400" cy="3200400"/>
            <wp:effectExtent l="0" t="0" r="0" b="0"/>
            <wp:docPr id="48"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2D7AB0" w:rsidRPr="00F54F3C" w:rsidRDefault="002D7AB0" w:rsidP="00F74901">
      <w:pPr>
        <w:pStyle w:val="bilel"/>
        <w:spacing w:line="360" w:lineRule="auto"/>
        <w:jc w:val="center"/>
        <w:rPr>
          <w:rFonts w:ascii="Times New Roman" w:hAnsi="Times New Roman" w:cs="Times New Roman"/>
        </w:rPr>
      </w:pPr>
      <w:r w:rsidRPr="00F54F3C">
        <w:rPr>
          <w:b/>
          <w:bCs/>
        </w:rPr>
        <w:t>Figure 40 :</w:t>
      </w:r>
      <w:r>
        <w:t xml:space="preserve"> D</w:t>
      </w:r>
      <w:r w:rsidRPr="00F54F3C">
        <w:t xml:space="preserve">ensité </w:t>
      </w:r>
      <w:r w:rsidRPr="00F54F3C">
        <w:rPr>
          <w:rFonts w:ascii="Times New Roman" w:hAnsi="Times New Roman" w:cs="Times New Roman"/>
        </w:rPr>
        <w:t>des huiles essentielles des plantes lamiacées étudiées</w:t>
      </w:r>
    </w:p>
    <w:p w:rsidR="002D7AB0" w:rsidRDefault="002D7AB0" w:rsidP="00F74901">
      <w:pPr>
        <w:pStyle w:val="bilel"/>
        <w:spacing w:line="360" w:lineRule="auto"/>
        <w:ind w:firstLine="708"/>
        <w:jc w:val="both"/>
        <w:rPr>
          <w:rFonts w:ascii="Times New Roman" w:hAnsi="Times New Roman" w:cs="Times New Roman"/>
        </w:rPr>
      </w:pPr>
    </w:p>
    <w:p w:rsidR="002D7AB0" w:rsidRDefault="002D7AB0" w:rsidP="00F74901">
      <w:pPr>
        <w:pStyle w:val="bilel"/>
        <w:spacing w:line="360" w:lineRule="auto"/>
        <w:ind w:firstLine="708"/>
        <w:jc w:val="both"/>
        <w:rPr>
          <w:rFonts w:ascii="Times New Roman" w:hAnsi="Times New Roman" w:cs="Times New Roman"/>
        </w:rPr>
      </w:pPr>
      <w:r>
        <w:rPr>
          <w:rFonts w:ascii="Times New Roman" w:hAnsi="Times New Roman" w:cs="Times New Roman"/>
        </w:rPr>
        <w:t>L’huile essentielle de la menthe pouliot a enregistrée la valeur la plus importante de la densité. Elle a été suivie par celle de la marjolaine puis du romarin. N</w:t>
      </w:r>
      <w:r w:rsidRPr="00F54F3C">
        <w:rPr>
          <w:rFonts w:ascii="Times New Roman" w:hAnsi="Times New Roman" w:cs="Times New Roman"/>
        </w:rPr>
        <w:t>os valeurs de la densité sont proches de ceux relevés par L</w:t>
      </w:r>
      <w:r>
        <w:rPr>
          <w:rFonts w:ascii="Times New Roman" w:hAnsi="Times New Roman" w:cs="Times New Roman"/>
        </w:rPr>
        <w:t>ahrech (</w:t>
      </w:r>
      <w:r w:rsidRPr="00F54F3C">
        <w:rPr>
          <w:rFonts w:ascii="Times New Roman" w:hAnsi="Times New Roman" w:cs="Times New Roman"/>
        </w:rPr>
        <w:t>2010)et F</w:t>
      </w:r>
      <w:r>
        <w:rPr>
          <w:rFonts w:ascii="Times New Roman" w:hAnsi="Times New Roman" w:cs="Times New Roman"/>
        </w:rPr>
        <w:t>rouhart</w:t>
      </w:r>
      <w:r w:rsidRPr="00F54F3C">
        <w:rPr>
          <w:rFonts w:ascii="Times New Roman" w:hAnsi="Times New Roman" w:cs="Times New Roman"/>
        </w:rPr>
        <w:t xml:space="preserve">et </w:t>
      </w:r>
      <w:r w:rsidRPr="00853777">
        <w:rPr>
          <w:rFonts w:ascii="Times New Roman" w:hAnsi="Times New Roman" w:cs="Times New Roman"/>
          <w:i/>
          <w:iCs/>
        </w:rPr>
        <w:t>al</w:t>
      </w:r>
      <w:r w:rsidRPr="00F54F3C">
        <w:rPr>
          <w:rFonts w:ascii="Times New Roman" w:hAnsi="Times New Roman" w:cs="Times New Roman"/>
        </w:rPr>
        <w:t>.</w:t>
      </w:r>
      <w:r>
        <w:rPr>
          <w:rFonts w:ascii="Times New Roman" w:hAnsi="Times New Roman" w:cs="Times New Roman"/>
        </w:rPr>
        <w:t xml:space="preserve"> (</w:t>
      </w:r>
      <w:r w:rsidRPr="00F54F3C">
        <w:rPr>
          <w:rFonts w:ascii="Times New Roman" w:hAnsi="Times New Roman" w:cs="Times New Roman"/>
        </w:rPr>
        <w:t>2013) et sont dans l’intervalle des norme</w:t>
      </w:r>
      <w:r>
        <w:rPr>
          <w:rFonts w:ascii="Times New Roman" w:hAnsi="Times New Roman" w:cs="Times New Roman"/>
        </w:rPr>
        <w:t xml:space="preserve">s </w:t>
      </w:r>
      <w:r w:rsidRPr="00F54F3C">
        <w:rPr>
          <w:rFonts w:ascii="Times New Roman" w:hAnsi="Times New Roman" w:cs="Times New Roman"/>
        </w:rPr>
        <w:t>AFNOR</w:t>
      </w:r>
      <w:r>
        <w:rPr>
          <w:rFonts w:ascii="Times New Roman" w:hAnsi="Times New Roman" w:cs="Times New Roman"/>
        </w:rPr>
        <w:t xml:space="preserve"> (</w:t>
      </w:r>
      <w:r w:rsidRPr="00F54F3C">
        <w:rPr>
          <w:rFonts w:ascii="Times New Roman" w:hAnsi="Times New Roman" w:cs="Times New Roman"/>
        </w:rPr>
        <w:t>1999) qui est de 0.9 à 2</w:t>
      </w:r>
      <w:r>
        <w:rPr>
          <w:rFonts w:ascii="Times New Roman" w:hAnsi="Times New Roman" w:cs="Times New Roman"/>
        </w:rPr>
        <w:t>.</w:t>
      </w:r>
    </w:p>
    <w:p w:rsidR="002D7AB0" w:rsidRPr="00F54F3C" w:rsidRDefault="002D7AB0" w:rsidP="00F74901">
      <w:pPr>
        <w:pStyle w:val="bilel"/>
        <w:spacing w:line="360" w:lineRule="auto"/>
        <w:ind w:firstLine="708"/>
        <w:jc w:val="both"/>
        <w:rPr>
          <w:rFonts w:ascii="Times New Roman" w:hAnsi="Times New Roman" w:cs="Times New Roman"/>
        </w:rPr>
      </w:pPr>
    </w:p>
    <w:p w:rsidR="002D7AB0" w:rsidRPr="00F54F3C" w:rsidRDefault="002D7AB0" w:rsidP="00F74901">
      <w:pPr>
        <w:pStyle w:val="bilel"/>
        <w:spacing w:line="360" w:lineRule="auto"/>
        <w:jc w:val="both"/>
        <w:rPr>
          <w:rFonts w:ascii="Times New Roman" w:hAnsi="Times New Roman" w:cs="Times New Roman"/>
          <w:b/>
          <w:bCs/>
        </w:rPr>
      </w:pPr>
      <w:r w:rsidRPr="00F54F3C">
        <w:rPr>
          <w:rFonts w:ascii="Times New Roman" w:hAnsi="Times New Roman" w:cs="Times New Roman"/>
          <w:b/>
          <w:bCs/>
        </w:rPr>
        <w:t>IV.3.2. Propriétés chimiques</w:t>
      </w:r>
    </w:p>
    <w:p w:rsidR="002D7AB0" w:rsidRPr="00F54F3C" w:rsidRDefault="002D7AB0" w:rsidP="00F74901">
      <w:pPr>
        <w:spacing w:line="360" w:lineRule="auto"/>
        <w:jc w:val="both"/>
        <w:outlineLvl w:val="0"/>
        <w:rPr>
          <w:rFonts w:ascii="Times New Roman" w:hAnsi="Times New Roman" w:cs="Times New Roman"/>
          <w:b/>
          <w:bCs/>
          <w:sz w:val="24"/>
          <w:szCs w:val="24"/>
        </w:rPr>
      </w:pPr>
      <w:r w:rsidRPr="00F54F3C">
        <w:rPr>
          <w:rFonts w:ascii="Times New Roman" w:hAnsi="Times New Roman" w:cs="Times New Roman"/>
          <w:b/>
          <w:bCs/>
          <w:sz w:val="24"/>
          <w:szCs w:val="24"/>
        </w:rPr>
        <w:t>IV.3.2.1. Indice d’acide </w:t>
      </w:r>
    </w:p>
    <w:p w:rsidR="002D7AB0" w:rsidRDefault="002D7AB0" w:rsidP="00F74901">
      <w:pPr>
        <w:spacing w:line="360" w:lineRule="auto"/>
        <w:ind w:firstLine="708"/>
        <w:jc w:val="both"/>
        <w:outlineLvl w:val="0"/>
        <w:rPr>
          <w:rFonts w:ascii="Times New Roman" w:hAnsi="Times New Roman" w:cs="Times New Roman"/>
          <w:sz w:val="24"/>
          <w:szCs w:val="24"/>
        </w:rPr>
      </w:pPr>
      <w:r w:rsidRPr="00426A12">
        <w:rPr>
          <w:rFonts w:ascii="Times New Roman" w:hAnsi="Times New Roman" w:cs="Times New Roman"/>
          <w:sz w:val="24"/>
          <w:szCs w:val="24"/>
        </w:rPr>
        <w:t>L’indice d’acide le plus élevé est noté pour le romarin (24). Celui de la marjolaine et de la menthe pouliot était de 10.78 et </w:t>
      </w:r>
      <w:r w:rsidRPr="00496ABF">
        <w:rPr>
          <w:rFonts w:ascii="Times New Roman" w:hAnsi="Times New Roman" w:cs="Times New Roman"/>
          <w:sz w:val="24"/>
          <w:szCs w:val="24"/>
        </w:rPr>
        <w:t>8.6</w:t>
      </w:r>
      <w:r>
        <w:rPr>
          <w:rFonts w:ascii="Times New Roman" w:hAnsi="Times New Roman" w:cs="Times New Roman"/>
          <w:sz w:val="24"/>
          <w:szCs w:val="24"/>
        </w:rPr>
        <w:t xml:space="preserve">, </w:t>
      </w:r>
      <w:r w:rsidRPr="00426A12">
        <w:rPr>
          <w:rFonts w:ascii="Times New Roman" w:hAnsi="Times New Roman" w:cs="Times New Roman"/>
          <w:sz w:val="24"/>
          <w:szCs w:val="24"/>
        </w:rPr>
        <w:t xml:space="preserve">respectivement (Fig. </w:t>
      </w:r>
      <w:r>
        <w:rPr>
          <w:rFonts w:ascii="Times New Roman" w:hAnsi="Times New Roman" w:cs="Times New Roman"/>
          <w:sz w:val="24"/>
          <w:szCs w:val="24"/>
        </w:rPr>
        <w:t>41).</w:t>
      </w:r>
    </w:p>
    <w:p w:rsidR="002D7AB0" w:rsidRDefault="002D7AB0" w:rsidP="00F74901">
      <w:pPr>
        <w:spacing w:line="360" w:lineRule="auto"/>
        <w:ind w:firstLine="708"/>
        <w:jc w:val="both"/>
        <w:outlineLvl w:val="0"/>
        <w:rPr>
          <w:rFonts w:ascii="Times New Roman" w:hAnsi="Times New Roman" w:cs="Times New Roman"/>
          <w:sz w:val="24"/>
          <w:szCs w:val="24"/>
        </w:rPr>
      </w:pPr>
    </w:p>
    <w:p w:rsidR="002D7AB0" w:rsidRDefault="002D7AB0" w:rsidP="00F74901">
      <w:pPr>
        <w:spacing w:line="360" w:lineRule="auto"/>
        <w:ind w:firstLine="708"/>
        <w:jc w:val="both"/>
        <w:outlineLvl w:val="0"/>
        <w:rPr>
          <w:rFonts w:ascii="Times New Roman" w:hAnsi="Times New Roman" w:cs="Times New Roman"/>
          <w:sz w:val="24"/>
          <w:szCs w:val="24"/>
        </w:rPr>
      </w:pPr>
    </w:p>
    <w:p w:rsidR="002D7AB0" w:rsidRDefault="002D7AB0" w:rsidP="00F74901">
      <w:pPr>
        <w:spacing w:line="360" w:lineRule="auto"/>
        <w:ind w:firstLine="708"/>
        <w:jc w:val="both"/>
        <w:outlineLvl w:val="0"/>
        <w:rPr>
          <w:rFonts w:ascii="Times New Roman" w:hAnsi="Times New Roman" w:cs="Times New Roman"/>
          <w:sz w:val="24"/>
          <w:szCs w:val="24"/>
        </w:rPr>
      </w:pPr>
    </w:p>
    <w:p w:rsidR="002D7AB0" w:rsidRDefault="002D7AB0" w:rsidP="00F74901">
      <w:pPr>
        <w:spacing w:line="360" w:lineRule="auto"/>
        <w:ind w:firstLine="708"/>
        <w:jc w:val="both"/>
        <w:outlineLvl w:val="0"/>
        <w:rPr>
          <w:rFonts w:ascii="Times New Roman" w:hAnsi="Times New Roman" w:cs="Times New Roman"/>
          <w:sz w:val="24"/>
          <w:szCs w:val="24"/>
        </w:rPr>
      </w:pPr>
    </w:p>
    <w:p w:rsidR="002D7AB0" w:rsidRDefault="002D7AB0" w:rsidP="00F74901">
      <w:pPr>
        <w:spacing w:line="360" w:lineRule="auto"/>
        <w:ind w:firstLine="708"/>
        <w:jc w:val="both"/>
        <w:outlineLvl w:val="0"/>
        <w:rPr>
          <w:rFonts w:ascii="Times New Roman" w:hAnsi="Times New Roman" w:cs="Times New Roman"/>
          <w:sz w:val="24"/>
          <w:szCs w:val="24"/>
        </w:rPr>
      </w:pPr>
    </w:p>
    <w:p w:rsidR="002D7AB0" w:rsidRPr="00426A12" w:rsidRDefault="0015470C" w:rsidP="00F74901">
      <w:pPr>
        <w:pStyle w:val="bilel"/>
        <w:spacing w:line="360" w:lineRule="auto"/>
        <w:jc w:val="center"/>
        <w:rPr>
          <w:rFonts w:ascii="Times New Roman" w:hAnsi="Times New Roman" w:cs="Times New Roman"/>
          <w:b/>
          <w:bCs/>
        </w:rPr>
      </w:pPr>
      <w:r>
        <w:rPr>
          <w:rFonts w:ascii="Times New Roman" w:hAnsi="Times New Roman" w:cs="Times New Roman"/>
          <w:b/>
          <w:bCs/>
          <w:noProof/>
          <w:lang w:eastAsia="fr-FR"/>
        </w:rPr>
        <w:pict>
          <v:shape id="_x0000_s1060" type="#_x0000_t202" style="position:absolute;left:0;text-align:left;margin-left:383.35pt;margin-top:202.9pt;width:52.45pt;height:22.85pt;z-index:251700224" stroked="f">
            <v:textbox style="mso-next-textbox:#_x0000_s1060">
              <w:txbxContent>
                <w:p w:rsidR="00455B81" w:rsidRDefault="00455B81" w:rsidP="00F74901">
                  <w:r>
                    <w:t>Plantes</w:t>
                  </w:r>
                </w:p>
              </w:txbxContent>
            </v:textbox>
          </v:shape>
        </w:pict>
      </w:r>
      <w:r>
        <w:rPr>
          <w:rFonts w:ascii="Times New Roman" w:hAnsi="Times New Roman" w:cs="Times New Roman"/>
          <w:b/>
          <w:bCs/>
          <w:noProof/>
          <w:lang w:eastAsia="fr-FR"/>
        </w:rPr>
        <w:pict>
          <v:shape id="_x0000_s1059" type="#_x0000_t202" style="position:absolute;left:0;text-align:left;margin-left:14.35pt;margin-top:3.9pt;width:81.2pt;height:21.8pt;z-index:251699200" stroked="f">
            <v:textbox style="mso-next-textbox:#_x0000_s1059">
              <w:txbxContent>
                <w:p w:rsidR="00455B81" w:rsidRDefault="00455B81">
                  <w:r>
                    <w:t>Indice d’acide</w:t>
                  </w:r>
                </w:p>
              </w:txbxContent>
            </v:textbox>
          </v:shape>
        </w:pict>
      </w:r>
      <w:r w:rsidR="002D7AB0" w:rsidRPr="007A6F33">
        <w:rPr>
          <w:rFonts w:ascii="Times New Roman" w:hAnsi="Times New Roman" w:cs="Times New Roman"/>
          <w:b/>
          <w:bCs/>
          <w:noProof/>
          <w:lang w:eastAsia="fr-FR"/>
        </w:rPr>
        <w:drawing>
          <wp:inline distT="0" distB="0" distL="0" distR="0">
            <wp:extent cx="5486400" cy="3200400"/>
            <wp:effectExtent l="0" t="0" r="0" b="0"/>
            <wp:docPr id="5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2D7AB0" w:rsidRPr="00426A12" w:rsidRDefault="002D7AB0" w:rsidP="00F74901">
      <w:pPr>
        <w:pStyle w:val="bilel"/>
        <w:spacing w:line="360" w:lineRule="auto"/>
        <w:jc w:val="center"/>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41 : </w:t>
      </w:r>
      <w:r w:rsidRPr="00426A12">
        <w:rPr>
          <w:rFonts w:ascii="Times New Roman" w:hAnsi="Times New Roman" w:cs="Times New Roman"/>
        </w:rPr>
        <w:t>Indice d’acide des huiles essentielles des lamiacées étudiées</w:t>
      </w:r>
    </w:p>
    <w:p w:rsidR="002D7AB0" w:rsidRPr="00426A12" w:rsidRDefault="002D7AB0" w:rsidP="00F74901">
      <w:pPr>
        <w:spacing w:line="360" w:lineRule="auto"/>
        <w:ind w:firstLine="708"/>
        <w:jc w:val="both"/>
        <w:outlineLvl w:val="0"/>
        <w:rPr>
          <w:rFonts w:ascii="Times New Roman" w:hAnsi="Times New Roman" w:cs="Times New Roman"/>
          <w:color w:val="FF0000"/>
        </w:rPr>
      </w:pPr>
    </w:p>
    <w:p w:rsidR="002D7AB0" w:rsidRPr="00426A12" w:rsidRDefault="002D7AB0" w:rsidP="00F74901">
      <w:pPr>
        <w:spacing w:line="360" w:lineRule="auto"/>
        <w:ind w:firstLine="708"/>
        <w:jc w:val="both"/>
        <w:outlineLvl w:val="0"/>
        <w:rPr>
          <w:rFonts w:ascii="Times New Roman" w:hAnsi="Times New Roman" w:cs="Times New Roman"/>
          <w:sz w:val="24"/>
          <w:szCs w:val="24"/>
        </w:rPr>
      </w:pPr>
      <w:r w:rsidRPr="00426A12">
        <w:rPr>
          <w:rFonts w:ascii="Times New Roman" w:hAnsi="Times New Roman" w:cs="Times New Roman"/>
          <w:sz w:val="24"/>
          <w:szCs w:val="24"/>
        </w:rPr>
        <w:t>Les valeurs de l’indice d’acide des huiles essentielles de nos plantes trouvées ne sont pas  conformes à ceux rapportée par AFNOR (2002)</w:t>
      </w:r>
      <w:r>
        <w:rPr>
          <w:rFonts w:ascii="Times New Roman" w:hAnsi="Times New Roman" w:cs="Times New Roman"/>
          <w:sz w:val="24"/>
          <w:szCs w:val="24"/>
        </w:rPr>
        <w:t xml:space="preserve"> (˂ 5). </w:t>
      </w:r>
      <w:r w:rsidRPr="00426A12">
        <w:rPr>
          <w:rFonts w:ascii="Times New Roman" w:hAnsi="Times New Roman" w:cs="Times New Roman"/>
          <w:sz w:val="24"/>
          <w:szCs w:val="24"/>
        </w:rPr>
        <w:t xml:space="preserve">Ces indices élevés prouvent que l’huile essentielle est instable et provoque une oxydation inquiétante. Car, l’huile, en s’oxydant, se dégrade rapidement et provoque une augmentation de l’indice d’acide. Un indice d'acide inférieur à deux, est une preuve de bonne conservation de l'huile. En effet, une huile fraiche ne contient que très peu d'acides libres. C'est pendant la période de stockage que l'huile peut subir des dégradations telle l'hydrolyse des esters. Lazouni et </w:t>
      </w:r>
      <w:r w:rsidRPr="00426A12">
        <w:rPr>
          <w:rFonts w:ascii="Times New Roman" w:hAnsi="Times New Roman" w:cs="Times New Roman"/>
          <w:i/>
          <w:iCs/>
          <w:sz w:val="24"/>
          <w:szCs w:val="24"/>
        </w:rPr>
        <w:t>al</w:t>
      </w:r>
      <w:r w:rsidRPr="00426A12">
        <w:rPr>
          <w:rFonts w:ascii="Times New Roman" w:hAnsi="Times New Roman" w:cs="Times New Roman"/>
          <w:sz w:val="24"/>
          <w:szCs w:val="24"/>
        </w:rPr>
        <w:t>., 2007constatent des variations des indices d'acide et d'ester au cours du temps et en fonction de la température.</w:t>
      </w:r>
    </w:p>
    <w:p w:rsidR="002D7AB0" w:rsidRPr="00426A12" w:rsidRDefault="002D7AB0" w:rsidP="00F74901">
      <w:pPr>
        <w:pStyle w:val="bilel"/>
        <w:spacing w:line="360" w:lineRule="auto"/>
        <w:jc w:val="both"/>
        <w:rPr>
          <w:rFonts w:ascii="Times New Roman" w:hAnsi="Times New Roman" w:cs="Times New Roman"/>
        </w:rPr>
      </w:pPr>
    </w:p>
    <w:p w:rsidR="00052172" w:rsidRDefault="00052172" w:rsidP="00F74901">
      <w:pPr>
        <w:spacing w:line="360" w:lineRule="auto"/>
        <w:jc w:val="both"/>
        <w:outlineLvl w:val="0"/>
        <w:rPr>
          <w:rFonts w:ascii="Times New Roman" w:hAnsi="Times New Roman" w:cs="Times New Roman"/>
          <w:b/>
          <w:bCs/>
          <w:sz w:val="24"/>
          <w:szCs w:val="24"/>
        </w:rPr>
      </w:pPr>
    </w:p>
    <w:p w:rsidR="002D7AB0" w:rsidRPr="00426A12" w:rsidRDefault="002D7AB0" w:rsidP="00F74901">
      <w:pPr>
        <w:spacing w:line="360" w:lineRule="auto"/>
        <w:jc w:val="both"/>
        <w:outlineLvl w:val="0"/>
        <w:rPr>
          <w:rFonts w:ascii="Times New Roman" w:hAnsi="Times New Roman" w:cs="Times New Roman"/>
          <w:b/>
          <w:bCs/>
          <w:sz w:val="24"/>
          <w:szCs w:val="24"/>
        </w:rPr>
      </w:pPr>
      <w:r w:rsidRPr="00426A12">
        <w:rPr>
          <w:rFonts w:ascii="Times New Roman" w:hAnsi="Times New Roman" w:cs="Times New Roman"/>
          <w:b/>
          <w:bCs/>
          <w:sz w:val="24"/>
          <w:szCs w:val="24"/>
        </w:rPr>
        <w:lastRenderedPageBreak/>
        <w:t>IV.3.2.2. Indice d’ester</w:t>
      </w:r>
    </w:p>
    <w:p w:rsidR="002D7AB0" w:rsidRDefault="002D7AB0" w:rsidP="00F74901">
      <w:pPr>
        <w:spacing w:line="360" w:lineRule="auto"/>
        <w:jc w:val="both"/>
        <w:outlineLvl w:val="0"/>
        <w:rPr>
          <w:rFonts w:ascii="Times New Roman" w:hAnsi="Times New Roman" w:cs="Times New Roman"/>
          <w:sz w:val="24"/>
          <w:szCs w:val="24"/>
        </w:rPr>
      </w:pPr>
      <w:r w:rsidRPr="00426A12">
        <w:rPr>
          <w:rFonts w:ascii="Times New Roman" w:hAnsi="Times New Roman" w:cs="Times New Roman"/>
          <w:b/>
          <w:bCs/>
          <w:sz w:val="24"/>
          <w:szCs w:val="24"/>
        </w:rPr>
        <w:tab/>
      </w:r>
      <w:r w:rsidRPr="00426A12">
        <w:rPr>
          <w:rFonts w:ascii="Times New Roman" w:hAnsi="Times New Roman" w:cs="Times New Roman"/>
          <w:sz w:val="24"/>
          <w:szCs w:val="24"/>
        </w:rPr>
        <w:t>L’indice d’ester des huiles essentielles extraites à partir</w:t>
      </w:r>
      <w:r>
        <w:rPr>
          <w:rFonts w:ascii="Times New Roman" w:hAnsi="Times New Roman" w:cs="Times New Roman"/>
          <w:sz w:val="24"/>
          <w:szCs w:val="24"/>
        </w:rPr>
        <w:t xml:space="preserve"> du </w:t>
      </w:r>
      <w:r w:rsidRPr="002F405C">
        <w:rPr>
          <w:rFonts w:ascii="Times New Roman" w:hAnsi="Times New Roman" w:cs="Times New Roman"/>
          <w:sz w:val="24"/>
          <w:szCs w:val="24"/>
        </w:rPr>
        <w:t>romarina présenté une valeur de 56</w:t>
      </w:r>
      <w:r>
        <w:rPr>
          <w:rFonts w:ascii="Times New Roman" w:hAnsi="Times New Roman" w:cs="Times New Roman"/>
          <w:sz w:val="24"/>
          <w:szCs w:val="24"/>
        </w:rPr>
        <w:t xml:space="preserve">,14. Tandis que celui de la </w:t>
      </w:r>
      <w:r w:rsidRPr="002F405C">
        <w:rPr>
          <w:rFonts w:ascii="Times New Roman" w:hAnsi="Times New Roman" w:cs="Times New Roman"/>
          <w:sz w:val="24"/>
          <w:szCs w:val="24"/>
        </w:rPr>
        <w:t xml:space="preserve">marjolaine </w:t>
      </w:r>
      <w:r>
        <w:rPr>
          <w:rFonts w:ascii="Times New Roman" w:hAnsi="Times New Roman" w:cs="Times New Roman"/>
          <w:sz w:val="24"/>
          <w:szCs w:val="24"/>
        </w:rPr>
        <w:t xml:space="preserve">et de la menthe pouliot était de </w:t>
      </w:r>
      <w:r w:rsidRPr="002F405C">
        <w:rPr>
          <w:rFonts w:ascii="Times New Roman" w:hAnsi="Times New Roman" w:cs="Times New Roman"/>
          <w:sz w:val="24"/>
          <w:szCs w:val="24"/>
        </w:rPr>
        <w:t>97.10</w:t>
      </w:r>
      <w:r>
        <w:rPr>
          <w:rFonts w:ascii="Times New Roman" w:hAnsi="Times New Roman" w:cs="Times New Roman"/>
          <w:sz w:val="24"/>
          <w:szCs w:val="24"/>
        </w:rPr>
        <w:t xml:space="preserve"> et </w:t>
      </w:r>
      <w:r w:rsidRPr="00744494">
        <w:rPr>
          <w:rFonts w:ascii="Times New Roman" w:hAnsi="Times New Roman" w:cs="Times New Roman"/>
          <w:sz w:val="24"/>
          <w:szCs w:val="24"/>
        </w:rPr>
        <w:t>87.53</w:t>
      </w:r>
      <w:r>
        <w:rPr>
          <w:rFonts w:ascii="Times New Roman" w:hAnsi="Times New Roman" w:cs="Times New Roman"/>
          <w:sz w:val="24"/>
          <w:szCs w:val="24"/>
        </w:rPr>
        <w:t>, respectivement (Fig. 42).</w:t>
      </w:r>
    </w:p>
    <w:p w:rsidR="002D7AB0" w:rsidRDefault="002D7AB0" w:rsidP="00F74901">
      <w:pPr>
        <w:pStyle w:val="bilel"/>
        <w:spacing w:line="360" w:lineRule="auto"/>
        <w:jc w:val="both"/>
        <w:rPr>
          <w:rFonts w:ascii="Times New Roman" w:hAnsi="Times New Roman" w:cs="Times New Roman"/>
          <w:color w:val="FF0000"/>
        </w:rPr>
      </w:pPr>
    </w:p>
    <w:p w:rsidR="002D7AB0" w:rsidRDefault="002D7AB0" w:rsidP="00F74901">
      <w:pPr>
        <w:pStyle w:val="bilel"/>
        <w:spacing w:line="360" w:lineRule="auto"/>
        <w:jc w:val="both"/>
        <w:rPr>
          <w:rFonts w:ascii="Times New Roman" w:hAnsi="Times New Roman" w:cs="Times New Roman"/>
          <w:color w:val="FF0000"/>
        </w:rPr>
      </w:pPr>
    </w:p>
    <w:p w:rsidR="002D7AB0" w:rsidRPr="00426A12" w:rsidRDefault="0015470C" w:rsidP="00F74901">
      <w:pPr>
        <w:pStyle w:val="bilel"/>
        <w:spacing w:line="360" w:lineRule="auto"/>
        <w:jc w:val="center"/>
        <w:rPr>
          <w:rFonts w:ascii="Times New Roman" w:hAnsi="Times New Roman" w:cs="Times New Roman"/>
          <w:color w:val="FF0000"/>
        </w:rPr>
      </w:pPr>
      <w:r w:rsidRPr="0015470C">
        <w:rPr>
          <w:rFonts w:ascii="Times New Roman" w:hAnsi="Times New Roman" w:cs="Times New Roman"/>
          <w:b/>
          <w:bCs/>
          <w:noProof/>
          <w:lang w:eastAsia="fr-FR"/>
        </w:rPr>
        <w:pict>
          <v:shape id="_x0000_s1062" type="#_x0000_t202" style="position:absolute;left:0;text-align:left;margin-left:390.2pt;margin-top:203.2pt;width:50.8pt;height:23.45pt;z-index:251702272" stroked="f">
            <v:textbox style="mso-next-textbox:#_x0000_s1062">
              <w:txbxContent>
                <w:p w:rsidR="00455B81" w:rsidRDefault="00455B81" w:rsidP="00F74901">
                  <w:r>
                    <w:t>Plantes</w:t>
                  </w:r>
                </w:p>
              </w:txbxContent>
            </v:textbox>
          </v:shape>
        </w:pict>
      </w:r>
      <w:r>
        <w:rPr>
          <w:rFonts w:ascii="Times New Roman" w:hAnsi="Times New Roman" w:cs="Times New Roman"/>
          <w:noProof/>
          <w:color w:val="FF0000"/>
          <w:lang w:eastAsia="fr-FR"/>
        </w:rPr>
        <w:pict>
          <v:shape id="_x0000_s1061" type="#_x0000_t202" style="position:absolute;left:0;text-align:left;margin-left:18.55pt;margin-top:3.9pt;width:82.05pt;height:23.45pt;z-index:251701248" stroked="f">
            <v:textbox style="mso-next-textbox:#_x0000_s1061">
              <w:txbxContent>
                <w:p w:rsidR="00455B81" w:rsidRDefault="00455B81">
                  <w:r>
                    <w:t>Indice d’ester</w:t>
                  </w:r>
                </w:p>
              </w:txbxContent>
            </v:textbox>
          </v:shape>
        </w:pict>
      </w:r>
      <w:r w:rsidR="002D7AB0" w:rsidRPr="007239B1">
        <w:rPr>
          <w:rFonts w:ascii="Times New Roman" w:hAnsi="Times New Roman" w:cs="Times New Roman"/>
          <w:noProof/>
          <w:color w:val="FF0000"/>
          <w:lang w:eastAsia="fr-FR"/>
        </w:rPr>
        <w:drawing>
          <wp:inline distT="0" distB="0" distL="0" distR="0">
            <wp:extent cx="5486400" cy="3200400"/>
            <wp:effectExtent l="0" t="0" r="0" b="0"/>
            <wp:docPr id="5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2D7AB0" w:rsidRPr="00426A12" w:rsidRDefault="002D7AB0" w:rsidP="00F74901">
      <w:pPr>
        <w:pStyle w:val="bilel"/>
        <w:spacing w:line="360" w:lineRule="auto"/>
        <w:jc w:val="center"/>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42 : </w:t>
      </w:r>
      <w:r w:rsidRPr="00426A12">
        <w:rPr>
          <w:rFonts w:ascii="Times New Roman" w:hAnsi="Times New Roman" w:cs="Times New Roman"/>
        </w:rPr>
        <w:t>Indice d’</w:t>
      </w:r>
      <w:r>
        <w:rPr>
          <w:rFonts w:ascii="Times New Roman" w:hAnsi="Times New Roman" w:cs="Times New Roman"/>
        </w:rPr>
        <w:t xml:space="preserve">ester </w:t>
      </w:r>
      <w:r w:rsidRPr="00426A12">
        <w:rPr>
          <w:rFonts w:ascii="Times New Roman" w:hAnsi="Times New Roman" w:cs="Times New Roman"/>
        </w:rPr>
        <w:t>des huiles essentielles des lamiacées étudiées</w:t>
      </w:r>
    </w:p>
    <w:p w:rsidR="002D7AB0" w:rsidRDefault="002D7AB0" w:rsidP="00F74901">
      <w:pPr>
        <w:spacing w:line="360" w:lineRule="auto"/>
        <w:jc w:val="both"/>
        <w:outlineLvl w:val="0"/>
        <w:rPr>
          <w:rFonts w:ascii="Times New Roman" w:hAnsi="Times New Roman" w:cs="Times New Roman"/>
          <w:sz w:val="24"/>
          <w:szCs w:val="24"/>
        </w:rPr>
      </w:pPr>
    </w:p>
    <w:p w:rsidR="002D7AB0" w:rsidRDefault="002D7AB0" w:rsidP="00F74901">
      <w:pPr>
        <w:pStyle w:val="NormalWeb"/>
        <w:shd w:val="clear" w:color="auto" w:fill="FFFFFF"/>
        <w:spacing w:before="0" w:beforeAutospacing="0" w:after="450" w:afterAutospacing="0" w:line="450" w:lineRule="atLeast"/>
        <w:ind w:firstLine="708"/>
        <w:jc w:val="both"/>
        <w:rPr>
          <w:rFonts w:asciiTheme="majorBidi" w:hAnsiTheme="majorBidi" w:cstheme="majorBidi"/>
        </w:rPr>
      </w:pPr>
      <w:r w:rsidRPr="002F405C">
        <w:t xml:space="preserve">L’indice d’ester de l’huile essentielle du romarin est de l’ordre de 56.14, celui de la marjolaine est de 97.10 </w:t>
      </w:r>
      <w:r>
        <w:t xml:space="preserve">ce qui préconise que </w:t>
      </w:r>
      <w:r>
        <w:rPr>
          <w:rFonts w:asciiTheme="majorBidi" w:hAnsiTheme="majorBidi" w:cstheme="majorBidi"/>
        </w:rPr>
        <w:t>p</w:t>
      </w:r>
      <w:r w:rsidRPr="008B0172">
        <w:rPr>
          <w:rFonts w:asciiTheme="majorBidi" w:hAnsiTheme="majorBidi" w:cstheme="majorBidi"/>
        </w:rPr>
        <w:t>lus la qualité d’une huile est élevée,  et plus la quantité d’ester qu’elle referme l’est aussi</w:t>
      </w:r>
      <w:r>
        <w:rPr>
          <w:rFonts w:asciiTheme="majorBidi" w:hAnsiTheme="majorBidi" w:cstheme="majorBidi"/>
        </w:rPr>
        <w:t>. C</w:t>
      </w:r>
      <w:r w:rsidRPr="008B0172">
        <w:rPr>
          <w:rFonts w:asciiTheme="majorBidi" w:hAnsiTheme="majorBidi" w:cstheme="majorBidi"/>
        </w:rPr>
        <w:t xml:space="preserve">ependant, l’indice </w:t>
      </w:r>
      <w:r>
        <w:rPr>
          <w:rFonts w:asciiTheme="majorBidi" w:hAnsiTheme="majorBidi" w:cstheme="majorBidi"/>
        </w:rPr>
        <w:t>d’</w:t>
      </w:r>
      <w:r w:rsidRPr="008B0172">
        <w:rPr>
          <w:rFonts w:asciiTheme="majorBidi" w:hAnsiTheme="majorBidi" w:cstheme="majorBidi"/>
        </w:rPr>
        <w:t>ester peut aussi être influencé par d’autres facteurs, tels que les conditions dans lesquelles s’effectuent l’hydrolyse (c’est-à-dire dans quel type d’alambic, les constituants de l’eau utilisés pour le chauffage,…).</w:t>
      </w:r>
      <w:r>
        <w:rPr>
          <w:rFonts w:asciiTheme="majorBidi" w:hAnsiTheme="majorBidi" w:cstheme="majorBidi"/>
        </w:rPr>
        <w:t xml:space="preserve"> D</w:t>
      </w:r>
      <w:r w:rsidRPr="008B0172">
        <w:rPr>
          <w:rFonts w:asciiTheme="majorBidi" w:hAnsiTheme="majorBidi" w:cstheme="majorBidi"/>
        </w:rPr>
        <w:t>e manière générale, les huiles de très bonnes qualités ont un indice ester très élevé.</w:t>
      </w:r>
    </w:p>
    <w:p w:rsidR="002D7AB0" w:rsidRDefault="002D7AB0" w:rsidP="00F74901">
      <w:pPr>
        <w:pStyle w:val="bilel"/>
        <w:spacing w:line="360" w:lineRule="auto"/>
        <w:jc w:val="both"/>
        <w:rPr>
          <w:rFonts w:ascii="Times New Roman" w:hAnsi="Times New Roman" w:cs="Times New Roman"/>
          <w:b/>
          <w:bCs/>
        </w:rPr>
      </w:pPr>
    </w:p>
    <w:p w:rsidR="000436DE" w:rsidRDefault="000436DE" w:rsidP="00F74901">
      <w:pPr>
        <w:spacing w:line="360" w:lineRule="auto"/>
        <w:jc w:val="both"/>
        <w:outlineLvl w:val="0"/>
        <w:rPr>
          <w:rFonts w:ascii="Times New Roman" w:hAnsi="Times New Roman" w:cs="Times New Roman"/>
          <w:b/>
          <w:bCs/>
          <w:sz w:val="24"/>
          <w:szCs w:val="24"/>
        </w:rPr>
      </w:pPr>
    </w:p>
    <w:p w:rsidR="000436DE" w:rsidRDefault="000436DE" w:rsidP="00F74901">
      <w:pPr>
        <w:spacing w:line="360" w:lineRule="auto"/>
        <w:jc w:val="both"/>
        <w:outlineLvl w:val="0"/>
        <w:rPr>
          <w:rFonts w:ascii="Times New Roman" w:hAnsi="Times New Roman" w:cs="Times New Roman"/>
          <w:b/>
          <w:bCs/>
          <w:sz w:val="24"/>
          <w:szCs w:val="24"/>
        </w:rPr>
      </w:pPr>
    </w:p>
    <w:p w:rsidR="002D7AB0" w:rsidRPr="005F2AF8" w:rsidRDefault="002D7AB0" w:rsidP="00F74901">
      <w:pPr>
        <w:spacing w:line="360" w:lineRule="auto"/>
        <w:jc w:val="both"/>
        <w:outlineLvl w:val="0"/>
        <w:rPr>
          <w:rFonts w:ascii="Times New Roman" w:hAnsi="Times New Roman" w:cs="Times New Roman"/>
          <w:b/>
          <w:bCs/>
          <w:sz w:val="24"/>
          <w:szCs w:val="24"/>
        </w:rPr>
      </w:pPr>
      <w:r w:rsidRPr="005F2AF8">
        <w:rPr>
          <w:rFonts w:ascii="Times New Roman" w:hAnsi="Times New Roman" w:cs="Times New Roman"/>
          <w:b/>
          <w:bCs/>
          <w:sz w:val="24"/>
          <w:szCs w:val="24"/>
        </w:rPr>
        <w:t>IV.3.2.3. Indice de saponification</w:t>
      </w:r>
    </w:p>
    <w:p w:rsidR="002D7AB0" w:rsidRPr="000436DE" w:rsidRDefault="002D7AB0" w:rsidP="000436DE">
      <w:pPr>
        <w:spacing w:line="360" w:lineRule="auto"/>
        <w:jc w:val="both"/>
        <w:outlineLvl w:val="0"/>
        <w:rPr>
          <w:rFonts w:ascii="Times New Roman" w:hAnsi="Times New Roman" w:cs="Times New Roman"/>
          <w:sz w:val="24"/>
          <w:szCs w:val="24"/>
        </w:rPr>
      </w:pPr>
      <w:r w:rsidRPr="005F2AF8">
        <w:rPr>
          <w:rFonts w:ascii="Times New Roman" w:hAnsi="Times New Roman" w:cs="Times New Roman"/>
          <w:b/>
          <w:bCs/>
          <w:sz w:val="24"/>
          <w:szCs w:val="24"/>
        </w:rPr>
        <w:tab/>
      </w:r>
      <w:r w:rsidRPr="005F2AF8">
        <w:rPr>
          <w:rFonts w:asciiTheme="majorBidi" w:hAnsiTheme="majorBidi" w:cstheme="majorBidi"/>
          <w:sz w:val="24"/>
          <w:szCs w:val="24"/>
        </w:rPr>
        <w:t xml:space="preserve">Le calcul de l’indice de saponification a donné des valeurs différentes entre les huiles essentielles obtenues à partir des trois lamiacées testées. Il était de </w:t>
      </w:r>
      <w:r w:rsidRPr="005F2AF8">
        <w:rPr>
          <w:rFonts w:ascii="Times New Roman" w:hAnsi="Times New Roman" w:cs="Times New Roman"/>
          <w:sz w:val="24"/>
          <w:szCs w:val="24"/>
        </w:rPr>
        <w:t>80pour le romarin, 107.88 pour la marjolaine et </w:t>
      </w:r>
      <w:r w:rsidRPr="001011F9">
        <w:rPr>
          <w:rFonts w:ascii="Times New Roman" w:hAnsi="Times New Roman" w:cs="Times New Roman"/>
          <w:sz w:val="24"/>
          <w:szCs w:val="24"/>
        </w:rPr>
        <w:t>96.17</w:t>
      </w:r>
      <w:r w:rsidRPr="005F2AF8">
        <w:rPr>
          <w:rFonts w:ascii="Times New Roman" w:hAnsi="Times New Roman" w:cs="Times New Roman"/>
          <w:sz w:val="24"/>
          <w:szCs w:val="24"/>
        </w:rPr>
        <w:t>pour la menthe pouliot (Fig.</w:t>
      </w:r>
      <w:r w:rsidR="000436DE">
        <w:rPr>
          <w:rFonts w:ascii="Times New Roman" w:hAnsi="Times New Roman" w:cs="Times New Roman"/>
          <w:sz w:val="24"/>
          <w:szCs w:val="24"/>
        </w:rPr>
        <w:t xml:space="preserve"> 43).</w:t>
      </w:r>
    </w:p>
    <w:p w:rsidR="002D7AB0" w:rsidRPr="00580767" w:rsidRDefault="002D7AB0" w:rsidP="00F74901">
      <w:pPr>
        <w:pStyle w:val="bilel"/>
        <w:spacing w:line="360" w:lineRule="auto"/>
        <w:jc w:val="center"/>
        <w:rPr>
          <w:rFonts w:ascii="Times New Roman" w:hAnsi="Times New Roman" w:cs="Times New Roman"/>
          <w:color w:val="FF0000"/>
        </w:rPr>
      </w:pPr>
    </w:p>
    <w:p w:rsidR="002D7AB0" w:rsidRDefault="0015470C" w:rsidP="00F74901">
      <w:pPr>
        <w:pStyle w:val="bilel"/>
        <w:spacing w:line="360" w:lineRule="auto"/>
        <w:jc w:val="center"/>
        <w:rPr>
          <w:rFonts w:ascii="Times New Roman" w:hAnsi="Times New Roman" w:cs="Times New Roman"/>
          <w:b/>
          <w:bCs/>
        </w:rPr>
      </w:pPr>
      <w:r>
        <w:rPr>
          <w:rFonts w:ascii="Times New Roman" w:hAnsi="Times New Roman" w:cs="Times New Roman"/>
          <w:b/>
          <w:bCs/>
          <w:noProof/>
          <w:lang w:eastAsia="fr-FR"/>
        </w:rPr>
        <w:pict>
          <v:shape id="_x0000_s1064" type="#_x0000_t202" style="position:absolute;left:0;text-align:left;margin-left:389.2pt;margin-top:210.75pt;width:50.2pt;height:24.25pt;z-index:251704320" stroked="f">
            <v:textbox style="mso-next-textbox:#_x0000_s1064">
              <w:txbxContent>
                <w:p w:rsidR="00455B81" w:rsidRDefault="00455B81" w:rsidP="00F74901">
                  <w:r>
                    <w:t>Plantes</w:t>
                  </w:r>
                </w:p>
              </w:txbxContent>
            </v:textbox>
          </v:shape>
        </w:pict>
      </w:r>
      <w:r>
        <w:rPr>
          <w:rFonts w:ascii="Times New Roman" w:hAnsi="Times New Roman" w:cs="Times New Roman"/>
          <w:b/>
          <w:bCs/>
          <w:noProof/>
          <w:lang w:eastAsia="fr-FR"/>
        </w:rPr>
        <w:pict>
          <v:shape id="_x0000_s1063" type="#_x0000_t202" style="position:absolute;left:0;text-align:left;margin-left:315.5pt;margin-top:14pt;width:123.9pt;height:24.25pt;z-index:251703296" stroked="f">
            <v:textbox style="mso-next-textbox:#_x0000_s1063">
              <w:txbxContent>
                <w:p w:rsidR="00455B81" w:rsidRDefault="00455B81">
                  <w:r>
                    <w:t>Indice de saponification</w:t>
                  </w:r>
                </w:p>
              </w:txbxContent>
            </v:textbox>
          </v:shape>
        </w:pict>
      </w:r>
      <w:r w:rsidR="002D7AB0" w:rsidRPr="00157874">
        <w:rPr>
          <w:rFonts w:ascii="Times New Roman" w:hAnsi="Times New Roman" w:cs="Times New Roman"/>
          <w:b/>
          <w:bCs/>
          <w:noProof/>
          <w:lang w:eastAsia="fr-FR"/>
        </w:rPr>
        <w:drawing>
          <wp:inline distT="0" distB="0" distL="0" distR="0">
            <wp:extent cx="5890437" cy="3040911"/>
            <wp:effectExtent l="0" t="0" r="0" b="7620"/>
            <wp:docPr id="35"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2D7AB0" w:rsidRDefault="002D7AB0" w:rsidP="00F74901">
      <w:pPr>
        <w:pStyle w:val="bilel"/>
        <w:spacing w:line="360" w:lineRule="auto"/>
        <w:jc w:val="center"/>
        <w:rPr>
          <w:rFonts w:ascii="Times New Roman" w:hAnsi="Times New Roman" w:cs="Times New Roman"/>
        </w:rPr>
      </w:pPr>
      <w:r w:rsidRPr="00426A12">
        <w:rPr>
          <w:rFonts w:ascii="Times New Roman" w:hAnsi="Times New Roman" w:cs="Times New Roman"/>
          <w:b/>
          <w:bCs/>
        </w:rPr>
        <w:t>Figure</w:t>
      </w:r>
      <w:r>
        <w:rPr>
          <w:rFonts w:ascii="Times New Roman" w:hAnsi="Times New Roman" w:cs="Times New Roman"/>
          <w:b/>
          <w:bCs/>
        </w:rPr>
        <w:t xml:space="preserve"> 43 :</w:t>
      </w:r>
      <w:r w:rsidRPr="00426A12">
        <w:rPr>
          <w:rFonts w:ascii="Times New Roman" w:hAnsi="Times New Roman" w:cs="Times New Roman"/>
        </w:rPr>
        <w:t>Indice d</w:t>
      </w:r>
      <w:r>
        <w:rPr>
          <w:rFonts w:ascii="Times New Roman" w:hAnsi="Times New Roman" w:cs="Times New Roman"/>
        </w:rPr>
        <w:t xml:space="preserve">e saponification </w:t>
      </w:r>
      <w:r w:rsidRPr="00426A12">
        <w:rPr>
          <w:rFonts w:ascii="Times New Roman" w:hAnsi="Times New Roman" w:cs="Times New Roman"/>
        </w:rPr>
        <w:t>des huiles essentielles des lamiacées étudiées</w:t>
      </w:r>
    </w:p>
    <w:p w:rsidR="002D7AB0" w:rsidRDefault="002D7AB0" w:rsidP="00F74901">
      <w:pPr>
        <w:pStyle w:val="bilel"/>
        <w:spacing w:line="360" w:lineRule="auto"/>
        <w:rPr>
          <w:rFonts w:ascii="Times New Roman" w:hAnsi="Times New Roman" w:cs="Times New Roman"/>
        </w:rPr>
      </w:pPr>
    </w:p>
    <w:p w:rsidR="002D7AB0" w:rsidRDefault="002D7AB0" w:rsidP="00F74901">
      <w:pPr>
        <w:spacing w:line="360" w:lineRule="auto"/>
        <w:ind w:firstLine="708"/>
        <w:jc w:val="both"/>
        <w:outlineLvl w:val="0"/>
        <w:rPr>
          <w:rFonts w:ascii="Times New Roman" w:hAnsi="Times New Roman" w:cs="Times New Roman"/>
          <w:sz w:val="24"/>
          <w:szCs w:val="24"/>
        </w:rPr>
      </w:pPr>
      <w:r w:rsidRPr="00426A12">
        <w:rPr>
          <w:rFonts w:ascii="Times New Roman" w:hAnsi="Times New Roman" w:cs="Times New Roman"/>
          <w:sz w:val="24"/>
          <w:szCs w:val="24"/>
        </w:rPr>
        <w:t xml:space="preserve">L’indice de saponification de l’huile essentielle du romarin est de </w:t>
      </w:r>
      <w:r w:rsidRPr="005E1EB1">
        <w:rPr>
          <w:rFonts w:ascii="Times New Roman" w:hAnsi="Times New Roman" w:cs="Times New Roman"/>
          <w:sz w:val="24"/>
          <w:szCs w:val="24"/>
        </w:rPr>
        <w:t>80</w:t>
      </w:r>
      <w:r w:rsidRPr="00426A12">
        <w:rPr>
          <w:rFonts w:ascii="Times New Roman" w:hAnsi="Times New Roman" w:cs="Times New Roman"/>
          <w:sz w:val="24"/>
          <w:szCs w:val="24"/>
        </w:rPr>
        <w:t xml:space="preserve">, </w:t>
      </w:r>
      <w:r>
        <w:rPr>
          <w:rFonts w:ascii="Times New Roman" w:hAnsi="Times New Roman" w:cs="Times New Roman"/>
          <w:sz w:val="24"/>
          <w:szCs w:val="24"/>
        </w:rPr>
        <w:t xml:space="preserve">celui de la marjolaine est de </w:t>
      </w:r>
      <w:r w:rsidRPr="002C5049">
        <w:rPr>
          <w:rFonts w:asciiTheme="majorBidi" w:hAnsiTheme="majorBidi" w:cstheme="majorBidi"/>
          <w:sz w:val="24"/>
          <w:szCs w:val="24"/>
        </w:rPr>
        <w:t>107.88</w:t>
      </w:r>
      <w:r>
        <w:rPr>
          <w:rFonts w:asciiTheme="majorBidi" w:hAnsiTheme="majorBidi" w:cstheme="majorBidi"/>
          <w:sz w:val="24"/>
          <w:szCs w:val="24"/>
        </w:rPr>
        <w:t xml:space="preserve"> et enfin celui de la menthe pouliot est de </w:t>
      </w:r>
      <w:r w:rsidRPr="002C5049">
        <w:rPr>
          <w:rFonts w:asciiTheme="majorBidi" w:hAnsiTheme="majorBidi" w:cstheme="majorBidi"/>
          <w:sz w:val="24"/>
          <w:szCs w:val="24"/>
        </w:rPr>
        <w:t>96.17</w:t>
      </w:r>
      <w:r>
        <w:rPr>
          <w:rFonts w:asciiTheme="majorBidi" w:hAnsiTheme="majorBidi" w:cstheme="majorBidi"/>
          <w:sz w:val="24"/>
          <w:szCs w:val="24"/>
        </w:rPr>
        <w:t xml:space="preserve">. Cela </w:t>
      </w:r>
      <w:r>
        <w:rPr>
          <w:rFonts w:ascii="Times New Roman" w:hAnsi="Times New Roman" w:cs="Times New Roman"/>
          <w:sz w:val="24"/>
          <w:szCs w:val="24"/>
        </w:rPr>
        <w:t xml:space="preserve">implique que ces huiles contiennent une forte quantité d’acides gras à un important poids moléculaire. L’indice de saponification rend compte de la longueur des chaines hydrocarbonées des acides gras ; plus le poids moléculaire est élevé plus l’indice de saponification est faible                               (Bruni et </w:t>
      </w:r>
      <w:r>
        <w:rPr>
          <w:rFonts w:ascii="Times New Roman" w:hAnsi="Times New Roman" w:cs="Times New Roman"/>
          <w:i/>
          <w:iCs/>
          <w:sz w:val="24"/>
          <w:szCs w:val="24"/>
        </w:rPr>
        <w:t>al</w:t>
      </w:r>
      <w:r>
        <w:rPr>
          <w:rFonts w:ascii="Times New Roman" w:hAnsi="Times New Roman" w:cs="Times New Roman"/>
          <w:sz w:val="24"/>
          <w:szCs w:val="24"/>
        </w:rPr>
        <w:t>., 1994).</w:t>
      </w:r>
    </w:p>
    <w:p w:rsidR="002D7AB0" w:rsidRDefault="002D7AB0" w:rsidP="00F74901">
      <w:pPr>
        <w:pStyle w:val="bilel"/>
        <w:spacing w:line="360" w:lineRule="auto"/>
        <w:jc w:val="both"/>
        <w:rPr>
          <w:rFonts w:ascii="Times New Roman" w:hAnsi="Times New Roman" w:cs="Times New Roman"/>
        </w:rPr>
      </w:pPr>
    </w:p>
    <w:p w:rsidR="000436DE" w:rsidRDefault="000436DE" w:rsidP="00F74901">
      <w:pPr>
        <w:pStyle w:val="bilel"/>
        <w:spacing w:line="360" w:lineRule="auto"/>
        <w:jc w:val="both"/>
        <w:rPr>
          <w:rFonts w:ascii="Times New Roman" w:hAnsi="Times New Roman" w:cs="Times New Roman"/>
          <w:b/>
          <w:bCs/>
        </w:rPr>
      </w:pPr>
    </w:p>
    <w:p w:rsidR="000436DE" w:rsidRDefault="000436DE" w:rsidP="00F74901">
      <w:pPr>
        <w:pStyle w:val="bilel"/>
        <w:spacing w:line="360" w:lineRule="auto"/>
        <w:jc w:val="both"/>
        <w:rPr>
          <w:rFonts w:ascii="Times New Roman" w:hAnsi="Times New Roman" w:cs="Times New Roman"/>
          <w:b/>
          <w:bCs/>
        </w:rPr>
      </w:pPr>
    </w:p>
    <w:p w:rsidR="000436DE" w:rsidRDefault="000436DE" w:rsidP="00F74901">
      <w:pPr>
        <w:pStyle w:val="bilel"/>
        <w:spacing w:line="360" w:lineRule="auto"/>
        <w:jc w:val="both"/>
        <w:rPr>
          <w:rFonts w:ascii="Times New Roman" w:hAnsi="Times New Roman" w:cs="Times New Roman"/>
          <w:b/>
          <w:bCs/>
        </w:rPr>
      </w:pPr>
    </w:p>
    <w:p w:rsidR="000436DE" w:rsidRDefault="000436DE" w:rsidP="00F74901">
      <w:pPr>
        <w:pStyle w:val="bilel"/>
        <w:spacing w:line="360" w:lineRule="auto"/>
        <w:jc w:val="both"/>
        <w:rPr>
          <w:rFonts w:ascii="Times New Roman" w:hAnsi="Times New Roman" w:cs="Times New Roman"/>
          <w:b/>
          <w:bCs/>
        </w:rPr>
      </w:pPr>
    </w:p>
    <w:p w:rsidR="002D7AB0" w:rsidRPr="00FC19DB" w:rsidRDefault="002D7AB0" w:rsidP="00F74901">
      <w:pPr>
        <w:pStyle w:val="bilel"/>
        <w:spacing w:line="360" w:lineRule="auto"/>
        <w:jc w:val="both"/>
        <w:rPr>
          <w:rFonts w:ascii="Times New Roman" w:hAnsi="Times New Roman" w:cs="Times New Roman"/>
          <w:b/>
          <w:bCs/>
        </w:rPr>
      </w:pPr>
      <w:r w:rsidRPr="00FC19DB">
        <w:rPr>
          <w:rFonts w:ascii="Times New Roman" w:hAnsi="Times New Roman" w:cs="Times New Roman"/>
          <w:b/>
          <w:bCs/>
        </w:rPr>
        <w:t>IV.3.2.4. Indice de peroxyde </w:t>
      </w:r>
    </w:p>
    <w:p w:rsidR="002D7AB0" w:rsidRDefault="002D7AB0" w:rsidP="00F74901">
      <w:pPr>
        <w:pStyle w:val="bilel"/>
        <w:spacing w:line="360" w:lineRule="auto"/>
        <w:ind w:firstLine="708"/>
        <w:jc w:val="both"/>
        <w:rPr>
          <w:rFonts w:ascii="Times New Roman" w:hAnsi="Times New Roman" w:cs="Times New Roman"/>
        </w:rPr>
      </w:pPr>
      <w:r>
        <w:rPr>
          <w:rFonts w:ascii="Times New Roman" w:hAnsi="Times New Roman" w:cs="Times New Roman"/>
        </w:rPr>
        <w:t xml:space="preserve">Le romarin a enregistré un indice de péroxyde de </w:t>
      </w:r>
      <w:r w:rsidRPr="00426A12">
        <w:rPr>
          <w:rFonts w:ascii="Times New Roman" w:hAnsi="Times New Roman" w:cs="Times New Roman"/>
        </w:rPr>
        <w:t>30</w:t>
      </w:r>
      <w:r>
        <w:rPr>
          <w:rFonts w:ascii="Times New Roman" w:hAnsi="Times New Roman" w:cs="Times New Roman"/>
        </w:rPr>
        <w:t xml:space="preserve">. Celui de la marjolaine et de la menthe pouliot était de </w:t>
      </w:r>
      <w:r w:rsidRPr="00426A12">
        <w:rPr>
          <w:rFonts w:ascii="Times New Roman" w:hAnsi="Times New Roman" w:cs="Times New Roman"/>
        </w:rPr>
        <w:t>23.5</w:t>
      </w:r>
      <w:r>
        <w:rPr>
          <w:rFonts w:ascii="Times New Roman" w:hAnsi="Times New Roman" w:cs="Times New Roman"/>
        </w:rPr>
        <w:t xml:space="preserve"> et de </w:t>
      </w:r>
      <w:r w:rsidRPr="00907A26">
        <w:rPr>
          <w:rFonts w:ascii="Times New Roman" w:hAnsi="Times New Roman" w:cs="Times New Roman"/>
        </w:rPr>
        <w:t>26.4</w:t>
      </w:r>
      <w:r>
        <w:rPr>
          <w:rFonts w:ascii="Times New Roman" w:hAnsi="Times New Roman" w:cs="Times New Roman"/>
        </w:rPr>
        <w:t xml:space="preserve">, respectivement (Fig. 44). </w:t>
      </w:r>
    </w:p>
    <w:p w:rsidR="002D7AB0" w:rsidRDefault="002D7AB0" w:rsidP="00F74901">
      <w:pPr>
        <w:pStyle w:val="bilel"/>
        <w:spacing w:line="360" w:lineRule="auto"/>
        <w:ind w:firstLine="708"/>
        <w:jc w:val="both"/>
        <w:rPr>
          <w:rFonts w:ascii="Times New Roman" w:hAnsi="Times New Roman" w:cs="Times New Roman"/>
        </w:rPr>
      </w:pPr>
    </w:p>
    <w:p w:rsidR="002D7AB0" w:rsidRDefault="002D7AB0" w:rsidP="00F74901">
      <w:pPr>
        <w:pStyle w:val="bilel"/>
        <w:spacing w:line="360" w:lineRule="auto"/>
        <w:ind w:firstLine="708"/>
        <w:jc w:val="both"/>
        <w:rPr>
          <w:rFonts w:ascii="Times New Roman" w:hAnsi="Times New Roman" w:cs="Times New Roman"/>
        </w:rPr>
      </w:pPr>
    </w:p>
    <w:p w:rsidR="002D7AB0" w:rsidRPr="00426A12" w:rsidRDefault="0015470C" w:rsidP="00F74901">
      <w:pPr>
        <w:pStyle w:val="bilel"/>
        <w:spacing w:line="360" w:lineRule="auto"/>
        <w:jc w:val="center"/>
        <w:rPr>
          <w:rFonts w:ascii="Times New Roman" w:hAnsi="Times New Roman" w:cs="Times New Roman"/>
          <w:b/>
          <w:bCs/>
        </w:rPr>
      </w:pPr>
      <w:r>
        <w:rPr>
          <w:rFonts w:ascii="Times New Roman" w:hAnsi="Times New Roman" w:cs="Times New Roman"/>
          <w:b/>
          <w:bCs/>
          <w:noProof/>
          <w:lang w:eastAsia="fr-FR"/>
        </w:rPr>
        <w:pict>
          <v:shape id="_x0000_s1066" type="#_x0000_t202" style="position:absolute;left:0;text-align:left;margin-left:388.5pt;margin-top:205.45pt;width:51.3pt;height:20.1pt;z-index:251706368" stroked="f">
            <v:textbox style="mso-next-textbox:#_x0000_s1066">
              <w:txbxContent>
                <w:p w:rsidR="00455B81" w:rsidRDefault="00455B81" w:rsidP="00F74901">
                  <w:r>
                    <w:t>Plantes</w:t>
                  </w:r>
                </w:p>
              </w:txbxContent>
            </v:textbox>
          </v:shape>
        </w:pict>
      </w:r>
      <w:r>
        <w:rPr>
          <w:rFonts w:ascii="Times New Roman" w:hAnsi="Times New Roman" w:cs="Times New Roman"/>
          <w:b/>
          <w:bCs/>
          <w:noProof/>
          <w:lang w:eastAsia="fr-FR"/>
        </w:rPr>
        <w:pict>
          <v:shape id="_x0000_s1065" type="#_x0000_t202" style="position:absolute;left:0;text-align:left;margin-left:14.4pt;margin-top:4.75pt;width:100.45pt;height:20.1pt;z-index:251705344" stroked="f">
            <v:textbox style="mso-next-textbox:#_x0000_s1065">
              <w:txbxContent>
                <w:p w:rsidR="00455B81" w:rsidRDefault="00455B81">
                  <w:r>
                    <w:t>Indice de péroxyde</w:t>
                  </w:r>
                </w:p>
              </w:txbxContent>
            </v:textbox>
          </v:shape>
        </w:pict>
      </w:r>
      <w:r w:rsidR="002D7AB0" w:rsidRPr="004A08FB">
        <w:rPr>
          <w:rFonts w:ascii="Times New Roman" w:hAnsi="Times New Roman" w:cs="Times New Roman"/>
          <w:b/>
          <w:bCs/>
          <w:noProof/>
          <w:lang w:eastAsia="fr-FR"/>
        </w:rPr>
        <w:drawing>
          <wp:inline distT="0" distB="0" distL="0" distR="0">
            <wp:extent cx="5486400" cy="3200400"/>
            <wp:effectExtent l="0" t="0" r="0" b="0"/>
            <wp:docPr id="37" name="Graphique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2D7AB0" w:rsidRDefault="002D7AB0" w:rsidP="00F74901">
      <w:pPr>
        <w:pStyle w:val="bilel"/>
        <w:spacing w:line="360" w:lineRule="auto"/>
        <w:jc w:val="center"/>
        <w:rPr>
          <w:rFonts w:ascii="Times New Roman" w:hAnsi="Times New Roman" w:cs="Times New Roman"/>
        </w:rPr>
      </w:pPr>
      <w:r w:rsidRPr="00426A12">
        <w:rPr>
          <w:rFonts w:ascii="Times New Roman" w:hAnsi="Times New Roman" w:cs="Times New Roman"/>
          <w:b/>
          <w:bCs/>
        </w:rPr>
        <w:t>Figure </w:t>
      </w:r>
      <w:r>
        <w:rPr>
          <w:rFonts w:ascii="Times New Roman" w:hAnsi="Times New Roman" w:cs="Times New Roman"/>
          <w:b/>
          <w:bCs/>
        </w:rPr>
        <w:t xml:space="preserve">44 : </w:t>
      </w:r>
      <w:r w:rsidRPr="00426A12">
        <w:rPr>
          <w:rFonts w:ascii="Times New Roman" w:hAnsi="Times New Roman" w:cs="Times New Roman"/>
        </w:rPr>
        <w:t>Indice d</w:t>
      </w:r>
      <w:r>
        <w:rPr>
          <w:rFonts w:ascii="Times New Roman" w:hAnsi="Times New Roman" w:cs="Times New Roman"/>
        </w:rPr>
        <w:t>e péroxyde</w:t>
      </w:r>
      <w:r w:rsidRPr="00426A12">
        <w:rPr>
          <w:rFonts w:ascii="Times New Roman" w:hAnsi="Times New Roman" w:cs="Times New Roman"/>
        </w:rPr>
        <w:t>des huiles essentielles des lamiacées étudiées</w:t>
      </w:r>
    </w:p>
    <w:p w:rsidR="002D7AB0" w:rsidRDefault="002D7AB0" w:rsidP="00F74901">
      <w:pPr>
        <w:pStyle w:val="bilel"/>
        <w:spacing w:line="360" w:lineRule="auto"/>
        <w:ind w:firstLine="708"/>
        <w:jc w:val="both"/>
        <w:rPr>
          <w:rFonts w:ascii="Times New Roman" w:hAnsi="Times New Roman" w:cs="Times New Roman"/>
        </w:rPr>
      </w:pPr>
    </w:p>
    <w:p w:rsidR="002D7AB0" w:rsidRPr="005F6402" w:rsidRDefault="002D7AB0" w:rsidP="00F74901">
      <w:pPr>
        <w:pStyle w:val="bilel"/>
        <w:spacing w:line="360" w:lineRule="auto"/>
        <w:ind w:firstLine="708"/>
        <w:jc w:val="both"/>
        <w:rPr>
          <w:rFonts w:ascii="Times New Roman" w:hAnsi="Times New Roman" w:cs="Times New Roman"/>
        </w:rPr>
      </w:pPr>
      <w:r w:rsidRPr="00426A12">
        <w:rPr>
          <w:rFonts w:ascii="Times New Roman" w:hAnsi="Times New Roman" w:cs="Times New Roman"/>
        </w:rPr>
        <w:t xml:space="preserve">L´indice de péroxyde est un témoin de qualité: il indique la fraîcheur et l´âge de </w:t>
      </w:r>
      <w:r w:rsidRPr="005F6402">
        <w:rPr>
          <w:rFonts w:ascii="Times New Roman" w:hAnsi="Times New Roman" w:cs="Times New Roman"/>
        </w:rPr>
        <w:t>l´huile. Plus l´indice est bas, plus l´huile est fraîche. L´indice de péroxyde varie entre 5 et 20 pour les huiles brutes pressées et entre 0 et 1 pour les huiles raffinées (AFNOR, 2000). Ainsi nos résultats obtenus semble</w:t>
      </w:r>
      <w:r>
        <w:rPr>
          <w:rFonts w:ascii="Times New Roman" w:hAnsi="Times New Roman" w:cs="Times New Roman"/>
        </w:rPr>
        <w:t>nt être p</w:t>
      </w:r>
      <w:r w:rsidRPr="005F6402">
        <w:rPr>
          <w:rFonts w:ascii="Times New Roman" w:hAnsi="Times New Roman" w:cs="Times New Roman"/>
        </w:rPr>
        <w:t>roche</w:t>
      </w:r>
      <w:r>
        <w:rPr>
          <w:rFonts w:ascii="Times New Roman" w:hAnsi="Times New Roman" w:cs="Times New Roman"/>
        </w:rPr>
        <w:t>s</w:t>
      </w:r>
      <w:r w:rsidRPr="005F6402">
        <w:rPr>
          <w:rFonts w:ascii="Times New Roman" w:hAnsi="Times New Roman" w:cs="Times New Roman"/>
        </w:rPr>
        <w:t xml:space="preserve"> des normes indiqué</w:t>
      </w:r>
      <w:r>
        <w:rPr>
          <w:rFonts w:ascii="Times New Roman" w:hAnsi="Times New Roman" w:cs="Times New Roman"/>
        </w:rPr>
        <w:t>es</w:t>
      </w:r>
      <w:r w:rsidRPr="005F6402">
        <w:rPr>
          <w:rFonts w:ascii="Times New Roman" w:hAnsi="Times New Roman" w:cs="Times New Roman"/>
        </w:rPr>
        <w:t xml:space="preserve"> précédemment</w:t>
      </w:r>
      <w:r>
        <w:rPr>
          <w:rFonts w:ascii="Times New Roman" w:hAnsi="Times New Roman" w:cs="Times New Roman"/>
        </w:rPr>
        <w:t>,</w:t>
      </w:r>
      <w:r w:rsidRPr="005F6402">
        <w:rPr>
          <w:rFonts w:ascii="Times New Roman" w:hAnsi="Times New Roman" w:cs="Times New Roman"/>
        </w:rPr>
        <w:t xml:space="preserve"> cela prouve que ces huiles fraiches </w:t>
      </w:r>
      <w:r>
        <w:rPr>
          <w:rFonts w:ascii="Times New Roman" w:hAnsi="Times New Roman" w:cs="Times New Roman"/>
        </w:rPr>
        <w:t xml:space="preserve">sont de </w:t>
      </w:r>
      <w:r w:rsidRPr="005F6402">
        <w:rPr>
          <w:rFonts w:ascii="Times New Roman" w:hAnsi="Times New Roman" w:cs="Times New Roman"/>
        </w:rPr>
        <w:t>bonne qualité.</w:t>
      </w:r>
    </w:p>
    <w:p w:rsidR="002D7AB0" w:rsidRPr="005F6402" w:rsidRDefault="002D7AB0" w:rsidP="00F74901">
      <w:pPr>
        <w:pStyle w:val="bilel"/>
        <w:spacing w:line="360" w:lineRule="auto"/>
        <w:rPr>
          <w:rFonts w:ascii="Times New Roman" w:hAnsi="Times New Roman" w:cs="Times New Roman"/>
          <w:color w:val="333333"/>
        </w:rPr>
      </w:pPr>
    </w:p>
    <w:p w:rsidR="002E5AE9" w:rsidRDefault="002E5AE9" w:rsidP="00F74901">
      <w:pPr>
        <w:pStyle w:val="bilel"/>
        <w:spacing w:line="360" w:lineRule="auto"/>
        <w:rPr>
          <w:rFonts w:ascii="Times New Roman" w:hAnsi="Times New Roman" w:cs="Times New Roman"/>
          <w:b/>
          <w:bCs/>
          <w:color w:val="333333"/>
          <w:sz w:val="28"/>
          <w:szCs w:val="28"/>
        </w:rPr>
      </w:pPr>
    </w:p>
    <w:p w:rsidR="002E5AE9" w:rsidRDefault="002E5AE9" w:rsidP="00F74901">
      <w:pPr>
        <w:pStyle w:val="bilel"/>
        <w:spacing w:line="360" w:lineRule="auto"/>
        <w:rPr>
          <w:rFonts w:ascii="Times New Roman" w:hAnsi="Times New Roman" w:cs="Times New Roman"/>
          <w:b/>
          <w:bCs/>
          <w:color w:val="333333"/>
          <w:sz w:val="28"/>
          <w:szCs w:val="28"/>
        </w:rPr>
      </w:pPr>
    </w:p>
    <w:p w:rsidR="002D7AB0" w:rsidRPr="005F6402" w:rsidRDefault="002D7AB0" w:rsidP="00F74901">
      <w:pPr>
        <w:pStyle w:val="bilel"/>
        <w:spacing w:line="360" w:lineRule="auto"/>
        <w:rPr>
          <w:rFonts w:ascii="Times New Roman" w:hAnsi="Times New Roman" w:cs="Times New Roman"/>
          <w:b/>
          <w:bCs/>
          <w:color w:val="333333"/>
          <w:sz w:val="28"/>
          <w:szCs w:val="28"/>
        </w:rPr>
      </w:pPr>
      <w:r w:rsidRPr="005F6402">
        <w:rPr>
          <w:rFonts w:ascii="Times New Roman" w:hAnsi="Times New Roman" w:cs="Times New Roman"/>
          <w:b/>
          <w:bCs/>
          <w:color w:val="333333"/>
          <w:sz w:val="28"/>
          <w:szCs w:val="28"/>
        </w:rPr>
        <w:t>IV.4. Analyse par spectroscopique par infra-rouge (lointain)</w:t>
      </w:r>
    </w:p>
    <w:p w:rsidR="002D7AB0" w:rsidRDefault="002D7AB0" w:rsidP="00F74901">
      <w:pPr>
        <w:pStyle w:val="bilel"/>
        <w:spacing w:line="360" w:lineRule="auto"/>
        <w:ind w:firstLine="720"/>
        <w:jc w:val="both"/>
        <w:rPr>
          <w:rFonts w:ascii="Times New Roman" w:hAnsi="Times New Roman" w:cs="Times New Roman"/>
          <w:color w:val="333333"/>
        </w:rPr>
      </w:pPr>
      <w:r w:rsidRPr="005F6402">
        <w:rPr>
          <w:rFonts w:ascii="Times New Roman" w:hAnsi="Times New Roman" w:cs="Times New Roman"/>
          <w:color w:val="333333"/>
        </w:rPr>
        <w:t>L</w:t>
      </w:r>
      <w:r>
        <w:rPr>
          <w:rFonts w:ascii="Times New Roman" w:hAnsi="Times New Roman" w:cs="Times New Roman"/>
          <w:color w:val="333333"/>
        </w:rPr>
        <w:t>es résultats de l</w:t>
      </w:r>
      <w:r w:rsidRPr="005F6402">
        <w:rPr>
          <w:rFonts w:ascii="Times New Roman" w:hAnsi="Times New Roman" w:cs="Times New Roman"/>
          <w:color w:val="333333"/>
        </w:rPr>
        <w:t>’analyse spectrale effectué</w:t>
      </w:r>
      <w:r>
        <w:rPr>
          <w:rFonts w:ascii="Times New Roman" w:hAnsi="Times New Roman" w:cs="Times New Roman"/>
          <w:color w:val="333333"/>
        </w:rPr>
        <w:t>e</w:t>
      </w:r>
      <w:r w:rsidRPr="005F6402">
        <w:rPr>
          <w:rFonts w:ascii="Times New Roman" w:hAnsi="Times New Roman" w:cs="Times New Roman"/>
          <w:color w:val="333333"/>
        </w:rPr>
        <w:t xml:space="preserve"> sur les huiles essentielles d</w:t>
      </w:r>
      <w:r>
        <w:rPr>
          <w:rFonts w:ascii="Times New Roman" w:hAnsi="Times New Roman" w:cs="Times New Roman"/>
          <w:color w:val="333333"/>
        </w:rPr>
        <w:t xml:space="preserve">e </w:t>
      </w:r>
      <w:r w:rsidRPr="005F6402">
        <w:rPr>
          <w:rFonts w:ascii="Times New Roman" w:hAnsi="Times New Roman" w:cs="Times New Roman"/>
          <w:i/>
          <w:iCs/>
          <w:color w:val="333333"/>
        </w:rPr>
        <w:t>Rosmarinusofficinalis, Menthapulegium</w:t>
      </w:r>
      <w:r>
        <w:rPr>
          <w:rFonts w:ascii="Times New Roman" w:hAnsi="Times New Roman" w:cs="Times New Roman"/>
          <w:color w:val="333333"/>
        </w:rPr>
        <w:t xml:space="preserve">et </w:t>
      </w:r>
      <w:r>
        <w:rPr>
          <w:rFonts w:ascii="Times New Roman" w:hAnsi="Times New Roman" w:cs="Times New Roman"/>
          <w:i/>
          <w:iCs/>
          <w:color w:val="333333"/>
        </w:rPr>
        <w:t>O</w:t>
      </w:r>
      <w:r w:rsidRPr="005F6402">
        <w:rPr>
          <w:rFonts w:ascii="Times New Roman" w:hAnsi="Times New Roman" w:cs="Times New Roman"/>
          <w:i/>
          <w:iCs/>
          <w:color w:val="333333"/>
        </w:rPr>
        <w:t>riganummajorana</w:t>
      </w:r>
      <w:r w:rsidRPr="005F6402">
        <w:rPr>
          <w:rFonts w:ascii="Times New Roman" w:hAnsi="Times New Roman" w:cs="Times New Roman"/>
          <w:color w:val="333333"/>
        </w:rPr>
        <w:t>sont représenté</w:t>
      </w:r>
      <w:r>
        <w:rPr>
          <w:rFonts w:ascii="Times New Roman" w:hAnsi="Times New Roman" w:cs="Times New Roman"/>
          <w:color w:val="333333"/>
        </w:rPr>
        <w:t>s</w:t>
      </w:r>
      <w:r w:rsidRPr="005F6402">
        <w:rPr>
          <w:rFonts w:ascii="Times New Roman" w:hAnsi="Times New Roman" w:cs="Times New Roman"/>
          <w:color w:val="333333"/>
        </w:rPr>
        <w:t xml:space="preserve"> sur les graphes</w:t>
      </w:r>
      <w:r>
        <w:rPr>
          <w:rFonts w:ascii="Times New Roman" w:hAnsi="Times New Roman" w:cs="Times New Roman"/>
          <w:color w:val="333333"/>
        </w:rPr>
        <w:t xml:space="preserve"> 45, 46 et 47, respectivement. </w:t>
      </w:r>
    </w:p>
    <w:p w:rsidR="002D7AB0" w:rsidRDefault="002E5AE9" w:rsidP="00F74901">
      <w:pPr>
        <w:pStyle w:val="bilel"/>
        <w:spacing w:line="360" w:lineRule="auto"/>
        <w:jc w:val="both"/>
        <w:rPr>
          <w:rFonts w:ascii="Times New Roman" w:hAnsi="Times New Roman" w:cs="Times New Roman"/>
          <w:color w:val="333333"/>
        </w:rPr>
      </w:pPr>
      <w:r w:rsidRPr="004A08FB">
        <w:rPr>
          <w:rFonts w:ascii="Times New Roman" w:hAnsi="Times New Roman" w:cs="Times New Roman"/>
          <w:noProof/>
          <w:color w:val="333333"/>
          <w:lang w:eastAsia="fr-FR"/>
        </w:rPr>
        <w:drawing>
          <wp:inline distT="0" distB="0" distL="0" distR="0">
            <wp:extent cx="5760720" cy="5779772"/>
            <wp:effectExtent l="19050" t="0" r="0" b="0"/>
            <wp:docPr id="38"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bmp"/>
                    <pic:cNvPicPr/>
                  </pic:nvPicPr>
                  <pic:blipFill>
                    <a:blip r:embed="rId8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5779772"/>
                    </a:xfrm>
                    <a:prstGeom prst="rect">
                      <a:avLst/>
                    </a:prstGeom>
                  </pic:spPr>
                </pic:pic>
              </a:graphicData>
            </a:graphic>
          </wp:inline>
        </w:drawing>
      </w:r>
    </w:p>
    <w:p w:rsidR="002D7AB0" w:rsidRDefault="002D7AB0" w:rsidP="00F74901">
      <w:pPr>
        <w:pStyle w:val="bilel"/>
        <w:spacing w:line="360" w:lineRule="auto"/>
        <w:jc w:val="both"/>
        <w:rPr>
          <w:rFonts w:ascii="Times New Roman" w:hAnsi="Times New Roman" w:cs="Times New Roman"/>
          <w:color w:val="333333"/>
        </w:rPr>
      </w:pPr>
    </w:p>
    <w:p w:rsidR="002E5AE9" w:rsidRDefault="002E5AE9" w:rsidP="002E5AE9">
      <w:pPr>
        <w:jc w:val="cente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45</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l’huile essentielle du romarin</w:t>
      </w:r>
    </w:p>
    <w:p w:rsidR="002D7AB0" w:rsidRDefault="002D7AB0" w:rsidP="00F74901">
      <w:pPr>
        <w:pStyle w:val="bilel"/>
        <w:spacing w:line="360" w:lineRule="auto"/>
        <w:jc w:val="both"/>
        <w:rPr>
          <w:rFonts w:ascii="Times New Roman" w:hAnsi="Times New Roman" w:cs="Times New Roman"/>
          <w:color w:val="333333"/>
        </w:rPr>
      </w:pPr>
    </w:p>
    <w:p w:rsidR="002D7AB0" w:rsidRDefault="002D7AB0" w:rsidP="00F74901">
      <w:pPr>
        <w:pStyle w:val="bilel"/>
        <w:spacing w:line="360" w:lineRule="auto"/>
        <w:jc w:val="both"/>
        <w:rPr>
          <w:rFonts w:ascii="Times New Roman" w:hAnsi="Times New Roman" w:cs="Times New Roman"/>
          <w:color w:val="333333"/>
        </w:rPr>
      </w:pPr>
    </w:p>
    <w:p w:rsidR="002D7AB0" w:rsidRDefault="002D7AB0" w:rsidP="00F74901">
      <w:pPr>
        <w:pStyle w:val="bilel"/>
        <w:spacing w:line="360" w:lineRule="auto"/>
        <w:ind w:firstLine="720"/>
        <w:jc w:val="center"/>
        <w:rPr>
          <w:rFonts w:ascii="Times New Roman" w:hAnsi="Times New Roman" w:cs="Times New Roman"/>
          <w:color w:val="333333"/>
        </w:rPr>
      </w:pPr>
    </w:p>
    <w:p w:rsidR="002D7AB0" w:rsidRDefault="00D0293B" w:rsidP="00F74901">
      <w:pPr>
        <w:pStyle w:val="bilel"/>
        <w:spacing w:line="360" w:lineRule="auto"/>
        <w:ind w:firstLine="720"/>
        <w:jc w:val="center"/>
        <w:rPr>
          <w:rFonts w:ascii="Times New Roman" w:hAnsi="Times New Roman" w:cs="Times New Roman"/>
          <w:color w:val="333333"/>
        </w:rPr>
      </w:pPr>
      <w:r w:rsidRPr="004A08FB">
        <w:rPr>
          <w:rFonts w:ascii="Times New Roman" w:hAnsi="Times New Roman" w:cs="Times New Roman"/>
          <w:noProof/>
          <w:color w:val="333333"/>
          <w:lang w:eastAsia="fr-FR"/>
        </w:rPr>
        <w:drawing>
          <wp:inline distT="0" distB="0" distL="0" distR="0">
            <wp:extent cx="5752214" cy="6230679"/>
            <wp:effectExtent l="19050" t="0" r="886" b="0"/>
            <wp:docPr id="39" name="Imag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bmp"/>
                    <pic:cNvPicPr/>
                  </pic:nvPicPr>
                  <pic:blipFill>
                    <a:blip r:embed="rId8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60720" cy="6239893"/>
                    </a:xfrm>
                    <a:prstGeom prst="rect">
                      <a:avLst/>
                    </a:prstGeom>
                  </pic:spPr>
                </pic:pic>
              </a:graphicData>
            </a:graphic>
          </wp:inline>
        </w:drawing>
      </w:r>
    </w:p>
    <w:p w:rsidR="002D7AB0" w:rsidRDefault="002D7AB0" w:rsidP="00F74901">
      <w:pPr>
        <w:pStyle w:val="bilel"/>
        <w:spacing w:line="360" w:lineRule="auto"/>
        <w:ind w:firstLine="720"/>
        <w:jc w:val="center"/>
        <w:rPr>
          <w:rFonts w:ascii="Times New Roman" w:hAnsi="Times New Roman" w:cs="Times New Roman"/>
          <w:color w:val="333333"/>
        </w:rPr>
      </w:pPr>
    </w:p>
    <w:p w:rsidR="002D7AB0" w:rsidRDefault="002D7AB0" w:rsidP="00F74901">
      <w:pPr>
        <w:pStyle w:val="bilel"/>
        <w:spacing w:line="360" w:lineRule="auto"/>
        <w:ind w:firstLine="720"/>
        <w:jc w:val="center"/>
        <w:rPr>
          <w:rFonts w:ascii="Times New Roman" w:hAnsi="Times New Roman" w:cs="Times New Roman"/>
          <w:color w:val="333333"/>
        </w:rPr>
      </w:pPr>
    </w:p>
    <w:p w:rsidR="00D0293B" w:rsidRDefault="00D0293B" w:rsidP="00D0293B">
      <w:pPr>
        <w:jc w:val="cente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46</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l’huile essentielle de la menthe pouliot</w:t>
      </w:r>
    </w:p>
    <w:p w:rsidR="002D7AB0" w:rsidRDefault="002D7AB0" w:rsidP="00F74901">
      <w:pPr>
        <w:pStyle w:val="bilel"/>
        <w:spacing w:line="360" w:lineRule="auto"/>
        <w:ind w:firstLine="720"/>
        <w:jc w:val="center"/>
        <w:rPr>
          <w:rFonts w:ascii="Times New Roman" w:hAnsi="Times New Roman" w:cs="Times New Roman"/>
          <w:color w:val="333333"/>
        </w:rPr>
      </w:pPr>
    </w:p>
    <w:p w:rsidR="002D7AB0" w:rsidRDefault="002D7AB0" w:rsidP="00F74901">
      <w:pPr>
        <w:pStyle w:val="bilel"/>
        <w:spacing w:line="360" w:lineRule="auto"/>
        <w:ind w:firstLine="720"/>
        <w:jc w:val="center"/>
        <w:rPr>
          <w:rFonts w:ascii="Times New Roman" w:hAnsi="Times New Roman" w:cs="Times New Roman"/>
          <w:color w:val="333333"/>
        </w:rPr>
      </w:pPr>
    </w:p>
    <w:p w:rsidR="002D7AB0" w:rsidRDefault="00D0293B" w:rsidP="00F74901">
      <w:pPr>
        <w:pStyle w:val="bilel"/>
        <w:spacing w:line="360" w:lineRule="auto"/>
        <w:ind w:firstLine="720"/>
        <w:jc w:val="center"/>
        <w:rPr>
          <w:rFonts w:ascii="Times New Roman" w:hAnsi="Times New Roman" w:cs="Times New Roman"/>
          <w:color w:val="333333"/>
        </w:rPr>
      </w:pPr>
      <w:r>
        <w:rPr>
          <w:noProof/>
          <w:color w:val="333333"/>
          <w:lang w:eastAsia="fr-FR"/>
        </w:rPr>
        <w:drawing>
          <wp:inline distT="0" distB="0" distL="0" distR="0">
            <wp:extent cx="6018027" cy="7878726"/>
            <wp:effectExtent l="0" t="0" r="1905" b="8255"/>
            <wp:docPr id="136"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bmp"/>
                    <pic:cNvPicPr/>
                  </pic:nvPicPr>
                  <pic:blipFill>
                    <a:blip r:embed="rId8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026926" cy="7890377"/>
                    </a:xfrm>
                    <a:prstGeom prst="rect">
                      <a:avLst/>
                    </a:prstGeom>
                  </pic:spPr>
                </pic:pic>
              </a:graphicData>
            </a:graphic>
          </wp:inline>
        </w:drawing>
      </w:r>
    </w:p>
    <w:p w:rsidR="00D0293B" w:rsidRDefault="00D0293B" w:rsidP="00D0293B">
      <w:pPr>
        <w:jc w:val="center"/>
        <w:rPr>
          <w:rFonts w:asciiTheme="majorBidi" w:hAnsiTheme="majorBidi" w:cstheme="majorBidi"/>
          <w:sz w:val="24"/>
          <w:szCs w:val="24"/>
        </w:rPr>
      </w:pPr>
      <w:r w:rsidRPr="005F6402">
        <w:rPr>
          <w:rFonts w:asciiTheme="majorBidi" w:hAnsiTheme="majorBidi" w:cstheme="majorBidi"/>
          <w:b/>
          <w:bCs/>
          <w:sz w:val="24"/>
          <w:szCs w:val="24"/>
        </w:rPr>
        <w:t>Figure </w:t>
      </w:r>
      <w:r>
        <w:rPr>
          <w:rFonts w:asciiTheme="majorBidi" w:hAnsiTheme="majorBidi" w:cstheme="majorBidi"/>
          <w:b/>
          <w:bCs/>
          <w:sz w:val="24"/>
          <w:szCs w:val="24"/>
        </w:rPr>
        <w:t>47</w:t>
      </w:r>
      <w:r w:rsidRPr="005F6402">
        <w:rPr>
          <w:rFonts w:asciiTheme="majorBidi" w:hAnsiTheme="majorBidi" w:cstheme="majorBidi"/>
          <w:b/>
          <w:bCs/>
          <w:sz w:val="24"/>
          <w:szCs w:val="24"/>
        </w:rPr>
        <w:t> :</w:t>
      </w:r>
      <w:r>
        <w:rPr>
          <w:rFonts w:asciiTheme="majorBidi" w:hAnsiTheme="majorBidi" w:cstheme="majorBidi"/>
          <w:sz w:val="24"/>
          <w:szCs w:val="24"/>
        </w:rPr>
        <w:t xml:space="preserve"> Spectroscopie infrarouge (lointain) sur l’huile essentielle de la marjolaine</w:t>
      </w:r>
    </w:p>
    <w:p w:rsidR="002D7AB0" w:rsidRDefault="002D7AB0" w:rsidP="00F74901">
      <w:pPr>
        <w:pStyle w:val="bilel"/>
        <w:spacing w:line="360" w:lineRule="auto"/>
        <w:ind w:firstLine="720"/>
        <w:jc w:val="center"/>
        <w:rPr>
          <w:rFonts w:ascii="Times New Roman" w:hAnsi="Times New Roman" w:cs="Times New Roman"/>
          <w:color w:val="333333"/>
        </w:rPr>
      </w:pPr>
    </w:p>
    <w:p w:rsidR="002D7AB0" w:rsidRDefault="002D7AB0" w:rsidP="00F74901">
      <w:pPr>
        <w:pStyle w:val="bilel"/>
        <w:spacing w:line="360" w:lineRule="auto"/>
        <w:rPr>
          <w:color w:val="333333"/>
        </w:rPr>
      </w:pPr>
    </w:p>
    <w:p w:rsidR="004438E2" w:rsidRDefault="004438E2" w:rsidP="00F74901">
      <w:pPr>
        <w:autoSpaceDE w:val="0"/>
        <w:autoSpaceDN w:val="0"/>
        <w:adjustRightInd w:val="0"/>
        <w:spacing w:after="0" w:line="360" w:lineRule="auto"/>
        <w:ind w:firstLine="708"/>
        <w:jc w:val="both"/>
        <w:rPr>
          <w:rFonts w:ascii="Times New Roman" w:hAnsi="Times New Roman" w:cs="Times New Roman"/>
          <w:sz w:val="24"/>
          <w:szCs w:val="24"/>
        </w:rPr>
      </w:pPr>
    </w:p>
    <w:p w:rsidR="004438E2" w:rsidRDefault="004438E2" w:rsidP="00F74901">
      <w:pPr>
        <w:autoSpaceDE w:val="0"/>
        <w:autoSpaceDN w:val="0"/>
        <w:adjustRightInd w:val="0"/>
        <w:spacing w:after="0" w:line="360" w:lineRule="auto"/>
        <w:ind w:firstLine="708"/>
        <w:jc w:val="both"/>
        <w:rPr>
          <w:rFonts w:ascii="Times New Roman" w:hAnsi="Times New Roman" w:cs="Times New Roman"/>
          <w:sz w:val="24"/>
          <w:szCs w:val="24"/>
        </w:rPr>
      </w:pPr>
    </w:p>
    <w:p w:rsidR="002D7AB0" w:rsidRDefault="002D7AB0" w:rsidP="00F74901">
      <w:pPr>
        <w:autoSpaceDE w:val="0"/>
        <w:autoSpaceDN w:val="0"/>
        <w:adjustRightInd w:val="0"/>
        <w:spacing w:after="0" w:line="360" w:lineRule="auto"/>
        <w:ind w:firstLine="708"/>
        <w:jc w:val="both"/>
        <w:rPr>
          <w:rFonts w:ascii="Times New Roman" w:eastAsia="TimesNewRoman" w:hAnsi="Times New Roman" w:cs="Times New Roman"/>
          <w:sz w:val="24"/>
          <w:szCs w:val="24"/>
        </w:rPr>
      </w:pPr>
      <w:r>
        <w:rPr>
          <w:rFonts w:ascii="Times New Roman" w:hAnsi="Times New Roman" w:cs="Times New Roman"/>
          <w:sz w:val="24"/>
          <w:szCs w:val="24"/>
        </w:rPr>
        <w:t>L</w:t>
      </w:r>
      <w:r w:rsidRPr="005F6402">
        <w:rPr>
          <w:rFonts w:ascii="Times New Roman" w:hAnsi="Times New Roman" w:cs="Times New Roman"/>
          <w:sz w:val="24"/>
          <w:szCs w:val="24"/>
        </w:rPr>
        <w:t xml:space="preserve">’appareil utilisé ne peut lire les </w:t>
      </w:r>
      <w:r w:rsidRPr="005F6402">
        <w:rPr>
          <w:rFonts w:ascii="Times New Roman" w:eastAsia="TimesNewRoman" w:hAnsi="Times New Roman" w:cs="Times New Roman"/>
          <w:sz w:val="24"/>
          <w:szCs w:val="24"/>
        </w:rPr>
        <w:t>pics correspondant aux transitions vibrationnelles d'allongement de la plupart des groupes fonctionnels qui sont situé</w:t>
      </w:r>
      <w:r>
        <w:rPr>
          <w:rFonts w:ascii="Times New Roman" w:eastAsia="TimesNewRoman" w:hAnsi="Times New Roman" w:cs="Times New Roman"/>
          <w:sz w:val="24"/>
          <w:szCs w:val="24"/>
        </w:rPr>
        <w:t>s</w:t>
      </w:r>
      <w:r w:rsidRPr="005F6402">
        <w:rPr>
          <w:rFonts w:ascii="Times New Roman" w:eastAsia="TimesNewRoman" w:hAnsi="Times New Roman" w:cs="Times New Roman"/>
          <w:sz w:val="24"/>
          <w:szCs w:val="24"/>
        </w:rPr>
        <w:t xml:space="preserve"> principalement dans le proche et le moyen.</w:t>
      </w:r>
      <w:r>
        <w:rPr>
          <w:rFonts w:ascii="Times New Roman" w:eastAsia="TimesNewRoman" w:hAnsi="Times New Roman" w:cs="Times New Roman"/>
          <w:sz w:val="24"/>
          <w:szCs w:val="24"/>
        </w:rPr>
        <w:t xml:space="preserve"> De ce fait, </w:t>
      </w:r>
      <w:r w:rsidRPr="005F6402">
        <w:rPr>
          <w:rFonts w:ascii="Times New Roman" w:hAnsi="Times New Roman" w:cs="Times New Roman"/>
          <w:sz w:val="24"/>
          <w:szCs w:val="24"/>
        </w:rPr>
        <w:t xml:space="preserve">nous </w:t>
      </w:r>
      <w:r>
        <w:rPr>
          <w:rFonts w:ascii="Times New Roman" w:hAnsi="Times New Roman" w:cs="Times New Roman"/>
          <w:sz w:val="24"/>
          <w:szCs w:val="24"/>
        </w:rPr>
        <w:t xml:space="preserve">n’avons pas pu </w:t>
      </w:r>
      <w:r w:rsidRPr="005F6402">
        <w:rPr>
          <w:rFonts w:ascii="Times New Roman" w:hAnsi="Times New Roman" w:cs="Times New Roman"/>
          <w:sz w:val="24"/>
          <w:szCs w:val="24"/>
        </w:rPr>
        <w:t>identifier la nature des liaisons chimique</w:t>
      </w:r>
      <w:r>
        <w:rPr>
          <w:rFonts w:ascii="Times New Roman" w:hAnsi="Times New Roman" w:cs="Times New Roman"/>
          <w:sz w:val="24"/>
          <w:szCs w:val="24"/>
        </w:rPr>
        <w:t>s</w:t>
      </w:r>
      <w:r w:rsidRPr="005F6402">
        <w:rPr>
          <w:rFonts w:ascii="Times New Roman" w:hAnsi="Times New Roman" w:cs="Times New Roman"/>
          <w:sz w:val="24"/>
          <w:szCs w:val="24"/>
        </w:rPr>
        <w:t xml:space="preserve"> qui entre</w:t>
      </w:r>
      <w:r>
        <w:rPr>
          <w:rFonts w:ascii="Times New Roman" w:hAnsi="Times New Roman" w:cs="Times New Roman"/>
          <w:sz w:val="24"/>
          <w:szCs w:val="24"/>
        </w:rPr>
        <w:t xml:space="preserve">nt </w:t>
      </w:r>
      <w:r w:rsidRPr="005F6402">
        <w:rPr>
          <w:rFonts w:ascii="Times New Roman" w:hAnsi="Times New Roman" w:cs="Times New Roman"/>
          <w:sz w:val="24"/>
          <w:szCs w:val="24"/>
        </w:rPr>
        <w:t>dans la composition de nos huiles essentielles</w:t>
      </w:r>
      <w:r>
        <w:rPr>
          <w:rFonts w:ascii="Times New Roman" w:hAnsi="Times New Roman" w:cs="Times New Roman"/>
          <w:sz w:val="24"/>
          <w:szCs w:val="24"/>
        </w:rPr>
        <w:t>.</w:t>
      </w:r>
    </w:p>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5A2ABD" w:rsidRDefault="005A2ABD">
      <w:pPr>
        <w:sectPr w:rsidR="005A2ABD" w:rsidSect="00021677">
          <w:headerReference w:type="default" r:id="rId85"/>
          <w:footerReference w:type="default" r:id="rId86"/>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rsidR="002D7AB0" w:rsidRDefault="002D7AB0"/>
    <w:p w:rsidR="002D7AB0" w:rsidRDefault="002D7AB0"/>
    <w:p w:rsidR="002D7AB0" w:rsidRDefault="002D7AB0"/>
    <w:p w:rsidR="002D7AB0" w:rsidRDefault="002D7AB0"/>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p>
    <w:p w:rsidR="002D7AB0" w:rsidRDefault="002D7AB0" w:rsidP="002D7AB0">
      <w:pPr>
        <w:jc w:val="center"/>
        <w:rPr>
          <w:rFonts w:ascii="Gabriola" w:hAnsi="Gabriola"/>
          <w:sz w:val="72"/>
          <w:szCs w:val="72"/>
        </w:rPr>
      </w:pPr>
      <w:r>
        <w:rPr>
          <w:rFonts w:ascii="Gabriola" w:hAnsi="Gabriola"/>
          <w:sz w:val="72"/>
          <w:szCs w:val="72"/>
        </w:rPr>
        <w:t>Conclusion et perspectives</w:t>
      </w:r>
    </w:p>
    <w:p w:rsidR="00D57A3A" w:rsidRDefault="00D57A3A" w:rsidP="002D7AB0">
      <w:pPr>
        <w:jc w:val="center"/>
        <w:rPr>
          <w:rFonts w:ascii="Gabriola" w:hAnsi="Gabriola"/>
          <w:sz w:val="72"/>
          <w:szCs w:val="72"/>
        </w:rPr>
      </w:pPr>
    </w:p>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Default="002D7AB0"/>
    <w:p w:rsidR="002D7AB0" w:rsidRPr="00494AA6" w:rsidRDefault="002D7AB0" w:rsidP="00F74901">
      <w:pPr>
        <w:spacing w:line="360" w:lineRule="auto"/>
        <w:jc w:val="both"/>
        <w:rPr>
          <w:rFonts w:ascii="Times New Roman" w:hAnsi="Times New Roman" w:cs="Times New Roman"/>
          <w:b/>
          <w:bCs/>
          <w:i/>
          <w:iCs/>
          <w:sz w:val="24"/>
          <w:szCs w:val="24"/>
        </w:rPr>
      </w:pPr>
    </w:p>
    <w:p w:rsidR="002D7AB0" w:rsidRPr="00337B5E" w:rsidRDefault="00337B5E" w:rsidP="00337B5E">
      <w:pPr>
        <w:spacing w:line="360" w:lineRule="auto"/>
        <w:rPr>
          <w:rFonts w:ascii="Times New Roman" w:hAnsi="Times New Roman" w:cs="Times New Roman"/>
          <w:sz w:val="24"/>
          <w:szCs w:val="24"/>
        </w:rPr>
      </w:pPr>
      <w:r>
        <w:rPr>
          <w:rFonts w:ascii="Times New Roman" w:hAnsi="Times New Roman" w:cs="Times New Roman"/>
          <w:sz w:val="24"/>
          <w:szCs w:val="24"/>
        </w:rPr>
        <w:t xml:space="preserve">au cours de la préparation de notre mémoire, la disponibilité de la matière végétale été </w:t>
      </w:r>
      <w:r w:rsidRPr="00337B5E">
        <w:rPr>
          <w:rFonts w:ascii="Times New Roman" w:hAnsi="Times New Roman" w:cs="Times New Roman"/>
          <w:sz w:val="24"/>
          <w:szCs w:val="24"/>
        </w:rPr>
        <w:t>disproportionn</w:t>
      </w:r>
      <w:r>
        <w:rPr>
          <w:rFonts w:ascii="Times New Roman" w:hAnsi="Times New Roman" w:cs="Times New Roman"/>
          <w:sz w:val="24"/>
          <w:szCs w:val="24"/>
        </w:rPr>
        <w:t xml:space="preserve">ée, avec une disponibilité très abondante concernant le romarin,  moins encore celle de la menthe pouliot, et enfin une très faible disponibilité de la marjolaine. </w:t>
      </w:r>
    </w:p>
    <w:p w:rsidR="002D7AB0" w:rsidRDefault="002D7AB0" w:rsidP="00F749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rendement en huiles essentielles de </w:t>
      </w:r>
      <w:r w:rsidRPr="00426A12">
        <w:rPr>
          <w:rFonts w:ascii="Times New Roman" w:hAnsi="Times New Roman" w:cs="Times New Roman"/>
          <w:sz w:val="24"/>
          <w:szCs w:val="24"/>
        </w:rPr>
        <w:t xml:space="preserve">la partie aérienne des plantes lamiacées étudiées a donné des </w:t>
      </w:r>
      <w:r>
        <w:rPr>
          <w:rFonts w:ascii="Times New Roman" w:hAnsi="Times New Roman" w:cs="Times New Roman"/>
          <w:sz w:val="24"/>
          <w:szCs w:val="24"/>
        </w:rPr>
        <w:t xml:space="preserve">valeurs </w:t>
      </w:r>
      <w:r w:rsidRPr="00426A12">
        <w:rPr>
          <w:rFonts w:ascii="Times New Roman" w:hAnsi="Times New Roman" w:cs="Times New Roman"/>
          <w:sz w:val="24"/>
          <w:szCs w:val="24"/>
        </w:rPr>
        <w:t>variables d’une plante à une autre</w:t>
      </w:r>
      <w:r>
        <w:rPr>
          <w:rFonts w:ascii="Times New Roman" w:hAnsi="Times New Roman" w:cs="Times New Roman"/>
          <w:sz w:val="24"/>
          <w:szCs w:val="24"/>
        </w:rPr>
        <w:t xml:space="preserve"> (0,71% pour le romarin, </w:t>
      </w:r>
      <w:r w:rsidRPr="00426A12">
        <w:rPr>
          <w:rFonts w:ascii="Times New Roman" w:hAnsi="Times New Roman" w:cs="Times New Roman"/>
          <w:sz w:val="24"/>
          <w:szCs w:val="24"/>
        </w:rPr>
        <w:t xml:space="preserve">0.78% </w:t>
      </w:r>
      <w:r>
        <w:rPr>
          <w:rFonts w:ascii="Times New Roman" w:hAnsi="Times New Roman" w:cs="Times New Roman"/>
          <w:sz w:val="24"/>
          <w:szCs w:val="24"/>
        </w:rPr>
        <w:t xml:space="preserve">pour la marjolaine et </w:t>
      </w:r>
      <w:r w:rsidRPr="00426A12">
        <w:rPr>
          <w:rFonts w:ascii="Times New Roman" w:hAnsi="Times New Roman" w:cs="Times New Roman"/>
          <w:sz w:val="24"/>
          <w:szCs w:val="24"/>
        </w:rPr>
        <w:t>0.34 %</w:t>
      </w:r>
      <w:r>
        <w:rPr>
          <w:rFonts w:ascii="Times New Roman" w:hAnsi="Times New Roman" w:cs="Times New Roman"/>
          <w:sz w:val="24"/>
          <w:szCs w:val="24"/>
        </w:rPr>
        <w:t xml:space="preserve"> pour la menthe pouliot).</w:t>
      </w:r>
    </w:p>
    <w:p w:rsidR="002D7AB0" w:rsidRDefault="002D7AB0" w:rsidP="00F74901">
      <w:pPr>
        <w:spacing w:line="360" w:lineRule="auto"/>
        <w:ind w:firstLine="708"/>
        <w:jc w:val="both"/>
        <w:rPr>
          <w:rFonts w:ascii="Times New Roman" w:hAnsi="Times New Roman" w:cs="Times New Roman"/>
          <w:sz w:val="24"/>
          <w:szCs w:val="24"/>
        </w:rPr>
      </w:pPr>
      <w:r w:rsidRPr="00426A12">
        <w:rPr>
          <w:rFonts w:ascii="Times New Roman" w:eastAsia="Times New Roman" w:hAnsi="Times New Roman" w:cs="Times New Roman"/>
          <w:sz w:val="24"/>
          <w:szCs w:val="24"/>
        </w:rPr>
        <w:t>L</w:t>
      </w:r>
      <w:r>
        <w:rPr>
          <w:rFonts w:ascii="Times New Roman" w:eastAsia="Times New Roman" w:hAnsi="Times New Roman" w:cs="Times New Roman"/>
          <w:sz w:val="24"/>
          <w:szCs w:val="24"/>
        </w:rPr>
        <w:t>’</w:t>
      </w:r>
      <w:r w:rsidRPr="00426A12">
        <w:rPr>
          <w:rFonts w:ascii="Times New Roman" w:eastAsia="Times New Roman" w:hAnsi="Times New Roman" w:cs="Times New Roman"/>
          <w:sz w:val="24"/>
          <w:szCs w:val="24"/>
        </w:rPr>
        <w:t xml:space="preserve">huile essentielle obtenue à partir de l’extraction de </w:t>
      </w:r>
      <w:r w:rsidRPr="00426A12">
        <w:rPr>
          <w:rFonts w:ascii="Times New Roman" w:hAnsi="Times New Roman" w:cs="Times New Roman"/>
          <w:sz w:val="24"/>
          <w:szCs w:val="24"/>
        </w:rPr>
        <w:t xml:space="preserve">romarin est un liquide mobile d’une odeur camphrée et d’une couleur jaune pâle. </w:t>
      </w:r>
      <w:r>
        <w:rPr>
          <w:rFonts w:ascii="Times New Roman" w:hAnsi="Times New Roman" w:cs="Times New Roman"/>
          <w:sz w:val="24"/>
          <w:szCs w:val="24"/>
        </w:rPr>
        <w:t xml:space="preserve">Celle </w:t>
      </w:r>
      <w:r w:rsidRPr="00426A12">
        <w:rPr>
          <w:rFonts w:ascii="Times New Roman" w:hAnsi="Times New Roman" w:cs="Times New Roman"/>
          <w:sz w:val="24"/>
          <w:szCs w:val="24"/>
        </w:rPr>
        <w:t xml:space="preserve">de la menthe pouliot </w:t>
      </w:r>
      <w:r>
        <w:rPr>
          <w:rFonts w:ascii="Times New Roman" w:hAnsi="Times New Roman" w:cs="Times New Roman"/>
          <w:sz w:val="24"/>
          <w:szCs w:val="24"/>
        </w:rPr>
        <w:t>est un liquide mobile, d’</w:t>
      </w:r>
      <w:r w:rsidRPr="00426A12">
        <w:rPr>
          <w:rFonts w:ascii="Times New Roman" w:hAnsi="Times New Roman" w:cs="Times New Roman"/>
          <w:sz w:val="24"/>
          <w:szCs w:val="24"/>
        </w:rPr>
        <w:t xml:space="preserve">une odeur d’épice typique et légèrement camphrée. </w:t>
      </w:r>
      <w:r>
        <w:rPr>
          <w:rFonts w:ascii="Times New Roman" w:hAnsi="Times New Roman" w:cs="Times New Roman"/>
          <w:sz w:val="24"/>
          <w:szCs w:val="24"/>
        </w:rPr>
        <w:t>Alors que celle de la marjolaine e</w:t>
      </w:r>
      <w:r w:rsidRPr="00426A12">
        <w:rPr>
          <w:rFonts w:ascii="Times New Roman" w:hAnsi="Times New Roman" w:cs="Times New Roman"/>
          <w:sz w:val="24"/>
          <w:szCs w:val="24"/>
        </w:rPr>
        <w:t>st un liquide mobile de couleur jaune et d’une forte odeur menthée</w:t>
      </w:r>
      <w:r>
        <w:rPr>
          <w:rFonts w:ascii="Times New Roman" w:hAnsi="Times New Roman" w:cs="Times New Roman"/>
          <w:sz w:val="24"/>
          <w:szCs w:val="24"/>
        </w:rPr>
        <w:t>.</w:t>
      </w:r>
    </w:p>
    <w:p w:rsidR="002D7AB0" w:rsidRDefault="002D7AB0" w:rsidP="00F74901">
      <w:pPr>
        <w:pStyle w:val="bilel"/>
        <w:spacing w:line="360" w:lineRule="auto"/>
        <w:ind w:firstLine="708"/>
        <w:jc w:val="both"/>
        <w:rPr>
          <w:rFonts w:ascii="Times New Roman" w:hAnsi="Times New Roman" w:cs="Times New Roman"/>
        </w:rPr>
      </w:pPr>
      <w:r>
        <w:rPr>
          <w:rFonts w:ascii="Times New Roman" w:hAnsi="Times New Roman" w:cs="Times New Roman"/>
        </w:rPr>
        <w:t>L</w:t>
      </w:r>
      <w:r w:rsidRPr="00494AA6">
        <w:rPr>
          <w:rFonts w:ascii="Times New Roman" w:hAnsi="Times New Roman" w:cs="Times New Roman"/>
        </w:rPr>
        <w:t>a composition des huiles essentielles, extraites de différentes plantes médicinales de la famille des lamiacées, montre une grande diversité au sein de cette famille et entre les espèces. Chaque plante possède ses propres empruntes.</w:t>
      </w:r>
      <w:r>
        <w:rPr>
          <w:rFonts w:ascii="Times New Roman" w:hAnsi="Times New Roman" w:cs="Times New Roman"/>
        </w:rPr>
        <w:t xml:space="preserve"> L’indice de réfraction calculé pour les huiles essentielles de </w:t>
      </w:r>
      <w:r w:rsidRPr="00494AA6">
        <w:rPr>
          <w:rFonts w:ascii="Times New Roman" w:hAnsi="Times New Roman" w:cs="Times New Roman"/>
          <w:i/>
          <w:iCs/>
        </w:rPr>
        <w:t>Rosmarinusofficinalis, Origanummajorana</w:t>
      </w:r>
      <w:r>
        <w:rPr>
          <w:rFonts w:ascii="Times New Roman" w:hAnsi="Times New Roman" w:cs="Times New Roman"/>
        </w:rPr>
        <w:t xml:space="preserve">et </w:t>
      </w:r>
      <w:r w:rsidRPr="00494AA6">
        <w:rPr>
          <w:rFonts w:ascii="Times New Roman" w:hAnsi="Times New Roman" w:cs="Times New Roman"/>
          <w:i/>
          <w:iCs/>
        </w:rPr>
        <w:t>Menthapulegium</w:t>
      </w:r>
      <w:r>
        <w:rPr>
          <w:rFonts w:ascii="Times New Roman" w:hAnsi="Times New Roman" w:cs="Times New Roman"/>
        </w:rPr>
        <w:t xml:space="preserve">était de </w:t>
      </w:r>
      <w:r w:rsidRPr="00426A12">
        <w:rPr>
          <w:rFonts w:ascii="Times New Roman" w:hAnsi="Times New Roman" w:cs="Times New Roman"/>
        </w:rPr>
        <w:t>1.473</w:t>
      </w:r>
      <w:r>
        <w:rPr>
          <w:rFonts w:ascii="Times New Roman" w:hAnsi="Times New Roman" w:cs="Times New Roman"/>
        </w:rPr>
        <w:t xml:space="preserve"> pour le </w:t>
      </w:r>
      <w:r w:rsidRPr="00426A12">
        <w:rPr>
          <w:rFonts w:ascii="Times New Roman" w:hAnsi="Times New Roman" w:cs="Times New Roman"/>
        </w:rPr>
        <w:t>romarin</w:t>
      </w:r>
      <w:r>
        <w:rPr>
          <w:rFonts w:ascii="Times New Roman" w:hAnsi="Times New Roman" w:cs="Times New Roman"/>
        </w:rPr>
        <w:t xml:space="preserve">, </w:t>
      </w:r>
      <w:r w:rsidRPr="00426A12">
        <w:rPr>
          <w:rFonts w:ascii="Times New Roman" w:hAnsi="Times New Roman" w:cs="Times New Roman"/>
        </w:rPr>
        <w:t>1.474</w:t>
      </w:r>
      <w:r>
        <w:rPr>
          <w:rFonts w:ascii="Times New Roman" w:hAnsi="Times New Roman" w:cs="Times New Roman"/>
        </w:rPr>
        <w:t xml:space="preserve"> pour </w:t>
      </w:r>
      <w:r w:rsidRPr="00426A12">
        <w:rPr>
          <w:rFonts w:ascii="Times New Roman" w:hAnsi="Times New Roman" w:cs="Times New Roman"/>
        </w:rPr>
        <w:t xml:space="preserve">la marjolaine </w:t>
      </w:r>
      <w:r>
        <w:rPr>
          <w:rFonts w:ascii="Times New Roman" w:hAnsi="Times New Roman" w:cs="Times New Roman"/>
        </w:rPr>
        <w:t xml:space="preserve">et de </w:t>
      </w:r>
      <w:r w:rsidRPr="00426A12">
        <w:rPr>
          <w:rFonts w:ascii="Times New Roman" w:hAnsi="Times New Roman" w:cs="Times New Roman"/>
        </w:rPr>
        <w:t>1.461pour la menthe pouliot</w:t>
      </w:r>
      <w:r>
        <w:rPr>
          <w:rFonts w:ascii="Times New Roman" w:hAnsi="Times New Roman" w:cs="Times New Roman"/>
        </w:rPr>
        <w:t>.</w:t>
      </w:r>
    </w:p>
    <w:p w:rsidR="002D7AB0" w:rsidRDefault="002D7AB0" w:rsidP="00F74901">
      <w:pPr>
        <w:pStyle w:val="bilel"/>
        <w:spacing w:line="360" w:lineRule="auto"/>
        <w:ind w:firstLine="708"/>
        <w:jc w:val="both"/>
        <w:rPr>
          <w:rFonts w:ascii="Times New Roman" w:hAnsi="Times New Roman" w:cs="Times New Roman"/>
        </w:rPr>
      </w:pPr>
      <w:r>
        <w:rPr>
          <w:rFonts w:ascii="Times New Roman" w:hAnsi="Times New Roman" w:cs="Times New Roman"/>
        </w:rPr>
        <w:t>Les valeurs de la densité de nos huiles essentielles sont de 0.901 pour le romarin, 0.935 pour la marjolaine et 0.974 pour la menthe pouliot.</w:t>
      </w:r>
    </w:p>
    <w:p w:rsidR="002D7AB0" w:rsidRDefault="002D7AB0" w:rsidP="00F74901">
      <w:pPr>
        <w:pStyle w:val="bilel"/>
        <w:spacing w:line="360" w:lineRule="auto"/>
        <w:ind w:firstLine="708"/>
        <w:jc w:val="both"/>
        <w:rPr>
          <w:rFonts w:ascii="Times New Roman" w:hAnsi="Times New Roman" w:cs="Times New Roman"/>
        </w:rPr>
      </w:pPr>
      <w:r w:rsidRPr="00494AA6">
        <w:rPr>
          <w:rFonts w:ascii="Times New Roman" w:hAnsi="Times New Roman" w:cs="Times New Roman"/>
        </w:rPr>
        <w:t xml:space="preserve">Des plantes médicinales de même espèce botanique et variété, élaborent des huiles essentielles ayant des caractères physiques et chimiques différents. </w:t>
      </w:r>
      <w:r w:rsidRPr="00426A12">
        <w:rPr>
          <w:rFonts w:ascii="Times New Roman" w:hAnsi="Times New Roman" w:cs="Times New Roman"/>
        </w:rPr>
        <w:t xml:space="preserve">L’indice d’acide </w:t>
      </w:r>
      <w:r>
        <w:rPr>
          <w:rFonts w:ascii="Times New Roman" w:hAnsi="Times New Roman" w:cs="Times New Roman"/>
        </w:rPr>
        <w:t>et l’indice de péroxyde</w:t>
      </w:r>
      <w:r w:rsidRPr="00426A12">
        <w:rPr>
          <w:rFonts w:ascii="Times New Roman" w:hAnsi="Times New Roman" w:cs="Times New Roman"/>
        </w:rPr>
        <w:t>des huiles essentielles extraites à partir</w:t>
      </w:r>
      <w:r>
        <w:rPr>
          <w:rFonts w:ascii="Times New Roman" w:hAnsi="Times New Roman" w:cs="Times New Roman"/>
        </w:rPr>
        <w:t xml:space="preserve"> du </w:t>
      </w:r>
      <w:r w:rsidRPr="002F405C">
        <w:rPr>
          <w:rFonts w:ascii="Times New Roman" w:hAnsi="Times New Roman" w:cs="Times New Roman"/>
        </w:rPr>
        <w:t>romarin</w:t>
      </w:r>
      <w:r>
        <w:rPr>
          <w:rFonts w:ascii="Times New Roman" w:hAnsi="Times New Roman" w:cs="Times New Roman"/>
        </w:rPr>
        <w:t xml:space="preserve"> ont </w:t>
      </w:r>
      <w:r w:rsidRPr="002F405C">
        <w:rPr>
          <w:rFonts w:ascii="Times New Roman" w:hAnsi="Times New Roman" w:cs="Times New Roman"/>
        </w:rPr>
        <w:t xml:space="preserve">présenté </w:t>
      </w:r>
      <w:r>
        <w:rPr>
          <w:rFonts w:ascii="Times New Roman" w:hAnsi="Times New Roman" w:cs="Times New Roman"/>
        </w:rPr>
        <w:t xml:space="preserve">des </w:t>
      </w:r>
      <w:r w:rsidRPr="002F405C">
        <w:rPr>
          <w:rFonts w:ascii="Times New Roman" w:hAnsi="Times New Roman" w:cs="Times New Roman"/>
        </w:rPr>
        <w:t>valeur</w:t>
      </w:r>
      <w:r>
        <w:rPr>
          <w:rFonts w:ascii="Times New Roman" w:hAnsi="Times New Roman" w:cs="Times New Roman"/>
        </w:rPr>
        <w:t>s</w:t>
      </w:r>
      <w:r w:rsidRPr="002F405C">
        <w:rPr>
          <w:rFonts w:ascii="Times New Roman" w:hAnsi="Times New Roman" w:cs="Times New Roman"/>
        </w:rPr>
        <w:t xml:space="preserve"> de </w:t>
      </w:r>
      <w:r w:rsidRPr="00426A12">
        <w:rPr>
          <w:rFonts w:ascii="Times New Roman" w:hAnsi="Times New Roman" w:cs="Times New Roman"/>
        </w:rPr>
        <w:t>24</w:t>
      </w:r>
      <w:r w:rsidRPr="002C605C">
        <w:rPr>
          <w:rFonts w:ascii="Times New Roman" w:hAnsi="Times New Roman" w:cs="Times New Roman"/>
        </w:rPr>
        <w:t>et</w:t>
      </w:r>
      <w:r w:rsidRPr="00426A12">
        <w:rPr>
          <w:rFonts w:ascii="Times New Roman" w:hAnsi="Times New Roman" w:cs="Times New Roman"/>
        </w:rPr>
        <w:t>30</w:t>
      </w:r>
      <w:r w:rsidRPr="00484754">
        <w:rPr>
          <w:rFonts w:ascii="Times New Roman" w:hAnsi="Times New Roman" w:cs="Times New Roman"/>
        </w:rPr>
        <w:t>, respectivement.</w:t>
      </w:r>
      <w:r>
        <w:rPr>
          <w:rFonts w:ascii="Times New Roman" w:hAnsi="Times New Roman" w:cs="Times New Roman"/>
        </w:rPr>
        <w:t xml:space="preserve">L’indice d’ester et l’indice </w:t>
      </w:r>
      <w:r w:rsidRPr="005F2AF8">
        <w:t>de saponification</w:t>
      </w:r>
      <w:r w:rsidRPr="00426A12">
        <w:rPr>
          <w:rFonts w:ascii="Times New Roman" w:hAnsi="Times New Roman" w:cs="Times New Roman"/>
        </w:rPr>
        <w:t>le</w:t>
      </w:r>
      <w:r>
        <w:rPr>
          <w:rFonts w:ascii="Times New Roman" w:hAnsi="Times New Roman" w:cs="Times New Roman"/>
        </w:rPr>
        <w:t>s</w:t>
      </w:r>
      <w:r w:rsidRPr="00426A12">
        <w:rPr>
          <w:rFonts w:ascii="Times New Roman" w:hAnsi="Times New Roman" w:cs="Times New Roman"/>
        </w:rPr>
        <w:t xml:space="preserve"> plus élevé</w:t>
      </w:r>
      <w:r>
        <w:rPr>
          <w:rFonts w:ascii="Times New Roman" w:hAnsi="Times New Roman" w:cs="Times New Roman"/>
        </w:rPr>
        <w:t xml:space="preserve">ssont </w:t>
      </w:r>
      <w:r w:rsidRPr="00426A12">
        <w:rPr>
          <w:rFonts w:ascii="Times New Roman" w:hAnsi="Times New Roman" w:cs="Times New Roman"/>
        </w:rPr>
        <w:t>noté</w:t>
      </w:r>
      <w:r>
        <w:rPr>
          <w:rFonts w:ascii="Times New Roman" w:hAnsi="Times New Roman" w:cs="Times New Roman"/>
        </w:rPr>
        <w:t xml:space="preserve">s pour la </w:t>
      </w:r>
      <w:r w:rsidRPr="002F405C">
        <w:rPr>
          <w:rFonts w:ascii="Times New Roman" w:hAnsi="Times New Roman" w:cs="Times New Roman"/>
        </w:rPr>
        <w:t xml:space="preserve">marjolaine </w:t>
      </w:r>
      <w:r>
        <w:rPr>
          <w:rFonts w:ascii="Times New Roman" w:hAnsi="Times New Roman" w:cs="Times New Roman"/>
        </w:rPr>
        <w:t>(</w:t>
      </w:r>
      <w:r w:rsidRPr="002F405C">
        <w:rPr>
          <w:rFonts w:ascii="Times New Roman" w:hAnsi="Times New Roman" w:cs="Times New Roman"/>
        </w:rPr>
        <w:t>97.10</w:t>
      </w:r>
      <w:r>
        <w:rPr>
          <w:rFonts w:ascii="Times New Roman" w:hAnsi="Times New Roman" w:cs="Times New Roman"/>
        </w:rPr>
        <w:t xml:space="preserve"> et </w:t>
      </w:r>
      <w:r w:rsidRPr="005F2AF8">
        <w:rPr>
          <w:rFonts w:ascii="Times New Roman" w:hAnsi="Times New Roman" w:cs="Times New Roman"/>
        </w:rPr>
        <w:t>107.88</w:t>
      </w:r>
      <w:r>
        <w:rPr>
          <w:rFonts w:ascii="Times New Roman" w:hAnsi="Times New Roman" w:cs="Times New Roman"/>
        </w:rPr>
        <w:t xml:space="preserve">, respectivement). </w:t>
      </w:r>
    </w:p>
    <w:p w:rsidR="002D7AB0" w:rsidRDefault="002D7AB0" w:rsidP="00F74901">
      <w:pPr>
        <w:autoSpaceDE w:val="0"/>
        <w:autoSpaceDN w:val="0"/>
        <w:adjustRightInd w:val="0"/>
        <w:spacing w:after="0" w:line="360" w:lineRule="auto"/>
        <w:ind w:firstLine="708"/>
        <w:jc w:val="both"/>
        <w:rPr>
          <w:rFonts w:ascii="Times New Roman" w:hAnsi="Times New Roman" w:cs="Times New Roman"/>
          <w:sz w:val="24"/>
          <w:szCs w:val="24"/>
        </w:rPr>
      </w:pPr>
      <w:r w:rsidRPr="00494AA6">
        <w:rPr>
          <w:rFonts w:ascii="Times New Roman" w:hAnsi="Times New Roman" w:cs="Times New Roman"/>
          <w:sz w:val="24"/>
          <w:szCs w:val="24"/>
        </w:rPr>
        <w:t xml:space="preserve">La détermination des propriétés physico-chimiques (indice de réfraction, indice d’acide, </w:t>
      </w:r>
      <w:r>
        <w:rPr>
          <w:rFonts w:ascii="Times New Roman" w:hAnsi="Times New Roman" w:cs="Times New Roman"/>
          <w:sz w:val="24"/>
          <w:szCs w:val="24"/>
        </w:rPr>
        <w:t xml:space="preserve">d’ester, de saponification et </w:t>
      </w:r>
      <w:r w:rsidRPr="00494AA6">
        <w:rPr>
          <w:rFonts w:ascii="Times New Roman" w:hAnsi="Times New Roman" w:cs="Times New Roman"/>
          <w:sz w:val="24"/>
          <w:szCs w:val="24"/>
        </w:rPr>
        <w:t>de peroxyde,….) et organoleptiques des essences recueillies nous a conduit à des valeurs spécifique</w:t>
      </w:r>
      <w:r>
        <w:rPr>
          <w:rFonts w:ascii="Times New Roman" w:hAnsi="Times New Roman" w:cs="Times New Roman"/>
          <w:sz w:val="24"/>
          <w:szCs w:val="24"/>
        </w:rPr>
        <w:t>s</w:t>
      </w:r>
      <w:r w:rsidRPr="00494AA6">
        <w:rPr>
          <w:rFonts w:ascii="Times New Roman" w:hAnsi="Times New Roman" w:cs="Times New Roman"/>
          <w:sz w:val="24"/>
          <w:szCs w:val="24"/>
        </w:rPr>
        <w:t xml:space="preserve"> et d’autre</w:t>
      </w:r>
      <w:r>
        <w:rPr>
          <w:rFonts w:ascii="Times New Roman" w:hAnsi="Times New Roman" w:cs="Times New Roman"/>
          <w:sz w:val="24"/>
          <w:szCs w:val="24"/>
        </w:rPr>
        <w:t>s</w:t>
      </w:r>
      <w:r w:rsidRPr="00494AA6">
        <w:rPr>
          <w:rFonts w:ascii="Times New Roman" w:hAnsi="Times New Roman" w:cs="Times New Roman"/>
          <w:sz w:val="24"/>
          <w:szCs w:val="24"/>
        </w:rPr>
        <w:t xml:space="preserve"> non spécifique</w:t>
      </w:r>
      <w:r>
        <w:rPr>
          <w:rFonts w:ascii="Times New Roman" w:hAnsi="Times New Roman" w:cs="Times New Roman"/>
          <w:sz w:val="24"/>
          <w:szCs w:val="24"/>
        </w:rPr>
        <w:t>s</w:t>
      </w:r>
      <w:r w:rsidRPr="00494AA6">
        <w:rPr>
          <w:rFonts w:ascii="Times New Roman" w:hAnsi="Times New Roman" w:cs="Times New Roman"/>
          <w:sz w:val="24"/>
          <w:szCs w:val="24"/>
        </w:rPr>
        <w:t xml:space="preserve"> établie</w:t>
      </w:r>
      <w:r>
        <w:rPr>
          <w:rFonts w:ascii="Times New Roman" w:hAnsi="Times New Roman" w:cs="Times New Roman"/>
          <w:sz w:val="24"/>
          <w:szCs w:val="24"/>
        </w:rPr>
        <w:t>s</w:t>
      </w:r>
      <w:r w:rsidRPr="00494AA6">
        <w:rPr>
          <w:rFonts w:ascii="Times New Roman" w:hAnsi="Times New Roman" w:cs="Times New Roman"/>
          <w:sz w:val="24"/>
          <w:szCs w:val="24"/>
        </w:rPr>
        <w:t xml:space="preserve"> par les différentes pharmacopées.Ainsi ces résultats obtenu</w:t>
      </w:r>
      <w:r>
        <w:rPr>
          <w:rFonts w:ascii="Times New Roman" w:hAnsi="Times New Roman" w:cs="Times New Roman"/>
          <w:sz w:val="24"/>
          <w:szCs w:val="24"/>
        </w:rPr>
        <w:t>s</w:t>
      </w:r>
      <w:r w:rsidRPr="00494AA6">
        <w:rPr>
          <w:rFonts w:ascii="Times New Roman" w:hAnsi="Times New Roman" w:cs="Times New Roman"/>
          <w:sz w:val="24"/>
          <w:szCs w:val="24"/>
        </w:rPr>
        <w:t xml:space="preserve"> montre</w:t>
      </w:r>
      <w:r>
        <w:rPr>
          <w:rFonts w:ascii="Times New Roman" w:hAnsi="Times New Roman" w:cs="Times New Roman"/>
          <w:sz w:val="24"/>
          <w:szCs w:val="24"/>
        </w:rPr>
        <w:t>nt</w:t>
      </w:r>
      <w:r w:rsidRPr="00494AA6">
        <w:rPr>
          <w:rFonts w:ascii="Times New Roman" w:hAnsi="Times New Roman" w:cs="Times New Roman"/>
          <w:sz w:val="24"/>
          <w:szCs w:val="24"/>
        </w:rPr>
        <w:t xml:space="preserve"> que plusieurs paramètres déjà connu</w:t>
      </w:r>
      <w:r>
        <w:rPr>
          <w:rFonts w:ascii="Times New Roman" w:hAnsi="Times New Roman" w:cs="Times New Roman"/>
          <w:sz w:val="24"/>
          <w:szCs w:val="24"/>
        </w:rPr>
        <w:t>s</w:t>
      </w:r>
      <w:r w:rsidRPr="00494AA6">
        <w:rPr>
          <w:rFonts w:ascii="Times New Roman" w:hAnsi="Times New Roman" w:cs="Times New Roman"/>
          <w:sz w:val="24"/>
          <w:szCs w:val="24"/>
        </w:rPr>
        <w:t xml:space="preserve"> influence</w:t>
      </w:r>
      <w:r>
        <w:rPr>
          <w:rFonts w:ascii="Times New Roman" w:hAnsi="Times New Roman" w:cs="Times New Roman"/>
          <w:sz w:val="24"/>
          <w:szCs w:val="24"/>
        </w:rPr>
        <w:t>nt</w:t>
      </w:r>
      <w:r w:rsidRPr="00494AA6">
        <w:rPr>
          <w:rFonts w:ascii="Times New Roman" w:hAnsi="Times New Roman" w:cs="Times New Roman"/>
          <w:sz w:val="24"/>
          <w:szCs w:val="24"/>
        </w:rPr>
        <w:t xml:space="preserve"> les caractères physico-chimique</w:t>
      </w:r>
      <w:r>
        <w:rPr>
          <w:rFonts w:ascii="Times New Roman" w:hAnsi="Times New Roman" w:cs="Times New Roman"/>
          <w:sz w:val="24"/>
          <w:szCs w:val="24"/>
        </w:rPr>
        <w:t>s</w:t>
      </w:r>
      <w:r w:rsidRPr="00494AA6">
        <w:rPr>
          <w:rFonts w:ascii="Times New Roman" w:hAnsi="Times New Roman" w:cs="Times New Roman"/>
          <w:sz w:val="24"/>
          <w:szCs w:val="24"/>
        </w:rPr>
        <w:t xml:space="preserve"> des essences, et certainement d’autre </w:t>
      </w:r>
      <w:r w:rsidRPr="00494AA6">
        <w:rPr>
          <w:rFonts w:ascii="Times New Roman" w:hAnsi="Times New Roman" w:cs="Times New Roman"/>
          <w:sz w:val="24"/>
          <w:szCs w:val="24"/>
        </w:rPr>
        <w:lastRenderedPageBreak/>
        <w:t>paramètres pas encore découvert</w:t>
      </w:r>
      <w:r>
        <w:rPr>
          <w:rFonts w:ascii="Times New Roman" w:hAnsi="Times New Roman" w:cs="Times New Roman"/>
          <w:sz w:val="24"/>
          <w:szCs w:val="24"/>
        </w:rPr>
        <w:t>sà</w:t>
      </w:r>
      <w:r w:rsidRPr="00494AA6">
        <w:rPr>
          <w:rFonts w:ascii="Times New Roman" w:hAnsi="Times New Roman" w:cs="Times New Roman"/>
          <w:sz w:val="24"/>
          <w:szCs w:val="24"/>
        </w:rPr>
        <w:t xml:space="preserve"> l’heure qu’il</w:t>
      </w:r>
      <w:r>
        <w:rPr>
          <w:rFonts w:ascii="Times New Roman" w:hAnsi="Times New Roman" w:cs="Times New Roman"/>
          <w:sz w:val="24"/>
          <w:szCs w:val="24"/>
        </w:rPr>
        <w:t xml:space="preserve">s </w:t>
      </w:r>
      <w:r w:rsidRPr="00494AA6">
        <w:rPr>
          <w:rFonts w:ascii="Times New Roman" w:hAnsi="Times New Roman" w:cs="Times New Roman"/>
          <w:sz w:val="24"/>
          <w:szCs w:val="24"/>
        </w:rPr>
        <w:t>reste</w:t>
      </w:r>
      <w:r>
        <w:rPr>
          <w:rFonts w:ascii="Times New Roman" w:hAnsi="Times New Roman" w:cs="Times New Roman"/>
          <w:sz w:val="24"/>
          <w:szCs w:val="24"/>
        </w:rPr>
        <w:t>nt</w:t>
      </w:r>
      <w:r w:rsidRPr="00494AA6">
        <w:rPr>
          <w:rFonts w:ascii="Times New Roman" w:hAnsi="Times New Roman" w:cs="Times New Roman"/>
          <w:sz w:val="24"/>
          <w:szCs w:val="24"/>
        </w:rPr>
        <w:t xml:space="preserve"> une énigme pour les scientifiques du monde entier, et c’est tout l’intérêt de la science. </w:t>
      </w:r>
    </w:p>
    <w:p w:rsidR="004438E2" w:rsidRDefault="004438E2" w:rsidP="005D24A7">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propos de la spectroscopie par infrarouge, les résultats recueillis n’ont pas pu nous déterminer les pic des domaine</w:t>
      </w:r>
      <w:r w:rsidR="005D24A7">
        <w:rPr>
          <w:rFonts w:ascii="Times New Roman" w:hAnsi="Times New Roman" w:cs="Times New Roman"/>
          <w:sz w:val="24"/>
          <w:szCs w:val="24"/>
        </w:rPr>
        <w:t>s</w:t>
      </w:r>
      <w:r>
        <w:rPr>
          <w:rFonts w:ascii="Times New Roman" w:hAnsi="Times New Roman" w:cs="Times New Roman"/>
          <w:sz w:val="24"/>
          <w:szCs w:val="24"/>
        </w:rPr>
        <w:t xml:space="preserve"> d’absorption de nos huile</w:t>
      </w:r>
      <w:r w:rsidR="005D24A7">
        <w:rPr>
          <w:rFonts w:ascii="Times New Roman" w:hAnsi="Times New Roman" w:cs="Times New Roman"/>
          <w:sz w:val="24"/>
          <w:szCs w:val="24"/>
        </w:rPr>
        <w:t xml:space="preserve"> essentielles</w:t>
      </w:r>
      <w:r>
        <w:rPr>
          <w:rFonts w:ascii="Times New Roman" w:hAnsi="Times New Roman" w:cs="Times New Roman"/>
          <w:sz w:val="24"/>
          <w:szCs w:val="24"/>
        </w:rPr>
        <w:t xml:space="preserve"> à défaut d’étalonnage de l’appareil utilisé</w:t>
      </w:r>
      <w:r w:rsidR="003B3490">
        <w:rPr>
          <w:rFonts w:ascii="Times New Roman" w:hAnsi="Times New Roman" w:cs="Times New Roman"/>
          <w:sz w:val="24"/>
          <w:szCs w:val="24"/>
        </w:rPr>
        <w:t>.</w:t>
      </w:r>
    </w:p>
    <w:p w:rsidR="002D7AB0" w:rsidRDefault="002D7AB0" w:rsidP="00F74901">
      <w:pPr>
        <w:autoSpaceDE w:val="0"/>
        <w:autoSpaceDN w:val="0"/>
        <w:adjustRightInd w:val="0"/>
        <w:spacing w:after="0" w:line="360" w:lineRule="auto"/>
        <w:ind w:firstLine="708"/>
        <w:jc w:val="both"/>
        <w:rPr>
          <w:rFonts w:ascii="Times New Roman" w:hAnsi="Times New Roman" w:cs="Times New Roman"/>
          <w:sz w:val="24"/>
          <w:szCs w:val="24"/>
        </w:rPr>
      </w:pPr>
    </w:p>
    <w:p w:rsidR="005A2ABD" w:rsidRDefault="005A2ABD">
      <w:pPr>
        <w:sectPr w:rsidR="005A2ABD" w:rsidSect="008C1D7B">
          <w:headerReference w:type="default" r:id="rId87"/>
          <w:footerReference w:type="default" r:id="rId88"/>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rsidR="002D7AB0" w:rsidRDefault="002D7AB0"/>
    <w:p w:rsidR="00602AED" w:rsidRDefault="00602AED" w:rsidP="00602AED">
      <w:pPr>
        <w:jc w:val="center"/>
        <w:rPr>
          <w:rFonts w:ascii="Gabriola" w:hAnsi="Gabriola"/>
          <w:sz w:val="72"/>
          <w:szCs w:val="72"/>
        </w:rPr>
      </w:pPr>
    </w:p>
    <w:p w:rsidR="00602AED" w:rsidRDefault="00602AED" w:rsidP="00602AED">
      <w:pPr>
        <w:jc w:val="center"/>
        <w:rPr>
          <w:rFonts w:ascii="Gabriola" w:hAnsi="Gabriola"/>
          <w:sz w:val="72"/>
          <w:szCs w:val="72"/>
        </w:rPr>
      </w:pPr>
    </w:p>
    <w:p w:rsidR="00602AED" w:rsidRDefault="00602AED" w:rsidP="00602AED">
      <w:pPr>
        <w:jc w:val="center"/>
        <w:rPr>
          <w:rFonts w:ascii="Gabriola" w:hAnsi="Gabriola"/>
          <w:sz w:val="72"/>
          <w:szCs w:val="72"/>
        </w:rPr>
      </w:pPr>
    </w:p>
    <w:p w:rsidR="00D57A3A" w:rsidRDefault="00602AED" w:rsidP="00D57A3A">
      <w:pPr>
        <w:jc w:val="center"/>
        <w:rPr>
          <w:rFonts w:ascii="Gabriola" w:hAnsi="Gabriola"/>
          <w:sz w:val="72"/>
          <w:szCs w:val="72"/>
        </w:rPr>
      </w:pPr>
      <w:r>
        <w:rPr>
          <w:rFonts w:ascii="Gabriola" w:hAnsi="Gabriola"/>
          <w:sz w:val="72"/>
          <w:szCs w:val="72"/>
        </w:rPr>
        <w:t>Références bibliographique</w:t>
      </w:r>
    </w:p>
    <w:p w:rsidR="00D57A3A" w:rsidRDefault="00D57A3A" w:rsidP="00D57A3A">
      <w:pPr>
        <w:rPr>
          <w:rFonts w:ascii="Gabriola" w:hAnsi="Gabriola"/>
          <w:sz w:val="72"/>
          <w:szCs w:val="72"/>
        </w:rPr>
      </w:pPr>
    </w:p>
    <w:p w:rsidR="00D57A3A" w:rsidRDefault="00D57A3A" w:rsidP="00D57A3A">
      <w:pPr>
        <w:rPr>
          <w:rFonts w:ascii="Gabriola" w:hAnsi="Gabriola"/>
          <w:sz w:val="72"/>
          <w:szCs w:val="72"/>
        </w:rPr>
        <w:sectPr w:rsidR="00D57A3A" w:rsidSect="00D57A3A">
          <w:headerReference w:type="default" r:id="rId89"/>
          <w:footerReference w:type="default" r:id="rId90"/>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602AED" w:rsidRDefault="00602AED"/>
    <w:p w:rsidR="00602AED" w:rsidRDefault="00602AED" w:rsidP="00F74901">
      <w:pPr>
        <w:autoSpaceDE w:val="0"/>
        <w:autoSpaceDN w:val="0"/>
        <w:adjustRightInd w:val="0"/>
        <w:spacing w:after="0" w:line="360" w:lineRule="auto"/>
        <w:jc w:val="center"/>
        <w:rPr>
          <w:rFonts w:ascii="Times New Roman" w:hAnsi="Times New Roman" w:cs="Times New Roman"/>
          <w:b/>
          <w:bCs/>
          <w:sz w:val="28"/>
          <w:szCs w:val="28"/>
        </w:rPr>
      </w:pPr>
    </w:p>
    <w:p w:rsidR="00602AED" w:rsidRDefault="00602AED" w:rsidP="00F74901">
      <w:pPr>
        <w:autoSpaceDE w:val="0"/>
        <w:autoSpaceDN w:val="0"/>
        <w:adjustRightInd w:val="0"/>
        <w:spacing w:after="0" w:line="360" w:lineRule="auto"/>
        <w:jc w:val="center"/>
        <w:rPr>
          <w:rFonts w:ascii="Times New Roman" w:hAnsi="Times New Roman" w:cs="Times New Roman"/>
          <w:b/>
          <w:bCs/>
          <w:sz w:val="28"/>
          <w:szCs w:val="28"/>
        </w:rPr>
      </w:pPr>
      <w:r w:rsidRPr="00C57C26">
        <w:rPr>
          <w:rFonts w:ascii="Times New Roman" w:hAnsi="Times New Roman" w:cs="Times New Roman"/>
          <w:b/>
          <w:bCs/>
          <w:sz w:val="28"/>
          <w:szCs w:val="28"/>
        </w:rPr>
        <w:t>Références bibliographiques</w:t>
      </w:r>
    </w:p>
    <w:p w:rsidR="00602AED" w:rsidRDefault="00602AED" w:rsidP="00F74901">
      <w:pPr>
        <w:autoSpaceDE w:val="0"/>
        <w:autoSpaceDN w:val="0"/>
        <w:adjustRightInd w:val="0"/>
        <w:spacing w:after="0" w:line="360" w:lineRule="auto"/>
        <w:jc w:val="center"/>
        <w:rPr>
          <w:rFonts w:ascii="Times New Roman" w:hAnsi="Times New Roman" w:cs="Times New Roman"/>
          <w:color w:val="FF0000"/>
          <w:sz w:val="24"/>
          <w:szCs w:val="24"/>
        </w:rPr>
      </w:pPr>
    </w:p>
    <w:p w:rsidR="00602AED" w:rsidRPr="00C57C26" w:rsidRDefault="00602AED" w:rsidP="00F74901">
      <w:pPr>
        <w:autoSpaceDE w:val="0"/>
        <w:autoSpaceDN w:val="0"/>
        <w:adjustRightInd w:val="0"/>
        <w:spacing w:after="0" w:line="360" w:lineRule="auto"/>
        <w:jc w:val="center"/>
        <w:rPr>
          <w:rFonts w:ascii="Times New Roman" w:hAnsi="Times New Roman" w:cs="Times New Roman"/>
          <w:b/>
          <w:bCs/>
          <w:sz w:val="28"/>
          <w:szCs w:val="28"/>
        </w:rPr>
      </w:pPr>
    </w:p>
    <w:p w:rsidR="00C050FD" w:rsidRPr="00BB3CFC" w:rsidRDefault="00C050FD" w:rsidP="00602AED">
      <w:pPr>
        <w:pStyle w:val="Paragraphedeliste"/>
        <w:numPr>
          <w:ilvl w:val="0"/>
          <w:numId w:val="43"/>
        </w:numPr>
        <w:autoSpaceDE w:val="0"/>
        <w:autoSpaceDN w:val="0"/>
        <w:adjustRightInd w:val="0"/>
        <w:spacing w:after="0" w:line="360" w:lineRule="auto"/>
        <w:jc w:val="both"/>
        <w:rPr>
          <w:rFonts w:ascii="Times New Roman" w:hAnsi="Times New Roman" w:cs="Times New Roman"/>
          <w:sz w:val="24"/>
          <w:szCs w:val="24"/>
        </w:rPr>
      </w:pPr>
      <w:r w:rsidRPr="00BB3CFC">
        <w:rPr>
          <w:rFonts w:ascii="Times New Roman" w:hAnsi="Times New Roman" w:cs="Times New Roman"/>
          <w:b/>
          <w:bCs/>
          <w:sz w:val="24"/>
          <w:szCs w:val="24"/>
        </w:rPr>
        <w:t xml:space="preserve">AFNOR, </w:t>
      </w:r>
      <w:r>
        <w:rPr>
          <w:rFonts w:ascii="Times New Roman" w:hAnsi="Times New Roman" w:cs="Times New Roman"/>
          <w:b/>
          <w:bCs/>
          <w:sz w:val="24"/>
          <w:szCs w:val="24"/>
        </w:rPr>
        <w:t>(</w:t>
      </w:r>
      <w:r w:rsidRPr="00BB3CFC">
        <w:rPr>
          <w:rFonts w:ascii="Times New Roman" w:hAnsi="Times New Roman" w:cs="Times New Roman"/>
          <w:b/>
          <w:bCs/>
          <w:sz w:val="24"/>
          <w:szCs w:val="24"/>
        </w:rPr>
        <w:t>2000</w:t>
      </w:r>
      <w:r>
        <w:rPr>
          <w:rFonts w:ascii="Times New Roman" w:hAnsi="Times New Roman" w:cs="Times New Roman"/>
          <w:b/>
          <w:bCs/>
          <w:sz w:val="24"/>
          <w:szCs w:val="24"/>
        </w:rPr>
        <w:t>)</w:t>
      </w:r>
      <w:r w:rsidR="00577F9E">
        <w:rPr>
          <w:rFonts w:ascii="Times New Roman" w:hAnsi="Times New Roman" w:cs="Times New Roman"/>
          <w:sz w:val="24"/>
          <w:szCs w:val="24"/>
        </w:rPr>
        <w:t xml:space="preserve">. </w:t>
      </w:r>
      <w:r w:rsidRPr="00BB3CFC">
        <w:rPr>
          <w:rFonts w:ascii="Times New Roman" w:hAnsi="Times New Roman" w:cs="Times New Roman"/>
          <w:sz w:val="24"/>
          <w:szCs w:val="24"/>
        </w:rPr>
        <w:t> Huiles essentielles ». </w:t>
      </w:r>
      <w:r w:rsidRPr="001E660F">
        <w:rPr>
          <w:rFonts w:ascii="Times New Roman" w:hAnsi="Times New Roman" w:cs="Times New Roman"/>
          <w:sz w:val="24"/>
          <w:szCs w:val="24"/>
        </w:rPr>
        <w:t>Association Française de Normalisation</w:t>
      </w:r>
      <w:r w:rsidRPr="00BB3CFC">
        <w:rPr>
          <w:rFonts w:ascii="Times New Roman" w:hAnsi="Times New Roman" w:cs="Times New Roman"/>
          <w:sz w:val="24"/>
          <w:szCs w:val="24"/>
        </w:rPr>
        <w:t xml:space="preserve"> , Paris, 465p.</w:t>
      </w:r>
    </w:p>
    <w:p w:rsidR="00C050FD" w:rsidRDefault="00C050FD" w:rsidP="00602AED">
      <w:pPr>
        <w:pStyle w:val="Paragraphedeliste"/>
        <w:numPr>
          <w:ilvl w:val="0"/>
          <w:numId w:val="43"/>
        </w:numPr>
        <w:rPr>
          <w:rFonts w:asciiTheme="majorBidi" w:hAnsiTheme="majorBidi" w:cstheme="majorBidi"/>
          <w:sz w:val="24"/>
          <w:szCs w:val="24"/>
        </w:rPr>
      </w:pPr>
      <w:r w:rsidRPr="00244FA2">
        <w:rPr>
          <w:rFonts w:asciiTheme="majorBidi" w:hAnsiTheme="majorBidi" w:cstheme="majorBidi"/>
          <w:b/>
          <w:bCs/>
          <w:sz w:val="24"/>
          <w:szCs w:val="24"/>
        </w:rPr>
        <w:t xml:space="preserve">S.M. Talanta.(2004), </w:t>
      </w:r>
      <w:r>
        <w:rPr>
          <w:rFonts w:asciiTheme="majorBidi" w:hAnsiTheme="majorBidi" w:cstheme="majorBidi"/>
          <w:b/>
          <w:bCs/>
          <w:sz w:val="24"/>
          <w:szCs w:val="24"/>
        </w:rPr>
        <w:t>«</w:t>
      </w:r>
      <w:r>
        <w:rPr>
          <w:rFonts w:asciiTheme="majorBidi" w:hAnsiTheme="majorBidi" w:cstheme="majorBidi"/>
          <w:sz w:val="24"/>
          <w:szCs w:val="24"/>
        </w:rPr>
        <w:t>Aghel,N. ;Yamini,Y. ; Hhadjiakhoondi,A. ; Pourmortazavi 62,407-411»</w:t>
      </w:r>
    </w:p>
    <w:p w:rsidR="00C050FD" w:rsidRDefault="00C050FD" w:rsidP="00602AED">
      <w:pPr>
        <w:pStyle w:val="Paragraphedeliste"/>
        <w:numPr>
          <w:ilvl w:val="0"/>
          <w:numId w:val="43"/>
        </w:numPr>
        <w:rPr>
          <w:rFonts w:asciiTheme="majorBidi" w:hAnsiTheme="majorBidi" w:cstheme="majorBidi"/>
          <w:sz w:val="24"/>
          <w:szCs w:val="24"/>
          <w:lang w:val="en-US"/>
        </w:rPr>
      </w:pPr>
      <w:r w:rsidRPr="00106972">
        <w:rPr>
          <w:rFonts w:asciiTheme="majorBidi" w:hAnsiTheme="majorBidi" w:cstheme="majorBidi"/>
          <w:sz w:val="24"/>
          <w:szCs w:val="24"/>
        </w:rPr>
        <w:t>-</w:t>
      </w:r>
      <w:r w:rsidRPr="00106972">
        <w:rPr>
          <w:rFonts w:asciiTheme="majorBidi" w:hAnsiTheme="majorBidi" w:cstheme="majorBidi"/>
          <w:b/>
          <w:bCs/>
          <w:sz w:val="24"/>
          <w:szCs w:val="24"/>
        </w:rPr>
        <w:t>APG III (2009) selon  NCBI</w:t>
      </w:r>
      <w:r w:rsidRPr="00106972">
        <w:rPr>
          <w:rFonts w:asciiTheme="majorBidi" w:hAnsiTheme="majorBidi" w:cstheme="majorBidi"/>
          <w:sz w:val="24"/>
          <w:szCs w:val="24"/>
        </w:rPr>
        <w:t> :</w:t>
      </w:r>
      <w:r>
        <w:rPr>
          <w:rFonts w:asciiTheme="majorBidi" w:hAnsiTheme="majorBidi" w:cstheme="majorBidi"/>
          <w:b/>
          <w:bCs/>
          <w:sz w:val="24"/>
          <w:szCs w:val="24"/>
        </w:rPr>
        <w:t>«</w:t>
      </w:r>
      <w:r w:rsidRPr="00106972">
        <w:rPr>
          <w:rFonts w:asciiTheme="majorBidi" w:hAnsiTheme="majorBidi" w:cstheme="majorBidi"/>
          <w:sz w:val="24"/>
          <w:szCs w:val="24"/>
        </w:rPr>
        <w:t xml:space="preserve"> National Ce</w:t>
      </w:r>
      <w:r w:rsidRPr="006E646F">
        <w:rPr>
          <w:rFonts w:asciiTheme="majorBidi" w:hAnsiTheme="majorBidi" w:cstheme="majorBidi"/>
          <w:sz w:val="24"/>
          <w:szCs w:val="24"/>
          <w:lang w:val="en-US"/>
        </w:rPr>
        <w:t>nter for Biotechnology Information</w:t>
      </w:r>
    </w:p>
    <w:p w:rsidR="00C050FD" w:rsidRPr="006E646F" w:rsidRDefault="00C050FD" w:rsidP="00F74901">
      <w:pPr>
        <w:pStyle w:val="Paragraphedeliste"/>
        <w:rPr>
          <w:rFonts w:asciiTheme="majorBidi" w:hAnsiTheme="majorBidi" w:cstheme="majorBidi"/>
          <w:sz w:val="24"/>
          <w:szCs w:val="24"/>
          <w:lang w:val="en-US"/>
        </w:rPr>
      </w:pPr>
    </w:p>
    <w:p w:rsidR="00C050FD" w:rsidRPr="00090E2E" w:rsidRDefault="00C050FD" w:rsidP="00602AED">
      <w:pPr>
        <w:pStyle w:val="Paragraphedeliste"/>
        <w:numPr>
          <w:ilvl w:val="0"/>
          <w:numId w:val="43"/>
        </w:numPr>
        <w:autoSpaceDE w:val="0"/>
        <w:autoSpaceDN w:val="0"/>
        <w:adjustRightInd w:val="0"/>
        <w:spacing w:after="0" w:line="240" w:lineRule="auto"/>
        <w:rPr>
          <w:rFonts w:ascii="Times New Roman" w:hAnsi="Times New Roman" w:cs="Times New Roman"/>
          <w:sz w:val="24"/>
          <w:szCs w:val="24"/>
        </w:rPr>
      </w:pPr>
      <w:r w:rsidRPr="0049112F">
        <w:rPr>
          <w:rFonts w:ascii="Times New Roman" w:hAnsi="Times New Roman" w:cs="Times New Roman"/>
          <w:b/>
          <w:bCs/>
          <w:sz w:val="24"/>
          <w:szCs w:val="24"/>
        </w:rPr>
        <w:t>A</w:t>
      </w:r>
      <w:r>
        <w:rPr>
          <w:rFonts w:ascii="Times New Roman" w:hAnsi="Times New Roman" w:cs="Times New Roman"/>
          <w:b/>
          <w:bCs/>
          <w:sz w:val="24"/>
          <w:szCs w:val="24"/>
        </w:rPr>
        <w:t>tik</w:t>
      </w:r>
      <w:r w:rsidRPr="0049112F">
        <w:rPr>
          <w:rFonts w:ascii="Times New Roman" w:hAnsi="Times New Roman" w:cs="Times New Roman"/>
          <w:b/>
          <w:bCs/>
          <w:sz w:val="24"/>
          <w:szCs w:val="24"/>
        </w:rPr>
        <w:t>B</w:t>
      </w:r>
      <w:r>
        <w:rPr>
          <w:rFonts w:ascii="Times New Roman" w:hAnsi="Times New Roman" w:cs="Times New Roman"/>
          <w:b/>
          <w:bCs/>
          <w:sz w:val="24"/>
          <w:szCs w:val="24"/>
        </w:rPr>
        <w:t>ekkara</w:t>
      </w:r>
      <w:r w:rsidRPr="0049112F">
        <w:rPr>
          <w:rFonts w:ascii="Times New Roman" w:hAnsi="Times New Roman" w:cs="Times New Roman"/>
          <w:b/>
          <w:bCs/>
          <w:sz w:val="24"/>
          <w:szCs w:val="24"/>
        </w:rPr>
        <w:t xml:space="preserve"> et al </w:t>
      </w:r>
      <w:r w:rsidRPr="00ED0690">
        <w:rPr>
          <w:rFonts w:ascii="Times New Roman" w:hAnsi="Times New Roman" w:cs="Times New Roman"/>
          <w:b/>
          <w:bCs/>
          <w:sz w:val="25"/>
          <w:szCs w:val="25"/>
        </w:rPr>
        <w:t>(2007):</w:t>
      </w:r>
      <w:r w:rsidRPr="00244FA2">
        <w:rPr>
          <w:rFonts w:ascii="Times New Roman" w:hAnsi="Times New Roman" w:cs="Times New Roman"/>
          <w:b/>
          <w:bCs/>
          <w:sz w:val="25"/>
          <w:szCs w:val="25"/>
        </w:rPr>
        <w:t>«</w:t>
      </w:r>
      <w:r w:rsidRPr="0049112F">
        <w:rPr>
          <w:rFonts w:ascii="Times New Roman" w:hAnsi="Times New Roman" w:cs="Times New Roman"/>
          <w:sz w:val="24"/>
          <w:szCs w:val="24"/>
        </w:rPr>
        <w:t>Composition ch</w:t>
      </w:r>
      <w:r>
        <w:rPr>
          <w:rFonts w:ascii="Times New Roman" w:hAnsi="Times New Roman" w:cs="Times New Roman"/>
          <w:sz w:val="24"/>
          <w:szCs w:val="24"/>
        </w:rPr>
        <w:t>imique de L'huile essentielle</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090E2E" w:rsidRDefault="00C050FD" w:rsidP="00F74901">
      <w:pPr>
        <w:pStyle w:val="Paragraphedeliste"/>
        <w:rPr>
          <w:rFonts w:ascii="Times New Roman" w:hAnsi="Times New Roman" w:cs="Times New Roman"/>
          <w:sz w:val="24"/>
          <w:szCs w:val="24"/>
        </w:rPr>
      </w:pPr>
    </w:p>
    <w:p w:rsidR="00C050FD" w:rsidRPr="00A027E0" w:rsidRDefault="00C050FD" w:rsidP="00A027E0">
      <w:pPr>
        <w:pStyle w:val="Paragraphedeliste"/>
        <w:numPr>
          <w:ilvl w:val="0"/>
          <w:numId w:val="43"/>
        </w:numPr>
        <w:autoSpaceDE w:val="0"/>
        <w:autoSpaceDN w:val="0"/>
        <w:adjustRightInd w:val="0"/>
        <w:spacing w:after="0" w:line="240" w:lineRule="auto"/>
        <w:rPr>
          <w:rFonts w:ascii="Times New Roman" w:hAnsi="Times New Roman" w:cs="Times New Roman"/>
          <w:sz w:val="24"/>
          <w:szCs w:val="24"/>
        </w:rPr>
      </w:pPr>
      <w:r w:rsidRPr="00090E2E">
        <w:rPr>
          <w:rFonts w:ascii="Times New Roman" w:hAnsi="Times New Roman" w:cs="Times New Roman"/>
          <w:b/>
          <w:bCs/>
          <w:sz w:val="24"/>
          <w:szCs w:val="24"/>
        </w:rPr>
        <w:t xml:space="preserve">Aouadhi S., </w:t>
      </w:r>
      <w:r>
        <w:rPr>
          <w:rFonts w:ascii="Times New Roman" w:hAnsi="Times New Roman" w:cs="Times New Roman"/>
          <w:b/>
          <w:bCs/>
          <w:sz w:val="24"/>
          <w:szCs w:val="24"/>
        </w:rPr>
        <w:t>(</w:t>
      </w:r>
      <w:r w:rsidRPr="00090E2E">
        <w:rPr>
          <w:rFonts w:ascii="Times New Roman" w:hAnsi="Times New Roman" w:cs="Times New Roman"/>
          <w:b/>
          <w:bCs/>
          <w:sz w:val="24"/>
          <w:szCs w:val="24"/>
        </w:rPr>
        <w:t>2010</w:t>
      </w:r>
      <w:r>
        <w:rPr>
          <w:rFonts w:ascii="Times New Roman" w:hAnsi="Times New Roman" w:cs="Times New Roman"/>
          <w:b/>
          <w:bCs/>
          <w:sz w:val="24"/>
          <w:szCs w:val="24"/>
        </w:rPr>
        <w:t>)</w:t>
      </w:r>
      <w:r w:rsidRPr="00090E2E">
        <w:rPr>
          <w:rFonts w:ascii="Times New Roman" w:hAnsi="Times New Roman" w:cs="Times New Roman"/>
          <w:sz w:val="24"/>
          <w:szCs w:val="24"/>
        </w:rPr>
        <w:t>: mémoire Atlas des risques de la phytothérapie</w:t>
      </w:r>
      <w:r w:rsidRPr="00A027E0">
        <w:rPr>
          <w:rFonts w:ascii="Times New Roman" w:hAnsi="Times New Roman" w:cs="Times New Roman"/>
          <w:sz w:val="24"/>
          <w:szCs w:val="24"/>
        </w:rPr>
        <w:t>traditionnelle étude de 57 plantes recommandées par les herboristes.</w:t>
      </w:r>
      <w:r w:rsidRPr="00A027E0">
        <w:rPr>
          <w:rFonts w:ascii="Times New Roman" w:hAnsi="Times New Roman" w:cs="Times New Roman"/>
          <w:sz w:val="24"/>
          <w:szCs w:val="24"/>
        </w:rPr>
        <w:cr/>
      </w:r>
    </w:p>
    <w:p w:rsidR="00C050FD" w:rsidRPr="00583DCC" w:rsidRDefault="00C050FD" w:rsidP="00F74901">
      <w:pPr>
        <w:pStyle w:val="Paragraphedeliste"/>
        <w:rPr>
          <w:rFonts w:ascii="Times New Roman" w:hAnsi="Times New Roman" w:cs="Times New Roman"/>
          <w:sz w:val="24"/>
          <w:szCs w:val="24"/>
        </w:rPr>
      </w:pPr>
    </w:p>
    <w:p w:rsidR="00C050FD" w:rsidRPr="00CD39E2" w:rsidRDefault="00C050FD" w:rsidP="00602AE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color w:val="000000" w:themeColor="text1"/>
          <w:sz w:val="24"/>
          <w:szCs w:val="24"/>
        </w:rPr>
      </w:pPr>
      <w:r w:rsidRPr="00CE6B97">
        <w:rPr>
          <w:rFonts w:ascii="Times New Roman" w:hAnsi="Times New Roman" w:cs="Times New Roman"/>
          <w:b/>
          <w:bCs/>
          <w:sz w:val="24"/>
          <w:szCs w:val="24"/>
          <w:shd w:val="clear" w:color="auto" w:fill="FFFFFF" w:themeFill="background1"/>
        </w:rPr>
        <w:t xml:space="preserve">Alleget et  </w:t>
      </w:r>
      <w:r w:rsidRPr="00CE6B97">
        <w:rPr>
          <w:rFonts w:asciiTheme="majorBidi" w:hAnsiTheme="majorBidi" w:cstheme="majorBidi"/>
          <w:b/>
          <w:bCs/>
          <w:color w:val="333333"/>
          <w:sz w:val="24"/>
          <w:szCs w:val="24"/>
          <w:shd w:val="clear" w:color="auto" w:fill="FFFFFF" w:themeFill="background1"/>
        </w:rPr>
        <w:t>R. RamasubramaniaRaja ,</w:t>
      </w:r>
      <w:r>
        <w:rPr>
          <w:rFonts w:asciiTheme="majorBidi" w:hAnsiTheme="majorBidi" w:cstheme="majorBidi"/>
          <w:b/>
          <w:bCs/>
          <w:color w:val="333333"/>
          <w:sz w:val="24"/>
          <w:szCs w:val="24"/>
          <w:shd w:val="clear" w:color="auto" w:fill="FFFFFF" w:themeFill="background1"/>
        </w:rPr>
        <w:t>(</w:t>
      </w:r>
      <w:r w:rsidRPr="00CE6B97">
        <w:rPr>
          <w:rFonts w:asciiTheme="majorBidi" w:hAnsiTheme="majorBidi" w:cstheme="majorBidi"/>
          <w:b/>
          <w:bCs/>
          <w:color w:val="333333"/>
          <w:sz w:val="24"/>
          <w:szCs w:val="24"/>
          <w:shd w:val="clear" w:color="auto" w:fill="FFFFFF" w:themeFill="background1"/>
        </w:rPr>
        <w:t>2012</w:t>
      </w:r>
      <w:r>
        <w:rPr>
          <w:rFonts w:asciiTheme="majorBidi" w:hAnsiTheme="majorBidi" w:cstheme="majorBidi"/>
          <w:b/>
          <w:bCs/>
          <w:color w:val="333333"/>
          <w:sz w:val="24"/>
          <w:szCs w:val="24"/>
          <w:shd w:val="clear" w:color="auto" w:fill="FFFFFF" w:themeFill="background1"/>
        </w:rPr>
        <w:t>)</w:t>
      </w:r>
      <w:r w:rsidRPr="00CE6B97">
        <w:rPr>
          <w:rFonts w:asciiTheme="majorBidi" w:hAnsiTheme="majorBidi" w:cstheme="majorBidi"/>
          <w:b/>
          <w:bCs/>
          <w:color w:val="333333"/>
          <w:sz w:val="24"/>
          <w:szCs w:val="24"/>
          <w:shd w:val="clear" w:color="auto" w:fill="FFFFFF" w:themeFill="background1"/>
        </w:rPr>
        <w:t>.</w:t>
      </w:r>
      <w:r w:rsidRPr="00CE6B97">
        <w:rPr>
          <w:rStyle w:val="apple-converted-space"/>
          <w:rFonts w:asciiTheme="majorBidi" w:hAnsiTheme="majorBidi" w:cstheme="majorBidi"/>
          <w:b/>
          <w:bCs/>
          <w:color w:val="333333"/>
          <w:sz w:val="24"/>
          <w:szCs w:val="24"/>
          <w:shd w:val="clear" w:color="auto" w:fill="DEEAF8"/>
        </w:rPr>
        <w:t xml:space="preserve">  </w:t>
      </w:r>
      <w:r w:rsidRPr="00595E23">
        <w:rPr>
          <w:rFonts w:asciiTheme="majorBidi" w:hAnsiTheme="majorBidi" w:cstheme="majorBidi"/>
          <w:color w:val="000000" w:themeColor="text1"/>
          <w:sz w:val="24"/>
          <w:szCs w:val="24"/>
          <w:shd w:val="clear" w:color="auto" w:fill="DEEAF8"/>
          <w:lang w:val="en-US"/>
        </w:rPr>
        <w:t>Medicinally Potential Plants of Labiatae (Lamiaceae) Family: An Overview.</w:t>
      </w:r>
      <w:r w:rsidRPr="00595E23">
        <w:rPr>
          <w:rStyle w:val="apple-converted-space"/>
          <w:rFonts w:asciiTheme="majorBidi" w:hAnsiTheme="majorBidi" w:cstheme="majorBidi"/>
          <w:color w:val="000000" w:themeColor="text1"/>
          <w:sz w:val="24"/>
          <w:szCs w:val="24"/>
          <w:shd w:val="clear" w:color="auto" w:fill="DEEAF8"/>
          <w:lang w:val="en-US"/>
        </w:rPr>
        <w:t> </w:t>
      </w:r>
      <w:r w:rsidRPr="00CE6B97">
        <w:rPr>
          <w:rFonts w:asciiTheme="majorBidi" w:hAnsiTheme="majorBidi" w:cstheme="majorBidi"/>
          <w:i/>
          <w:iCs/>
          <w:color w:val="000000" w:themeColor="text1"/>
          <w:sz w:val="24"/>
          <w:szCs w:val="24"/>
          <w:shd w:val="clear" w:color="auto" w:fill="DEEAF8"/>
        </w:rPr>
        <w:t>Research Journal of Medicinal Plant, 6: 203-213.</w:t>
      </w:r>
    </w:p>
    <w:p w:rsidR="00C050FD" w:rsidRPr="00CD39E2" w:rsidRDefault="00C050FD" w:rsidP="00F74901">
      <w:pPr>
        <w:pStyle w:val="Paragraphedeliste"/>
        <w:rPr>
          <w:rFonts w:asciiTheme="majorBidi" w:hAnsiTheme="majorBidi" w:cstheme="majorBidi"/>
          <w:color w:val="000000" w:themeColor="text1"/>
          <w:sz w:val="24"/>
          <w:szCs w:val="24"/>
        </w:rPr>
      </w:pPr>
    </w:p>
    <w:p w:rsidR="00C050FD" w:rsidRDefault="00C050FD" w:rsidP="00602AE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color w:val="000000" w:themeColor="text1"/>
          <w:sz w:val="24"/>
          <w:szCs w:val="24"/>
        </w:rPr>
      </w:pPr>
      <w:r w:rsidRPr="00CD39E2">
        <w:rPr>
          <w:rFonts w:asciiTheme="majorBidi" w:hAnsiTheme="majorBidi" w:cstheme="majorBidi"/>
          <w:b/>
          <w:bCs/>
          <w:color w:val="000000" w:themeColor="text1"/>
          <w:sz w:val="24"/>
          <w:szCs w:val="24"/>
        </w:rPr>
        <w:t>Angelinie</w:t>
      </w:r>
      <w:r>
        <w:rPr>
          <w:rFonts w:asciiTheme="majorBidi" w:hAnsiTheme="majorBidi" w:cstheme="majorBidi"/>
          <w:b/>
          <w:bCs/>
          <w:color w:val="000000" w:themeColor="text1"/>
          <w:sz w:val="24"/>
          <w:szCs w:val="24"/>
        </w:rPr>
        <w:t>,</w:t>
      </w:r>
      <w:r w:rsidRPr="00CD39E2">
        <w:rPr>
          <w:rFonts w:asciiTheme="majorBidi" w:hAnsiTheme="majorBidi" w:cstheme="majorBidi"/>
          <w:b/>
          <w:bCs/>
          <w:color w:val="000000" w:themeColor="text1"/>
          <w:sz w:val="24"/>
          <w:szCs w:val="24"/>
        </w:rPr>
        <w:t xml:space="preserve"> (2015)</w:t>
      </w:r>
      <w:r>
        <w:rPr>
          <w:rFonts w:asciiTheme="majorBidi" w:hAnsiTheme="majorBidi" w:cstheme="majorBidi"/>
          <w:b/>
          <w:bCs/>
          <w:color w:val="000000" w:themeColor="text1"/>
          <w:sz w:val="24"/>
          <w:szCs w:val="24"/>
        </w:rPr>
        <w:t>.</w:t>
      </w:r>
      <w:r w:rsidRPr="00CD39E2">
        <w:rPr>
          <w:rFonts w:asciiTheme="majorBidi" w:hAnsiTheme="majorBidi" w:cstheme="majorBidi"/>
          <w:color w:val="000000" w:themeColor="text1"/>
          <w:sz w:val="24"/>
          <w:szCs w:val="24"/>
        </w:rPr>
        <w:t>Essential OilsfromMediterraneanLamiaceae as Weed Germination Inhibitors</w:t>
      </w:r>
      <w:r>
        <w:rPr>
          <w:rFonts w:asciiTheme="majorBidi" w:hAnsiTheme="majorBidi" w:cstheme="majorBidi"/>
          <w:color w:val="000000" w:themeColor="text1"/>
          <w:sz w:val="24"/>
          <w:szCs w:val="24"/>
        </w:rPr>
        <w:t> ;</w:t>
      </w:r>
      <w:r w:rsidRPr="00CD39E2">
        <w:rPr>
          <w:rFonts w:asciiTheme="majorBidi" w:hAnsiTheme="majorBidi" w:cstheme="majorBidi"/>
          <w:color w:val="000000" w:themeColor="text1"/>
          <w:sz w:val="24"/>
          <w:szCs w:val="24"/>
        </w:rPr>
        <w:t>Università di Pisa, Via Bonanno 33, 56126 Pisa, Italy</w:t>
      </w:r>
      <w:r>
        <w:rPr>
          <w:rFonts w:asciiTheme="majorBidi" w:hAnsiTheme="majorBidi" w:cstheme="majorBidi"/>
          <w:color w:val="000000" w:themeColor="text1"/>
          <w:sz w:val="24"/>
          <w:szCs w:val="24"/>
        </w:rPr>
        <w:t>.</w:t>
      </w:r>
    </w:p>
    <w:p w:rsidR="00C050FD" w:rsidRPr="00964E16" w:rsidRDefault="00C050FD" w:rsidP="00964E16">
      <w:pPr>
        <w:pStyle w:val="Paragraphedeliste"/>
        <w:rPr>
          <w:rFonts w:asciiTheme="majorBidi" w:hAnsiTheme="majorBidi" w:cstheme="majorBidi"/>
          <w:color w:val="000000" w:themeColor="text1"/>
          <w:sz w:val="24"/>
          <w:szCs w:val="24"/>
        </w:rPr>
      </w:pPr>
    </w:p>
    <w:p w:rsidR="00C050FD" w:rsidRPr="00964E16" w:rsidRDefault="0015470C" w:rsidP="00602AE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sz w:val="24"/>
          <w:szCs w:val="24"/>
        </w:rPr>
      </w:pPr>
      <w:hyperlink r:id="rId91" w:history="1">
        <w:r w:rsidR="00C050FD" w:rsidRPr="00673851">
          <w:rPr>
            <w:rStyle w:val="Lienhypertexte"/>
            <w:rFonts w:ascii="Arial" w:hAnsi="Arial" w:cs="Arial"/>
            <w:b/>
            <w:bCs/>
            <w:color w:val="auto"/>
            <w:u w:val="none"/>
            <w:shd w:val="clear" w:color="auto" w:fill="DDDBDD"/>
          </w:rPr>
          <w:t>Aubert M</w:t>
        </w:r>
        <w:r w:rsidR="00C050FD" w:rsidRPr="00964E16">
          <w:rPr>
            <w:rStyle w:val="Lienhypertexte"/>
            <w:rFonts w:ascii="Arial" w:hAnsi="Arial" w:cs="Arial"/>
            <w:color w:val="auto"/>
            <w:u w:val="none"/>
            <w:shd w:val="clear" w:color="auto" w:fill="DDDBDD"/>
          </w:rPr>
          <w:t>.</w:t>
        </w:r>
      </w:hyperlink>
      <w:r w:rsidR="00C050FD" w:rsidRPr="00964E16">
        <w:rPr>
          <w:rFonts w:ascii="Arial" w:hAnsi="Arial" w:cs="Arial"/>
          <w:shd w:val="clear" w:color="auto" w:fill="DDDBDD"/>
        </w:rPr>
        <w:t>,</w:t>
      </w:r>
      <w:r w:rsidR="00C050FD" w:rsidRPr="00964E16">
        <w:rPr>
          <w:rStyle w:val="apple-converted-space"/>
          <w:rFonts w:ascii="Arial" w:hAnsi="Arial" w:cs="Arial"/>
          <w:shd w:val="clear" w:color="auto" w:fill="DDDBDD"/>
        </w:rPr>
        <w:t> </w:t>
      </w:r>
      <w:hyperlink r:id="rId92" w:history="1">
        <w:r w:rsidR="00C050FD" w:rsidRPr="00964E16">
          <w:rPr>
            <w:rStyle w:val="Lienhypertexte"/>
            <w:rFonts w:ascii="Arial" w:hAnsi="Arial" w:cs="Arial"/>
            <w:color w:val="auto"/>
            <w:u w:val="none"/>
            <w:shd w:val="clear" w:color="auto" w:fill="DDDBDD"/>
          </w:rPr>
          <w:t>Bureau F.</w:t>
        </w:r>
      </w:hyperlink>
      <w:r w:rsidR="00C050FD" w:rsidRPr="00964E16">
        <w:rPr>
          <w:rFonts w:ascii="Arial" w:hAnsi="Arial" w:cs="Arial"/>
          <w:shd w:val="clear" w:color="auto" w:fill="DDDBDD"/>
        </w:rPr>
        <w:t>,</w:t>
      </w:r>
      <w:r w:rsidR="00C050FD" w:rsidRPr="00964E16">
        <w:rPr>
          <w:rStyle w:val="apple-converted-space"/>
          <w:rFonts w:ascii="Arial" w:hAnsi="Arial" w:cs="Arial"/>
          <w:shd w:val="clear" w:color="auto" w:fill="DDDBDD"/>
        </w:rPr>
        <w:t> </w:t>
      </w:r>
      <w:hyperlink r:id="rId93" w:history="1">
        <w:r w:rsidR="00C050FD" w:rsidRPr="00964E16">
          <w:rPr>
            <w:rStyle w:val="Lienhypertexte"/>
            <w:rFonts w:ascii="Arial" w:hAnsi="Arial" w:cs="Arial"/>
            <w:color w:val="auto"/>
            <w:u w:val="none"/>
            <w:shd w:val="clear" w:color="auto" w:fill="DDDBDD"/>
          </w:rPr>
          <w:t>Vinceslas-Akpa M.</w:t>
        </w:r>
      </w:hyperlink>
      <w:r w:rsidR="00C050FD" w:rsidRPr="00964E16">
        <w:rPr>
          <w:rStyle w:val="apple-converted-space"/>
          <w:rFonts w:ascii="Arial" w:hAnsi="Arial" w:cs="Arial"/>
          <w:shd w:val="clear" w:color="auto" w:fill="DDDBDD"/>
        </w:rPr>
        <w:t> </w:t>
      </w:r>
      <w:r w:rsidR="00C050FD" w:rsidRPr="00673851">
        <w:rPr>
          <w:rFonts w:ascii="Arial" w:hAnsi="Arial" w:cs="Arial"/>
          <w:b/>
          <w:bCs/>
          <w:shd w:val="clear" w:color="auto" w:fill="DDDBDD"/>
          <w:lang w:val="en-US"/>
        </w:rPr>
        <w:t>(2005)</w:t>
      </w:r>
      <w:r w:rsidR="00C050FD" w:rsidRPr="00964E16">
        <w:rPr>
          <w:rFonts w:ascii="Arial" w:hAnsi="Arial" w:cs="Arial"/>
          <w:shd w:val="clear" w:color="auto" w:fill="DDDBDD"/>
          <w:lang w:val="en-US"/>
        </w:rPr>
        <w:t xml:space="preserve"> Sources of spatial and temporal variability of inorganic nitrogen in pure and mixed deciduous temperate forests.</w:t>
      </w:r>
      <w:r w:rsidR="00C050FD" w:rsidRPr="00964E16">
        <w:rPr>
          <w:rStyle w:val="apple-converted-space"/>
          <w:rFonts w:ascii="Arial" w:hAnsi="Arial" w:cs="Arial"/>
          <w:shd w:val="clear" w:color="auto" w:fill="DDDBDD"/>
          <w:lang w:val="en-US"/>
        </w:rPr>
        <w:t> </w:t>
      </w:r>
      <w:r w:rsidR="00C050FD" w:rsidRPr="00964E16">
        <w:rPr>
          <w:rStyle w:val="Accentuation"/>
          <w:rFonts w:ascii="Arial" w:hAnsi="Arial" w:cs="Arial"/>
          <w:shd w:val="clear" w:color="auto" w:fill="DDDBDD"/>
        </w:rPr>
        <w:t>SoilBiology and Biochemistry</w:t>
      </w:r>
      <w:r w:rsidR="00C050FD" w:rsidRPr="00964E16">
        <w:rPr>
          <w:rStyle w:val="apple-converted-space"/>
          <w:rFonts w:ascii="Arial" w:hAnsi="Arial" w:cs="Arial"/>
          <w:shd w:val="clear" w:color="auto" w:fill="DDDBDD"/>
        </w:rPr>
        <w:t> </w:t>
      </w:r>
      <w:r w:rsidR="00C050FD" w:rsidRPr="00964E16">
        <w:rPr>
          <w:rFonts w:ascii="Arial" w:hAnsi="Arial" w:cs="Arial"/>
          <w:shd w:val="clear" w:color="auto" w:fill="DDDBDD"/>
        </w:rPr>
        <w:t>37, 67-79.</w:t>
      </w:r>
    </w:p>
    <w:p w:rsidR="00C050FD" w:rsidRPr="00964E16" w:rsidRDefault="00C050FD" w:rsidP="00F74901">
      <w:pPr>
        <w:pStyle w:val="Paragraphedeliste"/>
        <w:rPr>
          <w:rFonts w:ascii="Times New Roman" w:hAnsi="Times New Roman" w:cs="Times New Roman"/>
          <w:sz w:val="24"/>
          <w:szCs w:val="24"/>
        </w:rPr>
      </w:pPr>
    </w:p>
    <w:p w:rsidR="00C050FD" w:rsidRPr="0049112F" w:rsidRDefault="00C050FD" w:rsidP="00F74901">
      <w:pPr>
        <w:pStyle w:val="Paragraphedeliste"/>
        <w:autoSpaceDE w:val="0"/>
        <w:autoSpaceDN w:val="0"/>
        <w:adjustRightInd w:val="0"/>
        <w:spacing w:after="0" w:line="240" w:lineRule="auto"/>
        <w:rPr>
          <w:rFonts w:ascii="Times New Roman" w:hAnsi="Times New Roman" w:cs="Times New Roman"/>
          <w:sz w:val="24"/>
          <w:szCs w:val="24"/>
        </w:rPr>
      </w:pPr>
    </w:p>
    <w:p w:rsidR="00C050FD" w:rsidRPr="008C3227" w:rsidRDefault="00C050FD" w:rsidP="00602AED">
      <w:pPr>
        <w:numPr>
          <w:ilvl w:val="0"/>
          <w:numId w:val="43"/>
        </w:numPr>
        <w:spacing w:after="0" w:line="360" w:lineRule="auto"/>
        <w:jc w:val="both"/>
        <w:rPr>
          <w:rFonts w:asciiTheme="majorBidi" w:hAnsiTheme="majorBidi" w:cstheme="majorBidi"/>
          <w:b/>
          <w:bCs/>
          <w:i/>
          <w:iCs/>
          <w:sz w:val="24"/>
          <w:szCs w:val="24"/>
          <w:lang w:val="en-US"/>
        </w:rPr>
      </w:pPr>
      <w:r w:rsidRPr="00A4178F">
        <w:rPr>
          <w:rFonts w:ascii="Times New Roman" w:hAnsi="Times New Roman" w:cs="Times New Roman"/>
          <w:b/>
          <w:bCs/>
          <w:sz w:val="24"/>
          <w:szCs w:val="24"/>
          <w:lang w:val="en-US"/>
        </w:rPr>
        <w:t>B</w:t>
      </w:r>
      <w:r>
        <w:rPr>
          <w:rFonts w:ascii="Times New Roman" w:hAnsi="Times New Roman" w:cs="Times New Roman"/>
          <w:b/>
          <w:bCs/>
          <w:sz w:val="24"/>
          <w:szCs w:val="24"/>
          <w:lang w:val="en-US"/>
        </w:rPr>
        <w:t>akkali</w:t>
      </w:r>
      <w:r w:rsidRPr="00A4178F">
        <w:rPr>
          <w:rFonts w:ascii="Times New Roman" w:hAnsi="Times New Roman" w:cs="Times New Roman"/>
          <w:b/>
          <w:bCs/>
          <w:sz w:val="24"/>
          <w:szCs w:val="24"/>
          <w:lang w:val="en-US"/>
        </w:rPr>
        <w:t xml:space="preserve"> F., A</w:t>
      </w:r>
      <w:r>
        <w:rPr>
          <w:rFonts w:ascii="Times New Roman" w:hAnsi="Times New Roman" w:cs="Times New Roman"/>
          <w:b/>
          <w:bCs/>
          <w:sz w:val="24"/>
          <w:szCs w:val="24"/>
          <w:lang w:val="en-US"/>
        </w:rPr>
        <w:t>berbeck</w:t>
      </w:r>
      <w:r w:rsidRPr="00A4178F">
        <w:rPr>
          <w:rFonts w:ascii="Times New Roman" w:hAnsi="Times New Roman" w:cs="Times New Roman"/>
          <w:b/>
          <w:bCs/>
          <w:sz w:val="24"/>
          <w:szCs w:val="24"/>
          <w:lang w:val="en-US"/>
        </w:rPr>
        <w:t xml:space="preserve"> S., A</w:t>
      </w:r>
      <w:r>
        <w:rPr>
          <w:rFonts w:ascii="Times New Roman" w:hAnsi="Times New Roman" w:cs="Times New Roman"/>
          <w:b/>
          <w:bCs/>
          <w:sz w:val="24"/>
          <w:szCs w:val="24"/>
          <w:lang w:val="en-US"/>
        </w:rPr>
        <w:t>verbeck</w:t>
      </w:r>
      <w:r w:rsidRPr="00A4178F">
        <w:rPr>
          <w:rFonts w:ascii="Times New Roman" w:hAnsi="Times New Roman" w:cs="Times New Roman"/>
          <w:b/>
          <w:bCs/>
          <w:sz w:val="24"/>
          <w:szCs w:val="24"/>
          <w:lang w:val="en-US"/>
        </w:rPr>
        <w:t xml:space="preserve"> D., &amp;I</w:t>
      </w:r>
      <w:r>
        <w:rPr>
          <w:rFonts w:ascii="Times New Roman" w:hAnsi="Times New Roman" w:cs="Times New Roman"/>
          <w:b/>
          <w:bCs/>
          <w:sz w:val="24"/>
          <w:szCs w:val="24"/>
          <w:lang w:val="en-US"/>
        </w:rPr>
        <w:t>daomar</w:t>
      </w:r>
      <w:r w:rsidRPr="00A4178F">
        <w:rPr>
          <w:rFonts w:ascii="Times New Roman" w:hAnsi="Times New Roman" w:cs="Times New Roman"/>
          <w:b/>
          <w:bCs/>
          <w:sz w:val="24"/>
          <w:szCs w:val="24"/>
          <w:lang w:val="en-US"/>
        </w:rPr>
        <w:t xml:space="preserve"> M. (2008). </w:t>
      </w:r>
      <w:r w:rsidRPr="00595E23">
        <w:rPr>
          <w:rFonts w:asciiTheme="majorBidi" w:hAnsiTheme="majorBidi" w:cstheme="majorBidi"/>
          <w:b/>
          <w:bCs/>
          <w:sz w:val="24"/>
          <w:szCs w:val="24"/>
          <w:lang w:val="en-US"/>
        </w:rPr>
        <w:t>«</w:t>
      </w:r>
      <w:r w:rsidRPr="00A4178F">
        <w:rPr>
          <w:rFonts w:ascii="Times New Roman" w:hAnsi="Times New Roman" w:cs="Times New Roman"/>
          <w:sz w:val="24"/>
          <w:szCs w:val="24"/>
          <w:lang w:val="en-US"/>
        </w:rPr>
        <w:t xml:space="preserve">Biological effects of essential oils. </w:t>
      </w:r>
      <w:r w:rsidRPr="00F447A1">
        <w:rPr>
          <w:rFonts w:ascii="Times New Roman" w:hAnsi="Times New Roman" w:cs="Times New Roman"/>
          <w:sz w:val="24"/>
          <w:szCs w:val="24"/>
          <w:lang w:val="en-US"/>
        </w:rPr>
        <w:t>Food and Chemical Toxicology, 46, 446-475</w:t>
      </w:r>
      <w:r w:rsidRPr="00190B96">
        <w:rPr>
          <w:rFonts w:asciiTheme="majorBidi" w:hAnsiTheme="majorBidi" w:cstheme="majorBidi"/>
          <w:b/>
          <w:bCs/>
          <w:sz w:val="24"/>
          <w:szCs w:val="24"/>
        </w:rPr>
        <w:t>»</w:t>
      </w:r>
      <w:r w:rsidRPr="00F447A1">
        <w:rPr>
          <w:rFonts w:ascii="Times New Roman" w:hAnsi="Times New Roman" w:cs="Times New Roman"/>
          <w:sz w:val="24"/>
          <w:szCs w:val="24"/>
          <w:lang w:val="en-US"/>
        </w:rPr>
        <w:t>.</w:t>
      </w:r>
    </w:p>
    <w:p w:rsidR="00C050FD" w:rsidRPr="00E57177" w:rsidRDefault="00C050FD" w:rsidP="00602AED">
      <w:pPr>
        <w:numPr>
          <w:ilvl w:val="0"/>
          <w:numId w:val="43"/>
        </w:numPr>
        <w:spacing w:after="0" w:line="360" w:lineRule="auto"/>
        <w:jc w:val="both"/>
        <w:rPr>
          <w:rFonts w:asciiTheme="majorBidi" w:hAnsiTheme="majorBidi" w:cstheme="majorBidi"/>
          <w:b/>
          <w:bCs/>
          <w:i/>
          <w:iCs/>
          <w:sz w:val="24"/>
          <w:szCs w:val="24"/>
          <w:lang w:val="en-US"/>
        </w:rPr>
      </w:pPr>
      <w:r w:rsidRPr="00595E23">
        <w:rPr>
          <w:rFonts w:asciiTheme="majorBidi" w:hAnsiTheme="majorBidi" w:cstheme="majorBidi"/>
          <w:b/>
          <w:bCs/>
          <w:color w:val="000000"/>
          <w:sz w:val="24"/>
          <w:szCs w:val="24"/>
          <w:shd w:val="clear" w:color="auto" w:fill="FFFFFF"/>
          <w:lang w:val="en-US"/>
        </w:rPr>
        <w:t>Beghidja</w:t>
      </w:r>
      <w:r w:rsidRPr="00595E23">
        <w:rPr>
          <w:rFonts w:asciiTheme="majorBidi" w:hAnsiTheme="majorBidi" w:cstheme="majorBidi"/>
          <w:color w:val="000000"/>
          <w:sz w:val="24"/>
          <w:szCs w:val="24"/>
          <w:shd w:val="clear" w:color="auto" w:fill="FFFFFF"/>
          <w:lang w:val="en-US"/>
        </w:rPr>
        <w:t xml:space="preserve">, </w:t>
      </w:r>
      <w:r w:rsidRPr="00595E23">
        <w:rPr>
          <w:rFonts w:asciiTheme="majorBidi" w:hAnsiTheme="majorBidi" w:cstheme="majorBidi"/>
          <w:b/>
          <w:bCs/>
          <w:color w:val="000000"/>
          <w:sz w:val="24"/>
          <w:szCs w:val="24"/>
          <w:shd w:val="clear" w:color="auto" w:fill="FFFFFF"/>
          <w:lang w:val="en-US"/>
        </w:rPr>
        <w:t>C., Rogez, G. &amp; Welter, R. (2007).</w:t>
      </w:r>
      <w:r w:rsidRPr="00595E23">
        <w:rPr>
          <w:rStyle w:val="apple-converted-space"/>
          <w:rFonts w:asciiTheme="majorBidi" w:hAnsiTheme="majorBidi" w:cstheme="majorBidi"/>
          <w:color w:val="000000"/>
          <w:sz w:val="24"/>
          <w:szCs w:val="24"/>
          <w:shd w:val="clear" w:color="auto" w:fill="FFFFFF"/>
          <w:lang w:val="en-US"/>
        </w:rPr>
        <w:t> </w:t>
      </w:r>
      <w:r w:rsidRPr="00C050FD">
        <w:rPr>
          <w:rStyle w:val="Accentuation"/>
          <w:rFonts w:asciiTheme="majorBidi" w:hAnsiTheme="majorBidi"/>
          <w:color w:val="000000"/>
          <w:sz w:val="24"/>
          <w:szCs w:val="24"/>
          <w:shd w:val="clear" w:color="auto" w:fill="FFFFFF"/>
          <w:lang w:val="en-US"/>
        </w:rPr>
        <w:t>New J. Chem.</w:t>
      </w:r>
      <w:r w:rsidRPr="00C050FD">
        <w:rPr>
          <w:rStyle w:val="apple-converted-space"/>
          <w:rFonts w:asciiTheme="majorBidi" w:hAnsiTheme="majorBidi" w:cstheme="majorBidi"/>
          <w:color w:val="000000"/>
          <w:sz w:val="24"/>
          <w:szCs w:val="24"/>
          <w:shd w:val="clear" w:color="auto" w:fill="FFFFFF"/>
          <w:lang w:val="en-US"/>
        </w:rPr>
        <w:t> </w:t>
      </w:r>
      <w:r w:rsidRPr="00C050FD">
        <w:rPr>
          <w:rStyle w:val="lev"/>
          <w:rFonts w:asciiTheme="majorBidi" w:hAnsiTheme="majorBidi" w:cstheme="majorBidi"/>
          <w:color w:val="000000"/>
          <w:sz w:val="24"/>
          <w:szCs w:val="24"/>
          <w:shd w:val="clear" w:color="auto" w:fill="FFFFFF"/>
          <w:lang w:val="en-US"/>
        </w:rPr>
        <w:t>31</w:t>
      </w:r>
      <w:r w:rsidRPr="00C050FD">
        <w:rPr>
          <w:rFonts w:asciiTheme="majorBidi" w:hAnsiTheme="majorBidi" w:cstheme="majorBidi"/>
          <w:color w:val="000000"/>
          <w:sz w:val="24"/>
          <w:szCs w:val="24"/>
          <w:shd w:val="clear" w:color="auto" w:fill="FFFFFF"/>
          <w:lang w:val="en-US"/>
        </w:rPr>
        <w:t>, 1403–1406.</w:t>
      </w:r>
    </w:p>
    <w:p w:rsidR="00C050FD" w:rsidRPr="008C3227" w:rsidRDefault="00C050FD" w:rsidP="00E57177">
      <w:pPr>
        <w:spacing w:after="0" w:line="360" w:lineRule="auto"/>
        <w:ind w:left="720"/>
        <w:jc w:val="both"/>
        <w:rPr>
          <w:rFonts w:asciiTheme="majorBidi" w:hAnsiTheme="majorBidi" w:cstheme="majorBidi"/>
          <w:b/>
          <w:bCs/>
          <w:i/>
          <w:iCs/>
          <w:sz w:val="24"/>
          <w:szCs w:val="24"/>
          <w:lang w:val="en-US"/>
        </w:rPr>
      </w:pPr>
    </w:p>
    <w:p w:rsidR="00C050FD" w:rsidRPr="00967A68" w:rsidRDefault="00C050FD" w:rsidP="00602AED">
      <w:pPr>
        <w:pStyle w:val="Paragraphedeliste"/>
        <w:numPr>
          <w:ilvl w:val="0"/>
          <w:numId w:val="43"/>
        </w:numPr>
        <w:rPr>
          <w:rFonts w:asciiTheme="majorBidi" w:hAnsiTheme="majorBidi" w:cstheme="majorBidi"/>
          <w:sz w:val="24"/>
          <w:szCs w:val="24"/>
        </w:rPr>
      </w:pPr>
      <w:r w:rsidRPr="006E646F">
        <w:rPr>
          <w:rFonts w:asciiTheme="majorBidi" w:hAnsiTheme="majorBidi" w:cstheme="majorBidi"/>
          <w:b/>
          <w:bCs/>
          <w:sz w:val="24"/>
          <w:szCs w:val="24"/>
        </w:rPr>
        <w:t>B</w:t>
      </w:r>
      <w:r>
        <w:rPr>
          <w:rFonts w:asciiTheme="majorBidi" w:hAnsiTheme="majorBidi" w:cstheme="majorBidi"/>
          <w:b/>
          <w:bCs/>
          <w:sz w:val="24"/>
          <w:szCs w:val="24"/>
        </w:rPr>
        <w:t>ellakhdar</w:t>
      </w:r>
      <w:r w:rsidRPr="006E646F">
        <w:rPr>
          <w:rFonts w:asciiTheme="majorBidi" w:hAnsiTheme="majorBidi" w:cstheme="majorBidi"/>
          <w:b/>
          <w:bCs/>
          <w:sz w:val="24"/>
          <w:szCs w:val="24"/>
        </w:rPr>
        <w:t>J ,</w:t>
      </w:r>
      <w:r>
        <w:rPr>
          <w:rFonts w:asciiTheme="majorBidi" w:hAnsiTheme="majorBidi" w:cstheme="majorBidi"/>
          <w:b/>
          <w:bCs/>
          <w:sz w:val="24"/>
          <w:szCs w:val="24"/>
        </w:rPr>
        <w:t>(</w:t>
      </w:r>
      <w:r w:rsidRPr="006E646F">
        <w:rPr>
          <w:rFonts w:asciiTheme="majorBidi" w:hAnsiTheme="majorBidi" w:cstheme="majorBidi"/>
          <w:b/>
          <w:bCs/>
          <w:sz w:val="24"/>
          <w:szCs w:val="24"/>
        </w:rPr>
        <w:t>1997</w:t>
      </w:r>
      <w:r>
        <w:rPr>
          <w:rFonts w:asciiTheme="majorBidi" w:hAnsiTheme="majorBidi" w:cstheme="majorBidi"/>
          <w:b/>
          <w:bCs/>
          <w:sz w:val="24"/>
          <w:szCs w:val="24"/>
        </w:rPr>
        <w:t>)</w:t>
      </w:r>
      <w:r w:rsidRPr="006E646F">
        <w:rPr>
          <w:rFonts w:asciiTheme="majorBidi" w:hAnsiTheme="majorBidi" w:cstheme="majorBidi"/>
          <w:sz w:val="24"/>
          <w:szCs w:val="24"/>
        </w:rPr>
        <w:t> :</w:t>
      </w:r>
      <w:r>
        <w:rPr>
          <w:rFonts w:asciiTheme="majorBidi" w:hAnsiTheme="majorBidi" w:cstheme="majorBidi"/>
          <w:b/>
          <w:bCs/>
          <w:sz w:val="24"/>
          <w:szCs w:val="24"/>
        </w:rPr>
        <w:t>«</w:t>
      </w:r>
      <w:r w:rsidRPr="006E646F">
        <w:rPr>
          <w:rFonts w:asciiTheme="majorBidi" w:hAnsiTheme="majorBidi" w:cstheme="majorBidi"/>
          <w:sz w:val="24"/>
          <w:szCs w:val="24"/>
        </w:rPr>
        <w:t xml:space="preserve"> La Pharmacopée marocaine traditionnelle ; Analyse    ethnobotanique des plantes médicinales et aromatiques</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967A68" w:rsidRDefault="00C050FD" w:rsidP="00F74901">
      <w:pPr>
        <w:pStyle w:val="Paragraphedeliste"/>
        <w:rPr>
          <w:rFonts w:asciiTheme="majorBidi" w:hAnsiTheme="majorBidi" w:cstheme="majorBidi"/>
          <w:sz w:val="24"/>
          <w:szCs w:val="24"/>
        </w:rPr>
      </w:pPr>
    </w:p>
    <w:p w:rsidR="00C050FD" w:rsidRDefault="00C050FD" w:rsidP="00602AED">
      <w:pPr>
        <w:pStyle w:val="Paragraphedeliste"/>
        <w:numPr>
          <w:ilvl w:val="0"/>
          <w:numId w:val="43"/>
        </w:numPr>
        <w:rPr>
          <w:rFonts w:asciiTheme="majorBidi" w:hAnsiTheme="majorBidi" w:cstheme="majorBidi"/>
          <w:sz w:val="24"/>
          <w:szCs w:val="24"/>
        </w:rPr>
      </w:pPr>
      <w:r>
        <w:rPr>
          <w:rFonts w:asciiTheme="majorBidi" w:hAnsiTheme="majorBidi" w:cstheme="majorBidi"/>
          <w:b/>
          <w:bCs/>
          <w:sz w:val="24"/>
          <w:szCs w:val="24"/>
        </w:rPr>
        <w:t xml:space="preserve">Belhadi,(2010). </w:t>
      </w:r>
      <w:r w:rsidRPr="00967A68">
        <w:rPr>
          <w:rFonts w:asciiTheme="majorBidi" w:hAnsiTheme="majorBidi" w:cstheme="majorBidi"/>
          <w:sz w:val="24"/>
          <w:szCs w:val="24"/>
        </w:rPr>
        <w:t>l'étude de l'activité antibactériennes d'huile essentielle de la plante Rosmarinusofficinalis et d'évaluer leurs</w:t>
      </w:r>
      <w:r w:rsidRPr="00967A68">
        <w:rPr>
          <w:rFonts w:asciiTheme="majorBidi" w:hAnsiTheme="majorBidi" w:cstheme="majorBidi"/>
          <w:sz w:val="24"/>
          <w:szCs w:val="24"/>
          <w:shd w:val="clear" w:color="auto" w:fill="FFFFFF"/>
        </w:rPr>
        <w:t>procédés physiques</w:t>
      </w:r>
      <w:r>
        <w:rPr>
          <w:rFonts w:asciiTheme="majorBidi" w:hAnsiTheme="majorBidi" w:cstheme="majorBidi"/>
          <w:sz w:val="24"/>
          <w:szCs w:val="24"/>
        </w:rPr>
        <w:t>.</w:t>
      </w:r>
    </w:p>
    <w:p w:rsidR="00C050FD" w:rsidRPr="006E646F" w:rsidRDefault="00C050FD" w:rsidP="00F74901">
      <w:pPr>
        <w:pStyle w:val="Paragraphedeliste"/>
        <w:rPr>
          <w:rFonts w:asciiTheme="majorBidi" w:hAnsiTheme="majorBidi" w:cstheme="majorBidi"/>
          <w:sz w:val="24"/>
          <w:szCs w:val="24"/>
        </w:rPr>
      </w:pPr>
    </w:p>
    <w:p w:rsidR="00C050FD" w:rsidRPr="00C0494E" w:rsidRDefault="00C050FD" w:rsidP="00602AED">
      <w:pPr>
        <w:pStyle w:val="Paragraphedeliste"/>
        <w:numPr>
          <w:ilvl w:val="0"/>
          <w:numId w:val="43"/>
        </w:numPr>
        <w:rPr>
          <w:rFonts w:asciiTheme="majorBidi" w:hAnsiTheme="majorBidi" w:cstheme="majorBidi"/>
          <w:sz w:val="24"/>
          <w:szCs w:val="24"/>
        </w:rPr>
      </w:pPr>
      <w:r w:rsidRPr="006E646F">
        <w:rPr>
          <w:rFonts w:asciiTheme="majorBidi" w:hAnsiTheme="majorBidi" w:cstheme="majorBidi"/>
          <w:b/>
          <w:bCs/>
          <w:sz w:val="24"/>
          <w:szCs w:val="24"/>
        </w:rPr>
        <w:t>B</w:t>
      </w:r>
      <w:r>
        <w:rPr>
          <w:rFonts w:asciiTheme="majorBidi" w:hAnsiTheme="majorBidi" w:cstheme="majorBidi"/>
          <w:b/>
          <w:bCs/>
          <w:sz w:val="24"/>
          <w:szCs w:val="24"/>
        </w:rPr>
        <w:t>eloued</w:t>
      </w:r>
      <w:r w:rsidRPr="006E646F">
        <w:rPr>
          <w:rFonts w:asciiTheme="majorBidi" w:hAnsiTheme="majorBidi" w:cstheme="majorBidi"/>
          <w:b/>
          <w:bCs/>
          <w:sz w:val="24"/>
          <w:szCs w:val="24"/>
        </w:rPr>
        <w:t>A ,</w:t>
      </w:r>
      <w:r>
        <w:rPr>
          <w:rFonts w:asciiTheme="majorBidi" w:hAnsiTheme="majorBidi" w:cstheme="majorBidi"/>
          <w:b/>
          <w:bCs/>
          <w:sz w:val="24"/>
          <w:szCs w:val="24"/>
        </w:rPr>
        <w:t>(</w:t>
      </w:r>
      <w:r w:rsidRPr="006E646F">
        <w:rPr>
          <w:rFonts w:asciiTheme="majorBidi" w:hAnsiTheme="majorBidi" w:cstheme="majorBidi"/>
          <w:b/>
          <w:bCs/>
          <w:sz w:val="24"/>
          <w:szCs w:val="24"/>
        </w:rPr>
        <w:t>1998</w:t>
      </w:r>
      <w:r>
        <w:rPr>
          <w:rFonts w:asciiTheme="majorBidi" w:hAnsiTheme="majorBidi" w:cstheme="majorBidi"/>
          <w:b/>
          <w:bCs/>
          <w:sz w:val="24"/>
          <w:szCs w:val="24"/>
        </w:rPr>
        <w:t>)</w:t>
      </w:r>
      <w:r w:rsidRPr="006E646F">
        <w:rPr>
          <w:rFonts w:asciiTheme="majorBidi" w:hAnsiTheme="majorBidi" w:cstheme="majorBidi"/>
          <w:b/>
          <w:bCs/>
          <w:sz w:val="24"/>
          <w:szCs w:val="24"/>
        </w:rPr>
        <w:t> </w:t>
      </w:r>
      <w:r w:rsidRPr="006E646F">
        <w:rPr>
          <w:rFonts w:asciiTheme="majorBidi" w:hAnsiTheme="majorBidi" w:cstheme="majorBidi"/>
          <w:sz w:val="24"/>
          <w:szCs w:val="24"/>
        </w:rPr>
        <w:t>:</w:t>
      </w:r>
      <w:r>
        <w:rPr>
          <w:rFonts w:asciiTheme="majorBidi" w:hAnsiTheme="majorBidi" w:cstheme="majorBidi"/>
          <w:b/>
          <w:bCs/>
          <w:sz w:val="24"/>
          <w:szCs w:val="24"/>
        </w:rPr>
        <w:t>«</w:t>
      </w:r>
      <w:r w:rsidRPr="006E646F">
        <w:rPr>
          <w:rFonts w:asciiTheme="majorBidi" w:hAnsiTheme="majorBidi" w:cstheme="majorBidi"/>
          <w:sz w:val="24"/>
          <w:szCs w:val="24"/>
        </w:rPr>
        <w:t xml:space="preserve"> Plantes médicinales d'Algérie ; Office des publications universitaires, ; l'Université de Californie</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C0494E" w:rsidRDefault="00C050FD" w:rsidP="00F74901">
      <w:pPr>
        <w:pStyle w:val="Paragraphedeliste"/>
        <w:rPr>
          <w:rFonts w:asciiTheme="majorBidi" w:hAnsiTheme="majorBidi" w:cstheme="majorBidi"/>
          <w:sz w:val="24"/>
          <w:szCs w:val="24"/>
        </w:rPr>
      </w:pPr>
    </w:p>
    <w:p w:rsidR="00C050FD" w:rsidRPr="00240244" w:rsidRDefault="00C050FD" w:rsidP="00602AED">
      <w:pPr>
        <w:pStyle w:val="Paragraphedeliste"/>
        <w:numPr>
          <w:ilvl w:val="0"/>
          <w:numId w:val="43"/>
        </w:numPr>
        <w:rPr>
          <w:rFonts w:asciiTheme="majorBidi" w:hAnsiTheme="majorBidi" w:cstheme="majorBidi"/>
          <w:sz w:val="24"/>
          <w:szCs w:val="24"/>
        </w:rPr>
      </w:pPr>
      <w:r w:rsidRPr="00C0494E">
        <w:rPr>
          <w:rStyle w:val="Accentuation"/>
          <w:rFonts w:asciiTheme="majorBidi" w:hAnsiTheme="majorBidi"/>
          <w:sz w:val="24"/>
          <w:szCs w:val="24"/>
          <w:shd w:val="clear" w:color="auto" w:fill="FFFFFF"/>
        </w:rPr>
        <w:t>Benmeriem</w:t>
      </w:r>
      <w:r w:rsidRPr="00C0494E">
        <w:rPr>
          <w:rStyle w:val="apple-converted-space"/>
          <w:rFonts w:asciiTheme="majorBidi" w:hAnsiTheme="majorBidi" w:cstheme="majorBidi"/>
          <w:b/>
          <w:bCs/>
          <w:sz w:val="24"/>
          <w:szCs w:val="24"/>
          <w:shd w:val="clear" w:color="auto" w:fill="FFFFFF"/>
        </w:rPr>
        <w:t> </w:t>
      </w:r>
      <w:r w:rsidRPr="00C0494E">
        <w:rPr>
          <w:rFonts w:asciiTheme="majorBidi" w:hAnsiTheme="majorBidi" w:cstheme="majorBidi"/>
          <w:b/>
          <w:bCs/>
          <w:sz w:val="24"/>
          <w:szCs w:val="24"/>
          <w:shd w:val="clear" w:color="auto" w:fill="FFFFFF"/>
        </w:rPr>
        <w:t>et G. Bourgui</w:t>
      </w:r>
      <w:r w:rsidRPr="00C0494E">
        <w:rPr>
          <w:rFonts w:asciiTheme="majorBidi" w:hAnsiTheme="majorBidi" w:cstheme="majorBidi"/>
          <w:sz w:val="24"/>
          <w:szCs w:val="24"/>
          <w:shd w:val="clear" w:color="auto" w:fill="FFFFFF"/>
        </w:rPr>
        <w:t xml:space="preserve"> ,</w:t>
      </w:r>
      <w:r w:rsidRPr="00C0494E">
        <w:rPr>
          <w:rStyle w:val="apple-converted-space"/>
          <w:rFonts w:asciiTheme="majorBidi" w:hAnsiTheme="majorBidi" w:cstheme="majorBidi"/>
          <w:sz w:val="24"/>
          <w:szCs w:val="24"/>
          <w:shd w:val="clear" w:color="auto" w:fill="FFFFFF"/>
        </w:rPr>
        <w:t> </w:t>
      </w:r>
      <w:r w:rsidRPr="00C0494E">
        <w:rPr>
          <w:rStyle w:val="Accentuation"/>
          <w:rFonts w:asciiTheme="majorBidi" w:hAnsiTheme="majorBidi"/>
          <w:sz w:val="24"/>
          <w:szCs w:val="24"/>
          <w:shd w:val="clear" w:color="auto" w:fill="FFFFFF"/>
        </w:rPr>
        <w:t>1996</w:t>
      </w:r>
      <w:r w:rsidRPr="00C0494E">
        <w:rPr>
          <w:rFonts w:asciiTheme="majorBidi" w:hAnsiTheme="majorBidi" w:cstheme="majorBidi"/>
          <w:sz w:val="24"/>
          <w:szCs w:val="24"/>
          <w:shd w:val="clear" w:color="auto" w:fill="FFFFFF"/>
        </w:rPr>
        <w:t>.Encarta 2003</w:t>
      </w:r>
      <w:r>
        <w:rPr>
          <w:rFonts w:asciiTheme="majorBidi" w:hAnsiTheme="majorBidi" w:cstheme="majorBidi"/>
          <w:sz w:val="24"/>
          <w:szCs w:val="24"/>
          <w:shd w:val="clear" w:color="auto" w:fill="FFFFFF"/>
        </w:rPr>
        <w:t>.</w:t>
      </w:r>
    </w:p>
    <w:p w:rsidR="00C050FD" w:rsidRPr="00240244" w:rsidRDefault="00C050FD" w:rsidP="00F74901">
      <w:pPr>
        <w:pStyle w:val="Paragraphedeliste"/>
        <w:rPr>
          <w:rFonts w:asciiTheme="majorBidi" w:hAnsiTheme="majorBidi" w:cstheme="majorBidi"/>
          <w:sz w:val="24"/>
          <w:szCs w:val="24"/>
        </w:rPr>
      </w:pPr>
    </w:p>
    <w:p w:rsidR="00C050FD" w:rsidRDefault="00C050FD" w:rsidP="00602AED">
      <w:pPr>
        <w:pStyle w:val="Paragraphedeliste"/>
        <w:numPr>
          <w:ilvl w:val="0"/>
          <w:numId w:val="43"/>
        </w:numPr>
        <w:shd w:val="clear" w:color="auto" w:fill="FFFFFF" w:themeFill="background1"/>
        <w:rPr>
          <w:rFonts w:asciiTheme="majorBidi" w:hAnsiTheme="majorBidi" w:cstheme="majorBidi"/>
          <w:sz w:val="24"/>
          <w:szCs w:val="24"/>
        </w:rPr>
      </w:pPr>
      <w:r w:rsidRPr="00240244">
        <w:rPr>
          <w:rFonts w:asciiTheme="majorBidi" w:hAnsiTheme="majorBidi" w:cstheme="majorBidi"/>
          <w:b/>
          <w:bCs/>
          <w:sz w:val="24"/>
          <w:szCs w:val="24"/>
        </w:rPr>
        <w:t xml:space="preserve">Benouali,(2009). </w:t>
      </w:r>
      <w:r>
        <w:rPr>
          <w:rFonts w:asciiTheme="majorBidi" w:hAnsiTheme="majorBidi" w:cstheme="majorBidi"/>
          <w:sz w:val="24"/>
          <w:szCs w:val="24"/>
        </w:rPr>
        <w:t>Contrôle et qualité des huiles essentielles .</w:t>
      </w:r>
    </w:p>
    <w:p w:rsidR="00C050FD" w:rsidRPr="00D85B81" w:rsidRDefault="00C050FD" w:rsidP="00D85B81">
      <w:pPr>
        <w:pStyle w:val="Paragraphedeliste"/>
        <w:rPr>
          <w:rFonts w:asciiTheme="majorBidi" w:hAnsiTheme="majorBidi" w:cstheme="majorBidi"/>
          <w:sz w:val="24"/>
          <w:szCs w:val="24"/>
        </w:rPr>
      </w:pPr>
    </w:p>
    <w:p w:rsidR="00C050FD" w:rsidRPr="00D85B81" w:rsidRDefault="00C050FD" w:rsidP="00602AED">
      <w:pPr>
        <w:pStyle w:val="Paragraphedeliste"/>
        <w:numPr>
          <w:ilvl w:val="0"/>
          <w:numId w:val="43"/>
        </w:numPr>
        <w:shd w:val="clear" w:color="auto" w:fill="FFFFFF" w:themeFill="background1"/>
        <w:rPr>
          <w:rFonts w:asciiTheme="majorBidi" w:hAnsiTheme="majorBidi" w:cstheme="majorBidi"/>
          <w:sz w:val="24"/>
          <w:szCs w:val="24"/>
          <w:lang w:val="en-US"/>
        </w:rPr>
      </w:pPr>
      <w:r w:rsidRPr="000E1A42">
        <w:rPr>
          <w:rFonts w:asciiTheme="majorBidi" w:hAnsiTheme="majorBidi" w:cstheme="majorBidi"/>
          <w:b/>
          <w:bCs/>
          <w:sz w:val="24"/>
          <w:szCs w:val="24"/>
          <w:lang w:val="en-US"/>
        </w:rPr>
        <w:t>Bénini et al (2007).</w:t>
      </w:r>
      <w:r w:rsidRPr="00D85B81">
        <w:rPr>
          <w:rFonts w:asciiTheme="majorBidi" w:hAnsiTheme="majorBidi" w:cstheme="majorBidi"/>
          <w:sz w:val="24"/>
          <w:szCs w:val="24"/>
          <w:lang w:val="en-US"/>
        </w:rPr>
        <w:t xml:space="preserve"> Hypoxia inhibits paclitaxel-induced apoptosis through adenosine-mediated  phosphorylation of bad in glioblastroma cells. </w:t>
      </w:r>
      <w:r>
        <w:rPr>
          <w:rFonts w:asciiTheme="majorBidi" w:hAnsiTheme="majorBidi" w:cstheme="majorBidi"/>
          <w:sz w:val="24"/>
          <w:szCs w:val="24"/>
          <w:lang w:val="en-US"/>
        </w:rPr>
        <w:t>Molecular pharmacology, 72, 162-172.</w:t>
      </w:r>
    </w:p>
    <w:p w:rsidR="00C050FD" w:rsidRPr="00D85B81" w:rsidRDefault="00C050FD" w:rsidP="00F74901">
      <w:pPr>
        <w:pStyle w:val="Paragraphedeliste"/>
        <w:shd w:val="clear" w:color="auto" w:fill="FFFFFF" w:themeFill="background1"/>
        <w:rPr>
          <w:rFonts w:asciiTheme="majorBidi" w:hAnsiTheme="majorBidi" w:cstheme="majorBidi"/>
          <w:sz w:val="24"/>
          <w:szCs w:val="24"/>
          <w:lang w:val="en-US"/>
        </w:rPr>
      </w:pPr>
    </w:p>
    <w:p w:rsidR="00C050FD" w:rsidRDefault="00C050FD" w:rsidP="00602AED">
      <w:pPr>
        <w:pStyle w:val="Paragraphedeliste"/>
        <w:numPr>
          <w:ilvl w:val="0"/>
          <w:numId w:val="43"/>
        </w:numPr>
        <w:rPr>
          <w:rFonts w:asciiTheme="majorBidi" w:hAnsiTheme="majorBidi" w:cstheme="majorBidi"/>
          <w:sz w:val="24"/>
          <w:szCs w:val="24"/>
        </w:rPr>
      </w:pPr>
      <w:r w:rsidRPr="00C050FD">
        <w:rPr>
          <w:rFonts w:asciiTheme="majorBidi" w:hAnsiTheme="majorBidi" w:cstheme="majorBidi"/>
          <w:b/>
          <w:bCs/>
          <w:sz w:val="24"/>
          <w:szCs w:val="24"/>
        </w:rPr>
        <w:t>Binet P.et Bru</w:t>
      </w:r>
      <w:r w:rsidRPr="00256230">
        <w:rPr>
          <w:rFonts w:asciiTheme="majorBidi" w:hAnsiTheme="majorBidi" w:cstheme="majorBidi"/>
          <w:b/>
          <w:bCs/>
          <w:sz w:val="24"/>
          <w:szCs w:val="24"/>
        </w:rPr>
        <w:t>nel J.P. (1968)</w:t>
      </w:r>
      <w:r w:rsidRPr="00256230">
        <w:rPr>
          <w:rFonts w:asciiTheme="majorBidi" w:hAnsiTheme="majorBidi" w:cstheme="majorBidi"/>
          <w:sz w:val="24"/>
          <w:szCs w:val="24"/>
        </w:rPr>
        <w:t xml:space="preserve"> - Physiologie végétale. Ed. Doin, Paris, pp.774-782.</w:t>
      </w:r>
    </w:p>
    <w:p w:rsidR="00C050FD" w:rsidRPr="00256230" w:rsidRDefault="00C050FD" w:rsidP="00F74901">
      <w:pPr>
        <w:pStyle w:val="Paragraphedeliste"/>
        <w:rPr>
          <w:rFonts w:asciiTheme="majorBidi" w:hAnsiTheme="majorBidi" w:cstheme="majorBidi"/>
          <w:sz w:val="24"/>
          <w:szCs w:val="24"/>
        </w:rPr>
      </w:pPr>
    </w:p>
    <w:p w:rsidR="00C050FD" w:rsidRPr="00256230" w:rsidRDefault="00C050FD" w:rsidP="00F74901">
      <w:pPr>
        <w:pStyle w:val="Paragraphedeliste"/>
        <w:rPr>
          <w:rFonts w:asciiTheme="majorBidi" w:hAnsiTheme="majorBidi" w:cstheme="majorBidi"/>
          <w:sz w:val="24"/>
          <w:szCs w:val="24"/>
        </w:rPr>
      </w:pPr>
    </w:p>
    <w:p w:rsidR="00C050FD" w:rsidRPr="009D4D98"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8B1B3D">
        <w:rPr>
          <w:rFonts w:asciiTheme="majorBidi" w:hAnsiTheme="majorBidi" w:cstheme="majorBidi"/>
          <w:b/>
          <w:bCs/>
          <w:color w:val="000000"/>
          <w:sz w:val="24"/>
          <w:szCs w:val="24"/>
          <w:shd w:val="clear" w:color="auto" w:fill="FFFFFF"/>
          <w:lang w:val="en-US"/>
        </w:rPr>
        <w:t>B</w:t>
      </w:r>
      <w:r>
        <w:rPr>
          <w:rFonts w:asciiTheme="majorBidi" w:hAnsiTheme="majorBidi" w:cstheme="majorBidi"/>
          <w:b/>
          <w:bCs/>
          <w:color w:val="000000"/>
          <w:sz w:val="24"/>
          <w:szCs w:val="24"/>
          <w:shd w:val="clear" w:color="auto" w:fill="FFFFFF"/>
          <w:lang w:val="en-US"/>
        </w:rPr>
        <w:t>loch</w:t>
      </w:r>
      <w:r w:rsidRPr="008B1B3D">
        <w:rPr>
          <w:rFonts w:asciiTheme="majorBidi" w:hAnsiTheme="majorBidi" w:cstheme="majorBidi"/>
          <w:b/>
          <w:bCs/>
          <w:color w:val="000000"/>
          <w:sz w:val="24"/>
          <w:szCs w:val="24"/>
          <w:shd w:val="clear" w:color="auto" w:fill="FFFFFF"/>
          <w:lang w:val="en-US"/>
        </w:rPr>
        <w:t>,</w:t>
      </w:r>
      <w:r w:rsidRPr="008B1B3D">
        <w:rPr>
          <w:rFonts w:asciiTheme="majorBidi" w:hAnsiTheme="majorBidi" w:cstheme="majorBidi"/>
          <w:color w:val="000000"/>
          <w:sz w:val="24"/>
          <w:szCs w:val="24"/>
          <w:shd w:val="clear" w:color="auto" w:fill="FFFFFF"/>
          <w:lang w:val="en-US"/>
        </w:rPr>
        <w:t xml:space="preserve"> K.</w:t>
      </w:r>
      <w:r>
        <w:rPr>
          <w:rFonts w:asciiTheme="majorBidi" w:hAnsiTheme="majorBidi" w:cstheme="majorBidi"/>
          <w:color w:val="000000"/>
          <w:sz w:val="24"/>
          <w:szCs w:val="24"/>
          <w:shd w:val="clear" w:color="auto" w:fill="FFFFFF"/>
          <w:lang w:val="en-US"/>
        </w:rPr>
        <w:t xml:space="preserve"> (</w:t>
      </w:r>
      <w:r w:rsidRPr="00244FA2">
        <w:rPr>
          <w:rFonts w:asciiTheme="majorBidi" w:hAnsiTheme="majorBidi" w:cstheme="majorBidi"/>
          <w:b/>
          <w:bCs/>
          <w:color w:val="000000"/>
          <w:sz w:val="24"/>
          <w:szCs w:val="24"/>
          <w:shd w:val="clear" w:color="auto" w:fill="FFFFFF"/>
          <w:lang w:val="en-US"/>
        </w:rPr>
        <w:t>1959</w:t>
      </w:r>
      <w:r>
        <w:rPr>
          <w:rFonts w:asciiTheme="majorBidi" w:hAnsiTheme="majorBidi" w:cstheme="majorBidi"/>
          <w:b/>
          <w:bCs/>
          <w:color w:val="000000"/>
          <w:sz w:val="24"/>
          <w:szCs w:val="24"/>
          <w:shd w:val="clear" w:color="auto" w:fill="FFFFFF"/>
          <w:lang w:val="en-US"/>
        </w:rPr>
        <w:t>)</w:t>
      </w:r>
      <w:r w:rsidRPr="008B1B3D">
        <w:rPr>
          <w:rFonts w:asciiTheme="majorBidi" w:hAnsiTheme="majorBidi" w:cstheme="majorBidi"/>
          <w:color w:val="000000"/>
          <w:sz w:val="24"/>
          <w:szCs w:val="24"/>
          <w:shd w:val="clear" w:color="auto" w:fill="FFFFFF"/>
          <w:lang w:val="en-US"/>
        </w:rPr>
        <w:t xml:space="preserve"> ,Chaykin, S. , Phillips, A. H. , and de Waard, A. ,</w:t>
      </w:r>
      <w:r w:rsidRPr="008B1B3D">
        <w:rPr>
          <w:rStyle w:val="apple-converted-space"/>
          <w:rFonts w:asciiTheme="majorBidi" w:hAnsiTheme="majorBidi" w:cstheme="majorBidi"/>
          <w:color w:val="000000"/>
          <w:sz w:val="24"/>
          <w:szCs w:val="24"/>
          <w:shd w:val="clear" w:color="auto" w:fill="FFFFFF"/>
          <w:lang w:val="en-US"/>
        </w:rPr>
        <w:t> </w:t>
      </w:r>
      <w:r w:rsidRPr="008B1B3D">
        <w:rPr>
          <w:rFonts w:asciiTheme="majorBidi" w:hAnsiTheme="majorBidi" w:cstheme="majorBidi"/>
          <w:i/>
          <w:iCs/>
          <w:color w:val="000000"/>
          <w:sz w:val="24"/>
          <w:szCs w:val="24"/>
          <w:shd w:val="clear" w:color="auto" w:fill="FFFFFF"/>
          <w:lang w:val="en-US"/>
        </w:rPr>
        <w:t>J. Biol. Chem.</w:t>
      </w:r>
      <w:r w:rsidRPr="008B1B3D">
        <w:rPr>
          <w:rFonts w:asciiTheme="majorBidi" w:hAnsiTheme="majorBidi" w:cstheme="majorBidi"/>
          <w:color w:val="000000"/>
          <w:sz w:val="24"/>
          <w:szCs w:val="24"/>
          <w:shd w:val="clear" w:color="auto" w:fill="FFFFFF"/>
          <w:lang w:val="en-US"/>
        </w:rPr>
        <w:t>,</w:t>
      </w:r>
      <w:r w:rsidRPr="008B1B3D">
        <w:rPr>
          <w:rStyle w:val="apple-converted-space"/>
          <w:rFonts w:asciiTheme="majorBidi" w:hAnsiTheme="majorBidi" w:cstheme="majorBidi"/>
          <w:color w:val="000000"/>
          <w:sz w:val="24"/>
          <w:szCs w:val="24"/>
          <w:shd w:val="clear" w:color="auto" w:fill="FFFFFF"/>
          <w:lang w:val="en-US"/>
        </w:rPr>
        <w:t> </w:t>
      </w:r>
      <w:r w:rsidRPr="008B1B3D">
        <w:rPr>
          <w:rFonts w:asciiTheme="majorBidi" w:hAnsiTheme="majorBidi" w:cstheme="majorBidi"/>
          <w:b/>
          <w:bCs/>
          <w:color w:val="000000"/>
          <w:sz w:val="24"/>
          <w:szCs w:val="24"/>
          <w:shd w:val="clear" w:color="auto" w:fill="FFFFFF"/>
          <w:lang w:val="en-US"/>
        </w:rPr>
        <w:t>234</w:t>
      </w:r>
      <w:r>
        <w:rPr>
          <w:rFonts w:asciiTheme="majorBidi" w:hAnsiTheme="majorBidi" w:cstheme="majorBidi"/>
          <w:color w:val="000000"/>
          <w:sz w:val="24"/>
          <w:szCs w:val="24"/>
          <w:shd w:val="clear" w:color="auto" w:fill="FFFFFF"/>
          <w:lang w:val="en-US"/>
        </w:rPr>
        <w:t xml:space="preserve">, 2595 </w:t>
      </w:r>
      <w:r w:rsidRPr="00577F9E">
        <w:rPr>
          <w:rFonts w:asciiTheme="majorBidi" w:hAnsiTheme="majorBidi" w:cstheme="majorBidi"/>
          <w:b/>
          <w:bCs/>
          <w:sz w:val="24"/>
          <w:szCs w:val="24"/>
          <w:lang w:val="en-US"/>
        </w:rPr>
        <w:t>.</w:t>
      </w:r>
    </w:p>
    <w:p w:rsidR="00C050FD" w:rsidRPr="009D4D98"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595E23" w:rsidRDefault="00C050FD" w:rsidP="00602AE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sz w:val="24"/>
          <w:szCs w:val="24"/>
        </w:rPr>
      </w:pPr>
      <w:r w:rsidRPr="00595E23">
        <w:rPr>
          <w:rFonts w:asciiTheme="majorBidi" w:hAnsiTheme="majorBidi" w:cstheme="majorBidi"/>
          <w:b/>
          <w:bCs/>
          <w:color w:val="000000"/>
          <w:sz w:val="24"/>
          <w:szCs w:val="24"/>
          <w:shd w:val="clear" w:color="auto" w:fill="FFFFFF"/>
        </w:rPr>
        <w:t xml:space="preserve">Boutamani Meriem,(2013). </w:t>
      </w:r>
      <w:r w:rsidRPr="009D4D98">
        <w:rPr>
          <w:rFonts w:asciiTheme="majorBidi" w:hAnsiTheme="majorBidi" w:cstheme="majorBidi"/>
          <w:color w:val="000000"/>
          <w:sz w:val="24"/>
          <w:szCs w:val="24"/>
          <w:shd w:val="clear" w:color="auto" w:fill="DDDDCD"/>
        </w:rPr>
        <w:t>Etude de la variation du rendement et de la composition chimique du Curcuma longa et Myristicafragrans en fonction du temps et de la technique utilisée</w:t>
      </w:r>
      <w:r>
        <w:rPr>
          <w:rFonts w:asciiTheme="majorBidi" w:hAnsiTheme="majorBidi" w:cstheme="majorBidi"/>
          <w:color w:val="000000"/>
          <w:sz w:val="24"/>
          <w:szCs w:val="24"/>
          <w:shd w:val="clear" w:color="auto" w:fill="DDDDCD"/>
        </w:rPr>
        <w:t> ;</w:t>
      </w:r>
      <w:r w:rsidRPr="009D4D98">
        <w:rPr>
          <w:rFonts w:asciiTheme="majorBidi" w:hAnsiTheme="majorBidi" w:cstheme="majorBidi"/>
          <w:color w:val="000000"/>
          <w:sz w:val="24"/>
          <w:szCs w:val="24"/>
          <w:shd w:val="clear" w:color="auto" w:fill="DDDDCD"/>
        </w:rPr>
        <w:t>Université des sciences et de la technologie Houari Boumediene Alger - Master domaine chimie du médicament 2013</w:t>
      </w:r>
      <w:r>
        <w:rPr>
          <w:rFonts w:asciiTheme="majorBidi" w:hAnsiTheme="majorBidi" w:cstheme="majorBidi"/>
          <w:color w:val="000000"/>
          <w:sz w:val="24"/>
          <w:szCs w:val="24"/>
          <w:shd w:val="clear" w:color="auto" w:fill="DDDDCD"/>
        </w:rPr>
        <w:t>.</w:t>
      </w:r>
    </w:p>
    <w:p w:rsidR="00C050FD" w:rsidRPr="00595E23" w:rsidRDefault="00C050FD" w:rsidP="00F74901">
      <w:pPr>
        <w:pStyle w:val="Paragraphedeliste"/>
        <w:rPr>
          <w:rFonts w:asciiTheme="majorBidi" w:hAnsiTheme="majorBidi" w:cstheme="majorBidi"/>
          <w:sz w:val="24"/>
          <w:szCs w:val="24"/>
        </w:rPr>
      </w:pPr>
    </w:p>
    <w:p w:rsidR="00C050FD" w:rsidRPr="00595E23" w:rsidRDefault="00C050FD" w:rsidP="00F74901">
      <w:pPr>
        <w:pStyle w:val="Paragraphedeliste"/>
        <w:autoSpaceDE w:val="0"/>
        <w:autoSpaceDN w:val="0"/>
        <w:adjustRightInd w:val="0"/>
        <w:spacing w:after="0" w:line="240" w:lineRule="auto"/>
        <w:rPr>
          <w:rFonts w:asciiTheme="majorBidi" w:hAnsiTheme="majorBidi" w:cstheme="majorBidi"/>
          <w:sz w:val="24"/>
          <w:szCs w:val="24"/>
        </w:rPr>
      </w:pPr>
    </w:p>
    <w:p w:rsidR="00C050FD" w:rsidRPr="00E57177"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B</w:t>
      </w:r>
      <w:r>
        <w:rPr>
          <w:rFonts w:asciiTheme="majorBidi" w:hAnsiTheme="majorBidi" w:cstheme="majorBidi"/>
          <w:b/>
          <w:bCs/>
          <w:sz w:val="24"/>
          <w:szCs w:val="24"/>
        </w:rPr>
        <w:t>runeton</w:t>
      </w:r>
      <w:r w:rsidRPr="006E646F">
        <w:rPr>
          <w:rFonts w:asciiTheme="majorBidi" w:hAnsiTheme="majorBidi" w:cstheme="majorBidi"/>
          <w:b/>
          <w:bCs/>
          <w:sz w:val="24"/>
          <w:szCs w:val="24"/>
        </w:rPr>
        <w:t xml:space="preserve">  J. (1999). </w:t>
      </w:r>
      <w:r w:rsidRPr="006E646F">
        <w:rPr>
          <w:rFonts w:asciiTheme="majorBidi" w:hAnsiTheme="majorBidi" w:cstheme="majorBidi"/>
          <w:sz w:val="24"/>
          <w:szCs w:val="24"/>
        </w:rPr>
        <w:t>Pharmacognosie, phytochimie. Plante medicinales, Edition Technique et documentation, 3</w:t>
      </w:r>
      <w:r w:rsidRPr="006E646F">
        <w:rPr>
          <w:rFonts w:asciiTheme="majorBidi" w:hAnsiTheme="majorBidi" w:cstheme="majorBidi"/>
          <w:sz w:val="24"/>
          <w:szCs w:val="24"/>
          <w:vertAlign w:val="superscript"/>
        </w:rPr>
        <w:t>éme</w:t>
      </w:r>
      <w:r w:rsidRPr="006E646F">
        <w:rPr>
          <w:rFonts w:asciiTheme="majorBidi" w:hAnsiTheme="majorBidi" w:cstheme="majorBidi"/>
          <w:sz w:val="24"/>
          <w:szCs w:val="24"/>
        </w:rPr>
        <w:t xml:space="preserve"> Edition Lavoisier, Paris. 1120.</w:t>
      </w:r>
    </w:p>
    <w:p w:rsidR="00C050FD" w:rsidRPr="006E646F" w:rsidRDefault="00C050FD" w:rsidP="00E57177">
      <w:pPr>
        <w:pStyle w:val="Paragraphedeliste"/>
        <w:autoSpaceDE w:val="0"/>
        <w:autoSpaceDN w:val="0"/>
        <w:adjustRightInd w:val="0"/>
        <w:spacing w:after="0" w:line="240" w:lineRule="auto"/>
        <w:rPr>
          <w:rFonts w:asciiTheme="majorBidi" w:hAnsiTheme="majorBidi" w:cstheme="majorBidi"/>
          <w:b/>
          <w:bCs/>
          <w:sz w:val="24"/>
          <w:szCs w:val="24"/>
        </w:rPr>
      </w:pPr>
    </w:p>
    <w:p w:rsidR="00C050FD" w:rsidRDefault="00C050FD" w:rsidP="00602AED">
      <w:pPr>
        <w:pStyle w:val="Paragraphedeliste"/>
        <w:numPr>
          <w:ilvl w:val="0"/>
          <w:numId w:val="43"/>
        </w:numPr>
        <w:autoSpaceDE w:val="0"/>
        <w:autoSpaceDN w:val="0"/>
        <w:adjustRightInd w:val="0"/>
        <w:spacing w:after="0" w:line="240" w:lineRule="auto"/>
        <w:rPr>
          <w:rStyle w:val="texte"/>
          <w:rFonts w:asciiTheme="majorBidi" w:hAnsiTheme="majorBidi" w:cstheme="majorBidi"/>
          <w:sz w:val="24"/>
          <w:szCs w:val="24"/>
        </w:rPr>
      </w:pPr>
      <w:r w:rsidRPr="006E646F">
        <w:rPr>
          <w:rFonts w:asciiTheme="majorBidi" w:hAnsiTheme="majorBidi" w:cstheme="majorBidi"/>
          <w:b/>
          <w:bCs/>
          <w:sz w:val="24"/>
          <w:szCs w:val="24"/>
        </w:rPr>
        <w:t>B</w:t>
      </w:r>
      <w:r>
        <w:rPr>
          <w:rFonts w:asciiTheme="majorBidi" w:hAnsiTheme="majorBidi" w:cstheme="majorBidi"/>
          <w:b/>
          <w:bCs/>
          <w:sz w:val="24"/>
          <w:szCs w:val="24"/>
        </w:rPr>
        <w:t>runeton</w:t>
      </w:r>
      <w:r w:rsidRPr="006E646F">
        <w:rPr>
          <w:rFonts w:asciiTheme="majorBidi" w:hAnsiTheme="majorBidi" w:cstheme="majorBidi"/>
          <w:b/>
          <w:bCs/>
          <w:sz w:val="24"/>
          <w:szCs w:val="24"/>
        </w:rPr>
        <w:t xml:space="preserve"> J</w:t>
      </w:r>
      <w:r w:rsidRPr="00244FA2">
        <w:rPr>
          <w:rFonts w:asciiTheme="majorBidi" w:hAnsiTheme="majorBidi" w:cstheme="majorBidi"/>
          <w:sz w:val="24"/>
          <w:szCs w:val="24"/>
        </w:rPr>
        <w:t>.</w:t>
      </w:r>
      <w:r>
        <w:rPr>
          <w:rFonts w:asciiTheme="majorBidi" w:hAnsiTheme="majorBidi" w:cstheme="majorBidi"/>
          <w:sz w:val="24"/>
          <w:szCs w:val="24"/>
        </w:rPr>
        <w:t>(</w:t>
      </w:r>
      <w:r w:rsidRPr="00244FA2">
        <w:rPr>
          <w:rFonts w:asciiTheme="majorBidi" w:hAnsiTheme="majorBidi" w:cstheme="majorBidi"/>
          <w:b/>
          <w:bCs/>
          <w:sz w:val="24"/>
          <w:szCs w:val="24"/>
        </w:rPr>
        <w:t>1993</w:t>
      </w:r>
      <w:r>
        <w:rPr>
          <w:rFonts w:asciiTheme="majorBidi" w:hAnsiTheme="majorBidi" w:cstheme="majorBidi"/>
          <w:b/>
          <w:bCs/>
          <w:sz w:val="24"/>
          <w:szCs w:val="24"/>
        </w:rPr>
        <w:t>)</w:t>
      </w:r>
      <w:r w:rsidR="00577F9E">
        <w:rPr>
          <w:rFonts w:asciiTheme="majorBidi" w:hAnsiTheme="majorBidi" w:cstheme="majorBidi"/>
          <w:b/>
          <w:bCs/>
          <w:sz w:val="24"/>
          <w:szCs w:val="24"/>
        </w:rPr>
        <w:t>.</w:t>
      </w:r>
      <w:r w:rsidRPr="00244FA2">
        <w:rPr>
          <w:rStyle w:val="texte"/>
          <w:rFonts w:asciiTheme="majorBidi" w:hAnsiTheme="majorBidi" w:cstheme="majorBidi"/>
          <w:sz w:val="24"/>
          <w:szCs w:val="24"/>
        </w:rPr>
        <w:t>Pharmacognosie. Phytochimie. Plantes médicinales</w:t>
      </w:r>
      <w:r w:rsidRPr="00244FA2">
        <w:rPr>
          <w:rFonts w:asciiTheme="majorBidi" w:hAnsiTheme="majorBidi" w:cstheme="majorBidi"/>
          <w:sz w:val="24"/>
          <w:szCs w:val="24"/>
        </w:rPr>
        <w:br/>
      </w:r>
      <w:r w:rsidRPr="00244FA2">
        <w:rPr>
          <w:rStyle w:val="texte"/>
          <w:rFonts w:asciiTheme="majorBidi" w:hAnsiTheme="majorBidi" w:cstheme="majorBidi"/>
          <w:sz w:val="24"/>
          <w:szCs w:val="24"/>
        </w:rPr>
        <w:t>2 ème</w:t>
      </w:r>
      <w:r>
        <w:rPr>
          <w:rStyle w:val="texte"/>
          <w:rFonts w:asciiTheme="majorBidi" w:hAnsiTheme="majorBidi" w:cstheme="majorBidi"/>
          <w:sz w:val="24"/>
          <w:szCs w:val="24"/>
        </w:rPr>
        <w:t xml:space="preserve">édition : Lavoisier, Paris, </w:t>
      </w:r>
      <w:r w:rsidRPr="00244FA2">
        <w:rPr>
          <w:rStyle w:val="texte"/>
          <w:rFonts w:asciiTheme="majorBidi" w:hAnsiTheme="majorBidi" w:cstheme="majorBidi"/>
          <w:sz w:val="24"/>
          <w:szCs w:val="24"/>
        </w:rPr>
        <w:t>, 916p.</w:t>
      </w:r>
    </w:p>
    <w:p w:rsidR="00C050FD" w:rsidRPr="00244FA2" w:rsidRDefault="00C050FD" w:rsidP="00E12C77">
      <w:pPr>
        <w:pStyle w:val="Paragraphedeliste"/>
        <w:autoSpaceDE w:val="0"/>
        <w:autoSpaceDN w:val="0"/>
        <w:adjustRightInd w:val="0"/>
        <w:spacing w:after="0" w:line="240" w:lineRule="auto"/>
        <w:rPr>
          <w:rStyle w:val="texte"/>
          <w:rFonts w:asciiTheme="majorBidi" w:hAnsiTheme="majorBidi" w:cstheme="majorBidi"/>
          <w:sz w:val="24"/>
          <w:szCs w:val="24"/>
        </w:rPr>
      </w:pPr>
    </w:p>
    <w:p w:rsidR="00C050FD" w:rsidRPr="006E646F" w:rsidRDefault="00C050FD" w:rsidP="00602AED">
      <w:pPr>
        <w:numPr>
          <w:ilvl w:val="0"/>
          <w:numId w:val="43"/>
        </w:numPr>
        <w:spacing w:after="160" w:line="259" w:lineRule="auto"/>
        <w:contextualSpacing/>
        <w:rPr>
          <w:rFonts w:asciiTheme="majorBidi" w:hAnsiTheme="majorBidi" w:cstheme="majorBidi"/>
          <w:sz w:val="24"/>
          <w:szCs w:val="24"/>
        </w:rPr>
      </w:pPr>
      <w:r w:rsidRPr="006E646F">
        <w:rPr>
          <w:rFonts w:asciiTheme="majorBidi" w:hAnsiTheme="majorBidi" w:cstheme="majorBidi"/>
          <w:b/>
          <w:bCs/>
          <w:sz w:val="24"/>
          <w:szCs w:val="24"/>
        </w:rPr>
        <w:t>Bruni U., Cortesi N., Fiorino P. (1994).</w:t>
      </w:r>
      <w:r w:rsidRPr="006E646F">
        <w:rPr>
          <w:rFonts w:asciiTheme="majorBidi" w:hAnsiTheme="majorBidi" w:cstheme="majorBidi"/>
          <w:sz w:val="24"/>
          <w:szCs w:val="24"/>
        </w:rPr>
        <w:t> « influence des techniques culturales, des cultivars et des zones d’origine sur les caracteres de l’huile d’olive vierge et les niveaux de certains de ces composants (mineurs) ».Rev.</w:t>
      </w:r>
      <w:r w:rsidRPr="006E646F">
        <w:rPr>
          <w:rFonts w:asciiTheme="majorBidi" w:hAnsiTheme="majorBidi" w:cstheme="majorBidi"/>
          <w:i/>
          <w:iCs/>
          <w:sz w:val="24"/>
          <w:szCs w:val="24"/>
        </w:rPr>
        <w:t>Olivae,</w:t>
      </w:r>
      <w:r w:rsidRPr="006E646F">
        <w:rPr>
          <w:rFonts w:asciiTheme="majorBidi" w:hAnsiTheme="majorBidi" w:cstheme="majorBidi"/>
          <w:b/>
          <w:bCs/>
          <w:i/>
          <w:iCs/>
          <w:sz w:val="24"/>
          <w:szCs w:val="24"/>
        </w:rPr>
        <w:t>53</w:t>
      </w:r>
      <w:r w:rsidRPr="006E646F">
        <w:rPr>
          <w:rFonts w:asciiTheme="majorBidi" w:hAnsiTheme="majorBidi" w:cstheme="majorBidi"/>
          <w:i/>
          <w:iCs/>
          <w:sz w:val="24"/>
          <w:szCs w:val="24"/>
        </w:rPr>
        <w:t>,</w:t>
      </w:r>
      <w:r w:rsidRPr="006E646F">
        <w:rPr>
          <w:rFonts w:asciiTheme="majorBidi" w:hAnsiTheme="majorBidi" w:cstheme="majorBidi"/>
          <w:sz w:val="24"/>
          <w:szCs w:val="24"/>
        </w:rPr>
        <w:t>p 28-34</w:t>
      </w:r>
      <w:r w:rsidRPr="00190B96">
        <w:rPr>
          <w:rFonts w:asciiTheme="majorBidi" w:hAnsiTheme="majorBidi" w:cstheme="majorBidi"/>
          <w:b/>
          <w:bCs/>
          <w:sz w:val="24"/>
          <w:szCs w:val="24"/>
        </w:rPr>
        <w:t>»</w:t>
      </w:r>
      <w:r w:rsidRPr="006E646F">
        <w:rPr>
          <w:rFonts w:asciiTheme="majorBidi" w:hAnsiTheme="majorBidi" w:cstheme="majorBidi"/>
          <w:sz w:val="24"/>
          <w:szCs w:val="24"/>
        </w:rPr>
        <w:t>.</w:t>
      </w:r>
    </w:p>
    <w:p w:rsidR="00C050FD"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Burkhard (P.R.), Burkhardt (K.), Haenggeli (C.A.), et al</w:t>
      </w:r>
      <w:r>
        <w:rPr>
          <w:rFonts w:asciiTheme="majorBidi" w:hAnsiTheme="majorBidi" w:cstheme="majorBidi"/>
          <w:b/>
          <w:bCs/>
          <w:sz w:val="24"/>
          <w:szCs w:val="24"/>
          <w:lang w:val="en-US"/>
        </w:rPr>
        <w:t xml:space="preserve"> (1999)</w:t>
      </w:r>
      <w:r w:rsidRPr="006E646F">
        <w:rPr>
          <w:rFonts w:asciiTheme="majorBidi" w:hAnsiTheme="majorBidi" w:cstheme="majorBidi"/>
          <w:sz w:val="24"/>
          <w:szCs w:val="24"/>
          <w:lang w:val="en-US"/>
        </w:rPr>
        <w:t xml:space="preserve"> – Original communication : Plant-induce seizures : reappearance of an old problem – journal of neurologie –, abstract volume 246, issue 8, 667-670.</w:t>
      </w:r>
    </w:p>
    <w:p w:rsidR="00C050FD"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E12C77"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Pr>
          <w:rFonts w:asciiTheme="majorBidi" w:hAnsiTheme="majorBidi" w:cstheme="majorBidi"/>
          <w:b/>
          <w:bCs/>
          <w:sz w:val="24"/>
          <w:szCs w:val="24"/>
          <w:lang w:val="en-US"/>
        </w:rPr>
        <w:t>Cantino et al ,(2009)</w:t>
      </w:r>
      <w:r w:rsidRPr="00B57EBD">
        <w:rPr>
          <w:rFonts w:asciiTheme="majorBidi" w:hAnsiTheme="majorBidi" w:cstheme="majorBidi"/>
          <w:sz w:val="24"/>
          <w:szCs w:val="24"/>
          <w:lang w:val="en-US"/>
        </w:rPr>
        <w:t>.</w:t>
      </w:r>
      <w:r w:rsidRPr="00B57EBD">
        <w:rPr>
          <w:rFonts w:ascii="Arial" w:hAnsi="Arial" w:cs="Arial"/>
          <w:color w:val="222222"/>
          <w:sz w:val="24"/>
          <w:szCs w:val="24"/>
          <w:shd w:val="clear" w:color="auto" w:fill="FFFFFF"/>
        </w:rPr>
        <w:t>SPECIES NAMES IN PHYLOGENETIC NOMENCLATURE 791 Page 3</w:t>
      </w:r>
      <w:r>
        <w:rPr>
          <w:rFonts w:ascii="Arial" w:hAnsi="Arial" w:cs="Arial"/>
          <w:color w:val="222222"/>
          <w:sz w:val="24"/>
          <w:szCs w:val="24"/>
          <w:shd w:val="clear" w:color="auto" w:fill="FFFFFF"/>
        </w:rPr>
        <w:t>.</w:t>
      </w:r>
    </w:p>
    <w:p w:rsidR="00C050FD" w:rsidRPr="00E12C77" w:rsidRDefault="00C050FD" w:rsidP="00E12C77">
      <w:pPr>
        <w:pStyle w:val="Paragraphedeliste"/>
        <w:rPr>
          <w:rFonts w:asciiTheme="majorBidi" w:hAnsiTheme="majorBidi" w:cstheme="majorBidi"/>
          <w:sz w:val="24"/>
          <w:szCs w:val="24"/>
          <w:lang w:val="en-US"/>
        </w:rPr>
      </w:pPr>
    </w:p>
    <w:p w:rsidR="00C050FD" w:rsidRPr="00B57EBD"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E12C77" w:rsidRDefault="00C050FD" w:rsidP="00602AED">
      <w:pPr>
        <w:pStyle w:val="Paragraphedeliste"/>
        <w:numPr>
          <w:ilvl w:val="0"/>
          <w:numId w:val="43"/>
        </w:numPr>
        <w:rPr>
          <w:rFonts w:asciiTheme="majorBidi" w:hAnsiTheme="majorBidi" w:cstheme="majorBidi"/>
          <w:sz w:val="24"/>
          <w:szCs w:val="24"/>
          <w:lang w:val="en-US"/>
        </w:rPr>
      </w:pPr>
      <w:r w:rsidRPr="00244FA2">
        <w:rPr>
          <w:rFonts w:asciiTheme="majorBidi" w:hAnsiTheme="majorBidi" w:cstheme="majorBidi"/>
          <w:b/>
          <w:bCs/>
          <w:sz w:val="24"/>
          <w:szCs w:val="24"/>
          <w:lang w:val="en-US"/>
        </w:rPr>
        <w:t>Chebli,B. ; Mohamed, A. ;L.M.IdrissiHassani. ; Mouhamed,H</w:t>
      </w:r>
      <w:r>
        <w:rPr>
          <w:rFonts w:asciiTheme="majorBidi" w:hAnsiTheme="majorBidi" w:cstheme="majorBidi"/>
          <w:b/>
          <w:bCs/>
          <w:sz w:val="24"/>
          <w:szCs w:val="24"/>
          <w:lang w:val="en-US"/>
        </w:rPr>
        <w:t xml:space="preserve"> (</w:t>
      </w:r>
      <w:r w:rsidRPr="00244FA2">
        <w:rPr>
          <w:rFonts w:asciiTheme="majorBidi" w:hAnsiTheme="majorBidi" w:cstheme="majorBidi"/>
          <w:b/>
          <w:bCs/>
          <w:sz w:val="24"/>
          <w:szCs w:val="24"/>
          <w:lang w:val="en-US"/>
        </w:rPr>
        <w:t>2003</w:t>
      </w:r>
      <w:r>
        <w:rPr>
          <w:rFonts w:asciiTheme="majorBidi" w:hAnsiTheme="majorBidi" w:cstheme="majorBidi"/>
          <w:b/>
          <w:bCs/>
          <w:sz w:val="24"/>
          <w:szCs w:val="24"/>
          <w:lang w:val="en-US"/>
        </w:rPr>
        <w:t>)</w:t>
      </w:r>
      <w:r w:rsidRPr="00A13EBF">
        <w:rPr>
          <w:rFonts w:asciiTheme="majorBidi" w:hAnsiTheme="majorBidi" w:cstheme="majorBidi"/>
          <w:sz w:val="24"/>
          <w:szCs w:val="24"/>
          <w:lang w:val="en-US"/>
        </w:rPr>
        <w:t>.</w:t>
      </w:r>
      <w:r w:rsidRPr="00595E23">
        <w:rPr>
          <w:rFonts w:asciiTheme="majorBidi" w:hAnsiTheme="majorBidi" w:cstheme="majorBidi"/>
          <w:sz w:val="24"/>
          <w:szCs w:val="24"/>
          <w:lang w:val="en-US"/>
        </w:rPr>
        <w:t xml:space="preserve"> «</w:t>
      </w:r>
      <w:r w:rsidRPr="00A13EBF">
        <w:rPr>
          <w:rFonts w:asciiTheme="majorBidi" w:hAnsiTheme="majorBidi" w:cstheme="majorBidi"/>
          <w:sz w:val="24"/>
          <w:szCs w:val="24"/>
          <w:lang w:val="en-US"/>
        </w:rPr>
        <w:t>Journal of Ethnopharmacology.</w:t>
      </w:r>
      <w:r>
        <w:rPr>
          <w:rFonts w:asciiTheme="majorBidi" w:hAnsiTheme="majorBidi" w:cstheme="majorBidi"/>
          <w:sz w:val="24"/>
          <w:szCs w:val="24"/>
          <w:lang w:val="en-US"/>
        </w:rPr>
        <w:t>, 89,165-169</w:t>
      </w:r>
      <w:r w:rsidRPr="00595E23">
        <w:rPr>
          <w:rFonts w:asciiTheme="majorBidi" w:hAnsiTheme="majorBidi" w:cstheme="majorBidi"/>
          <w:b/>
          <w:bCs/>
          <w:sz w:val="24"/>
          <w:szCs w:val="24"/>
          <w:lang w:val="en-US"/>
        </w:rPr>
        <w:t>».</w:t>
      </w:r>
    </w:p>
    <w:p w:rsidR="00C050FD" w:rsidRPr="00A13EBF" w:rsidRDefault="00C050FD" w:rsidP="00E12C77">
      <w:pPr>
        <w:pStyle w:val="Paragraphedeliste"/>
        <w:rPr>
          <w:rFonts w:asciiTheme="majorBidi" w:hAnsiTheme="majorBidi" w:cstheme="majorBidi"/>
          <w:sz w:val="24"/>
          <w:szCs w:val="24"/>
          <w:lang w:val="en-US"/>
        </w:rPr>
      </w:pPr>
    </w:p>
    <w:p w:rsidR="00C050FD"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E646F">
        <w:rPr>
          <w:rFonts w:asciiTheme="majorBidi" w:hAnsiTheme="majorBidi" w:cstheme="majorBidi"/>
          <w:b/>
          <w:bCs/>
          <w:sz w:val="24"/>
          <w:szCs w:val="24"/>
        </w:rPr>
        <w:t>Degryse</w:t>
      </w:r>
      <w:r w:rsidRPr="00ED0690">
        <w:rPr>
          <w:rFonts w:asciiTheme="majorBidi" w:hAnsiTheme="majorBidi" w:cstheme="majorBidi"/>
          <w:b/>
          <w:bCs/>
          <w:sz w:val="24"/>
          <w:szCs w:val="24"/>
        </w:rPr>
        <w:t>A.C., Delpla I.</w:t>
      </w:r>
      <w:r>
        <w:rPr>
          <w:rFonts w:asciiTheme="majorBidi" w:hAnsiTheme="majorBidi" w:cstheme="majorBidi"/>
          <w:b/>
          <w:bCs/>
          <w:sz w:val="24"/>
          <w:szCs w:val="24"/>
        </w:rPr>
        <w:t>,</w:t>
      </w:r>
      <w:r w:rsidRPr="00ED0690">
        <w:rPr>
          <w:rFonts w:asciiTheme="majorBidi" w:hAnsiTheme="majorBidi" w:cstheme="majorBidi"/>
          <w:b/>
          <w:bCs/>
          <w:sz w:val="24"/>
          <w:szCs w:val="24"/>
        </w:rPr>
        <w:t xml:space="preserve">&amp;Voinier M.A., </w:t>
      </w:r>
      <w:r>
        <w:rPr>
          <w:rFonts w:asciiTheme="majorBidi" w:hAnsiTheme="majorBidi" w:cstheme="majorBidi"/>
          <w:b/>
          <w:bCs/>
          <w:sz w:val="24"/>
          <w:szCs w:val="24"/>
        </w:rPr>
        <w:t>(</w:t>
      </w:r>
      <w:r w:rsidRPr="00ED0690">
        <w:rPr>
          <w:rFonts w:asciiTheme="majorBidi" w:hAnsiTheme="majorBidi" w:cstheme="majorBidi"/>
          <w:b/>
          <w:bCs/>
          <w:sz w:val="24"/>
          <w:szCs w:val="24"/>
        </w:rPr>
        <w:t>2008</w:t>
      </w:r>
      <w:r>
        <w:rPr>
          <w:rFonts w:asciiTheme="majorBidi" w:hAnsiTheme="majorBidi" w:cstheme="majorBidi"/>
          <w:b/>
          <w:bCs/>
          <w:sz w:val="24"/>
          <w:szCs w:val="24"/>
        </w:rPr>
        <w:t>)</w:t>
      </w:r>
      <w:r w:rsidR="00577F9E">
        <w:rPr>
          <w:rFonts w:asciiTheme="majorBidi" w:hAnsiTheme="majorBidi" w:cstheme="majorBidi"/>
          <w:sz w:val="24"/>
          <w:szCs w:val="24"/>
        </w:rPr>
        <w:t xml:space="preserve">. </w:t>
      </w:r>
      <w:r w:rsidRPr="006E646F">
        <w:rPr>
          <w:rFonts w:asciiTheme="majorBidi" w:hAnsiTheme="majorBidi" w:cstheme="majorBidi"/>
          <w:sz w:val="24"/>
          <w:szCs w:val="24"/>
        </w:rPr>
        <w:t xml:space="preserve">Risques et bénéfices possibles des huiles essentielles. </w:t>
      </w:r>
      <w:r w:rsidRPr="006E646F">
        <w:rPr>
          <w:rFonts w:asciiTheme="majorBidi" w:hAnsiTheme="majorBidi" w:cstheme="majorBidi"/>
          <w:i/>
          <w:iCs/>
          <w:sz w:val="24"/>
          <w:szCs w:val="24"/>
        </w:rPr>
        <w:t xml:space="preserve">Atelier santé environnement </w:t>
      </w:r>
      <w:r w:rsidRPr="006E646F">
        <w:rPr>
          <w:rFonts w:asciiTheme="majorBidi" w:hAnsiTheme="majorBidi" w:cstheme="majorBidi"/>
          <w:sz w:val="24"/>
          <w:szCs w:val="24"/>
        </w:rPr>
        <w:t>-IGS- EHESP, 87p.</w:t>
      </w:r>
    </w:p>
    <w:p w:rsidR="00C050FD" w:rsidRPr="00E12C77" w:rsidRDefault="00C050FD" w:rsidP="00E12C77">
      <w:pPr>
        <w:pStyle w:val="Paragraphedeliste"/>
        <w:rPr>
          <w:rFonts w:asciiTheme="majorBidi" w:hAnsiTheme="majorBidi" w:cstheme="majorBidi"/>
          <w:sz w:val="24"/>
          <w:szCs w:val="24"/>
        </w:rPr>
      </w:pP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sz w:val="24"/>
          <w:szCs w:val="24"/>
        </w:rPr>
      </w:pPr>
    </w:p>
    <w:p w:rsidR="00C050FD" w:rsidRDefault="00C050FD" w:rsidP="00602AED">
      <w:pPr>
        <w:pStyle w:val="Paragraphedeliste"/>
        <w:numPr>
          <w:ilvl w:val="0"/>
          <w:numId w:val="43"/>
        </w:numPr>
        <w:rPr>
          <w:rFonts w:asciiTheme="majorBidi" w:hAnsiTheme="majorBidi" w:cstheme="majorBidi"/>
          <w:sz w:val="24"/>
          <w:szCs w:val="24"/>
          <w:lang w:val="en-GB"/>
        </w:rPr>
      </w:pPr>
      <w:r w:rsidRPr="006E646F">
        <w:rPr>
          <w:rFonts w:asciiTheme="majorBidi" w:hAnsiTheme="majorBidi" w:cstheme="majorBidi"/>
          <w:b/>
          <w:bCs/>
          <w:sz w:val="24"/>
          <w:szCs w:val="24"/>
          <w:lang w:val="en-GB"/>
        </w:rPr>
        <w:t xml:space="preserve">Dorling Kindersley, London </w:t>
      </w:r>
      <w:r>
        <w:rPr>
          <w:rFonts w:asciiTheme="majorBidi" w:hAnsiTheme="majorBidi" w:cstheme="majorBidi"/>
          <w:b/>
          <w:bCs/>
          <w:sz w:val="24"/>
          <w:szCs w:val="24"/>
          <w:lang w:val="en-GB"/>
        </w:rPr>
        <w:t>(</w:t>
      </w:r>
      <w:r w:rsidRPr="006E646F">
        <w:rPr>
          <w:rFonts w:asciiTheme="majorBidi" w:hAnsiTheme="majorBidi" w:cstheme="majorBidi"/>
          <w:b/>
          <w:bCs/>
          <w:sz w:val="24"/>
          <w:szCs w:val="24"/>
          <w:lang w:val="en-GB"/>
        </w:rPr>
        <w:t>2003</w:t>
      </w:r>
      <w:r>
        <w:rPr>
          <w:rFonts w:asciiTheme="majorBidi" w:hAnsiTheme="majorBidi" w:cstheme="majorBidi"/>
          <w:b/>
          <w:bCs/>
          <w:sz w:val="24"/>
          <w:szCs w:val="24"/>
          <w:lang w:val="en-GB"/>
        </w:rPr>
        <w:t>)</w:t>
      </w:r>
      <w:r w:rsidRPr="006E646F">
        <w:rPr>
          <w:rFonts w:asciiTheme="majorBidi" w:hAnsiTheme="majorBidi" w:cstheme="majorBidi"/>
          <w:sz w:val="24"/>
          <w:szCs w:val="24"/>
          <w:lang w:val="en-GB"/>
        </w:rPr>
        <w:t xml:space="preserve">: </w:t>
      </w:r>
      <w:r w:rsidRPr="00595E23">
        <w:rPr>
          <w:rFonts w:asciiTheme="majorBidi" w:hAnsiTheme="majorBidi" w:cstheme="majorBidi"/>
          <w:sz w:val="24"/>
          <w:szCs w:val="24"/>
          <w:lang w:val="en-US"/>
        </w:rPr>
        <w:t>«</w:t>
      </w:r>
      <w:r w:rsidRPr="006E646F">
        <w:rPr>
          <w:rFonts w:asciiTheme="majorBidi" w:hAnsiTheme="majorBidi" w:cstheme="majorBidi"/>
          <w:sz w:val="24"/>
          <w:szCs w:val="24"/>
          <w:lang w:val="en-GB"/>
        </w:rPr>
        <w:t>ChristoperBrickellEncyclopedia of Garden Plants. Third edition</w:t>
      </w:r>
      <w:r w:rsidRPr="00E12C77">
        <w:rPr>
          <w:rFonts w:asciiTheme="majorBidi" w:hAnsiTheme="majorBidi" w:cstheme="majorBidi"/>
          <w:b/>
          <w:bCs/>
          <w:sz w:val="24"/>
          <w:szCs w:val="24"/>
          <w:lang w:val="en-US"/>
        </w:rPr>
        <w:t>»</w:t>
      </w:r>
      <w:r w:rsidRPr="006E646F">
        <w:rPr>
          <w:rFonts w:asciiTheme="majorBidi" w:hAnsiTheme="majorBidi" w:cstheme="majorBidi"/>
          <w:sz w:val="24"/>
          <w:szCs w:val="24"/>
          <w:lang w:val="en-GB"/>
        </w:rPr>
        <w:t>.</w:t>
      </w:r>
    </w:p>
    <w:p w:rsidR="00C050FD" w:rsidRPr="006E646F" w:rsidRDefault="00C050FD" w:rsidP="00E12C77">
      <w:pPr>
        <w:pStyle w:val="Paragraphedeliste"/>
        <w:rPr>
          <w:rFonts w:asciiTheme="majorBidi" w:hAnsiTheme="majorBidi" w:cstheme="majorBidi"/>
          <w:sz w:val="24"/>
          <w:szCs w:val="24"/>
          <w:lang w:val="en-GB"/>
        </w:rPr>
      </w:pPr>
    </w:p>
    <w:p w:rsidR="00C050FD" w:rsidRDefault="00C050FD" w:rsidP="00602AED">
      <w:pPr>
        <w:pStyle w:val="Paragraphedeliste"/>
        <w:numPr>
          <w:ilvl w:val="0"/>
          <w:numId w:val="43"/>
        </w:numPr>
        <w:autoSpaceDE w:val="0"/>
        <w:autoSpaceDN w:val="0"/>
        <w:adjustRightInd w:val="0"/>
        <w:spacing w:after="0" w:line="240" w:lineRule="auto"/>
        <w:rPr>
          <w:rFonts w:ascii="TimesNewRomanPS-BoldItalicMT" w:hAnsi="TimesNewRomanPS-BoldItalicMT" w:cs="TimesNewRomanPS-BoldItalicMT"/>
          <w:i/>
          <w:iCs/>
          <w:sz w:val="24"/>
          <w:szCs w:val="24"/>
          <w:lang w:val="en-US"/>
        </w:rPr>
      </w:pPr>
      <w:r w:rsidRPr="00ED0690">
        <w:rPr>
          <w:rFonts w:asciiTheme="majorBidi" w:eastAsia="TimesNewRomanPSMT" w:hAnsiTheme="majorBidi" w:cstheme="majorBidi"/>
          <w:b/>
          <w:bCs/>
          <w:sz w:val="24"/>
          <w:szCs w:val="24"/>
          <w:lang w:val="en-US"/>
        </w:rPr>
        <w:t>E. Derwich1, Z. Benziane  and R. Chabir</w:t>
      </w:r>
      <w:r>
        <w:rPr>
          <w:rFonts w:asciiTheme="majorBidi" w:eastAsia="TimesNewRomanPSMT" w:hAnsiTheme="majorBidi" w:cstheme="majorBidi"/>
          <w:sz w:val="24"/>
          <w:szCs w:val="24"/>
          <w:lang w:val="en-US"/>
        </w:rPr>
        <w:t>,</w:t>
      </w:r>
      <w:r w:rsidRPr="00ED0690">
        <w:rPr>
          <w:rFonts w:asciiTheme="majorBidi" w:eastAsia="TimesNewRomanPSMT" w:hAnsiTheme="majorBidi" w:cstheme="majorBidi"/>
          <w:b/>
          <w:bCs/>
          <w:sz w:val="24"/>
          <w:szCs w:val="24"/>
          <w:lang w:val="en-US"/>
        </w:rPr>
        <w:t>2011</w:t>
      </w:r>
      <w:r>
        <w:rPr>
          <w:rFonts w:asciiTheme="majorBidi" w:eastAsia="TimesNewRomanPSMT" w:hAnsiTheme="majorBidi" w:cstheme="majorBidi"/>
          <w:sz w:val="24"/>
          <w:szCs w:val="24"/>
          <w:lang w:val="en-US"/>
        </w:rPr>
        <w:t xml:space="preserve"> .</w:t>
      </w:r>
      <w:r w:rsidRPr="00595E23">
        <w:rPr>
          <w:rFonts w:asciiTheme="majorBidi" w:hAnsiTheme="majorBidi" w:cstheme="majorBidi"/>
          <w:sz w:val="24"/>
          <w:szCs w:val="24"/>
          <w:lang w:val="en-US"/>
        </w:rPr>
        <w:t xml:space="preserve"> «</w:t>
      </w:r>
      <w:r w:rsidRPr="00026E75">
        <w:rPr>
          <w:rFonts w:ascii="TimesNewRomanPS-BoldItalicMT" w:hAnsi="TimesNewRomanPS-BoldItalicMT" w:cs="TimesNewRomanPS-BoldItalicMT"/>
          <w:i/>
          <w:iCs/>
          <w:sz w:val="24"/>
          <w:szCs w:val="24"/>
          <w:lang w:val="en-US"/>
        </w:rPr>
        <w:t>International Journal of Applied Biology and Pharmaceutical Technology</w:t>
      </w:r>
      <w:r>
        <w:rPr>
          <w:rFonts w:ascii="TimesNewRomanPS-BoldItalicMT" w:hAnsi="TimesNewRomanPS-BoldItalicMT" w:cs="TimesNewRomanPS-BoldItalicMT"/>
          <w:i/>
          <w:iCs/>
          <w:sz w:val="24"/>
          <w:szCs w:val="24"/>
          <w:lang w:val="en-US"/>
        </w:rPr>
        <w:t xml:space="preserve"> volume 2</w:t>
      </w:r>
      <w:r w:rsidRPr="00595E23">
        <w:rPr>
          <w:rFonts w:asciiTheme="majorBidi" w:hAnsiTheme="majorBidi" w:cstheme="majorBidi"/>
          <w:b/>
          <w:bCs/>
          <w:sz w:val="24"/>
          <w:szCs w:val="24"/>
          <w:lang w:val="en-US"/>
        </w:rPr>
        <w:t>»</w:t>
      </w:r>
      <w:r>
        <w:rPr>
          <w:rFonts w:ascii="TimesNewRomanPS-BoldItalicMT" w:hAnsi="TimesNewRomanPS-BoldItalicMT" w:cs="TimesNewRomanPS-BoldItalicMT"/>
          <w:i/>
          <w:iCs/>
          <w:sz w:val="24"/>
          <w:szCs w:val="24"/>
          <w:lang w:val="en-US"/>
        </w:rPr>
        <w:t xml:space="preserve">. </w:t>
      </w:r>
    </w:p>
    <w:p w:rsidR="00C050FD" w:rsidRPr="00E12C77" w:rsidRDefault="00C050FD" w:rsidP="00E12C77">
      <w:pPr>
        <w:pStyle w:val="Paragraphedeliste"/>
        <w:rPr>
          <w:rFonts w:ascii="TimesNewRomanPS-BoldItalicMT" w:hAnsi="TimesNewRomanPS-BoldItalicMT" w:cs="TimesNewRomanPS-BoldItalicMT"/>
          <w:i/>
          <w:iCs/>
          <w:sz w:val="24"/>
          <w:szCs w:val="24"/>
          <w:lang w:val="en-US"/>
        </w:rPr>
      </w:pPr>
    </w:p>
    <w:p w:rsidR="00C050FD" w:rsidRDefault="00C050FD" w:rsidP="00E12C77">
      <w:pPr>
        <w:pStyle w:val="Paragraphedeliste"/>
        <w:autoSpaceDE w:val="0"/>
        <w:autoSpaceDN w:val="0"/>
        <w:adjustRightInd w:val="0"/>
        <w:spacing w:after="0" w:line="240" w:lineRule="auto"/>
        <w:rPr>
          <w:rFonts w:ascii="TimesNewRomanPS-BoldItalicMT" w:hAnsi="TimesNewRomanPS-BoldItalicMT" w:cs="TimesNewRomanPS-BoldItalicMT"/>
          <w:i/>
          <w:iCs/>
          <w:sz w:val="24"/>
          <w:szCs w:val="24"/>
          <w:lang w:val="en-US"/>
        </w:rPr>
      </w:pPr>
    </w:p>
    <w:p w:rsidR="00C050FD" w:rsidRDefault="00C050FD" w:rsidP="00602AED">
      <w:pPr>
        <w:pStyle w:val="Paragraphedeliste"/>
        <w:numPr>
          <w:ilvl w:val="0"/>
          <w:numId w:val="43"/>
        </w:numPr>
        <w:rPr>
          <w:rFonts w:asciiTheme="majorBidi" w:hAnsiTheme="majorBidi" w:cstheme="majorBidi"/>
          <w:sz w:val="24"/>
          <w:szCs w:val="24"/>
          <w:lang w:val="en-GB"/>
        </w:rPr>
      </w:pPr>
      <w:r w:rsidRPr="006E646F">
        <w:rPr>
          <w:rFonts w:asciiTheme="majorBidi" w:hAnsiTheme="majorBidi" w:cstheme="majorBidi"/>
          <w:sz w:val="24"/>
          <w:szCs w:val="24"/>
          <w:lang w:val="en-GB"/>
        </w:rPr>
        <w:t>-</w:t>
      </w:r>
      <w:r w:rsidRPr="006E646F">
        <w:rPr>
          <w:rFonts w:asciiTheme="majorBidi" w:hAnsiTheme="majorBidi" w:cstheme="majorBidi"/>
          <w:b/>
          <w:bCs/>
          <w:sz w:val="24"/>
          <w:szCs w:val="24"/>
          <w:lang w:val="en-GB"/>
        </w:rPr>
        <w:t xml:space="preserve">Eugen Ulmer KG, Stuttgart </w:t>
      </w:r>
      <w:r>
        <w:rPr>
          <w:rFonts w:asciiTheme="majorBidi" w:hAnsiTheme="majorBidi" w:cstheme="majorBidi"/>
          <w:b/>
          <w:bCs/>
          <w:sz w:val="24"/>
          <w:szCs w:val="24"/>
          <w:lang w:val="en-GB"/>
        </w:rPr>
        <w:t>(</w:t>
      </w:r>
      <w:r w:rsidRPr="006E646F">
        <w:rPr>
          <w:rFonts w:asciiTheme="majorBidi" w:hAnsiTheme="majorBidi" w:cstheme="majorBidi"/>
          <w:b/>
          <w:bCs/>
          <w:sz w:val="24"/>
          <w:szCs w:val="24"/>
          <w:lang w:val="en-GB"/>
        </w:rPr>
        <w:t>2008</w:t>
      </w:r>
      <w:r>
        <w:rPr>
          <w:rFonts w:asciiTheme="majorBidi" w:hAnsiTheme="majorBidi" w:cstheme="majorBidi"/>
          <w:b/>
          <w:bCs/>
          <w:sz w:val="24"/>
          <w:szCs w:val="24"/>
          <w:lang w:val="en-GB"/>
        </w:rPr>
        <w:t>)</w:t>
      </w:r>
      <w:r w:rsidRPr="006E646F">
        <w:rPr>
          <w:rFonts w:asciiTheme="majorBidi" w:hAnsiTheme="majorBidi" w:cstheme="majorBidi"/>
          <w:sz w:val="24"/>
          <w:szCs w:val="24"/>
          <w:lang w:val="en-GB"/>
        </w:rPr>
        <w:t> :</w:t>
      </w:r>
      <w:r w:rsidRPr="00ED0690">
        <w:rPr>
          <w:rFonts w:asciiTheme="majorBidi" w:hAnsiTheme="majorBidi" w:cstheme="majorBidi"/>
          <w:sz w:val="24"/>
          <w:szCs w:val="24"/>
          <w:lang w:val="en-US"/>
        </w:rPr>
        <w:t xml:space="preserve"> «</w:t>
      </w:r>
      <w:r w:rsidRPr="006E646F">
        <w:rPr>
          <w:rFonts w:asciiTheme="majorBidi" w:hAnsiTheme="majorBidi" w:cstheme="majorBidi"/>
          <w:sz w:val="24"/>
          <w:szCs w:val="24"/>
          <w:lang w:val="en-GB"/>
        </w:rPr>
        <w:t xml:space="preserve"> Walter Erhardt, Erich Götz, Nils Bödeker, -Siegmund Seybold: Der große Zander</w:t>
      </w:r>
      <w:r w:rsidRPr="00190B96">
        <w:rPr>
          <w:rFonts w:asciiTheme="majorBidi" w:hAnsiTheme="majorBidi" w:cstheme="majorBidi"/>
          <w:b/>
          <w:bCs/>
          <w:sz w:val="24"/>
          <w:szCs w:val="24"/>
          <w:lang w:val="en-US"/>
        </w:rPr>
        <w:t>»</w:t>
      </w:r>
      <w:r w:rsidRPr="006E646F">
        <w:rPr>
          <w:rFonts w:asciiTheme="majorBidi" w:hAnsiTheme="majorBidi" w:cstheme="majorBidi"/>
          <w:sz w:val="24"/>
          <w:szCs w:val="24"/>
          <w:lang w:val="en-GB"/>
        </w:rPr>
        <w:t>.</w:t>
      </w:r>
    </w:p>
    <w:p w:rsidR="00C050FD" w:rsidRPr="006E646F" w:rsidRDefault="00C050FD" w:rsidP="00E12C77">
      <w:pPr>
        <w:pStyle w:val="Paragraphedeliste"/>
        <w:rPr>
          <w:rFonts w:asciiTheme="majorBidi" w:hAnsiTheme="majorBidi" w:cstheme="majorBidi"/>
          <w:sz w:val="24"/>
          <w:szCs w:val="24"/>
          <w:lang w:val="en-GB"/>
        </w:rPr>
      </w:pPr>
    </w:p>
    <w:p w:rsidR="00C050FD" w:rsidRPr="00E12C77" w:rsidRDefault="00C050FD" w:rsidP="00602AE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ED0690">
        <w:rPr>
          <w:rFonts w:asciiTheme="majorBidi" w:hAnsiTheme="majorBidi" w:cstheme="majorBidi"/>
          <w:b/>
          <w:bCs/>
          <w:sz w:val="24"/>
          <w:szCs w:val="24"/>
          <w:shd w:val="clear" w:color="auto" w:fill="FFFFFF"/>
        </w:rPr>
        <w:t>Fournet, J.</w:t>
      </w:r>
      <w:r>
        <w:rPr>
          <w:rFonts w:asciiTheme="majorBidi" w:hAnsiTheme="majorBidi" w:cstheme="majorBidi"/>
          <w:b/>
          <w:bCs/>
          <w:sz w:val="24"/>
          <w:szCs w:val="24"/>
          <w:shd w:val="clear" w:color="auto" w:fill="FFFFFF"/>
        </w:rPr>
        <w:t>(</w:t>
      </w:r>
      <w:r w:rsidRPr="00ED0690">
        <w:rPr>
          <w:rFonts w:asciiTheme="majorBidi" w:hAnsiTheme="majorBidi" w:cstheme="majorBidi"/>
          <w:b/>
          <w:bCs/>
          <w:sz w:val="24"/>
          <w:szCs w:val="24"/>
          <w:shd w:val="clear" w:color="auto" w:fill="FFFFFF"/>
        </w:rPr>
        <w:t xml:space="preserve"> 2002</w:t>
      </w:r>
      <w:r>
        <w:rPr>
          <w:rFonts w:asciiTheme="majorBidi" w:hAnsiTheme="majorBidi" w:cstheme="majorBidi"/>
          <w:b/>
          <w:bCs/>
          <w:sz w:val="24"/>
          <w:szCs w:val="24"/>
          <w:shd w:val="clear" w:color="auto" w:fill="FFFFFF"/>
        </w:rPr>
        <w:t>)</w:t>
      </w:r>
      <w:r w:rsidRPr="00A05369">
        <w:rPr>
          <w:rFonts w:asciiTheme="majorBidi" w:hAnsiTheme="majorBidi" w:cstheme="majorBidi"/>
          <w:color w:val="333333"/>
          <w:sz w:val="24"/>
          <w:szCs w:val="24"/>
          <w:shd w:val="clear" w:color="auto" w:fill="FFFFFF"/>
        </w:rPr>
        <w:t>.</w:t>
      </w:r>
      <w:r w:rsidRPr="006E646F">
        <w:rPr>
          <w:rFonts w:asciiTheme="majorBidi" w:hAnsiTheme="majorBidi" w:cstheme="majorBidi"/>
          <w:sz w:val="24"/>
          <w:szCs w:val="24"/>
        </w:rPr>
        <w:t>«</w:t>
      </w:r>
      <w:r w:rsidRPr="00A05369">
        <w:rPr>
          <w:rStyle w:val="apple-converted-space"/>
          <w:rFonts w:asciiTheme="majorBidi" w:hAnsiTheme="majorBidi" w:cstheme="majorBidi"/>
          <w:color w:val="333333"/>
          <w:sz w:val="24"/>
          <w:szCs w:val="24"/>
          <w:shd w:val="clear" w:color="auto" w:fill="FFFFFF"/>
        </w:rPr>
        <w:t> </w:t>
      </w:r>
      <w:r w:rsidRPr="00ED0690">
        <w:rPr>
          <w:rFonts w:asciiTheme="majorBidi" w:hAnsiTheme="majorBidi" w:cstheme="majorBidi"/>
          <w:sz w:val="24"/>
          <w:szCs w:val="24"/>
          <w:shd w:val="clear" w:color="auto" w:fill="FFFFFF"/>
        </w:rPr>
        <w:t>Flore illustrée des phanérogames de Guadeloupe et de Martinique. Nouvelle édition revue et augmentée. CIRAD, Montpellier - Gondwana Editions, La Trinité. 2538 pp</w:t>
      </w:r>
      <w:r w:rsidRPr="00190B96">
        <w:rPr>
          <w:rFonts w:asciiTheme="majorBidi" w:hAnsiTheme="majorBidi" w:cstheme="majorBidi"/>
          <w:b/>
          <w:bCs/>
          <w:sz w:val="24"/>
          <w:szCs w:val="24"/>
        </w:rPr>
        <w:t>»</w:t>
      </w:r>
      <w:r w:rsidRPr="00ED0690">
        <w:rPr>
          <w:rFonts w:asciiTheme="majorBidi" w:hAnsiTheme="majorBidi" w:cstheme="majorBidi"/>
          <w:sz w:val="24"/>
          <w:szCs w:val="24"/>
          <w:shd w:val="clear" w:color="auto" w:fill="FFFFFF"/>
        </w:rPr>
        <w:t>.</w:t>
      </w:r>
    </w:p>
    <w:p w:rsidR="00C050FD" w:rsidRPr="00E12C77" w:rsidRDefault="00C050FD" w:rsidP="00E12C77">
      <w:pPr>
        <w:pStyle w:val="Paragraphedeliste"/>
        <w:rPr>
          <w:rFonts w:asciiTheme="majorBidi" w:hAnsiTheme="majorBidi" w:cstheme="majorBidi"/>
          <w:sz w:val="24"/>
          <w:szCs w:val="24"/>
        </w:rPr>
      </w:pPr>
    </w:p>
    <w:p w:rsidR="00C050FD" w:rsidRPr="00ED0690" w:rsidRDefault="00C050FD" w:rsidP="00E12C77">
      <w:pPr>
        <w:pStyle w:val="Paragraphedeliste"/>
        <w:autoSpaceDE w:val="0"/>
        <w:autoSpaceDN w:val="0"/>
        <w:adjustRightInd w:val="0"/>
        <w:spacing w:after="0" w:line="240" w:lineRule="auto"/>
        <w:rPr>
          <w:rFonts w:asciiTheme="majorBidi" w:hAnsiTheme="majorBidi" w:cstheme="majorBidi"/>
          <w:sz w:val="24"/>
          <w:szCs w:val="24"/>
        </w:rPr>
      </w:pPr>
    </w:p>
    <w:p w:rsidR="00C050FD" w:rsidRPr="00305334" w:rsidRDefault="00C050FD" w:rsidP="00602AED">
      <w:pPr>
        <w:pStyle w:val="Paragraphedeliste"/>
        <w:numPr>
          <w:ilvl w:val="0"/>
          <w:numId w:val="43"/>
        </w:numPr>
        <w:rPr>
          <w:rFonts w:asciiTheme="majorBidi" w:hAnsiTheme="majorBidi" w:cstheme="majorBidi"/>
          <w:sz w:val="24"/>
          <w:szCs w:val="24"/>
          <w:lang w:val="en-US"/>
        </w:rPr>
      </w:pPr>
      <w:r w:rsidRPr="00ED0690">
        <w:rPr>
          <w:rFonts w:asciiTheme="majorBidi" w:hAnsiTheme="majorBidi" w:cstheme="majorBidi"/>
          <w:b/>
          <w:bCs/>
          <w:sz w:val="24"/>
          <w:szCs w:val="24"/>
          <w:lang w:val="en-US"/>
        </w:rPr>
        <w:t>Frank, S.D. ;Amelio,Sr. ; Botanicals,D.(1990)</w:t>
      </w:r>
      <w:r w:rsidR="00577F9E">
        <w:rPr>
          <w:rFonts w:asciiTheme="majorBidi" w:hAnsiTheme="majorBidi" w:cstheme="majorBidi"/>
          <w:sz w:val="24"/>
          <w:szCs w:val="24"/>
          <w:lang w:val="en-US"/>
        </w:rPr>
        <w:t>.</w:t>
      </w:r>
      <w:r>
        <w:rPr>
          <w:rFonts w:asciiTheme="majorBidi" w:hAnsiTheme="majorBidi" w:cstheme="majorBidi"/>
          <w:sz w:val="24"/>
          <w:szCs w:val="24"/>
          <w:lang w:val="en-US"/>
        </w:rPr>
        <w:t>A phytocosmeticdsk reference C.R.C., Press Boca Raton, London, 5-6</w:t>
      </w:r>
      <w:r w:rsidRPr="00595E23">
        <w:rPr>
          <w:rFonts w:asciiTheme="majorBidi" w:hAnsiTheme="majorBidi" w:cstheme="majorBidi"/>
          <w:b/>
          <w:bCs/>
          <w:sz w:val="24"/>
          <w:szCs w:val="24"/>
          <w:lang w:val="en-US"/>
        </w:rPr>
        <w:t>.</w:t>
      </w:r>
    </w:p>
    <w:p w:rsidR="00C050FD" w:rsidRPr="00305334" w:rsidRDefault="00C050FD" w:rsidP="00305334">
      <w:pPr>
        <w:pStyle w:val="Paragraphedeliste"/>
        <w:rPr>
          <w:rFonts w:asciiTheme="majorBidi" w:hAnsiTheme="majorBidi" w:cstheme="majorBidi"/>
          <w:sz w:val="24"/>
          <w:szCs w:val="24"/>
          <w:lang w:val="en-US"/>
        </w:rPr>
      </w:pPr>
    </w:p>
    <w:p w:rsidR="00C050FD" w:rsidRPr="00305334" w:rsidRDefault="00C050FD" w:rsidP="00602AED">
      <w:pPr>
        <w:pStyle w:val="Paragraphedeliste"/>
        <w:numPr>
          <w:ilvl w:val="0"/>
          <w:numId w:val="43"/>
        </w:numPr>
        <w:rPr>
          <w:rFonts w:asciiTheme="majorBidi" w:hAnsiTheme="majorBidi" w:cstheme="majorBidi"/>
          <w:sz w:val="24"/>
          <w:szCs w:val="24"/>
        </w:rPr>
      </w:pPr>
      <w:r w:rsidRPr="00305334">
        <w:rPr>
          <w:rFonts w:asciiTheme="majorBidi" w:hAnsiTheme="majorBidi" w:cstheme="majorBidi"/>
          <w:b/>
          <w:bCs/>
          <w:sz w:val="24"/>
          <w:szCs w:val="24"/>
        </w:rPr>
        <w:t>FrouhatZoulikha, LahciniBasma</w:t>
      </w:r>
      <w:r>
        <w:rPr>
          <w:rFonts w:asciiTheme="majorBidi" w:hAnsiTheme="majorBidi" w:cstheme="majorBidi"/>
          <w:b/>
          <w:bCs/>
          <w:sz w:val="24"/>
          <w:szCs w:val="24"/>
        </w:rPr>
        <w:t xml:space="preserve"> 2013</w:t>
      </w:r>
      <w:r w:rsidRPr="00305334">
        <w:rPr>
          <w:rFonts w:asciiTheme="majorBidi" w:hAnsiTheme="majorBidi" w:cstheme="majorBidi"/>
          <w:b/>
          <w:bCs/>
          <w:sz w:val="24"/>
          <w:szCs w:val="24"/>
        </w:rPr>
        <w:t xml:space="preserve">; theselute biologique par l’huile </w:t>
      </w:r>
      <w:r>
        <w:rPr>
          <w:rFonts w:asciiTheme="majorBidi" w:hAnsiTheme="majorBidi" w:cstheme="majorBidi"/>
          <w:b/>
          <w:bCs/>
          <w:sz w:val="24"/>
          <w:szCs w:val="24"/>
        </w:rPr>
        <w:t>essentielle du RosmarinusOfficinalis, université de Ouargla.</w:t>
      </w:r>
    </w:p>
    <w:p w:rsidR="00C050FD" w:rsidRPr="004712C6" w:rsidRDefault="00C050FD" w:rsidP="00602AED">
      <w:pPr>
        <w:numPr>
          <w:ilvl w:val="0"/>
          <w:numId w:val="43"/>
        </w:numPr>
        <w:spacing w:after="160" w:line="259" w:lineRule="auto"/>
        <w:contextualSpacing/>
        <w:rPr>
          <w:rFonts w:asciiTheme="majorBidi" w:hAnsiTheme="majorBidi" w:cstheme="majorBidi"/>
          <w:b/>
          <w:bCs/>
          <w:sz w:val="24"/>
          <w:szCs w:val="24"/>
        </w:rPr>
      </w:pPr>
      <w:r w:rsidRPr="006E646F">
        <w:rPr>
          <w:rFonts w:asciiTheme="majorBidi" w:hAnsiTheme="majorBidi" w:cstheme="majorBidi"/>
          <w:b/>
          <w:bCs/>
          <w:sz w:val="24"/>
          <w:szCs w:val="24"/>
          <w:lang w:val="en-US"/>
        </w:rPr>
        <w:t xml:space="preserve">Gacem D., Cherif D., Mekhtoui K. (1995). </w:t>
      </w:r>
      <w:r w:rsidRPr="006E646F">
        <w:rPr>
          <w:rFonts w:asciiTheme="majorBidi" w:hAnsiTheme="majorBidi" w:cstheme="majorBidi"/>
          <w:sz w:val="24"/>
          <w:szCs w:val="24"/>
        </w:rPr>
        <w:t>« evaluation de la qualité de l’huile d’olive à travers la wilaya de tizi-ouzou. ».thèse de Magistère en biochimie appliquée et biotechnologie de tizi-ouzou</w:t>
      </w:r>
      <w:r w:rsidRPr="00190B96">
        <w:rPr>
          <w:rFonts w:asciiTheme="majorBidi" w:hAnsiTheme="majorBidi" w:cstheme="majorBidi"/>
          <w:b/>
          <w:bCs/>
          <w:sz w:val="24"/>
          <w:szCs w:val="24"/>
        </w:rPr>
        <w:t>»</w:t>
      </w:r>
      <w:r w:rsidRPr="006E646F">
        <w:rPr>
          <w:rFonts w:asciiTheme="majorBidi" w:hAnsiTheme="majorBidi" w:cstheme="majorBidi"/>
          <w:sz w:val="24"/>
          <w:szCs w:val="24"/>
        </w:rPr>
        <w:t xml:space="preserve">. </w:t>
      </w:r>
    </w:p>
    <w:p w:rsidR="00C050FD" w:rsidRPr="004712C6" w:rsidRDefault="00C050FD" w:rsidP="004712C6">
      <w:pPr>
        <w:pStyle w:val="Paragraphedeliste"/>
        <w:numPr>
          <w:ilvl w:val="0"/>
          <w:numId w:val="43"/>
        </w:numPr>
        <w:autoSpaceDE w:val="0"/>
        <w:autoSpaceDN w:val="0"/>
        <w:adjustRightInd w:val="0"/>
        <w:spacing w:after="0" w:line="240" w:lineRule="auto"/>
        <w:rPr>
          <w:rFonts w:ascii="Tahoma" w:hAnsi="Tahoma" w:cs="Tahoma"/>
          <w:sz w:val="20"/>
          <w:szCs w:val="20"/>
        </w:rPr>
      </w:pPr>
      <w:r w:rsidRPr="004712C6">
        <w:rPr>
          <w:rFonts w:asciiTheme="majorBidi" w:hAnsiTheme="majorBidi" w:cstheme="majorBidi"/>
          <w:b/>
          <w:bCs/>
          <w:sz w:val="24"/>
          <w:szCs w:val="24"/>
        </w:rPr>
        <w:t xml:space="preserve">Galez, (2011), </w:t>
      </w:r>
      <w:r w:rsidRPr="004712C6">
        <w:rPr>
          <w:rFonts w:asciiTheme="majorBidi" w:hAnsiTheme="majorBidi" w:cstheme="majorBidi"/>
          <w:sz w:val="24"/>
          <w:szCs w:val="24"/>
        </w:rPr>
        <w:t>Mesures Physiques Annecy – MPh2 SE3 ME3 – Techniques spectroscopiques d’analyse / Spectrométrie Infrarouge</w:t>
      </w:r>
    </w:p>
    <w:p w:rsidR="00C050FD" w:rsidRPr="004712C6" w:rsidRDefault="00C050FD" w:rsidP="004712C6">
      <w:pPr>
        <w:spacing w:after="160" w:line="259" w:lineRule="auto"/>
        <w:ind w:left="360"/>
        <w:contextualSpacing/>
        <w:rPr>
          <w:rFonts w:asciiTheme="majorBidi" w:hAnsiTheme="majorBidi" w:cstheme="majorBidi"/>
          <w:b/>
          <w:bCs/>
          <w:sz w:val="24"/>
          <w:szCs w:val="24"/>
        </w:rPr>
      </w:pPr>
    </w:p>
    <w:p w:rsidR="00C050FD" w:rsidRPr="006E646F" w:rsidRDefault="00C050FD" w:rsidP="00E12C77">
      <w:pPr>
        <w:spacing w:after="160" w:line="259" w:lineRule="auto"/>
        <w:ind w:left="720"/>
        <w:contextualSpacing/>
        <w:rPr>
          <w:rFonts w:asciiTheme="majorBidi" w:hAnsiTheme="majorBidi" w:cstheme="majorBidi"/>
          <w:b/>
          <w:bCs/>
          <w:sz w:val="24"/>
          <w:szCs w:val="24"/>
        </w:rPr>
      </w:pPr>
    </w:p>
    <w:p w:rsidR="00C050FD" w:rsidRPr="00495E6D" w:rsidRDefault="00C050FD" w:rsidP="00495E6D">
      <w:pPr>
        <w:pStyle w:val="Paragraphedeliste"/>
        <w:numPr>
          <w:ilvl w:val="0"/>
          <w:numId w:val="43"/>
        </w:numPr>
        <w:spacing w:after="0" w:line="360" w:lineRule="auto"/>
        <w:jc w:val="both"/>
        <w:rPr>
          <w:rFonts w:asciiTheme="majorBidi" w:hAnsiTheme="majorBidi" w:cstheme="majorBidi"/>
          <w:b/>
          <w:bCs/>
          <w:i/>
          <w:iCs/>
          <w:sz w:val="24"/>
          <w:szCs w:val="24"/>
          <w:lang w:val="en-US"/>
        </w:rPr>
      </w:pPr>
      <w:r w:rsidRPr="00495E6D">
        <w:rPr>
          <w:rFonts w:asciiTheme="majorBidi" w:hAnsiTheme="majorBidi" w:cstheme="majorBidi"/>
          <w:b/>
          <w:bCs/>
          <w:sz w:val="24"/>
          <w:szCs w:val="24"/>
          <w:lang w:val="en-US"/>
        </w:rPr>
        <w:t>Glenn Turner, Jonathan Gershenzon2, Erik E. Nielson, John E. Froehlich:(1999)</w:t>
      </w:r>
      <w:r w:rsidRPr="00495E6D">
        <w:rPr>
          <w:rFonts w:asciiTheme="majorBidi" w:hAnsiTheme="majorBidi" w:cstheme="majorBidi"/>
          <w:sz w:val="24"/>
          <w:szCs w:val="24"/>
          <w:lang w:val="en-US"/>
        </w:rPr>
        <w:t>«Plant Physiology, July 1999, Vol. 120, pp. 879–886</w:t>
      </w:r>
      <w:r w:rsidRPr="00495E6D">
        <w:rPr>
          <w:rFonts w:asciiTheme="majorBidi" w:hAnsiTheme="majorBidi" w:cstheme="majorBidi"/>
          <w:b/>
          <w:bCs/>
          <w:sz w:val="24"/>
          <w:szCs w:val="24"/>
          <w:lang w:val="en-US"/>
        </w:rPr>
        <w:t>».</w:t>
      </w:r>
    </w:p>
    <w:p w:rsidR="00C050FD" w:rsidRDefault="00C050FD" w:rsidP="00E12C77">
      <w:pPr>
        <w:pStyle w:val="Paragraphedeliste"/>
        <w:rPr>
          <w:rFonts w:asciiTheme="majorBidi" w:hAnsiTheme="majorBidi" w:cstheme="majorBidi"/>
          <w:b/>
          <w:bCs/>
          <w:i/>
          <w:iCs/>
          <w:sz w:val="24"/>
          <w:szCs w:val="24"/>
          <w:lang w:val="en-US"/>
        </w:rPr>
      </w:pPr>
    </w:p>
    <w:p w:rsidR="00C050FD" w:rsidRPr="00F32BD2" w:rsidRDefault="00C050FD" w:rsidP="00E12C77">
      <w:pPr>
        <w:spacing w:after="0" w:line="360" w:lineRule="auto"/>
        <w:ind w:left="720"/>
        <w:jc w:val="both"/>
        <w:rPr>
          <w:rFonts w:asciiTheme="majorBidi" w:hAnsiTheme="majorBidi" w:cstheme="majorBidi"/>
          <w:b/>
          <w:bCs/>
          <w:i/>
          <w:iCs/>
          <w:sz w:val="24"/>
          <w:szCs w:val="24"/>
          <w:lang w:val="en-US"/>
        </w:rPr>
      </w:pPr>
    </w:p>
    <w:p w:rsidR="00C050FD" w:rsidRPr="00495E6D" w:rsidRDefault="00C050FD" w:rsidP="00495E6D">
      <w:pPr>
        <w:pStyle w:val="Paragraphedeliste"/>
        <w:numPr>
          <w:ilvl w:val="0"/>
          <w:numId w:val="43"/>
        </w:numPr>
        <w:spacing w:after="0" w:line="360" w:lineRule="auto"/>
        <w:jc w:val="both"/>
        <w:rPr>
          <w:rFonts w:asciiTheme="majorBidi" w:hAnsiTheme="majorBidi" w:cstheme="majorBidi"/>
          <w:sz w:val="24"/>
          <w:szCs w:val="24"/>
        </w:rPr>
      </w:pPr>
      <w:r w:rsidRPr="00495E6D">
        <w:rPr>
          <w:rFonts w:asciiTheme="majorBidi" w:hAnsiTheme="majorBidi" w:cstheme="majorBidi"/>
          <w:b/>
          <w:bCs/>
          <w:i/>
          <w:iCs/>
          <w:sz w:val="24"/>
          <w:szCs w:val="24"/>
          <w:lang w:val="en-US"/>
        </w:rPr>
        <w:t>Gianna Angelini - a.s. (2014/2015).</w:t>
      </w:r>
      <w:r w:rsidRPr="00495E6D">
        <w:rPr>
          <w:rFonts w:asciiTheme="majorBidi" w:hAnsiTheme="majorBidi" w:cstheme="majorBidi"/>
          <w:sz w:val="24"/>
          <w:szCs w:val="24"/>
          <w:lang w:val="en-US"/>
        </w:rPr>
        <w:t xml:space="preserve">Istituto Profess. </w:t>
      </w:r>
      <w:r w:rsidRPr="00495E6D">
        <w:rPr>
          <w:rFonts w:asciiTheme="majorBidi" w:hAnsiTheme="majorBidi" w:cstheme="majorBidi"/>
          <w:sz w:val="24"/>
          <w:szCs w:val="24"/>
        </w:rPr>
        <w:t>Stat. Servizi per l'Agricoltura e loSviluppo Rurale.</w:t>
      </w:r>
    </w:p>
    <w:p w:rsidR="00C050FD" w:rsidRPr="00595E23" w:rsidRDefault="00C050FD" w:rsidP="00495E6D">
      <w:pPr>
        <w:spacing w:after="0" w:line="360" w:lineRule="auto"/>
        <w:ind w:left="720"/>
        <w:jc w:val="both"/>
        <w:rPr>
          <w:rFonts w:asciiTheme="majorBidi" w:hAnsiTheme="majorBidi" w:cstheme="majorBidi"/>
          <w:sz w:val="24"/>
          <w:szCs w:val="24"/>
        </w:rPr>
      </w:pPr>
    </w:p>
    <w:p w:rsidR="00C050FD" w:rsidRPr="00495E6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495E6D">
        <w:rPr>
          <w:rFonts w:asciiTheme="majorBidi" w:hAnsiTheme="majorBidi" w:cstheme="majorBidi"/>
          <w:b/>
          <w:bCs/>
          <w:sz w:val="24"/>
          <w:szCs w:val="24"/>
          <w:lang w:val="en-US"/>
        </w:rPr>
        <w:t xml:space="preserve">Gonzelez-Trujano, M E. et al (2007) </w:t>
      </w:r>
      <w:r w:rsidR="00577F9E">
        <w:rPr>
          <w:rFonts w:asciiTheme="majorBidi" w:hAnsiTheme="majorBidi" w:cstheme="majorBidi"/>
          <w:sz w:val="24"/>
          <w:szCs w:val="24"/>
          <w:lang w:val="en-US"/>
        </w:rPr>
        <w:t>:</w:t>
      </w:r>
      <w:r w:rsidRPr="00495E6D">
        <w:rPr>
          <w:rFonts w:asciiTheme="majorBidi" w:hAnsiTheme="majorBidi" w:cstheme="majorBidi"/>
          <w:sz w:val="24"/>
          <w:szCs w:val="24"/>
          <w:lang w:val="en-US"/>
        </w:rPr>
        <w:t xml:space="preserve"> Evaluation of antinociceptive effect of </w:t>
      </w:r>
      <w:r w:rsidRPr="00495E6D">
        <w:rPr>
          <w:rFonts w:asciiTheme="majorBidi" w:hAnsiTheme="majorBidi" w:cstheme="majorBidi"/>
          <w:i/>
          <w:iCs/>
          <w:sz w:val="24"/>
          <w:szCs w:val="24"/>
          <w:lang w:val="en-US"/>
        </w:rPr>
        <w:t>Romarinoffcinalis</w:t>
      </w:r>
      <w:r w:rsidRPr="00495E6D">
        <w:rPr>
          <w:rFonts w:asciiTheme="majorBidi" w:hAnsiTheme="majorBidi" w:cstheme="majorBidi"/>
          <w:sz w:val="24"/>
          <w:szCs w:val="24"/>
          <w:lang w:val="en-US"/>
        </w:rPr>
        <w:t>L.using three différent experimental models in modents</w:t>
      </w:r>
      <w:r w:rsidRPr="00495E6D">
        <w:rPr>
          <w:rFonts w:asciiTheme="majorBidi" w:hAnsiTheme="majorBidi" w:cstheme="majorBidi"/>
          <w:i/>
          <w:iCs/>
          <w:sz w:val="24"/>
          <w:szCs w:val="24"/>
          <w:lang w:val="en-US"/>
        </w:rPr>
        <w:t xml:space="preserve">.J theopharmacol. </w:t>
      </w:r>
      <w:r w:rsidRPr="00495E6D">
        <w:rPr>
          <w:rFonts w:asciiTheme="majorBidi" w:hAnsiTheme="majorBidi" w:cstheme="majorBidi"/>
          <w:sz w:val="24"/>
          <w:szCs w:val="24"/>
          <w:lang w:val="en-US"/>
        </w:rPr>
        <w:t>111:476-482.</w:t>
      </w:r>
    </w:p>
    <w:p w:rsidR="00C050FD" w:rsidRPr="00E12C77" w:rsidRDefault="00C050FD" w:rsidP="00495E6D">
      <w:pPr>
        <w:pStyle w:val="Paragraphedeliste"/>
        <w:rPr>
          <w:rFonts w:asciiTheme="majorBidi" w:hAnsiTheme="majorBidi" w:cstheme="majorBidi"/>
          <w:sz w:val="24"/>
          <w:szCs w:val="24"/>
          <w:lang w:val="en-US"/>
        </w:rPr>
      </w:pP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74464D" w:rsidRDefault="00C050FD" w:rsidP="00495E6D">
      <w:pPr>
        <w:pStyle w:val="Paragraphedeliste"/>
        <w:numPr>
          <w:ilvl w:val="0"/>
          <w:numId w:val="43"/>
        </w:numPr>
        <w:rPr>
          <w:rFonts w:asciiTheme="majorBidi" w:hAnsiTheme="majorBidi" w:cstheme="majorBidi"/>
          <w:b/>
          <w:bCs/>
          <w:sz w:val="24"/>
          <w:szCs w:val="24"/>
        </w:rPr>
      </w:pPr>
      <w:r w:rsidRPr="006E646F">
        <w:rPr>
          <w:rFonts w:asciiTheme="majorBidi" w:hAnsiTheme="majorBidi" w:cstheme="majorBidi"/>
          <w:b/>
          <w:bCs/>
          <w:sz w:val="24"/>
          <w:szCs w:val="24"/>
        </w:rPr>
        <w:t>Guinard, J.L.</w:t>
      </w:r>
      <w:r>
        <w:rPr>
          <w:rFonts w:asciiTheme="majorBidi" w:hAnsiTheme="majorBidi" w:cstheme="majorBidi"/>
          <w:b/>
          <w:bCs/>
          <w:sz w:val="24"/>
          <w:szCs w:val="24"/>
        </w:rPr>
        <w:t>(1996).</w:t>
      </w:r>
      <w:r>
        <w:rPr>
          <w:rFonts w:asciiTheme="majorBidi" w:hAnsiTheme="majorBidi" w:cstheme="majorBidi"/>
          <w:sz w:val="24"/>
          <w:szCs w:val="24"/>
        </w:rPr>
        <w:t xml:space="preserve"> biochimie vegetale. Masson </w:t>
      </w:r>
      <w:r w:rsidRPr="006E646F">
        <w:rPr>
          <w:rFonts w:asciiTheme="majorBidi" w:hAnsiTheme="majorBidi" w:cstheme="majorBidi"/>
          <w:b/>
          <w:bCs/>
          <w:sz w:val="24"/>
          <w:szCs w:val="24"/>
        </w:rPr>
        <w:t>,</w:t>
      </w:r>
      <w:r w:rsidRPr="006E646F">
        <w:rPr>
          <w:rFonts w:asciiTheme="majorBidi" w:hAnsiTheme="majorBidi" w:cstheme="majorBidi"/>
          <w:sz w:val="24"/>
          <w:szCs w:val="24"/>
        </w:rPr>
        <w:t>Paris, 255.</w:t>
      </w:r>
    </w:p>
    <w:p w:rsidR="00C050FD" w:rsidRPr="006E646F" w:rsidRDefault="00C050FD" w:rsidP="00F74901">
      <w:pPr>
        <w:pStyle w:val="Paragraphedeliste"/>
        <w:rPr>
          <w:rFonts w:asciiTheme="majorBidi" w:hAnsiTheme="majorBidi" w:cstheme="majorBidi"/>
          <w:b/>
          <w:bCs/>
          <w:sz w:val="24"/>
          <w:szCs w:val="24"/>
        </w:rPr>
      </w:pPr>
    </w:p>
    <w:p w:rsidR="00C050FD" w:rsidRPr="008C3227"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lang w:val="en-US"/>
        </w:rPr>
      </w:pPr>
      <w:r w:rsidRPr="006E646F">
        <w:rPr>
          <w:rFonts w:asciiTheme="majorBidi" w:hAnsiTheme="majorBidi" w:cstheme="majorBidi"/>
          <w:b/>
          <w:bCs/>
          <w:sz w:val="24"/>
          <w:szCs w:val="24"/>
        </w:rPr>
        <w:t>H</w:t>
      </w:r>
      <w:r>
        <w:rPr>
          <w:rFonts w:asciiTheme="majorBidi" w:hAnsiTheme="majorBidi" w:cstheme="majorBidi"/>
          <w:b/>
          <w:bCs/>
          <w:sz w:val="24"/>
          <w:szCs w:val="24"/>
        </w:rPr>
        <w:t>emwimon</w:t>
      </w:r>
      <w:r w:rsidRPr="006E646F">
        <w:rPr>
          <w:rFonts w:asciiTheme="majorBidi" w:hAnsiTheme="majorBidi" w:cstheme="majorBidi"/>
          <w:b/>
          <w:bCs/>
          <w:sz w:val="24"/>
          <w:szCs w:val="24"/>
        </w:rPr>
        <w:t xml:space="preserve">  S., P</w:t>
      </w:r>
      <w:r>
        <w:rPr>
          <w:rFonts w:asciiTheme="majorBidi" w:hAnsiTheme="majorBidi" w:cstheme="majorBidi"/>
          <w:b/>
          <w:bCs/>
          <w:sz w:val="24"/>
          <w:szCs w:val="24"/>
        </w:rPr>
        <w:t>avasant</w:t>
      </w:r>
      <w:r w:rsidRPr="006E646F">
        <w:rPr>
          <w:rFonts w:asciiTheme="majorBidi" w:hAnsiTheme="majorBidi" w:cstheme="majorBidi"/>
          <w:b/>
          <w:bCs/>
          <w:sz w:val="24"/>
          <w:szCs w:val="24"/>
        </w:rPr>
        <w:t xml:space="preserve"> P. &amp;S</w:t>
      </w:r>
      <w:r>
        <w:rPr>
          <w:rFonts w:asciiTheme="majorBidi" w:hAnsiTheme="majorBidi" w:cstheme="majorBidi"/>
          <w:b/>
          <w:bCs/>
          <w:sz w:val="24"/>
          <w:szCs w:val="24"/>
        </w:rPr>
        <w:t>hotiprux</w:t>
      </w:r>
      <w:r w:rsidRPr="006E646F">
        <w:rPr>
          <w:rFonts w:asciiTheme="majorBidi" w:hAnsiTheme="majorBidi" w:cstheme="majorBidi"/>
          <w:b/>
          <w:bCs/>
          <w:sz w:val="24"/>
          <w:szCs w:val="24"/>
        </w:rPr>
        <w:t xml:space="preserve"> A. (2007). </w:t>
      </w:r>
      <w:r w:rsidRPr="00595E23">
        <w:rPr>
          <w:rFonts w:asciiTheme="majorBidi" w:hAnsiTheme="majorBidi" w:cstheme="majorBidi"/>
          <w:sz w:val="24"/>
          <w:szCs w:val="24"/>
          <w:lang w:val="en-US"/>
        </w:rPr>
        <w:t>«</w:t>
      </w:r>
      <w:r w:rsidRPr="006E646F">
        <w:rPr>
          <w:rFonts w:asciiTheme="majorBidi" w:hAnsiTheme="majorBidi" w:cstheme="majorBidi"/>
          <w:sz w:val="24"/>
          <w:szCs w:val="24"/>
          <w:lang w:val="en-US"/>
        </w:rPr>
        <w:t xml:space="preserve">Microware-assisted extraction of antioxidativeanthraquinones from roots of </w:t>
      </w:r>
      <w:r w:rsidRPr="006E646F">
        <w:rPr>
          <w:rFonts w:asciiTheme="majorBidi" w:hAnsiTheme="majorBidi" w:cstheme="majorBidi"/>
          <w:i/>
          <w:iCs/>
          <w:sz w:val="24"/>
          <w:szCs w:val="24"/>
          <w:lang w:val="en-US"/>
        </w:rPr>
        <w:t>MorindaCitrofolia.</w:t>
      </w:r>
      <w:r w:rsidRPr="006E646F">
        <w:rPr>
          <w:rFonts w:asciiTheme="majorBidi" w:hAnsiTheme="majorBidi" w:cstheme="majorBidi"/>
          <w:sz w:val="24"/>
          <w:szCs w:val="24"/>
          <w:lang w:val="en-US"/>
        </w:rPr>
        <w:t xml:space="preserve"> Separation and purification Technology, </w:t>
      </w:r>
      <w:r w:rsidRPr="006E646F">
        <w:rPr>
          <w:rFonts w:asciiTheme="majorBidi" w:hAnsiTheme="majorBidi" w:cstheme="majorBidi"/>
          <w:b/>
          <w:bCs/>
          <w:sz w:val="24"/>
          <w:szCs w:val="24"/>
          <w:lang w:val="en-US"/>
        </w:rPr>
        <w:t xml:space="preserve">54, </w:t>
      </w:r>
      <w:r w:rsidRPr="006E646F">
        <w:rPr>
          <w:rFonts w:asciiTheme="majorBidi" w:hAnsiTheme="majorBidi" w:cstheme="majorBidi"/>
          <w:sz w:val="24"/>
          <w:szCs w:val="24"/>
          <w:lang w:val="en-US"/>
        </w:rPr>
        <w:t>44-50</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8C3227" w:rsidRDefault="00C050FD" w:rsidP="00F74901">
      <w:pPr>
        <w:pStyle w:val="Paragraphedeliste"/>
        <w:rPr>
          <w:rFonts w:asciiTheme="majorBidi" w:hAnsiTheme="majorBidi" w:cstheme="majorBidi"/>
          <w:b/>
          <w:bCs/>
          <w:sz w:val="24"/>
          <w:szCs w:val="24"/>
          <w:lang w:val="en-US"/>
        </w:rPr>
      </w:pPr>
    </w:p>
    <w:p w:rsidR="00C050FD" w:rsidRPr="00B57EB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lang w:val="en-US"/>
        </w:rPr>
      </w:pPr>
      <w:r w:rsidRPr="00595E23">
        <w:rPr>
          <w:rFonts w:asciiTheme="majorBidi" w:hAnsiTheme="majorBidi" w:cstheme="majorBidi"/>
          <w:b/>
          <w:bCs/>
          <w:sz w:val="24"/>
          <w:szCs w:val="24"/>
          <w:lang w:val="en-US"/>
        </w:rPr>
        <w:t>Helander, I. M., Alakomi, H.-L., Latva-Kala, K., Mattila-Sandholm, T., Pol, I., Smid, E. J., Gorris, L. G. M. &amp; von Wright, A. (1998).</w:t>
      </w:r>
      <w:r w:rsidRPr="00595E23">
        <w:rPr>
          <w:rFonts w:asciiTheme="majorBidi" w:hAnsiTheme="majorBidi" w:cstheme="majorBidi"/>
          <w:sz w:val="24"/>
          <w:szCs w:val="24"/>
          <w:lang w:val="en-US"/>
        </w:rPr>
        <w:t xml:space="preserve"> Characterization of the action of selected essential oil components on Gram-negative bacteria. </w:t>
      </w:r>
      <w:r w:rsidRPr="008C3227">
        <w:rPr>
          <w:rFonts w:asciiTheme="majorBidi" w:hAnsiTheme="majorBidi" w:cstheme="majorBidi"/>
          <w:sz w:val="24"/>
          <w:szCs w:val="24"/>
        </w:rPr>
        <w:t>J Agric Food Chem 46, 3590–3595.</w:t>
      </w:r>
    </w:p>
    <w:p w:rsidR="00C050FD" w:rsidRPr="00B57EBD" w:rsidRDefault="00C050FD" w:rsidP="00F74901">
      <w:pPr>
        <w:pStyle w:val="Paragraphedeliste"/>
        <w:rPr>
          <w:rFonts w:asciiTheme="majorBidi" w:hAnsiTheme="majorBidi" w:cstheme="majorBidi"/>
          <w:b/>
          <w:bCs/>
          <w:sz w:val="24"/>
          <w:szCs w:val="24"/>
          <w:lang w:val="en-US"/>
        </w:rPr>
      </w:pPr>
    </w:p>
    <w:p w:rsidR="00C050FD" w:rsidRPr="00B57EB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lang w:val="en-US"/>
        </w:rPr>
      </w:pPr>
      <w:r w:rsidRPr="00595E23">
        <w:rPr>
          <w:rFonts w:asciiTheme="majorBidi" w:hAnsiTheme="majorBidi" w:cstheme="majorBidi"/>
          <w:b/>
          <w:bCs/>
          <w:sz w:val="24"/>
          <w:szCs w:val="24"/>
          <w:lang w:val="en-US"/>
        </w:rPr>
        <w:t>HENRICH, et al (2006).</w:t>
      </w:r>
      <w:r w:rsidRPr="00595E23">
        <w:rPr>
          <w:rFonts w:asciiTheme="majorBidi" w:hAnsiTheme="majorBidi" w:cstheme="majorBidi"/>
          <w:sz w:val="24"/>
          <w:szCs w:val="24"/>
          <w:lang w:val="en-US"/>
        </w:rPr>
        <w:t xml:space="preserve"> Ethnobotany and Flavonoids-potent and versatile.</w:t>
      </w:r>
    </w:p>
    <w:p w:rsidR="00C050FD" w:rsidRPr="008C3227" w:rsidRDefault="00C050FD" w:rsidP="00F74901">
      <w:pPr>
        <w:pStyle w:val="Paragraphedeliste"/>
        <w:rPr>
          <w:rFonts w:asciiTheme="majorBidi" w:hAnsiTheme="majorBidi" w:cstheme="majorBidi"/>
          <w:b/>
          <w:bCs/>
          <w:sz w:val="24"/>
          <w:szCs w:val="24"/>
          <w:lang w:val="en-US"/>
        </w:rPr>
      </w:pP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b/>
          <w:bCs/>
          <w:sz w:val="24"/>
          <w:szCs w:val="24"/>
          <w:lang w:val="en-US"/>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E646F">
        <w:rPr>
          <w:rFonts w:asciiTheme="majorBidi" w:hAnsiTheme="majorBidi" w:cstheme="majorBidi"/>
          <w:b/>
          <w:bCs/>
          <w:sz w:val="24"/>
          <w:szCs w:val="24"/>
        </w:rPr>
        <w:t>H</w:t>
      </w:r>
      <w:r>
        <w:rPr>
          <w:rFonts w:asciiTheme="majorBidi" w:hAnsiTheme="majorBidi" w:cstheme="majorBidi"/>
          <w:b/>
          <w:bCs/>
          <w:sz w:val="24"/>
          <w:szCs w:val="24"/>
        </w:rPr>
        <w:t>ernandez</w:t>
      </w:r>
      <w:r w:rsidRPr="006E646F">
        <w:rPr>
          <w:rFonts w:asciiTheme="majorBidi" w:hAnsiTheme="majorBidi" w:cstheme="majorBidi"/>
          <w:b/>
          <w:bCs/>
          <w:sz w:val="24"/>
          <w:szCs w:val="24"/>
        </w:rPr>
        <w:t>-</w:t>
      </w:r>
      <w:r>
        <w:rPr>
          <w:rFonts w:asciiTheme="majorBidi" w:hAnsiTheme="majorBidi" w:cstheme="majorBidi"/>
          <w:b/>
          <w:bCs/>
          <w:sz w:val="24"/>
          <w:szCs w:val="24"/>
        </w:rPr>
        <w:t>ochoa</w:t>
      </w:r>
      <w:r w:rsidRPr="006E646F">
        <w:rPr>
          <w:rFonts w:asciiTheme="majorBidi" w:hAnsiTheme="majorBidi" w:cstheme="majorBidi"/>
          <w:b/>
          <w:bCs/>
          <w:sz w:val="24"/>
          <w:szCs w:val="24"/>
        </w:rPr>
        <w:t xml:space="preserve"> L.R. (2005).</w:t>
      </w:r>
      <w:r w:rsidRPr="006E646F">
        <w:rPr>
          <w:rFonts w:asciiTheme="majorBidi" w:hAnsiTheme="majorBidi" w:cstheme="majorBidi"/>
          <w:sz w:val="24"/>
          <w:szCs w:val="24"/>
        </w:rPr>
        <w:t xml:space="preserve"> «Subtitution de solvants et matieres actives de synthese par combiné «Solvant/actif». D’origine végétale. Thèse de doctorat de l’Institut National Polytechniques de Toulouse. France</w:t>
      </w:r>
      <w:r w:rsidRPr="00190B96">
        <w:rPr>
          <w:rFonts w:asciiTheme="majorBidi" w:hAnsiTheme="majorBidi" w:cstheme="majorBidi"/>
          <w:b/>
          <w:bCs/>
          <w:sz w:val="24"/>
          <w:szCs w:val="24"/>
        </w:rPr>
        <w:t>»</w:t>
      </w:r>
      <w:r w:rsidRPr="006E646F">
        <w:rPr>
          <w:rFonts w:asciiTheme="majorBidi" w:hAnsiTheme="majorBidi" w:cstheme="majorBidi"/>
          <w:sz w:val="24"/>
          <w:szCs w:val="24"/>
        </w:rPr>
        <w:t>.</w:t>
      </w:r>
    </w:p>
    <w:p w:rsidR="00C050FD" w:rsidRPr="006E646F" w:rsidRDefault="00C050FD" w:rsidP="002B027F">
      <w:pPr>
        <w:pStyle w:val="Paragraphedeliste"/>
        <w:autoSpaceDE w:val="0"/>
        <w:autoSpaceDN w:val="0"/>
        <w:adjustRightInd w:val="0"/>
        <w:spacing w:after="0" w:line="240" w:lineRule="auto"/>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Hold (K.M), Sirisoma (N.S), Ikeda (T.), et al</w:t>
      </w:r>
      <w:r w:rsidRPr="006E646F">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ED0690">
        <w:rPr>
          <w:rFonts w:asciiTheme="majorBidi" w:hAnsiTheme="majorBidi" w:cstheme="majorBidi"/>
          <w:b/>
          <w:bCs/>
          <w:sz w:val="24"/>
          <w:szCs w:val="24"/>
          <w:lang w:val="en-US"/>
        </w:rPr>
        <w:t>2000</w:t>
      </w:r>
      <w:r>
        <w:rPr>
          <w:rFonts w:asciiTheme="majorBidi" w:hAnsiTheme="majorBidi" w:cstheme="majorBidi"/>
          <w:b/>
          <w:bCs/>
          <w:sz w:val="24"/>
          <w:szCs w:val="24"/>
          <w:lang w:val="en-US"/>
        </w:rPr>
        <w:t>)</w:t>
      </w:r>
      <w:r w:rsidRPr="00595E23">
        <w:rPr>
          <w:rFonts w:asciiTheme="majorBidi" w:hAnsiTheme="majorBidi" w:cstheme="majorBidi"/>
          <w:sz w:val="24"/>
          <w:szCs w:val="24"/>
          <w:lang w:val="en-US"/>
        </w:rPr>
        <w:t xml:space="preserve"> «</w:t>
      </w:r>
      <w:r w:rsidRPr="006E646F">
        <w:rPr>
          <w:rFonts w:asciiTheme="majorBidi" w:hAnsiTheme="majorBidi" w:cstheme="majorBidi"/>
          <w:sz w:val="24"/>
          <w:szCs w:val="24"/>
          <w:lang w:val="en-US"/>
        </w:rPr>
        <w:t xml:space="preserve"> α-Thujone (the active components of absinthe) : χ-Aminobutyric acid type A receptor modulation and metabolic detoxification – PNAS – April 11, – Vol 97, No 8, 3826-3831.</w:t>
      </w: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74464D" w:rsidRDefault="00C050FD" w:rsidP="00495E6D">
      <w:pPr>
        <w:pStyle w:val="Default"/>
        <w:numPr>
          <w:ilvl w:val="0"/>
          <w:numId w:val="43"/>
        </w:numPr>
      </w:pPr>
      <w:r w:rsidRPr="00ED0690">
        <w:rPr>
          <w:b/>
          <w:bCs/>
        </w:rPr>
        <w:t>Imen, kehlouli</w:t>
      </w:r>
      <w:r>
        <w:t xml:space="preserve">, </w:t>
      </w:r>
      <w:r w:rsidRPr="006E646F">
        <w:rPr>
          <w:rFonts w:asciiTheme="majorBidi" w:hAnsiTheme="majorBidi" w:cstheme="majorBidi"/>
        </w:rPr>
        <w:t>«</w:t>
      </w:r>
      <w:r w:rsidRPr="00F204F4">
        <w:rPr>
          <w:rFonts w:asciiTheme="majorBidi" w:hAnsiTheme="majorBidi" w:cstheme="majorBidi"/>
        </w:rPr>
        <w:t xml:space="preserve">EFFET ANTIOXYDANT D'EXTRAITS DE PLANTES </w:t>
      </w:r>
      <w:r w:rsidRPr="00190B96">
        <w:rPr>
          <w:rFonts w:asciiTheme="majorBidi" w:hAnsiTheme="majorBidi" w:cstheme="majorBidi"/>
          <w:b/>
          <w:bCs/>
        </w:rPr>
        <w:t>»</w:t>
      </w:r>
      <w:r>
        <w:rPr>
          <w:rFonts w:asciiTheme="majorBidi" w:hAnsiTheme="majorBidi" w:cstheme="majorBidi"/>
          <w:b/>
          <w:bCs/>
        </w:rPr>
        <w:t>.</w:t>
      </w:r>
    </w:p>
    <w:p w:rsidR="00C050FD" w:rsidRPr="00F204F4" w:rsidRDefault="00C050FD" w:rsidP="00F74901">
      <w:pPr>
        <w:pStyle w:val="Default"/>
        <w:ind w:left="720"/>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Inouye S., S. Abe</w:t>
      </w:r>
      <w:r w:rsidRPr="006E646F">
        <w:rPr>
          <w:rFonts w:asciiTheme="majorBidi" w:hAnsiTheme="majorBidi" w:cstheme="majorBidi"/>
          <w:sz w:val="24"/>
          <w:szCs w:val="24"/>
          <w:lang w:val="en-US"/>
        </w:rPr>
        <w:t xml:space="preserve">, </w:t>
      </w:r>
      <w:r w:rsidRPr="00ED0690">
        <w:rPr>
          <w:rFonts w:asciiTheme="majorBidi" w:hAnsiTheme="majorBidi" w:cstheme="majorBidi"/>
          <w:b/>
          <w:bCs/>
          <w:sz w:val="24"/>
          <w:szCs w:val="24"/>
          <w:lang w:val="en-US"/>
        </w:rPr>
        <w:t>repot</w:t>
      </w:r>
      <w:r w:rsidRPr="006E646F">
        <w:rPr>
          <w:rFonts w:asciiTheme="majorBidi" w:hAnsiTheme="majorBidi" w:cstheme="majorBidi"/>
          <w:sz w:val="24"/>
          <w:szCs w:val="24"/>
          <w:lang w:val="en-US"/>
        </w:rPr>
        <w:t>,</w:t>
      </w:r>
      <w:r>
        <w:rPr>
          <w:rFonts w:asciiTheme="majorBidi" w:hAnsiTheme="majorBidi" w:cstheme="majorBidi"/>
          <w:sz w:val="24"/>
          <w:szCs w:val="24"/>
          <w:lang w:val="en-US"/>
        </w:rPr>
        <w:t>(</w:t>
      </w:r>
      <w:r w:rsidRPr="006E646F">
        <w:rPr>
          <w:rFonts w:asciiTheme="majorBidi" w:hAnsiTheme="majorBidi" w:cstheme="majorBidi"/>
          <w:b/>
          <w:bCs/>
          <w:sz w:val="24"/>
          <w:szCs w:val="24"/>
          <w:lang w:val="en-US"/>
        </w:rPr>
        <w:t>2003</w:t>
      </w:r>
      <w:r>
        <w:rPr>
          <w:rFonts w:asciiTheme="majorBidi" w:hAnsiTheme="majorBidi" w:cstheme="majorBidi"/>
          <w:b/>
          <w:bCs/>
          <w:sz w:val="24"/>
          <w:szCs w:val="24"/>
          <w:lang w:val="en-US"/>
        </w:rPr>
        <w:t>)</w:t>
      </w:r>
      <w:r w:rsidRPr="006E646F">
        <w:rPr>
          <w:rFonts w:asciiTheme="majorBidi" w:hAnsiTheme="majorBidi" w:cstheme="majorBidi"/>
          <w:sz w:val="24"/>
          <w:szCs w:val="24"/>
          <w:lang w:val="en-US"/>
        </w:rPr>
        <w:t xml:space="preserve">. </w:t>
      </w:r>
      <w:r w:rsidRPr="00595E23">
        <w:rPr>
          <w:rFonts w:asciiTheme="majorBidi" w:hAnsiTheme="majorBidi" w:cstheme="majorBidi"/>
          <w:sz w:val="24"/>
          <w:szCs w:val="24"/>
          <w:lang w:val="en-US"/>
        </w:rPr>
        <w:t>«</w:t>
      </w:r>
      <w:r w:rsidRPr="006E646F">
        <w:rPr>
          <w:rFonts w:asciiTheme="majorBidi" w:hAnsiTheme="majorBidi" w:cstheme="majorBidi"/>
          <w:sz w:val="24"/>
          <w:szCs w:val="24"/>
          <w:lang w:val="en-US"/>
        </w:rPr>
        <w:t>Comparative study of antimicrobial and cytotoxic effects of selected essential oils by gaseous and solution contacts International Journal of Aromatherapy ,vol 13p 33-41</w:t>
      </w:r>
      <w:r w:rsidRPr="00595E23">
        <w:rPr>
          <w:rFonts w:asciiTheme="majorBidi" w:hAnsiTheme="majorBidi" w:cstheme="majorBidi"/>
          <w:b/>
          <w:bCs/>
          <w:sz w:val="24"/>
          <w:szCs w:val="24"/>
          <w:lang w:val="en-US"/>
        </w:rPr>
        <w:t>»</w:t>
      </w:r>
      <w:r w:rsidRPr="006E646F">
        <w:rPr>
          <w:rFonts w:asciiTheme="majorBidi" w:hAnsiTheme="majorBidi" w:cstheme="majorBidi"/>
          <w:sz w:val="24"/>
          <w:szCs w:val="24"/>
          <w:lang w:val="en-US"/>
        </w:rPr>
        <w:t>.</w:t>
      </w:r>
    </w:p>
    <w:p w:rsidR="00C050FD" w:rsidRPr="006332D5" w:rsidRDefault="00C050FD" w:rsidP="00F74901">
      <w:pPr>
        <w:pStyle w:val="Paragraphedeliste"/>
        <w:rPr>
          <w:rFonts w:asciiTheme="majorBidi" w:hAnsiTheme="majorBidi" w:cstheme="majorBidi"/>
          <w:sz w:val="24"/>
          <w:szCs w:val="24"/>
          <w:lang w:val="en-US"/>
        </w:rPr>
      </w:pPr>
    </w:p>
    <w:p w:rsidR="00C050FD" w:rsidRPr="00595E23"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595E23">
        <w:rPr>
          <w:rFonts w:asciiTheme="majorBidi" w:hAnsiTheme="majorBidi" w:cstheme="majorBidi"/>
          <w:b/>
          <w:bCs/>
          <w:sz w:val="24"/>
          <w:szCs w:val="24"/>
        </w:rPr>
        <w:t>ISO (2001).</w:t>
      </w:r>
      <w:r w:rsidRPr="00595E23">
        <w:rPr>
          <w:rFonts w:asciiTheme="majorBidi" w:hAnsiTheme="majorBidi" w:cstheme="majorBidi"/>
          <w:sz w:val="24"/>
          <w:szCs w:val="24"/>
        </w:rPr>
        <w:t xml:space="preserve"> organisation international de normalization</w:t>
      </w:r>
      <w:r w:rsidRPr="006332D5">
        <w:rPr>
          <w:rFonts w:asciiTheme="majorBidi" w:hAnsiTheme="majorBidi" w:cstheme="majorBidi"/>
          <w:sz w:val="24"/>
          <w:szCs w:val="24"/>
        </w:rPr>
        <w:t>71.100.60: Huiles essentielles</w:t>
      </w:r>
    </w:p>
    <w:p w:rsidR="00C050FD" w:rsidRPr="00595E23" w:rsidRDefault="00C050FD" w:rsidP="00F74901">
      <w:pPr>
        <w:pStyle w:val="Paragraphedeliste"/>
        <w:autoSpaceDE w:val="0"/>
        <w:autoSpaceDN w:val="0"/>
        <w:adjustRightInd w:val="0"/>
        <w:spacing w:after="0" w:line="240" w:lineRule="auto"/>
        <w:rPr>
          <w:rFonts w:asciiTheme="majorBidi" w:hAnsiTheme="majorBidi" w:cstheme="majorBidi"/>
          <w:b/>
          <w:bCs/>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Ismael,S.R.; Pedro</w:t>
      </w:r>
      <w:r>
        <w:rPr>
          <w:rFonts w:asciiTheme="majorBidi" w:hAnsiTheme="majorBidi" w:cstheme="majorBidi"/>
          <w:b/>
          <w:bCs/>
          <w:sz w:val="24"/>
          <w:szCs w:val="24"/>
          <w:lang w:val="en-US"/>
        </w:rPr>
        <w:t xml:space="preserve"> (2001)</w:t>
      </w:r>
      <w:r w:rsidRPr="006E646F">
        <w:rPr>
          <w:rFonts w:asciiTheme="majorBidi" w:hAnsiTheme="majorBidi" w:cstheme="majorBidi"/>
          <w:sz w:val="24"/>
          <w:szCs w:val="24"/>
          <w:lang w:val="en-US"/>
        </w:rPr>
        <w:t xml:space="preserve">, </w:t>
      </w:r>
      <w:r w:rsidRPr="00595E23">
        <w:rPr>
          <w:rFonts w:asciiTheme="majorBidi" w:hAnsiTheme="majorBidi" w:cstheme="majorBidi"/>
          <w:sz w:val="24"/>
          <w:szCs w:val="24"/>
          <w:lang w:val="en-US"/>
        </w:rPr>
        <w:t>«</w:t>
      </w:r>
      <w:r w:rsidRPr="006E646F">
        <w:rPr>
          <w:rFonts w:asciiTheme="majorBidi" w:hAnsiTheme="majorBidi" w:cstheme="majorBidi"/>
          <w:sz w:val="24"/>
          <w:szCs w:val="24"/>
          <w:lang w:val="en-US"/>
        </w:rPr>
        <w:t>C.Jour</w:t>
      </w:r>
      <w:r>
        <w:rPr>
          <w:rFonts w:asciiTheme="majorBidi" w:hAnsiTheme="majorBidi" w:cstheme="majorBidi"/>
          <w:sz w:val="24"/>
          <w:szCs w:val="24"/>
          <w:lang w:val="en-US"/>
        </w:rPr>
        <w:t>nal of stored products research</w:t>
      </w:r>
      <w:r w:rsidRPr="006E646F">
        <w:rPr>
          <w:rFonts w:asciiTheme="majorBidi" w:hAnsiTheme="majorBidi" w:cstheme="majorBidi"/>
          <w:sz w:val="24"/>
          <w:szCs w:val="24"/>
          <w:lang w:val="en-US"/>
        </w:rPr>
        <w:t>, 37, 93-101</w:t>
      </w:r>
      <w:r w:rsidRPr="00595E23">
        <w:rPr>
          <w:rFonts w:asciiTheme="majorBidi" w:hAnsiTheme="majorBidi" w:cstheme="majorBidi"/>
          <w:i/>
          <w:iCs/>
          <w:sz w:val="24"/>
          <w:szCs w:val="24"/>
          <w:lang w:val="en-US"/>
        </w:rPr>
        <w:t>J.Appl.Microbiol</w:t>
      </w:r>
      <w:r w:rsidRPr="00595E23">
        <w:rPr>
          <w:rFonts w:asciiTheme="majorBidi" w:hAnsiTheme="majorBidi" w:cstheme="majorBidi"/>
          <w:sz w:val="24"/>
          <w:szCs w:val="24"/>
          <w:lang w:val="en-US"/>
        </w:rPr>
        <w:t>. 66 (4), p:1523-1526</w:t>
      </w:r>
      <w:r w:rsidRPr="00595E23">
        <w:rPr>
          <w:rFonts w:asciiTheme="majorBidi" w:hAnsiTheme="majorBidi" w:cstheme="majorBidi"/>
          <w:b/>
          <w:bCs/>
          <w:sz w:val="24"/>
          <w:szCs w:val="24"/>
          <w:lang w:val="en-US"/>
        </w:rPr>
        <w:t>»</w:t>
      </w:r>
      <w:r w:rsidRPr="00595E23">
        <w:rPr>
          <w:rFonts w:asciiTheme="majorBidi" w:hAnsiTheme="majorBidi" w:cstheme="majorBidi"/>
          <w:sz w:val="24"/>
          <w:szCs w:val="24"/>
          <w:lang w:val="en-US"/>
        </w:rPr>
        <w:t>.</w:t>
      </w:r>
    </w:p>
    <w:p w:rsidR="00C050FD" w:rsidRPr="00E12C77" w:rsidRDefault="00C050FD" w:rsidP="00E12C77">
      <w:pPr>
        <w:pStyle w:val="Paragraphedeliste"/>
        <w:rPr>
          <w:rFonts w:asciiTheme="majorBidi" w:hAnsiTheme="majorBidi" w:cstheme="majorBidi"/>
          <w:sz w:val="24"/>
          <w:szCs w:val="24"/>
          <w:lang w:val="en-US"/>
        </w:rPr>
      </w:pPr>
    </w:p>
    <w:p w:rsidR="00C050FD" w:rsidRPr="00D25B58"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E646F">
        <w:rPr>
          <w:rFonts w:asciiTheme="majorBidi" w:hAnsiTheme="majorBidi" w:cstheme="majorBidi"/>
          <w:b/>
          <w:bCs/>
          <w:sz w:val="24"/>
          <w:szCs w:val="24"/>
        </w:rPr>
        <w:t xml:space="preserve">JEAN BOTTON A (1999) </w:t>
      </w:r>
      <w:r w:rsidRPr="006E646F">
        <w:rPr>
          <w:rFonts w:asciiTheme="majorBidi" w:hAnsiTheme="majorBidi" w:cstheme="majorBidi"/>
          <w:sz w:val="24"/>
          <w:szCs w:val="24"/>
        </w:rPr>
        <w:t>:</w:t>
      </w:r>
      <w:r>
        <w:rPr>
          <w:rFonts w:asciiTheme="majorBidi" w:hAnsiTheme="majorBidi" w:cstheme="majorBidi"/>
          <w:sz w:val="24"/>
          <w:szCs w:val="24"/>
        </w:rPr>
        <w:t>.</w:t>
      </w:r>
      <w:r w:rsidRPr="006E646F">
        <w:rPr>
          <w:rFonts w:asciiTheme="majorBidi" w:hAnsiTheme="majorBidi" w:cstheme="majorBidi"/>
          <w:sz w:val="24"/>
          <w:szCs w:val="24"/>
        </w:rPr>
        <w:t xml:space="preserve"> Pharmacognosie «Photochimie plante «médicinales 3eme éd TEC.DOC Paris. P484-p540</w:t>
      </w:r>
      <w:r w:rsidRPr="00190B96">
        <w:rPr>
          <w:rFonts w:asciiTheme="majorBidi" w:hAnsiTheme="majorBidi" w:cstheme="majorBidi"/>
          <w:b/>
          <w:bCs/>
          <w:sz w:val="24"/>
          <w:szCs w:val="24"/>
        </w:rPr>
        <w:t>»</w:t>
      </w:r>
      <w:r w:rsidRPr="006E646F">
        <w:rPr>
          <w:rFonts w:asciiTheme="majorBidi" w:hAnsiTheme="majorBidi" w:cstheme="majorBidi"/>
          <w:sz w:val="24"/>
          <w:szCs w:val="24"/>
        </w:rPr>
        <w:t>.</w:t>
      </w: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sz w:val="24"/>
          <w:szCs w:val="24"/>
        </w:rPr>
      </w:pPr>
    </w:p>
    <w:p w:rsidR="00C050FD" w:rsidRPr="00E12C77"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A13DD3">
        <w:rPr>
          <w:rFonts w:asciiTheme="majorBidi" w:hAnsiTheme="majorBidi" w:cstheme="majorBidi"/>
          <w:b/>
          <w:bCs/>
          <w:sz w:val="24"/>
          <w:szCs w:val="24"/>
        </w:rPr>
        <w:t xml:space="preserve">Jeovandro Maria Beltramea,et al ; </w:t>
      </w:r>
      <w:r>
        <w:rPr>
          <w:rFonts w:asciiTheme="majorBidi" w:hAnsiTheme="majorBidi" w:cstheme="majorBidi"/>
          <w:b/>
          <w:bCs/>
          <w:sz w:val="24"/>
          <w:szCs w:val="24"/>
        </w:rPr>
        <w:t>(</w:t>
      </w:r>
      <w:r w:rsidRPr="00A13DD3">
        <w:rPr>
          <w:rFonts w:asciiTheme="majorBidi" w:hAnsiTheme="majorBidi" w:cstheme="majorBidi"/>
          <w:b/>
          <w:bCs/>
          <w:sz w:val="24"/>
          <w:szCs w:val="24"/>
        </w:rPr>
        <w:t>2013</w:t>
      </w:r>
      <w:r>
        <w:rPr>
          <w:rFonts w:asciiTheme="majorBidi" w:hAnsiTheme="majorBidi" w:cstheme="majorBidi"/>
          <w:b/>
          <w:bCs/>
          <w:sz w:val="24"/>
          <w:szCs w:val="24"/>
        </w:rPr>
        <w:t>).</w:t>
      </w:r>
      <w:r w:rsidRPr="00481B94">
        <w:rPr>
          <w:rFonts w:asciiTheme="majorBidi" w:hAnsiTheme="majorBidi" w:cstheme="majorBidi"/>
          <w:sz w:val="24"/>
          <w:szCs w:val="24"/>
        </w:rPr>
        <w:t xml:space="preserve"> Ricardo AlmirAngnesa, Lucas UlissesRovigatti</w:t>
      </w:r>
      <w:r>
        <w:rPr>
          <w:rFonts w:asciiTheme="majorBidi" w:hAnsiTheme="majorBidi" w:cstheme="majorBidi"/>
          <w:sz w:val="24"/>
          <w:szCs w:val="24"/>
        </w:rPr>
        <w:t>,</w:t>
      </w:r>
      <w:r w:rsidRPr="00481B94">
        <w:rPr>
          <w:rFonts w:asciiTheme="majorBidi" w:hAnsiTheme="majorBidi" w:cstheme="majorBidi"/>
          <w:sz w:val="24"/>
          <w:szCs w:val="24"/>
        </w:rPr>
        <w:t>Chiavellib, WillianFerreira da Costab, Maurício Ferreira da Rosac, Viviane da Silva Loboa, Armando MateusPomini</w:t>
      </w:r>
      <w:r>
        <w:rPr>
          <w:rFonts w:asciiTheme="majorBidi" w:hAnsiTheme="majorBidi" w:cstheme="majorBidi"/>
          <w:sz w:val="24"/>
          <w:szCs w:val="24"/>
        </w:rPr>
        <w:t>b, universidadetecnologicafederal do parana, Brasil, 2013</w:t>
      </w:r>
      <w:r>
        <w:rPr>
          <w:rFonts w:asciiTheme="majorBidi" w:hAnsiTheme="majorBidi" w:cstheme="majorBidi"/>
          <w:b/>
          <w:bCs/>
          <w:sz w:val="24"/>
          <w:szCs w:val="24"/>
        </w:rPr>
        <w:t>.</w:t>
      </w:r>
    </w:p>
    <w:p w:rsidR="00C050FD" w:rsidRPr="00E12C77" w:rsidRDefault="00C050FD" w:rsidP="00E12C77">
      <w:pPr>
        <w:pStyle w:val="Paragraphedeliste"/>
        <w:rPr>
          <w:rFonts w:asciiTheme="majorBidi" w:hAnsiTheme="majorBidi" w:cstheme="majorBidi"/>
          <w:sz w:val="24"/>
          <w:szCs w:val="24"/>
        </w:rPr>
      </w:pPr>
    </w:p>
    <w:p w:rsidR="00C050FD" w:rsidRPr="00481B94" w:rsidRDefault="00C050FD" w:rsidP="00E12C77">
      <w:pPr>
        <w:pStyle w:val="Paragraphedeliste"/>
        <w:autoSpaceDE w:val="0"/>
        <w:autoSpaceDN w:val="0"/>
        <w:adjustRightInd w:val="0"/>
        <w:spacing w:after="0" w:line="240" w:lineRule="auto"/>
        <w:rPr>
          <w:rFonts w:asciiTheme="majorBidi" w:hAnsiTheme="majorBidi" w:cstheme="majorBidi"/>
          <w:sz w:val="24"/>
          <w:szCs w:val="24"/>
        </w:rPr>
      </w:pPr>
    </w:p>
    <w:p w:rsidR="00C050FD" w:rsidRPr="00E12C77" w:rsidRDefault="00C050FD" w:rsidP="00495E6D">
      <w:pPr>
        <w:pStyle w:val="Paragraphedeliste"/>
        <w:numPr>
          <w:ilvl w:val="0"/>
          <w:numId w:val="43"/>
        </w:numPr>
        <w:rPr>
          <w:rFonts w:asciiTheme="majorBidi" w:hAnsiTheme="majorBidi" w:cstheme="majorBidi"/>
          <w:sz w:val="24"/>
          <w:szCs w:val="24"/>
        </w:rPr>
      </w:pPr>
      <w:r w:rsidRPr="00A13DD3">
        <w:rPr>
          <w:rFonts w:asciiTheme="majorBidi" w:hAnsiTheme="majorBidi" w:cstheme="majorBidi"/>
          <w:b/>
          <w:bCs/>
          <w:sz w:val="24"/>
          <w:szCs w:val="24"/>
        </w:rPr>
        <w:t xml:space="preserve">Julie PERRIN, </w:t>
      </w:r>
      <w:r>
        <w:rPr>
          <w:rFonts w:asciiTheme="majorBidi" w:hAnsiTheme="majorBidi" w:cstheme="majorBidi"/>
          <w:b/>
          <w:bCs/>
          <w:sz w:val="24"/>
          <w:szCs w:val="24"/>
        </w:rPr>
        <w:t>(</w:t>
      </w:r>
      <w:r w:rsidRPr="00A13DD3">
        <w:rPr>
          <w:rFonts w:asciiTheme="majorBidi" w:hAnsiTheme="majorBidi" w:cstheme="majorBidi"/>
          <w:b/>
          <w:bCs/>
          <w:sz w:val="24"/>
          <w:szCs w:val="24"/>
        </w:rPr>
        <w:t>2012</w:t>
      </w:r>
      <w:r>
        <w:rPr>
          <w:rFonts w:asciiTheme="majorBidi" w:hAnsiTheme="majorBidi" w:cstheme="majorBidi"/>
          <w:b/>
          <w:bCs/>
          <w:sz w:val="24"/>
          <w:szCs w:val="24"/>
        </w:rPr>
        <w:t>)</w:t>
      </w:r>
      <w:r>
        <w:rPr>
          <w:rFonts w:asciiTheme="majorBidi" w:hAnsiTheme="majorBidi" w:cstheme="majorBidi"/>
          <w:sz w:val="24"/>
          <w:szCs w:val="24"/>
        </w:rPr>
        <w:t xml:space="preserve"> ; </w:t>
      </w:r>
      <w:r w:rsidRPr="006E646F">
        <w:rPr>
          <w:rFonts w:asciiTheme="majorBidi" w:hAnsiTheme="majorBidi" w:cstheme="majorBidi"/>
          <w:sz w:val="24"/>
          <w:szCs w:val="24"/>
        </w:rPr>
        <w:t>«</w:t>
      </w:r>
      <w:r w:rsidRPr="006158B7">
        <w:rPr>
          <w:rFonts w:asciiTheme="majorBidi" w:hAnsiTheme="majorBidi" w:cstheme="majorBidi"/>
          <w:sz w:val="24"/>
          <w:szCs w:val="24"/>
        </w:rPr>
        <w:t xml:space="preserve">Sud et Bio - </w:t>
      </w:r>
      <w:r>
        <w:rPr>
          <w:rFonts w:asciiTheme="majorBidi" w:hAnsiTheme="majorBidi" w:cstheme="majorBidi"/>
          <w:i/>
          <w:iCs/>
          <w:sz w:val="24"/>
          <w:szCs w:val="24"/>
        </w:rPr>
        <w:t xml:space="preserve">Maison des agriculteurs </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4807F0" w:rsidRDefault="00C050FD" w:rsidP="00E12C77">
      <w:pPr>
        <w:pStyle w:val="Paragraphedeliste"/>
        <w:rPr>
          <w:rFonts w:asciiTheme="majorBidi" w:hAnsiTheme="majorBidi" w:cstheme="majorBidi"/>
          <w:sz w:val="24"/>
          <w:szCs w:val="24"/>
        </w:rPr>
      </w:pPr>
    </w:p>
    <w:p w:rsidR="00C050FD" w:rsidRDefault="00C050FD" w:rsidP="00495E6D">
      <w:pPr>
        <w:pStyle w:val="Paragraphedeliste"/>
        <w:numPr>
          <w:ilvl w:val="0"/>
          <w:numId w:val="43"/>
        </w:numPr>
        <w:rPr>
          <w:rFonts w:asciiTheme="majorBidi" w:hAnsiTheme="majorBidi" w:cstheme="majorBidi"/>
          <w:sz w:val="24"/>
          <w:szCs w:val="24"/>
        </w:rPr>
      </w:pPr>
      <w:r w:rsidRPr="00595E23">
        <w:rPr>
          <w:rFonts w:ascii="Times New Roman" w:eastAsia="Times New Roman" w:hAnsi="Times New Roman" w:cs="Times New Roman"/>
          <w:b/>
          <w:bCs/>
          <w:sz w:val="24"/>
          <w:szCs w:val="24"/>
          <w:lang w:val="en-US" w:eastAsia="fr-FR"/>
        </w:rPr>
        <w:t>Karousou et al., (2005).</w:t>
      </w:r>
      <w:r w:rsidRPr="00595E23">
        <w:rPr>
          <w:rFonts w:asciiTheme="majorBidi" w:hAnsiTheme="majorBidi" w:cstheme="majorBidi"/>
          <w:sz w:val="24"/>
          <w:szCs w:val="24"/>
          <w:lang w:val="en-US"/>
        </w:rPr>
        <w:t xml:space="preserve"> Essential oil composition is related to the natural habitats: Coridothymuscapitatus and Saturejathymbra in NATURA 2000 sites of Crete. </w:t>
      </w:r>
      <w:r w:rsidRPr="004807F0">
        <w:rPr>
          <w:rFonts w:asciiTheme="majorBidi" w:hAnsiTheme="majorBidi" w:cstheme="majorBidi"/>
          <w:sz w:val="24"/>
          <w:szCs w:val="24"/>
        </w:rPr>
        <w:t>Phytochemistry, 66, 2668-2673.</w:t>
      </w:r>
    </w:p>
    <w:p w:rsidR="00C050FD" w:rsidRPr="007641C1" w:rsidRDefault="00C050FD" w:rsidP="007641C1">
      <w:pPr>
        <w:pStyle w:val="Paragraphedeliste"/>
        <w:rPr>
          <w:rFonts w:asciiTheme="majorBidi" w:hAnsiTheme="majorBidi" w:cstheme="majorBidi"/>
          <w:sz w:val="24"/>
          <w:szCs w:val="24"/>
        </w:rPr>
      </w:pPr>
    </w:p>
    <w:p w:rsidR="00C050FD" w:rsidRPr="007641C1"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7641C1">
        <w:rPr>
          <w:rFonts w:asciiTheme="majorBidi" w:hAnsiTheme="majorBidi" w:cstheme="majorBidi"/>
          <w:b/>
          <w:bCs/>
          <w:sz w:val="24"/>
          <w:szCs w:val="24"/>
          <w:lang w:val="en-US"/>
        </w:rPr>
        <w:t xml:space="preserve">Kostos, 2007, </w:t>
      </w:r>
      <w:r w:rsidRPr="007641C1">
        <w:rPr>
          <w:rFonts w:asciiTheme="majorBidi" w:hAnsiTheme="majorBidi" w:cstheme="majorBidi"/>
          <w:sz w:val="24"/>
          <w:szCs w:val="24"/>
          <w:lang w:val="en-US"/>
        </w:rPr>
        <w:t xml:space="preserve">Two New Flavonol Glycosides from </w:t>
      </w:r>
      <w:r w:rsidRPr="007641C1">
        <w:rPr>
          <w:rFonts w:asciiTheme="majorBidi" w:hAnsiTheme="majorBidi" w:cstheme="majorBidi"/>
          <w:i/>
          <w:iCs/>
          <w:sz w:val="24"/>
          <w:szCs w:val="24"/>
          <w:lang w:val="en-US"/>
        </w:rPr>
        <w:t>Lamiumamplexicaule</w:t>
      </w:r>
      <w:r w:rsidRPr="007641C1">
        <w:rPr>
          <w:rFonts w:asciiTheme="majorBidi" w:hAnsiTheme="majorBidi" w:cstheme="majorBidi"/>
          <w:sz w:val="24"/>
          <w:szCs w:val="24"/>
          <w:lang w:val="en-US"/>
        </w:rPr>
        <w:t xml:space="preserve">L. and Their in vitro Free Radical Scavenging and Tyrosinase Inhibitory Activities. </w:t>
      </w:r>
      <w:r w:rsidRPr="007641C1">
        <w:rPr>
          <w:rFonts w:asciiTheme="majorBidi" w:hAnsiTheme="majorBidi" w:cstheme="majorBidi"/>
          <w:i/>
          <w:iCs/>
          <w:sz w:val="24"/>
          <w:szCs w:val="24"/>
          <w:lang w:val="en-US"/>
        </w:rPr>
        <w:t xml:space="preserve">Planta medica, </w:t>
      </w:r>
      <w:r w:rsidRPr="007641C1">
        <w:rPr>
          <w:rFonts w:asciiTheme="majorBidi" w:hAnsiTheme="majorBidi" w:cstheme="majorBidi"/>
          <w:sz w:val="24"/>
          <w:szCs w:val="24"/>
          <w:lang w:val="en-US"/>
        </w:rPr>
        <w:t>75(4), 364-366.</w:t>
      </w:r>
    </w:p>
    <w:p w:rsidR="00C050FD" w:rsidRPr="007641C1" w:rsidRDefault="00C050FD" w:rsidP="007641C1">
      <w:pPr>
        <w:pStyle w:val="Paragraphedeliste"/>
        <w:rPr>
          <w:rFonts w:asciiTheme="majorBidi" w:hAnsiTheme="majorBidi" w:cstheme="majorBidi"/>
          <w:sz w:val="24"/>
          <w:szCs w:val="24"/>
          <w:lang w:val="en-US"/>
        </w:rPr>
      </w:pPr>
    </w:p>
    <w:p w:rsidR="00C050FD" w:rsidRPr="007641C1" w:rsidRDefault="00C050FD" w:rsidP="007641C1">
      <w:pPr>
        <w:rPr>
          <w:rFonts w:asciiTheme="majorBidi" w:hAnsiTheme="majorBidi" w:cstheme="majorBidi"/>
          <w:sz w:val="24"/>
          <w:szCs w:val="24"/>
        </w:rPr>
      </w:pPr>
    </w:p>
    <w:p w:rsidR="00C050FD" w:rsidRPr="007641C1" w:rsidRDefault="00C050FD" w:rsidP="007641C1">
      <w:pPr>
        <w:pStyle w:val="Paragraphedeliste"/>
        <w:rPr>
          <w:rFonts w:asciiTheme="majorBidi" w:hAnsiTheme="majorBidi" w:cstheme="majorBidi"/>
          <w:sz w:val="24"/>
          <w:szCs w:val="24"/>
        </w:rPr>
      </w:pPr>
    </w:p>
    <w:p w:rsidR="00C050FD" w:rsidRPr="007641C1" w:rsidRDefault="00C050FD" w:rsidP="00E12C77">
      <w:pPr>
        <w:pStyle w:val="Paragraphedeliste"/>
        <w:rPr>
          <w:rFonts w:asciiTheme="majorBidi" w:hAnsiTheme="majorBidi" w:cstheme="majorBidi"/>
          <w:sz w:val="24"/>
          <w:szCs w:val="24"/>
          <w:lang w:val="en-US"/>
        </w:rPr>
      </w:pPr>
    </w:p>
    <w:p w:rsidR="00C050FD" w:rsidRDefault="00C050FD" w:rsidP="00495E6D">
      <w:pPr>
        <w:pStyle w:val="Paragraphedeliste"/>
        <w:numPr>
          <w:ilvl w:val="0"/>
          <w:numId w:val="43"/>
        </w:numPr>
        <w:spacing w:line="480" w:lineRule="auto"/>
        <w:rPr>
          <w:rFonts w:asciiTheme="majorBidi" w:hAnsiTheme="majorBidi" w:cstheme="majorBidi"/>
          <w:sz w:val="24"/>
          <w:szCs w:val="24"/>
        </w:rPr>
      </w:pPr>
      <w:r>
        <w:rPr>
          <w:rFonts w:ascii="Times New Roman" w:hAnsi="Times New Roman" w:cs="Times New Roman"/>
          <w:b/>
          <w:bCs/>
          <w:sz w:val="24"/>
          <w:szCs w:val="24"/>
        </w:rPr>
        <w:t xml:space="preserve">LAHRECH. K. </w:t>
      </w:r>
      <w:r>
        <w:rPr>
          <w:rFonts w:ascii="Times New Roman" w:hAnsi="Times New Roman" w:cs="Times New Roman"/>
          <w:sz w:val="24"/>
          <w:szCs w:val="24"/>
        </w:rPr>
        <w:t xml:space="preserve">Extraction et analyse des huiles essentielles de </w:t>
      </w:r>
      <w:r w:rsidRPr="005D2F04">
        <w:rPr>
          <w:rFonts w:ascii="Times New Roman" w:hAnsi="Times New Roman" w:cs="Times New Roman"/>
          <w:i/>
          <w:iCs/>
          <w:sz w:val="24"/>
          <w:szCs w:val="24"/>
        </w:rPr>
        <w:t>Menthapulegium</w:t>
      </w:r>
      <w:r>
        <w:rPr>
          <w:rFonts w:ascii="Times New Roman" w:hAnsi="Times New Roman" w:cs="Times New Roman"/>
          <w:i/>
          <w:iCs/>
          <w:sz w:val="24"/>
          <w:szCs w:val="24"/>
        </w:rPr>
        <w:t xml:space="preserve"> et Saccocalyxsatureiode, </w:t>
      </w:r>
      <w:r>
        <w:rPr>
          <w:rFonts w:ascii="Times New Roman" w:hAnsi="Times New Roman" w:cs="Times New Roman"/>
          <w:sz w:val="24"/>
          <w:szCs w:val="24"/>
        </w:rPr>
        <w:t xml:space="preserve">teste ed’activitésantibacteriennes et antifongiques.ORAN : université d’oran Es-Senia.2010. 88p. </w:t>
      </w:r>
    </w:p>
    <w:p w:rsidR="00C050FD" w:rsidRDefault="00C050FD" w:rsidP="00F74901">
      <w:pPr>
        <w:pStyle w:val="Paragraphedeliste"/>
        <w:rPr>
          <w:rFonts w:asciiTheme="majorBidi" w:hAnsiTheme="majorBidi" w:cstheme="majorBidi"/>
          <w:sz w:val="24"/>
          <w:szCs w:val="24"/>
        </w:rPr>
      </w:pPr>
    </w:p>
    <w:p w:rsidR="00C050FD" w:rsidRPr="006220CA" w:rsidRDefault="00C050FD" w:rsidP="00495E6D">
      <w:pPr>
        <w:pStyle w:val="Paragraphedeliste"/>
        <w:numPr>
          <w:ilvl w:val="0"/>
          <w:numId w:val="43"/>
        </w:numPr>
        <w:rPr>
          <w:rFonts w:asciiTheme="majorBidi" w:hAnsiTheme="majorBidi" w:cstheme="majorBidi"/>
          <w:sz w:val="24"/>
          <w:szCs w:val="24"/>
          <w:lang w:val="en-US"/>
        </w:rPr>
      </w:pPr>
      <w:r w:rsidRPr="00C050FD">
        <w:rPr>
          <w:rStyle w:val="apple-converted-space"/>
          <w:rFonts w:ascii="Arial" w:hAnsi="Arial" w:cs="Arial"/>
          <w:color w:val="000000"/>
          <w:sz w:val="16"/>
          <w:szCs w:val="16"/>
          <w:shd w:val="clear" w:color="auto" w:fill="FFFFFF"/>
          <w:lang w:val="en-US"/>
        </w:rPr>
        <w:t> </w:t>
      </w:r>
      <w:r w:rsidRPr="00595E23">
        <w:rPr>
          <w:rFonts w:ascii="Times New Roman" w:eastAsia="Times New Roman" w:hAnsi="Times New Roman" w:cs="Times New Roman"/>
          <w:b/>
          <w:bCs/>
          <w:sz w:val="24"/>
          <w:szCs w:val="24"/>
          <w:lang w:val="en-US" w:eastAsia="fr-FR"/>
        </w:rPr>
        <w:t>Loziene et al., (2005</w:t>
      </w:r>
      <w:r w:rsidRPr="004807F0">
        <w:rPr>
          <w:rFonts w:ascii="Times New Roman" w:hAnsi="Times New Roman" w:cs="Times New Roman"/>
          <w:b/>
          <w:bCs/>
          <w:sz w:val="24"/>
          <w:szCs w:val="24"/>
          <w:lang w:val="en-US"/>
        </w:rPr>
        <w:t>)</w:t>
      </w:r>
      <w:r w:rsidRPr="00595E23">
        <w:rPr>
          <w:rFonts w:ascii="Arial" w:hAnsi="Arial" w:cs="Arial"/>
          <w:color w:val="000000"/>
          <w:sz w:val="24"/>
          <w:szCs w:val="24"/>
          <w:shd w:val="clear" w:color="auto" w:fill="FFFFFF"/>
          <w:lang w:val="en-US"/>
        </w:rPr>
        <w:t xml:space="preserve">Influence of environmental and genetic factors on the stability of essential oil composition of Thymus pulegioides. </w:t>
      </w:r>
      <w:r w:rsidRPr="006220CA">
        <w:rPr>
          <w:rFonts w:ascii="Arial" w:hAnsi="Arial" w:cs="Arial"/>
          <w:color w:val="000000"/>
          <w:sz w:val="24"/>
          <w:szCs w:val="24"/>
          <w:shd w:val="clear" w:color="auto" w:fill="FFFFFF"/>
          <w:lang w:val="en-US"/>
        </w:rPr>
        <w:t>Biochem. Syst. Ecol.,</w:t>
      </w:r>
      <w:r w:rsidRPr="006220CA">
        <w:rPr>
          <w:rStyle w:val="apple-converted-space"/>
          <w:rFonts w:ascii="Arial" w:hAnsi="Arial" w:cs="Arial"/>
          <w:color w:val="000000"/>
          <w:sz w:val="24"/>
          <w:szCs w:val="24"/>
          <w:shd w:val="clear" w:color="auto" w:fill="FFFFFF"/>
          <w:lang w:val="en-US"/>
        </w:rPr>
        <w:t> </w:t>
      </w:r>
      <w:r w:rsidRPr="006220CA">
        <w:rPr>
          <w:rStyle w:val="lev"/>
          <w:rFonts w:ascii="Arial" w:hAnsi="Arial" w:cs="Arial"/>
          <w:color w:val="000000"/>
          <w:sz w:val="24"/>
          <w:szCs w:val="24"/>
          <w:shd w:val="clear" w:color="auto" w:fill="FFFFFF"/>
          <w:lang w:val="en-US"/>
        </w:rPr>
        <w:t>33</w:t>
      </w:r>
      <w:r w:rsidRPr="006220CA">
        <w:rPr>
          <w:rFonts w:ascii="Arial" w:hAnsi="Arial" w:cs="Arial"/>
          <w:color w:val="000000"/>
          <w:sz w:val="24"/>
          <w:szCs w:val="24"/>
          <w:shd w:val="clear" w:color="auto" w:fill="FFFFFF"/>
          <w:lang w:val="en-US"/>
        </w:rPr>
        <w:t>, 517-525.</w:t>
      </w:r>
    </w:p>
    <w:p w:rsidR="00C050FD" w:rsidRPr="006220CA" w:rsidRDefault="00C050FD" w:rsidP="00F74901">
      <w:pPr>
        <w:pStyle w:val="Paragraphedeliste"/>
        <w:rPr>
          <w:rFonts w:asciiTheme="majorBidi" w:hAnsiTheme="majorBidi" w:cstheme="majorBidi"/>
          <w:sz w:val="24"/>
          <w:szCs w:val="24"/>
          <w:lang w:val="en-US"/>
        </w:rPr>
      </w:pPr>
    </w:p>
    <w:p w:rsidR="00C050FD" w:rsidRPr="00CA6C60" w:rsidRDefault="00C050FD" w:rsidP="00495E6D">
      <w:pPr>
        <w:numPr>
          <w:ilvl w:val="0"/>
          <w:numId w:val="43"/>
        </w:numPr>
        <w:spacing w:after="0" w:line="360" w:lineRule="auto"/>
        <w:jc w:val="both"/>
        <w:rPr>
          <w:rFonts w:asciiTheme="majorBidi" w:hAnsiTheme="majorBidi" w:cstheme="majorBidi"/>
          <w:b/>
          <w:bCs/>
          <w:i/>
          <w:iCs/>
          <w:sz w:val="24"/>
          <w:szCs w:val="24"/>
          <w:lang w:val="en-US"/>
        </w:rPr>
      </w:pPr>
      <w:r w:rsidRPr="00C12704">
        <w:rPr>
          <w:rFonts w:asciiTheme="majorBidi" w:hAnsiTheme="majorBidi" w:cstheme="majorBidi"/>
          <w:b/>
          <w:bCs/>
          <w:sz w:val="24"/>
          <w:szCs w:val="24"/>
          <w:lang w:val="en-US"/>
        </w:rPr>
        <w:t xml:space="preserve">Lawrence, B.M., </w:t>
      </w:r>
      <w:r>
        <w:rPr>
          <w:rFonts w:asciiTheme="majorBidi" w:hAnsiTheme="majorBidi" w:cstheme="majorBidi"/>
          <w:b/>
          <w:bCs/>
          <w:sz w:val="24"/>
          <w:szCs w:val="24"/>
          <w:lang w:val="en-US"/>
        </w:rPr>
        <w:t>(</w:t>
      </w:r>
      <w:r w:rsidRPr="00C12704">
        <w:rPr>
          <w:rFonts w:asciiTheme="majorBidi" w:hAnsiTheme="majorBidi" w:cstheme="majorBidi"/>
          <w:b/>
          <w:bCs/>
          <w:sz w:val="24"/>
          <w:szCs w:val="24"/>
          <w:lang w:val="en-US"/>
        </w:rPr>
        <w:t>1986</w:t>
      </w:r>
      <w:r>
        <w:rPr>
          <w:rFonts w:asciiTheme="majorBidi" w:hAnsiTheme="majorBidi" w:cstheme="majorBidi"/>
          <w:b/>
          <w:bCs/>
          <w:sz w:val="24"/>
          <w:szCs w:val="24"/>
          <w:lang w:val="en-US"/>
        </w:rPr>
        <w:t>)</w:t>
      </w:r>
      <w:r w:rsidRPr="00C12704">
        <w:rPr>
          <w:rFonts w:asciiTheme="majorBidi" w:hAnsiTheme="majorBidi" w:cstheme="majorBidi"/>
          <w:sz w:val="24"/>
          <w:szCs w:val="24"/>
          <w:lang w:val="en-US"/>
        </w:rPr>
        <w:t>.Essential oil production : a discussion of influencing factors. pp 129-140. Washington, DC, U.S.A. Elsevier science publisher, Amsterdam</w:t>
      </w:r>
      <w:r w:rsidRPr="00C12704">
        <w:rPr>
          <w:rFonts w:asciiTheme="majorBidi" w:hAnsiTheme="majorBidi" w:cstheme="majorBidi"/>
          <w:b/>
          <w:bCs/>
          <w:sz w:val="24"/>
          <w:szCs w:val="24"/>
          <w:lang w:val="en-US"/>
        </w:rPr>
        <w:t>.</w:t>
      </w: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A13DD3">
        <w:rPr>
          <w:rFonts w:asciiTheme="majorBidi" w:hAnsiTheme="majorBidi" w:cstheme="majorBidi"/>
          <w:b/>
          <w:bCs/>
          <w:sz w:val="24"/>
          <w:szCs w:val="24"/>
          <w:lang w:val="en-US"/>
        </w:rPr>
        <w:t>Lee,S.; Pertson,C .J</w:t>
      </w:r>
      <w:r w:rsidRPr="006E646F">
        <w:rPr>
          <w:rFonts w:asciiTheme="majorBidi" w:hAnsiTheme="majorBidi" w:cstheme="majorBidi"/>
          <w:sz w:val="24"/>
          <w:szCs w:val="24"/>
          <w:lang w:val="en-US"/>
        </w:rPr>
        <w:t>.</w:t>
      </w:r>
      <w:r>
        <w:rPr>
          <w:rFonts w:asciiTheme="majorBidi" w:hAnsiTheme="majorBidi" w:cstheme="majorBidi"/>
          <w:sz w:val="24"/>
          <w:szCs w:val="24"/>
          <w:lang w:val="en-US"/>
        </w:rPr>
        <w:t>(</w:t>
      </w:r>
      <w:r w:rsidRPr="00A13DD3">
        <w:rPr>
          <w:rFonts w:asciiTheme="majorBidi" w:hAnsiTheme="majorBidi" w:cstheme="majorBidi"/>
          <w:b/>
          <w:bCs/>
          <w:sz w:val="24"/>
          <w:szCs w:val="24"/>
          <w:lang w:val="en-US"/>
        </w:rPr>
        <w:t>1968</w:t>
      </w:r>
      <w:r>
        <w:rPr>
          <w:rFonts w:asciiTheme="majorBidi" w:hAnsiTheme="majorBidi" w:cstheme="majorBidi"/>
          <w:b/>
          <w:bCs/>
          <w:sz w:val="24"/>
          <w:szCs w:val="24"/>
          <w:lang w:val="en-US"/>
        </w:rPr>
        <w:t>)</w:t>
      </w:r>
      <w:r w:rsidRPr="006E646F">
        <w:rPr>
          <w:rFonts w:asciiTheme="majorBidi" w:hAnsiTheme="majorBidi" w:cstheme="majorBidi"/>
          <w:sz w:val="24"/>
          <w:szCs w:val="24"/>
          <w:lang w:val="en-US"/>
        </w:rPr>
        <w:t>; Coats, J.R. Journal of stored products research. 2003,39, 77-85</w:t>
      </w:r>
      <w:r w:rsidRPr="00190B96">
        <w:rPr>
          <w:rFonts w:asciiTheme="majorBidi" w:hAnsiTheme="majorBidi" w:cstheme="majorBidi"/>
          <w:sz w:val="24"/>
          <w:szCs w:val="24"/>
          <w:lang w:val="en-US"/>
        </w:rPr>
        <w:t>London, New York, New Rochelle, Melbourne, Sydney. Tome 2. 1ère éd. ,1968,466 pp.</w:t>
      </w:r>
    </w:p>
    <w:p w:rsidR="00C050FD" w:rsidRPr="00190B96"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E12C77"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LUCCHESI  M.E.(2005).</w:t>
      </w:r>
      <w:r w:rsidRPr="006E646F">
        <w:rPr>
          <w:rFonts w:asciiTheme="majorBidi" w:hAnsiTheme="majorBidi" w:cstheme="majorBidi"/>
          <w:sz w:val="24"/>
          <w:szCs w:val="24"/>
        </w:rPr>
        <w:t>« Extraction sans solvant assisté par micro-onde conception et application à l’éxtraction des huiles essentielles, thèse  de doctorat en Sciences, discipline : Chimie. Université de la réunion. Faculté des Sciences et Technologie</w:t>
      </w:r>
      <w:r w:rsidRPr="00190B96">
        <w:rPr>
          <w:rFonts w:asciiTheme="majorBidi" w:hAnsiTheme="majorBidi" w:cstheme="majorBidi"/>
          <w:b/>
          <w:bCs/>
          <w:sz w:val="24"/>
          <w:szCs w:val="24"/>
        </w:rPr>
        <w:t>»</w:t>
      </w:r>
      <w:r>
        <w:rPr>
          <w:rFonts w:asciiTheme="majorBidi" w:hAnsiTheme="majorBidi" w:cstheme="majorBidi"/>
          <w:b/>
          <w:bCs/>
          <w:sz w:val="24"/>
          <w:szCs w:val="24"/>
        </w:rPr>
        <w:t>.</w:t>
      </w:r>
    </w:p>
    <w:p w:rsidR="00C050FD" w:rsidRPr="00E12C77" w:rsidRDefault="00C050FD" w:rsidP="00E12C77">
      <w:pPr>
        <w:pStyle w:val="Paragraphedeliste"/>
        <w:rPr>
          <w:rFonts w:asciiTheme="majorBidi" w:hAnsiTheme="majorBidi" w:cstheme="majorBidi"/>
          <w:b/>
          <w:bCs/>
          <w:sz w:val="24"/>
          <w:szCs w:val="24"/>
        </w:rPr>
      </w:pP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b/>
          <w:bCs/>
          <w:sz w:val="24"/>
          <w:szCs w:val="24"/>
        </w:rPr>
      </w:pPr>
    </w:p>
    <w:p w:rsidR="00C050FD" w:rsidRPr="00E12C77"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Pr>
          <w:rFonts w:asciiTheme="majorBidi" w:hAnsiTheme="majorBidi" w:cstheme="majorBidi"/>
          <w:b/>
          <w:bCs/>
          <w:color w:val="000000"/>
          <w:sz w:val="24"/>
          <w:szCs w:val="24"/>
          <w:shd w:val="clear" w:color="auto" w:fill="FFFFFF"/>
          <w:lang w:val="en-US"/>
        </w:rPr>
        <w:t>LYNEN</w:t>
      </w:r>
      <w:r w:rsidRPr="00A13DD3">
        <w:rPr>
          <w:rFonts w:asciiTheme="majorBidi" w:hAnsiTheme="majorBidi" w:cstheme="majorBidi"/>
          <w:b/>
          <w:bCs/>
          <w:color w:val="000000"/>
          <w:sz w:val="24"/>
          <w:szCs w:val="24"/>
          <w:shd w:val="clear" w:color="auto" w:fill="FFFFFF"/>
          <w:lang w:val="en-US"/>
        </w:rPr>
        <w:t>,F</w:t>
      </w:r>
      <w:r>
        <w:rPr>
          <w:rFonts w:asciiTheme="majorBidi" w:hAnsiTheme="majorBidi" w:cstheme="majorBidi"/>
          <w:color w:val="000000"/>
          <w:sz w:val="24"/>
          <w:szCs w:val="24"/>
          <w:shd w:val="clear" w:color="auto" w:fill="FFFFFF"/>
          <w:lang w:val="en-US"/>
        </w:rPr>
        <w:t>.(</w:t>
      </w:r>
      <w:r w:rsidRPr="00A13DD3">
        <w:rPr>
          <w:rFonts w:asciiTheme="majorBidi" w:hAnsiTheme="majorBidi" w:cstheme="majorBidi"/>
          <w:b/>
          <w:bCs/>
          <w:color w:val="000000"/>
          <w:sz w:val="24"/>
          <w:szCs w:val="24"/>
          <w:shd w:val="clear" w:color="auto" w:fill="FFFFFF"/>
          <w:lang w:val="en-US"/>
        </w:rPr>
        <w:t>1958</w:t>
      </w:r>
      <w:r>
        <w:rPr>
          <w:rFonts w:asciiTheme="majorBidi" w:hAnsiTheme="majorBidi" w:cstheme="majorBidi"/>
          <w:b/>
          <w:bCs/>
          <w:color w:val="000000"/>
          <w:sz w:val="24"/>
          <w:szCs w:val="24"/>
          <w:shd w:val="clear" w:color="auto" w:fill="FFFFFF"/>
          <w:lang w:val="en-US"/>
        </w:rPr>
        <w:t>).</w:t>
      </w:r>
      <w:r w:rsidRPr="00875339">
        <w:rPr>
          <w:rFonts w:asciiTheme="majorBidi" w:hAnsiTheme="majorBidi" w:cstheme="majorBidi"/>
          <w:color w:val="000000"/>
          <w:sz w:val="24"/>
          <w:szCs w:val="24"/>
          <w:shd w:val="clear" w:color="auto" w:fill="FFFFFF"/>
          <w:lang w:val="en-US"/>
        </w:rPr>
        <w:t>F. , Eggerer, H. , Henning, U. , and Kessel, I. ,</w:t>
      </w:r>
      <w:r w:rsidRPr="00875339">
        <w:rPr>
          <w:rStyle w:val="apple-converted-space"/>
          <w:rFonts w:asciiTheme="majorBidi" w:hAnsiTheme="majorBidi" w:cstheme="majorBidi"/>
          <w:color w:val="000000"/>
          <w:sz w:val="24"/>
          <w:szCs w:val="24"/>
          <w:shd w:val="clear" w:color="auto" w:fill="FFFFFF"/>
          <w:lang w:val="en-US"/>
        </w:rPr>
        <w:t> </w:t>
      </w:r>
      <w:r w:rsidRPr="00875339">
        <w:rPr>
          <w:rFonts w:asciiTheme="majorBidi" w:hAnsiTheme="majorBidi" w:cstheme="majorBidi"/>
          <w:i/>
          <w:iCs/>
          <w:color w:val="000000"/>
          <w:sz w:val="24"/>
          <w:szCs w:val="24"/>
          <w:shd w:val="clear" w:color="auto" w:fill="FFFFFF"/>
          <w:lang w:val="en-US"/>
        </w:rPr>
        <w:t>Angew Chem.</w:t>
      </w:r>
      <w:r w:rsidRPr="00875339">
        <w:rPr>
          <w:rFonts w:asciiTheme="majorBidi" w:hAnsiTheme="majorBidi" w:cstheme="majorBidi"/>
          <w:color w:val="000000"/>
          <w:sz w:val="24"/>
          <w:szCs w:val="24"/>
          <w:shd w:val="clear" w:color="auto" w:fill="FFFFFF"/>
          <w:lang w:val="en-US"/>
        </w:rPr>
        <w:t>,</w:t>
      </w:r>
      <w:r w:rsidRPr="00875339">
        <w:rPr>
          <w:rStyle w:val="apple-converted-space"/>
          <w:rFonts w:asciiTheme="majorBidi" w:hAnsiTheme="majorBidi" w:cstheme="majorBidi"/>
          <w:color w:val="000000"/>
          <w:sz w:val="24"/>
          <w:szCs w:val="24"/>
          <w:shd w:val="clear" w:color="auto" w:fill="FFFFFF"/>
          <w:lang w:val="en-US"/>
        </w:rPr>
        <w:t> </w:t>
      </w:r>
      <w:r w:rsidRPr="00875339">
        <w:rPr>
          <w:rFonts w:asciiTheme="majorBidi" w:hAnsiTheme="majorBidi" w:cstheme="majorBidi"/>
          <w:b/>
          <w:bCs/>
          <w:color w:val="000000"/>
          <w:sz w:val="24"/>
          <w:szCs w:val="24"/>
          <w:shd w:val="clear" w:color="auto" w:fill="FFFFFF"/>
          <w:lang w:val="en-US"/>
        </w:rPr>
        <w:t>70</w:t>
      </w:r>
      <w:r w:rsidRPr="00875339">
        <w:rPr>
          <w:rFonts w:asciiTheme="majorBidi" w:hAnsiTheme="majorBidi" w:cstheme="majorBidi"/>
          <w:color w:val="000000"/>
          <w:sz w:val="24"/>
          <w:szCs w:val="24"/>
          <w:shd w:val="clear" w:color="auto" w:fill="FFFFFF"/>
          <w:lang w:val="en-US"/>
        </w:rPr>
        <w:t>, 738 (1958)</w:t>
      </w:r>
    </w:p>
    <w:p w:rsidR="00C050FD" w:rsidRPr="008B1B3D"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6E646F" w:rsidRDefault="00C050FD" w:rsidP="00495E6D">
      <w:pPr>
        <w:numPr>
          <w:ilvl w:val="0"/>
          <w:numId w:val="43"/>
        </w:numPr>
        <w:spacing w:after="160" w:line="259" w:lineRule="auto"/>
        <w:contextualSpacing/>
        <w:rPr>
          <w:rFonts w:asciiTheme="majorBidi" w:hAnsiTheme="majorBidi" w:cstheme="majorBidi"/>
          <w:sz w:val="24"/>
          <w:szCs w:val="24"/>
        </w:rPr>
      </w:pPr>
      <w:r w:rsidRPr="006E646F">
        <w:rPr>
          <w:rFonts w:asciiTheme="majorBidi" w:hAnsiTheme="majorBidi" w:cstheme="majorBidi"/>
          <w:b/>
          <w:bCs/>
          <w:sz w:val="24"/>
          <w:szCs w:val="24"/>
        </w:rPr>
        <w:t>Martini M-C. (2006).</w:t>
      </w:r>
      <w:r w:rsidRPr="006E646F">
        <w:rPr>
          <w:rFonts w:asciiTheme="majorBidi" w:hAnsiTheme="majorBidi" w:cstheme="majorBidi"/>
          <w:sz w:val="24"/>
          <w:szCs w:val="24"/>
        </w:rPr>
        <w:t>Introduction à la dermo</w:t>
      </w:r>
      <w:r w:rsidR="007F4AEE">
        <w:rPr>
          <w:rFonts w:asciiTheme="majorBidi" w:hAnsiTheme="majorBidi" w:cstheme="majorBidi"/>
          <w:sz w:val="24"/>
          <w:szCs w:val="24"/>
        </w:rPr>
        <w:t>pharmacie et à la cosmétologie </w:t>
      </w:r>
      <w:r w:rsidRPr="006E646F">
        <w:rPr>
          <w:rFonts w:asciiTheme="majorBidi" w:hAnsiTheme="majorBidi" w:cstheme="majorBidi"/>
          <w:sz w:val="24"/>
          <w:szCs w:val="24"/>
        </w:rPr>
        <w:t>. 2</w:t>
      </w:r>
      <w:r w:rsidRPr="006E646F">
        <w:rPr>
          <w:rFonts w:asciiTheme="majorBidi" w:hAnsiTheme="majorBidi" w:cstheme="majorBidi"/>
          <w:sz w:val="24"/>
          <w:szCs w:val="24"/>
          <w:vertAlign w:val="superscript"/>
        </w:rPr>
        <w:t>eme</w:t>
      </w:r>
      <w:r w:rsidRPr="006E646F">
        <w:rPr>
          <w:rFonts w:asciiTheme="majorBidi" w:hAnsiTheme="majorBidi" w:cstheme="majorBidi"/>
          <w:sz w:val="24"/>
          <w:szCs w:val="24"/>
        </w:rPr>
        <w:t>Ed TEC&amp;DOC, p 132, 135,143.</w:t>
      </w:r>
    </w:p>
    <w:p w:rsidR="00C050FD" w:rsidRDefault="00C050FD" w:rsidP="00495E6D">
      <w:pPr>
        <w:pStyle w:val="Paragraphedeliste"/>
        <w:numPr>
          <w:ilvl w:val="0"/>
          <w:numId w:val="43"/>
        </w:numPr>
        <w:tabs>
          <w:tab w:val="left" w:pos="3248"/>
        </w:tabs>
        <w:autoSpaceDE w:val="0"/>
        <w:autoSpaceDN w:val="0"/>
        <w:adjustRightInd w:val="0"/>
        <w:spacing w:after="0" w:line="240" w:lineRule="auto"/>
        <w:rPr>
          <w:rFonts w:asciiTheme="majorBidi" w:hAnsiTheme="majorBidi" w:cstheme="majorBidi"/>
          <w:sz w:val="24"/>
          <w:szCs w:val="24"/>
        </w:rPr>
      </w:pPr>
      <w:r w:rsidRPr="00A13DD3">
        <w:rPr>
          <w:rFonts w:asciiTheme="majorBidi" w:hAnsiTheme="majorBidi" w:cstheme="majorBidi"/>
          <w:b/>
          <w:bCs/>
          <w:sz w:val="24"/>
          <w:szCs w:val="24"/>
        </w:rPr>
        <w:t>Messali, B.(1995).</w:t>
      </w:r>
      <w:r w:rsidRPr="00ED44EE">
        <w:rPr>
          <w:rFonts w:asciiTheme="majorBidi" w:hAnsiTheme="majorBidi" w:cstheme="majorBidi"/>
          <w:sz w:val="24"/>
          <w:szCs w:val="24"/>
        </w:rPr>
        <w:t xml:space="preserve"> Systématique des spermaphytes. 1995 OPU, Alger, 91</w:t>
      </w:r>
      <w:r>
        <w:rPr>
          <w:rFonts w:asciiTheme="majorBidi" w:hAnsiTheme="majorBidi" w:cstheme="majorBidi"/>
          <w:sz w:val="24"/>
          <w:szCs w:val="24"/>
        </w:rPr>
        <w:t>.</w:t>
      </w:r>
    </w:p>
    <w:p w:rsidR="00C050FD" w:rsidRDefault="00C050FD" w:rsidP="00F74901">
      <w:pPr>
        <w:pStyle w:val="Paragraphedeliste"/>
        <w:tabs>
          <w:tab w:val="left" w:pos="3248"/>
        </w:tabs>
        <w:autoSpaceDE w:val="0"/>
        <w:autoSpaceDN w:val="0"/>
        <w:adjustRightInd w:val="0"/>
        <w:spacing w:after="0" w:line="240" w:lineRule="auto"/>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0629C6">
        <w:rPr>
          <w:rFonts w:asciiTheme="majorBidi" w:hAnsiTheme="majorBidi" w:cstheme="majorBidi"/>
          <w:b/>
          <w:bCs/>
          <w:sz w:val="24"/>
          <w:szCs w:val="24"/>
          <w:lang w:val="en-US"/>
        </w:rPr>
        <w:t xml:space="preserve">Meyer, A., Deiana, J. &amp; Bernard, A., </w:t>
      </w:r>
      <w:r>
        <w:rPr>
          <w:rFonts w:asciiTheme="majorBidi" w:hAnsiTheme="majorBidi" w:cstheme="majorBidi"/>
          <w:b/>
          <w:bCs/>
          <w:sz w:val="24"/>
          <w:szCs w:val="24"/>
          <w:lang w:val="en-US"/>
        </w:rPr>
        <w:t>(</w:t>
      </w:r>
      <w:r w:rsidRPr="000629C6">
        <w:rPr>
          <w:rFonts w:asciiTheme="majorBidi" w:hAnsiTheme="majorBidi" w:cstheme="majorBidi"/>
          <w:b/>
          <w:bCs/>
          <w:sz w:val="24"/>
          <w:szCs w:val="24"/>
          <w:lang w:val="en-US"/>
        </w:rPr>
        <w:t>2004</w:t>
      </w:r>
      <w:r>
        <w:rPr>
          <w:rFonts w:asciiTheme="majorBidi" w:hAnsiTheme="majorBidi" w:cstheme="majorBidi"/>
          <w:b/>
          <w:bCs/>
          <w:sz w:val="24"/>
          <w:szCs w:val="24"/>
          <w:lang w:val="en-US"/>
        </w:rPr>
        <w:t>)</w:t>
      </w:r>
      <w:r w:rsidRPr="000629C6">
        <w:rPr>
          <w:rFonts w:asciiTheme="majorBidi" w:hAnsiTheme="majorBidi" w:cstheme="majorBidi"/>
          <w:b/>
          <w:bCs/>
          <w:sz w:val="24"/>
          <w:szCs w:val="24"/>
          <w:lang w:val="en-US"/>
        </w:rPr>
        <w:t xml:space="preserve">. </w:t>
      </w:r>
      <w:r w:rsidRPr="006E646F">
        <w:rPr>
          <w:rFonts w:asciiTheme="majorBidi" w:hAnsiTheme="majorBidi" w:cstheme="majorBidi"/>
          <w:sz w:val="24"/>
          <w:szCs w:val="24"/>
        </w:rPr>
        <w:t>Cour de microbiologie générale.</w:t>
      </w:r>
    </w:p>
    <w:p w:rsidR="00C050FD" w:rsidRPr="0074464D" w:rsidRDefault="00C050FD" w:rsidP="00F74901">
      <w:pPr>
        <w:pStyle w:val="Paragraphedeliste"/>
        <w:rPr>
          <w:rFonts w:asciiTheme="majorBidi" w:hAnsiTheme="majorBidi" w:cstheme="majorBidi"/>
          <w:sz w:val="24"/>
          <w:szCs w:val="24"/>
        </w:rPr>
      </w:pP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Meyer-Warnod B</w:t>
      </w:r>
      <w:r w:rsidRPr="006E646F">
        <w:rPr>
          <w:rFonts w:asciiTheme="majorBidi" w:hAnsiTheme="majorBidi" w:cstheme="majorBidi"/>
          <w:sz w:val="24"/>
          <w:szCs w:val="24"/>
          <w:lang w:val="en-US"/>
        </w:rPr>
        <w:t>.,</w:t>
      </w:r>
      <w:r>
        <w:rPr>
          <w:rFonts w:asciiTheme="majorBidi" w:hAnsiTheme="majorBidi" w:cstheme="majorBidi"/>
          <w:sz w:val="24"/>
          <w:szCs w:val="24"/>
          <w:lang w:val="en-US"/>
        </w:rPr>
        <w:t>(</w:t>
      </w:r>
      <w:r w:rsidRPr="00A13DD3">
        <w:rPr>
          <w:rFonts w:asciiTheme="majorBidi" w:hAnsiTheme="majorBidi" w:cstheme="majorBidi"/>
          <w:b/>
          <w:bCs/>
          <w:sz w:val="24"/>
          <w:szCs w:val="24"/>
          <w:lang w:val="en-US"/>
        </w:rPr>
        <w:t>1984</w:t>
      </w:r>
      <w:r>
        <w:rPr>
          <w:rFonts w:asciiTheme="majorBidi" w:hAnsiTheme="majorBidi" w:cstheme="majorBidi"/>
          <w:b/>
          <w:bCs/>
          <w:sz w:val="24"/>
          <w:szCs w:val="24"/>
          <w:lang w:val="en-US"/>
        </w:rPr>
        <w:t>)</w:t>
      </w:r>
      <w:r w:rsidRPr="006E646F">
        <w:rPr>
          <w:rFonts w:asciiTheme="majorBidi" w:hAnsiTheme="majorBidi" w:cstheme="majorBidi"/>
          <w:sz w:val="24"/>
          <w:szCs w:val="24"/>
          <w:lang w:val="en-US"/>
        </w:rPr>
        <w:t>Natural essential oils: extraction processes and applications to some maj</w:t>
      </w:r>
      <w:r>
        <w:rPr>
          <w:rFonts w:asciiTheme="majorBidi" w:hAnsiTheme="majorBidi" w:cstheme="majorBidi"/>
          <w:sz w:val="24"/>
          <w:szCs w:val="24"/>
          <w:lang w:val="en-US"/>
        </w:rPr>
        <w:t xml:space="preserve">or oils, Perfumer &amp;Flavorist, </w:t>
      </w:r>
      <w:r w:rsidRPr="006E646F">
        <w:rPr>
          <w:rFonts w:asciiTheme="majorBidi" w:hAnsiTheme="majorBidi" w:cstheme="majorBidi"/>
          <w:sz w:val="24"/>
          <w:szCs w:val="24"/>
          <w:lang w:val="en-US"/>
        </w:rPr>
        <w:t xml:space="preserve"> 9, 93-103.</w:t>
      </w: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74464D" w:rsidRDefault="00C050FD" w:rsidP="00495E6D">
      <w:pPr>
        <w:pStyle w:val="Paragraphedeliste"/>
        <w:numPr>
          <w:ilvl w:val="0"/>
          <w:numId w:val="43"/>
        </w:numPr>
        <w:autoSpaceDE w:val="0"/>
        <w:autoSpaceDN w:val="0"/>
        <w:adjustRightInd w:val="0"/>
        <w:spacing w:after="0" w:line="240" w:lineRule="auto"/>
        <w:rPr>
          <w:rStyle w:val="lev"/>
          <w:rFonts w:asciiTheme="majorBidi" w:hAnsiTheme="majorBidi" w:cstheme="majorBidi"/>
          <w:b w:val="0"/>
          <w:bCs w:val="0"/>
          <w:sz w:val="24"/>
          <w:szCs w:val="24"/>
        </w:rPr>
      </w:pPr>
      <w:r w:rsidRPr="006E646F">
        <w:rPr>
          <w:rStyle w:val="lev"/>
          <w:rFonts w:asciiTheme="majorBidi" w:hAnsiTheme="majorBidi" w:cstheme="majorBidi"/>
          <w:color w:val="222222"/>
          <w:sz w:val="24"/>
          <w:szCs w:val="24"/>
          <w:shd w:val="clear" w:color="auto" w:fill="FFFFFF"/>
        </w:rPr>
        <w:t>Moro Buronzo (2008) g</w:t>
      </w:r>
      <w:r w:rsidRPr="006E646F">
        <w:rPr>
          <w:rFonts w:asciiTheme="majorBidi" w:hAnsiTheme="majorBidi" w:cstheme="majorBidi"/>
          <w:color w:val="222222"/>
          <w:sz w:val="24"/>
          <w:szCs w:val="24"/>
          <w:shd w:val="clear" w:color="auto" w:fill="FFFFFF"/>
        </w:rPr>
        <w:t>r</w:t>
      </w:r>
      <w:r w:rsidRPr="006E646F">
        <w:rPr>
          <w:rStyle w:val="lev"/>
          <w:rFonts w:asciiTheme="majorBidi" w:hAnsiTheme="majorBidi" w:cstheme="majorBidi"/>
          <w:color w:val="222222"/>
          <w:sz w:val="24"/>
          <w:szCs w:val="24"/>
          <w:shd w:val="clear" w:color="auto" w:fill="FFFFFF"/>
        </w:rPr>
        <w:t>and guide des huiles essentielles Santé Beauté Bien-être.</w:t>
      </w:r>
    </w:p>
    <w:p w:rsidR="00C050FD" w:rsidRPr="006E646F" w:rsidRDefault="00C050FD" w:rsidP="00F74901">
      <w:pPr>
        <w:pStyle w:val="Paragraphedeliste"/>
        <w:autoSpaceDE w:val="0"/>
        <w:autoSpaceDN w:val="0"/>
        <w:adjustRightInd w:val="0"/>
        <w:spacing w:after="0" w:line="240" w:lineRule="auto"/>
        <w:rPr>
          <w:rStyle w:val="lev"/>
          <w:rFonts w:asciiTheme="majorBidi" w:hAnsiTheme="majorBidi" w:cstheme="majorBidi"/>
          <w:b w:val="0"/>
          <w:bCs w:val="0"/>
          <w:sz w:val="24"/>
          <w:szCs w:val="24"/>
        </w:rPr>
      </w:pPr>
    </w:p>
    <w:p w:rsidR="00C050FD" w:rsidRDefault="00C050FD" w:rsidP="00495E6D">
      <w:pPr>
        <w:pStyle w:val="Paragraphedeliste"/>
        <w:numPr>
          <w:ilvl w:val="0"/>
          <w:numId w:val="43"/>
        </w:numPr>
        <w:rPr>
          <w:rFonts w:asciiTheme="majorBidi" w:hAnsiTheme="majorBidi" w:cstheme="majorBidi"/>
          <w:sz w:val="24"/>
          <w:szCs w:val="24"/>
          <w:lang w:val="en-US"/>
        </w:rPr>
      </w:pPr>
      <w:r w:rsidRPr="006E646F">
        <w:rPr>
          <w:rFonts w:asciiTheme="majorBidi" w:hAnsiTheme="majorBidi" w:cstheme="majorBidi"/>
          <w:b/>
          <w:bCs/>
          <w:sz w:val="24"/>
          <w:szCs w:val="24"/>
          <w:lang w:val="en-GB"/>
        </w:rPr>
        <w:t>N</w:t>
      </w:r>
      <w:r>
        <w:rPr>
          <w:rFonts w:asciiTheme="majorBidi" w:hAnsiTheme="majorBidi" w:cstheme="majorBidi"/>
          <w:b/>
          <w:bCs/>
          <w:sz w:val="24"/>
          <w:szCs w:val="24"/>
          <w:lang w:val="en-GB"/>
        </w:rPr>
        <w:t>assu</w:t>
      </w:r>
      <w:r w:rsidRPr="006E646F">
        <w:rPr>
          <w:rFonts w:asciiTheme="majorBidi" w:hAnsiTheme="majorBidi" w:cstheme="majorBidi"/>
          <w:b/>
          <w:bCs/>
          <w:sz w:val="24"/>
          <w:szCs w:val="24"/>
          <w:lang w:val="en-GB"/>
        </w:rPr>
        <w:t xml:space="preserve"> et al,</w:t>
      </w:r>
      <w:r>
        <w:rPr>
          <w:rFonts w:asciiTheme="majorBidi" w:hAnsiTheme="majorBidi" w:cstheme="majorBidi"/>
          <w:b/>
          <w:bCs/>
          <w:sz w:val="24"/>
          <w:szCs w:val="24"/>
          <w:lang w:val="en-GB"/>
        </w:rPr>
        <w:t>(</w:t>
      </w:r>
      <w:r w:rsidRPr="006E646F">
        <w:rPr>
          <w:rFonts w:asciiTheme="majorBidi" w:hAnsiTheme="majorBidi" w:cstheme="majorBidi"/>
          <w:b/>
          <w:bCs/>
          <w:sz w:val="24"/>
          <w:szCs w:val="24"/>
          <w:lang w:val="en-GB"/>
        </w:rPr>
        <w:t>2003</w:t>
      </w:r>
      <w:r>
        <w:rPr>
          <w:rFonts w:asciiTheme="majorBidi" w:hAnsiTheme="majorBidi" w:cstheme="majorBidi"/>
          <w:b/>
          <w:bCs/>
          <w:sz w:val="24"/>
          <w:szCs w:val="24"/>
          <w:lang w:val="en-GB"/>
        </w:rPr>
        <w:t>).</w:t>
      </w:r>
      <w:r>
        <w:rPr>
          <w:rFonts w:asciiTheme="majorBidi" w:hAnsiTheme="majorBidi" w:cstheme="majorBidi"/>
          <w:sz w:val="24"/>
          <w:szCs w:val="24"/>
          <w:lang w:val="en-GB"/>
        </w:rPr>
        <w:t> </w:t>
      </w:r>
      <w:r w:rsidRPr="006E646F">
        <w:rPr>
          <w:rFonts w:asciiTheme="majorBidi" w:hAnsiTheme="majorBidi" w:cstheme="majorBidi"/>
          <w:sz w:val="24"/>
          <w:szCs w:val="24"/>
          <w:lang w:val="en-GB"/>
        </w:rPr>
        <w:t xml:space="preserve"> Oxidative stability of fermented goat meat sausage with different levels of natural antioxidant. </w:t>
      </w:r>
      <w:r w:rsidRPr="006E646F">
        <w:rPr>
          <w:rFonts w:asciiTheme="majorBidi" w:hAnsiTheme="majorBidi" w:cstheme="majorBidi"/>
          <w:sz w:val="24"/>
          <w:szCs w:val="24"/>
          <w:lang w:val="en-US"/>
        </w:rPr>
        <w:t>Meat Science. 63: 43-49.</w:t>
      </w:r>
    </w:p>
    <w:p w:rsidR="00C050FD" w:rsidRPr="004E752C" w:rsidRDefault="00C050FD" w:rsidP="004E752C">
      <w:pPr>
        <w:pStyle w:val="Paragraphedeliste"/>
        <w:rPr>
          <w:rFonts w:asciiTheme="majorBidi" w:hAnsiTheme="majorBidi" w:cstheme="majorBidi"/>
          <w:sz w:val="24"/>
          <w:szCs w:val="24"/>
          <w:lang w:val="en-US"/>
        </w:rPr>
      </w:pPr>
    </w:p>
    <w:p w:rsidR="00C050FD" w:rsidRPr="004E752C"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i/>
          <w:iCs/>
          <w:sz w:val="24"/>
          <w:szCs w:val="24"/>
          <w:lang w:val="en-US"/>
        </w:rPr>
      </w:pPr>
      <w:r w:rsidRPr="004E752C">
        <w:rPr>
          <w:rFonts w:asciiTheme="majorBidi" w:hAnsiTheme="majorBidi" w:cstheme="majorBidi"/>
          <w:b/>
          <w:bCs/>
          <w:sz w:val="24"/>
          <w:szCs w:val="24"/>
          <w:lang w:val="en-US"/>
        </w:rPr>
        <w:t xml:space="preserve">Nicole 1996 </w:t>
      </w:r>
      <w:r w:rsidRPr="004E752C">
        <w:rPr>
          <w:rFonts w:asciiTheme="majorBidi" w:hAnsiTheme="majorBidi" w:cstheme="majorBidi"/>
          <w:sz w:val="24"/>
          <w:szCs w:val="24"/>
          <w:lang w:val="en-US"/>
        </w:rPr>
        <w:t xml:space="preserve">, Phenolic Compounds from </w:t>
      </w:r>
      <w:r w:rsidRPr="004E752C">
        <w:rPr>
          <w:rFonts w:asciiTheme="majorBidi" w:hAnsiTheme="majorBidi" w:cstheme="majorBidi"/>
          <w:i/>
          <w:iCs/>
          <w:sz w:val="24"/>
          <w:szCs w:val="24"/>
          <w:lang w:val="en-US"/>
        </w:rPr>
        <w:t xml:space="preserve">PlantagoAsitica. </w:t>
      </w:r>
      <w:r w:rsidRPr="004E752C">
        <w:rPr>
          <w:rFonts w:asciiTheme="majorBidi" w:hAnsiTheme="majorBidi" w:cstheme="majorBidi"/>
          <w:i/>
          <w:iCs/>
          <w:sz w:val="24"/>
          <w:szCs w:val="24"/>
        </w:rPr>
        <w:t>Phytochemistry</w:t>
      </w:r>
      <w:r w:rsidRPr="004E752C">
        <w:rPr>
          <w:rFonts w:asciiTheme="majorBidi" w:hAnsiTheme="majorBidi" w:cstheme="majorBidi"/>
          <w:sz w:val="24"/>
          <w:szCs w:val="24"/>
        </w:rPr>
        <w:t>, 29(11), 3627-3631.</w:t>
      </w:r>
    </w:p>
    <w:p w:rsidR="00C050FD" w:rsidRDefault="00C050FD" w:rsidP="004E752C">
      <w:pPr>
        <w:pStyle w:val="Paragraphedeliste"/>
        <w:rPr>
          <w:rFonts w:asciiTheme="majorBidi" w:hAnsiTheme="majorBidi" w:cstheme="majorBidi"/>
          <w:sz w:val="24"/>
          <w:szCs w:val="24"/>
          <w:lang w:val="en-US"/>
        </w:rPr>
      </w:pPr>
    </w:p>
    <w:p w:rsidR="00C050FD" w:rsidRPr="004E752C" w:rsidRDefault="00C050FD" w:rsidP="004E752C">
      <w:pPr>
        <w:pStyle w:val="Paragraphedeliste"/>
        <w:rPr>
          <w:rFonts w:asciiTheme="majorBidi" w:hAnsiTheme="majorBidi" w:cstheme="majorBidi"/>
          <w:sz w:val="24"/>
          <w:szCs w:val="24"/>
          <w:lang w:val="en-US"/>
        </w:rPr>
      </w:pPr>
    </w:p>
    <w:p w:rsidR="00C050FD" w:rsidRPr="00CF34D0" w:rsidRDefault="00C050FD" w:rsidP="00F74901">
      <w:pPr>
        <w:pStyle w:val="Paragraphedeliste"/>
        <w:rPr>
          <w:rFonts w:asciiTheme="majorBidi" w:hAnsiTheme="majorBidi" w:cstheme="majorBidi"/>
          <w:sz w:val="24"/>
          <w:szCs w:val="24"/>
          <w:lang w:val="en-US"/>
        </w:rPr>
      </w:pPr>
    </w:p>
    <w:p w:rsidR="00C050FD" w:rsidRPr="00CF34D0" w:rsidRDefault="00C050FD" w:rsidP="00495E6D">
      <w:pPr>
        <w:pStyle w:val="Paragraphedeliste"/>
        <w:numPr>
          <w:ilvl w:val="0"/>
          <w:numId w:val="43"/>
        </w:numPr>
        <w:rPr>
          <w:rFonts w:asciiTheme="majorBidi" w:hAnsiTheme="majorBidi" w:cstheme="majorBidi"/>
          <w:sz w:val="24"/>
          <w:szCs w:val="24"/>
          <w:lang w:val="en-US"/>
        </w:rPr>
      </w:pPr>
      <w:r w:rsidRPr="00CF34D0">
        <w:rPr>
          <w:rFonts w:asciiTheme="majorBidi" w:hAnsiTheme="majorBidi" w:cstheme="majorBidi"/>
          <w:b/>
          <w:bCs/>
          <w:sz w:val="24"/>
          <w:szCs w:val="24"/>
          <w:lang w:val="en-US"/>
        </w:rPr>
        <w:t>Oskamp.(1796)</w:t>
      </w:r>
      <w:r>
        <w:rPr>
          <w:rFonts w:asciiTheme="majorBidi" w:hAnsiTheme="majorBidi" w:cstheme="majorBidi"/>
          <w:b/>
          <w:bCs/>
          <w:sz w:val="24"/>
          <w:szCs w:val="24"/>
          <w:lang w:val="en-US"/>
        </w:rPr>
        <w:t xml:space="preserve">. </w:t>
      </w:r>
      <w:r w:rsidRPr="00CF34D0">
        <w:rPr>
          <w:rFonts w:asciiTheme="majorBidi" w:hAnsiTheme="majorBidi" w:cstheme="majorBidi"/>
          <w:sz w:val="24"/>
          <w:szCs w:val="24"/>
          <w:lang w:val="en-US"/>
        </w:rPr>
        <w:t>Origanummajorana</w:t>
      </w:r>
      <w:r>
        <w:rPr>
          <w:rFonts w:asciiTheme="majorBidi" w:hAnsiTheme="majorBidi" w:cstheme="majorBidi"/>
          <w:sz w:val="24"/>
          <w:szCs w:val="24"/>
          <w:lang w:val="en-US"/>
        </w:rPr>
        <w:t>–</w:t>
      </w:r>
      <w:r w:rsidRPr="00CF34D0">
        <w:rPr>
          <w:rFonts w:asciiTheme="majorBidi" w:hAnsiTheme="majorBidi" w:cstheme="majorBidi"/>
          <w:sz w:val="24"/>
          <w:szCs w:val="24"/>
          <w:lang w:val="en-US"/>
        </w:rPr>
        <w:t>Marjolaine</w:t>
      </w:r>
      <w:r>
        <w:rPr>
          <w:rFonts w:asciiTheme="majorBidi" w:hAnsiTheme="majorBidi" w:cstheme="majorBidi"/>
          <w:sz w:val="24"/>
          <w:szCs w:val="24"/>
          <w:lang w:val="en-US"/>
        </w:rPr>
        <w:t xml:space="preserve"> ;</w:t>
      </w:r>
      <w:r w:rsidRPr="00595E23">
        <w:rPr>
          <w:rFonts w:ascii="Arial" w:hAnsi="Arial" w:cs="Arial"/>
          <w:color w:val="000000"/>
          <w:sz w:val="24"/>
          <w:szCs w:val="24"/>
          <w:shd w:val="clear" w:color="auto" w:fill="F9F9F9"/>
          <w:lang w:val="en-US"/>
        </w:rPr>
        <w:t>Afbeeldingen der artseny-gewassen..</w:t>
      </w:r>
    </w:p>
    <w:p w:rsidR="00C050FD" w:rsidRPr="00CF34D0" w:rsidRDefault="00C050FD" w:rsidP="00F74901">
      <w:pPr>
        <w:pStyle w:val="Paragraphedeliste"/>
        <w:rPr>
          <w:rFonts w:asciiTheme="majorBidi" w:hAnsiTheme="majorBidi" w:cstheme="majorBidi"/>
          <w:sz w:val="24"/>
          <w:szCs w:val="24"/>
          <w:lang w:val="en-US"/>
        </w:rPr>
      </w:pPr>
    </w:p>
    <w:p w:rsidR="00C050FD" w:rsidRPr="00595E23" w:rsidRDefault="00C050FD" w:rsidP="00495E6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sz w:val="24"/>
          <w:szCs w:val="24"/>
        </w:rPr>
      </w:pPr>
      <w:r w:rsidRPr="00595E23">
        <w:rPr>
          <w:rFonts w:asciiTheme="majorBidi" w:hAnsiTheme="majorBidi" w:cstheme="majorBidi"/>
          <w:b/>
          <w:bCs/>
          <w:sz w:val="24"/>
          <w:szCs w:val="24"/>
        </w:rPr>
        <w:t>Perrin, (2012) .</w:t>
      </w:r>
      <w:r w:rsidRPr="00595E23">
        <w:rPr>
          <w:rFonts w:asciiTheme="majorBidi" w:hAnsiTheme="majorBidi" w:cstheme="majorBidi"/>
          <w:sz w:val="24"/>
          <w:szCs w:val="24"/>
        </w:rPr>
        <w:t>l’appareil sécréteur des lavandes et des lavandins .parfums, cosmétiques ,aromes :61-63.</w:t>
      </w:r>
    </w:p>
    <w:p w:rsidR="00C050FD" w:rsidRPr="00595E23" w:rsidRDefault="00C050FD" w:rsidP="00F74901">
      <w:pPr>
        <w:pStyle w:val="Paragraphedeliste"/>
        <w:rPr>
          <w:rFonts w:asciiTheme="majorBidi" w:hAnsiTheme="majorBidi" w:cstheme="majorBidi"/>
          <w:b/>
          <w:bCs/>
          <w:sz w:val="24"/>
          <w:szCs w:val="24"/>
        </w:rPr>
      </w:pPr>
    </w:p>
    <w:p w:rsidR="00C050FD" w:rsidRDefault="00C050FD" w:rsidP="00495E6D">
      <w:pPr>
        <w:pStyle w:val="Paragraphedeliste"/>
        <w:numPr>
          <w:ilvl w:val="0"/>
          <w:numId w:val="43"/>
        </w:numPr>
        <w:shd w:val="clear" w:color="auto" w:fill="FFFFFF" w:themeFill="background1"/>
        <w:autoSpaceDE w:val="0"/>
        <w:autoSpaceDN w:val="0"/>
        <w:adjustRightInd w:val="0"/>
        <w:spacing w:after="0" w:line="240" w:lineRule="auto"/>
        <w:rPr>
          <w:rFonts w:asciiTheme="majorBidi" w:hAnsiTheme="majorBidi" w:cstheme="majorBidi"/>
          <w:sz w:val="24"/>
          <w:szCs w:val="24"/>
          <w:lang w:val="en-US"/>
        </w:rPr>
      </w:pPr>
      <w:r w:rsidRPr="00072857">
        <w:rPr>
          <w:rFonts w:asciiTheme="majorBidi" w:hAnsiTheme="majorBidi" w:cstheme="majorBidi"/>
          <w:b/>
          <w:bCs/>
          <w:sz w:val="24"/>
          <w:szCs w:val="24"/>
          <w:lang w:val="en-US"/>
        </w:rPr>
        <w:t>Perry (N.B.), Anderson (R.E.), Brennan (N.J), et al (1999).</w:t>
      </w:r>
      <w:r w:rsidRPr="00072857">
        <w:rPr>
          <w:rFonts w:asciiTheme="majorBidi" w:hAnsiTheme="majorBidi" w:cstheme="majorBidi"/>
          <w:sz w:val="24"/>
          <w:szCs w:val="24"/>
          <w:lang w:val="en-US"/>
        </w:rPr>
        <w:t xml:space="preserve"> – Essential oils from Dalmatian sage (Salvia Officinalis I.): variation among individuals, plant parts, seasons, and sites – J Agric Food Chem – 1999, May, 47 (5), 2048-54. </w:t>
      </w:r>
    </w:p>
    <w:p w:rsidR="00C050FD" w:rsidRPr="00E12C77" w:rsidRDefault="00C050FD" w:rsidP="00E12C77">
      <w:pPr>
        <w:pStyle w:val="Paragraphedeliste"/>
        <w:rPr>
          <w:rFonts w:asciiTheme="majorBidi" w:hAnsiTheme="majorBidi" w:cstheme="majorBidi"/>
          <w:sz w:val="24"/>
          <w:szCs w:val="24"/>
          <w:lang w:val="en-US"/>
        </w:rPr>
      </w:pPr>
    </w:p>
    <w:p w:rsidR="00C050FD" w:rsidRPr="00072857" w:rsidRDefault="00C050FD" w:rsidP="00E12C77">
      <w:pPr>
        <w:pStyle w:val="Paragraphedeliste"/>
        <w:shd w:val="clear" w:color="auto" w:fill="FFFFFF" w:themeFill="background1"/>
        <w:autoSpaceDE w:val="0"/>
        <w:autoSpaceDN w:val="0"/>
        <w:adjustRightInd w:val="0"/>
        <w:spacing w:after="0" w:line="240" w:lineRule="auto"/>
        <w:rPr>
          <w:rFonts w:asciiTheme="majorBidi" w:hAnsiTheme="majorBidi" w:cstheme="majorBidi"/>
          <w:sz w:val="24"/>
          <w:szCs w:val="24"/>
          <w:lang w:val="en-US"/>
        </w:rPr>
      </w:pPr>
    </w:p>
    <w:p w:rsidR="00C050FD" w:rsidRDefault="00C050FD" w:rsidP="00495E6D">
      <w:pPr>
        <w:pStyle w:val="Paragraphedeliste"/>
        <w:numPr>
          <w:ilvl w:val="0"/>
          <w:numId w:val="43"/>
        </w:numPr>
        <w:autoSpaceDE w:val="0"/>
        <w:autoSpaceDN w:val="0"/>
        <w:adjustRightInd w:val="0"/>
        <w:spacing w:after="0" w:line="240" w:lineRule="auto"/>
        <w:rPr>
          <w:rFonts w:ascii="Times New Roman" w:hAnsi="Times New Roman" w:cs="Times New Roman"/>
          <w:sz w:val="24"/>
          <w:szCs w:val="24"/>
          <w:lang w:val="en-US"/>
        </w:rPr>
      </w:pPr>
      <w:r w:rsidRPr="00A13DD3">
        <w:rPr>
          <w:rFonts w:ascii="Times New Roman" w:hAnsi="Times New Roman" w:cs="Times New Roman"/>
          <w:b/>
          <w:bCs/>
          <w:sz w:val="24"/>
          <w:szCs w:val="24"/>
          <w:lang w:val="en-US"/>
        </w:rPr>
        <w:t>P</w:t>
      </w:r>
      <w:r>
        <w:rPr>
          <w:rFonts w:ascii="Times New Roman" w:hAnsi="Times New Roman" w:cs="Times New Roman"/>
          <w:b/>
          <w:bCs/>
          <w:sz w:val="24"/>
          <w:szCs w:val="24"/>
          <w:lang w:val="en-US"/>
        </w:rPr>
        <w:t>hilip</w:t>
      </w:r>
      <w:r w:rsidRPr="00A13DD3">
        <w:rPr>
          <w:rFonts w:ascii="Times New Roman" w:hAnsi="Times New Roman" w:cs="Times New Roman"/>
          <w:b/>
          <w:bCs/>
          <w:sz w:val="24"/>
          <w:szCs w:val="24"/>
          <w:lang w:val="en-US"/>
        </w:rPr>
        <w:t>D.C</w:t>
      </w:r>
      <w:r>
        <w:rPr>
          <w:rFonts w:ascii="Times New Roman" w:hAnsi="Times New Roman" w:cs="Times New Roman"/>
          <w:b/>
          <w:bCs/>
          <w:sz w:val="24"/>
          <w:szCs w:val="24"/>
          <w:lang w:val="en-US"/>
        </w:rPr>
        <w:t>antino</w:t>
      </w:r>
      <w:r w:rsidRPr="00A13DD3">
        <w:rPr>
          <w:rFonts w:ascii="Times New Roman" w:hAnsi="Times New Roman" w:cs="Times New Roman"/>
          <w:b/>
          <w:bCs/>
          <w:sz w:val="24"/>
          <w:szCs w:val="24"/>
          <w:lang w:val="en-US"/>
        </w:rPr>
        <w:t>, S, J. W</w:t>
      </w:r>
      <w:r>
        <w:rPr>
          <w:rFonts w:ascii="Times New Roman" w:hAnsi="Times New Roman" w:cs="Times New Roman"/>
          <w:b/>
          <w:bCs/>
          <w:sz w:val="24"/>
          <w:szCs w:val="24"/>
          <w:lang w:val="en-US"/>
        </w:rPr>
        <w:t>agsttaf</w:t>
      </w:r>
      <w:r w:rsidRPr="00A13DD3">
        <w:rPr>
          <w:rFonts w:ascii="Times New Roman" w:hAnsi="Times New Roman" w:cs="Times New Roman"/>
          <w:b/>
          <w:bCs/>
          <w:sz w:val="24"/>
          <w:szCs w:val="24"/>
          <w:lang w:val="en-US"/>
        </w:rPr>
        <w:t>, R, G. O</w:t>
      </w:r>
      <w:r>
        <w:rPr>
          <w:rFonts w:ascii="Times New Roman" w:hAnsi="Times New Roman" w:cs="Times New Roman"/>
          <w:b/>
          <w:bCs/>
          <w:sz w:val="24"/>
          <w:szCs w:val="24"/>
          <w:lang w:val="en-US"/>
        </w:rPr>
        <w:t>lmstead</w:t>
      </w:r>
      <w:r w:rsidRPr="00A13DD3">
        <w:rPr>
          <w:rFonts w:ascii="Times New Roman" w:hAnsi="Times New Roman" w:cs="Times New Roman"/>
          <w:b/>
          <w:bCs/>
          <w:sz w:val="24"/>
          <w:szCs w:val="24"/>
          <w:lang w:val="en-US"/>
        </w:rPr>
        <w:t xml:space="preserve"> (1999).</w:t>
      </w:r>
      <w:r>
        <w:rPr>
          <w:rFonts w:ascii="Times New Roman" w:hAnsi="Times New Roman" w:cs="Times New Roman"/>
          <w:sz w:val="24"/>
          <w:szCs w:val="24"/>
          <w:lang w:val="en-US"/>
        </w:rPr>
        <w:t>; Systematic Batony, 23(3): pp. 369-386</w:t>
      </w:r>
    </w:p>
    <w:p w:rsidR="00C050FD" w:rsidRDefault="00C050FD" w:rsidP="00E12C77">
      <w:pPr>
        <w:pStyle w:val="Paragraphedeliste"/>
        <w:autoSpaceDE w:val="0"/>
        <w:autoSpaceDN w:val="0"/>
        <w:adjustRightInd w:val="0"/>
        <w:spacing w:after="0" w:line="240" w:lineRule="auto"/>
        <w:rPr>
          <w:rFonts w:ascii="Times New Roman" w:hAnsi="Times New Roman" w:cs="Times New Roman"/>
          <w:sz w:val="24"/>
          <w:szCs w:val="24"/>
          <w:lang w:val="en-US"/>
        </w:rPr>
      </w:pPr>
    </w:p>
    <w:p w:rsidR="00C050FD" w:rsidRPr="0074464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i/>
          <w:iCs/>
          <w:sz w:val="24"/>
          <w:szCs w:val="24"/>
        </w:rPr>
      </w:pPr>
      <w:r w:rsidRPr="00A13DD3">
        <w:rPr>
          <w:rFonts w:asciiTheme="majorBidi" w:hAnsiTheme="majorBidi" w:cstheme="majorBidi"/>
          <w:b/>
          <w:bCs/>
          <w:sz w:val="24"/>
          <w:szCs w:val="24"/>
        </w:rPr>
        <w:t>Philippe Galez,(2011)</w:t>
      </w:r>
      <w:r>
        <w:rPr>
          <w:rFonts w:asciiTheme="majorBidi" w:hAnsiTheme="majorBidi" w:cstheme="majorBidi"/>
          <w:sz w:val="24"/>
          <w:szCs w:val="24"/>
        </w:rPr>
        <w:t>.</w:t>
      </w:r>
      <w:r w:rsidRPr="00A05369">
        <w:rPr>
          <w:rFonts w:asciiTheme="majorBidi" w:hAnsiTheme="majorBidi" w:cstheme="majorBidi"/>
          <w:sz w:val="24"/>
          <w:szCs w:val="24"/>
        </w:rPr>
        <w:t>Mesures Physiques Annecy, 2011</w:t>
      </w:r>
      <w:r>
        <w:rPr>
          <w:rFonts w:asciiTheme="majorBidi" w:hAnsiTheme="majorBidi" w:cstheme="majorBidi"/>
          <w:sz w:val="24"/>
          <w:szCs w:val="24"/>
        </w:rPr>
        <w:t>.</w:t>
      </w:r>
    </w:p>
    <w:p w:rsidR="00C050FD" w:rsidRPr="00A05369" w:rsidRDefault="00C050FD" w:rsidP="00F74901">
      <w:pPr>
        <w:pStyle w:val="Paragraphedeliste"/>
        <w:autoSpaceDE w:val="0"/>
        <w:autoSpaceDN w:val="0"/>
        <w:adjustRightInd w:val="0"/>
        <w:spacing w:after="0" w:line="240" w:lineRule="auto"/>
        <w:rPr>
          <w:rFonts w:asciiTheme="majorBidi" w:hAnsiTheme="majorBidi" w:cstheme="majorBidi"/>
          <w:i/>
          <w:iCs/>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595E23">
        <w:rPr>
          <w:rFonts w:asciiTheme="majorBidi" w:hAnsiTheme="majorBidi" w:cstheme="majorBidi"/>
          <w:b/>
          <w:bCs/>
          <w:sz w:val="24"/>
          <w:szCs w:val="24"/>
        </w:rPr>
        <w:t xml:space="preserve">Pibiri M.C. (2005). </w:t>
      </w:r>
      <w:r w:rsidRPr="00595E23">
        <w:rPr>
          <w:rFonts w:asciiTheme="majorBidi" w:hAnsiTheme="majorBidi" w:cstheme="majorBidi"/>
          <w:sz w:val="24"/>
          <w:szCs w:val="24"/>
        </w:rPr>
        <w:t>Assainissement microbiologique de l’air et des systèmes de ventilation au moyen d'huiles essentielles. Thèse de doctorat. EPFL: Ecole Polytechnique F</w:t>
      </w:r>
      <w:r>
        <w:rPr>
          <w:rFonts w:asciiTheme="majorBidi" w:hAnsiTheme="majorBidi" w:cstheme="majorBidi"/>
          <w:sz w:val="24"/>
          <w:szCs w:val="24"/>
        </w:rPr>
        <w:t>édérale. Lausanne (Suisse). 161</w:t>
      </w:r>
    </w:p>
    <w:p w:rsidR="00C050FD" w:rsidRPr="00E12C77" w:rsidRDefault="00C050FD" w:rsidP="00E12C77">
      <w:pPr>
        <w:pStyle w:val="Paragraphedeliste"/>
        <w:rPr>
          <w:rFonts w:asciiTheme="majorBidi" w:hAnsiTheme="majorBidi" w:cstheme="majorBidi"/>
          <w:sz w:val="24"/>
          <w:szCs w:val="24"/>
        </w:rPr>
      </w:pPr>
    </w:p>
    <w:p w:rsidR="00C050FD" w:rsidRPr="00595E23" w:rsidRDefault="00C050FD" w:rsidP="00E12C77">
      <w:pPr>
        <w:pStyle w:val="Paragraphedeliste"/>
        <w:autoSpaceDE w:val="0"/>
        <w:autoSpaceDN w:val="0"/>
        <w:adjustRightInd w:val="0"/>
        <w:spacing w:after="0" w:line="240" w:lineRule="auto"/>
        <w:rPr>
          <w:rFonts w:asciiTheme="majorBidi" w:hAnsiTheme="majorBidi" w:cstheme="majorBidi"/>
          <w:sz w:val="24"/>
          <w:szCs w:val="24"/>
        </w:rPr>
      </w:pPr>
    </w:p>
    <w:p w:rsidR="00C050FD" w:rsidRPr="009C4E62"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Piggot. M.J, E.L. Ghisalberti</w:t>
      </w:r>
      <w:r w:rsidRPr="006E646F">
        <w:rPr>
          <w:rFonts w:asciiTheme="majorBidi" w:hAnsiTheme="majorBidi" w:cstheme="majorBidi"/>
          <w:sz w:val="24"/>
          <w:szCs w:val="24"/>
        </w:rPr>
        <w:t xml:space="preserve"> et </w:t>
      </w:r>
      <w:r w:rsidRPr="006E646F">
        <w:rPr>
          <w:rFonts w:asciiTheme="majorBidi" w:hAnsiTheme="majorBidi" w:cstheme="majorBidi"/>
          <w:b/>
          <w:bCs/>
          <w:sz w:val="24"/>
          <w:szCs w:val="24"/>
        </w:rPr>
        <w:t>R.D. Trengove, FlavourFragr. J</w:t>
      </w:r>
      <w:r w:rsidRPr="006E646F">
        <w:rPr>
          <w:rFonts w:asciiTheme="majorBidi" w:hAnsiTheme="majorBidi" w:cstheme="majorBidi"/>
          <w:sz w:val="24"/>
          <w:szCs w:val="24"/>
        </w:rPr>
        <w:t>. 12 (</w:t>
      </w:r>
      <w:r w:rsidRPr="006E646F">
        <w:rPr>
          <w:rFonts w:asciiTheme="majorBidi" w:hAnsiTheme="majorBidi" w:cstheme="majorBidi"/>
          <w:b/>
          <w:bCs/>
          <w:sz w:val="24"/>
          <w:szCs w:val="24"/>
        </w:rPr>
        <w:t>1997</w:t>
      </w:r>
      <w:r w:rsidRPr="006E646F">
        <w:rPr>
          <w:rFonts w:asciiTheme="majorBidi" w:hAnsiTheme="majorBidi" w:cstheme="majorBidi"/>
          <w:sz w:val="24"/>
          <w:szCs w:val="24"/>
        </w:rPr>
        <w:t>) 43.</w:t>
      </w: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b/>
          <w:bCs/>
          <w:sz w:val="24"/>
          <w:szCs w:val="24"/>
        </w:rPr>
      </w:pPr>
    </w:p>
    <w:p w:rsidR="00C050FD" w:rsidRPr="00E12C77"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P</w:t>
      </w:r>
      <w:r>
        <w:rPr>
          <w:rFonts w:asciiTheme="majorBidi" w:hAnsiTheme="majorBidi" w:cstheme="majorBidi"/>
          <w:b/>
          <w:bCs/>
          <w:sz w:val="24"/>
          <w:szCs w:val="24"/>
        </w:rPr>
        <w:t>iochon</w:t>
      </w:r>
      <w:r w:rsidRPr="006E646F">
        <w:rPr>
          <w:rFonts w:asciiTheme="majorBidi" w:hAnsiTheme="majorBidi" w:cstheme="majorBidi"/>
          <w:b/>
          <w:bCs/>
          <w:sz w:val="24"/>
          <w:szCs w:val="24"/>
        </w:rPr>
        <w:t xml:space="preserve"> M. (2008), </w:t>
      </w:r>
      <w:r w:rsidRPr="006E646F">
        <w:rPr>
          <w:rFonts w:asciiTheme="majorBidi" w:hAnsiTheme="majorBidi" w:cstheme="majorBidi"/>
          <w:sz w:val="24"/>
          <w:szCs w:val="24"/>
        </w:rPr>
        <w:t>etude des huiles essentielles d’especevegetales de la flore laurentienne : composition chimique, activité pharmacologique et hémi-synthese. Mémoire, Université du Quebec  à chicoutimi, Canada.</w:t>
      </w:r>
    </w:p>
    <w:p w:rsidR="00C050FD" w:rsidRPr="00E12C77" w:rsidRDefault="00C050FD" w:rsidP="00E12C77">
      <w:pPr>
        <w:pStyle w:val="Paragraphedeliste"/>
        <w:rPr>
          <w:rFonts w:asciiTheme="majorBidi" w:hAnsiTheme="majorBidi" w:cstheme="majorBidi"/>
          <w:b/>
          <w:bCs/>
          <w:sz w:val="24"/>
          <w:szCs w:val="24"/>
        </w:rPr>
      </w:pPr>
    </w:p>
    <w:p w:rsidR="00C050FD" w:rsidRPr="006E646F" w:rsidRDefault="00C050FD" w:rsidP="00E12C77">
      <w:pPr>
        <w:pStyle w:val="Paragraphedeliste"/>
        <w:autoSpaceDE w:val="0"/>
        <w:autoSpaceDN w:val="0"/>
        <w:adjustRightInd w:val="0"/>
        <w:spacing w:after="0" w:line="240" w:lineRule="auto"/>
        <w:rPr>
          <w:rFonts w:asciiTheme="majorBidi" w:hAnsiTheme="majorBidi" w:cstheme="majorBidi"/>
          <w:b/>
          <w:bCs/>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6E646F">
        <w:rPr>
          <w:rFonts w:asciiTheme="majorBidi" w:hAnsiTheme="majorBidi" w:cstheme="majorBidi"/>
          <w:b/>
          <w:bCs/>
          <w:sz w:val="24"/>
          <w:szCs w:val="24"/>
          <w:lang w:val="en-US"/>
        </w:rPr>
        <w:t>P</w:t>
      </w:r>
      <w:r>
        <w:rPr>
          <w:rFonts w:asciiTheme="majorBidi" w:hAnsiTheme="majorBidi" w:cstheme="majorBidi"/>
          <w:b/>
          <w:bCs/>
          <w:sz w:val="24"/>
          <w:szCs w:val="24"/>
          <w:lang w:val="en-US"/>
        </w:rPr>
        <w:t>orter</w:t>
      </w:r>
      <w:r w:rsidRPr="006E646F">
        <w:rPr>
          <w:rFonts w:asciiTheme="majorBidi" w:hAnsiTheme="majorBidi" w:cstheme="majorBidi"/>
          <w:b/>
          <w:bCs/>
          <w:sz w:val="24"/>
          <w:szCs w:val="24"/>
          <w:lang w:val="en-US"/>
        </w:rPr>
        <w:t>, J., S</w:t>
      </w:r>
      <w:r>
        <w:rPr>
          <w:rFonts w:asciiTheme="majorBidi" w:hAnsiTheme="majorBidi" w:cstheme="majorBidi"/>
          <w:b/>
          <w:bCs/>
          <w:sz w:val="24"/>
          <w:szCs w:val="24"/>
          <w:lang w:val="en-US"/>
        </w:rPr>
        <w:t>purgeon</w:t>
      </w:r>
      <w:r w:rsidRPr="006E646F">
        <w:rPr>
          <w:rFonts w:asciiTheme="majorBidi" w:hAnsiTheme="majorBidi" w:cstheme="majorBidi"/>
          <w:sz w:val="24"/>
          <w:szCs w:val="24"/>
          <w:lang w:val="en-US"/>
        </w:rPr>
        <w:t xml:space="preserve">, </w:t>
      </w:r>
      <w:r w:rsidRPr="00A13DD3">
        <w:rPr>
          <w:rFonts w:asciiTheme="majorBidi" w:hAnsiTheme="majorBidi" w:cstheme="majorBidi"/>
          <w:b/>
          <w:bCs/>
          <w:sz w:val="24"/>
          <w:szCs w:val="24"/>
          <w:lang w:val="en-US"/>
        </w:rPr>
        <w:t>S.L (eds.) (1981).</w:t>
      </w:r>
      <w:r w:rsidRPr="006E646F">
        <w:rPr>
          <w:rFonts w:asciiTheme="majorBidi" w:hAnsiTheme="majorBidi" w:cstheme="majorBidi"/>
          <w:sz w:val="24"/>
          <w:szCs w:val="24"/>
          <w:lang w:val="en-US"/>
        </w:rPr>
        <w:t xml:space="preserve"> Biosynthesis of Isoprenoid Compounds, Vol.1, John Wiler and Sons, New York.</w:t>
      </w: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Default="00C050FD" w:rsidP="00495E6D">
      <w:pPr>
        <w:pStyle w:val="Paragraphedeliste"/>
        <w:numPr>
          <w:ilvl w:val="0"/>
          <w:numId w:val="43"/>
        </w:numPr>
        <w:autoSpaceDE w:val="0"/>
        <w:autoSpaceDN w:val="0"/>
        <w:adjustRightInd w:val="0"/>
        <w:spacing w:after="0" w:line="240" w:lineRule="auto"/>
        <w:rPr>
          <w:rFonts w:ascii="Times New Roman" w:hAnsi="Times New Roman" w:cs="Times New Roman"/>
          <w:sz w:val="24"/>
          <w:szCs w:val="24"/>
          <w:lang w:val="en-US"/>
        </w:rPr>
      </w:pPr>
      <w:r w:rsidRPr="000629C6">
        <w:rPr>
          <w:rFonts w:ascii="Times New Roman" w:hAnsi="Times New Roman" w:cs="Times New Roman"/>
          <w:b/>
          <w:bCs/>
          <w:sz w:val="24"/>
          <w:szCs w:val="24"/>
          <w:lang w:val="en-US"/>
        </w:rPr>
        <w:t xml:space="preserve">PourmortazaviS.M,&amp;Hajimirsadeghi S.S. (2007). </w:t>
      </w:r>
      <w:r w:rsidRPr="00A715F0">
        <w:rPr>
          <w:rFonts w:ascii="Times New Roman" w:hAnsi="Times New Roman" w:cs="Times New Roman"/>
          <w:sz w:val="24"/>
          <w:szCs w:val="24"/>
          <w:lang w:val="en-US"/>
        </w:rPr>
        <w:t>Supercritical fluid extraction inplant essential and volatile oil analysis, Journal of Chromatography A.</w:t>
      </w:r>
    </w:p>
    <w:p w:rsidR="00C050FD" w:rsidRPr="009D4D98" w:rsidRDefault="00C050FD" w:rsidP="00F74901">
      <w:pPr>
        <w:pStyle w:val="Paragraphedeliste"/>
        <w:rPr>
          <w:rFonts w:ascii="Times New Roman" w:hAnsi="Times New Roman" w:cs="Times New Roman"/>
          <w:sz w:val="24"/>
          <w:szCs w:val="24"/>
          <w:lang w:val="en-US"/>
        </w:rPr>
      </w:pPr>
    </w:p>
    <w:p w:rsidR="00C050FD" w:rsidRPr="00A715F0" w:rsidRDefault="00C050FD" w:rsidP="00F74901">
      <w:pPr>
        <w:pStyle w:val="Paragraphedeliste"/>
        <w:autoSpaceDE w:val="0"/>
        <w:autoSpaceDN w:val="0"/>
        <w:adjustRightInd w:val="0"/>
        <w:spacing w:after="0" w:line="240" w:lineRule="auto"/>
        <w:rPr>
          <w:rFonts w:ascii="Times New Roman" w:hAnsi="Times New Roman" w:cs="Times New Roman"/>
          <w:sz w:val="24"/>
          <w:szCs w:val="24"/>
          <w:lang w:val="en-US"/>
        </w:rPr>
      </w:pPr>
    </w:p>
    <w:p w:rsidR="00C050FD" w:rsidRPr="006E646F" w:rsidRDefault="00C050FD" w:rsidP="00495E6D">
      <w:pPr>
        <w:pStyle w:val="Paragraphedeliste"/>
        <w:numPr>
          <w:ilvl w:val="0"/>
          <w:numId w:val="43"/>
        </w:numPr>
        <w:rPr>
          <w:rFonts w:asciiTheme="majorBidi" w:hAnsiTheme="majorBidi" w:cstheme="majorBidi"/>
          <w:sz w:val="24"/>
          <w:szCs w:val="24"/>
        </w:rPr>
      </w:pPr>
      <w:r w:rsidRPr="006E646F">
        <w:rPr>
          <w:rFonts w:asciiTheme="majorBidi" w:hAnsiTheme="majorBidi" w:cstheme="majorBidi"/>
          <w:b/>
          <w:bCs/>
          <w:sz w:val="24"/>
          <w:szCs w:val="24"/>
        </w:rPr>
        <w:t>Q</w:t>
      </w:r>
      <w:r>
        <w:rPr>
          <w:rFonts w:asciiTheme="majorBidi" w:hAnsiTheme="majorBidi" w:cstheme="majorBidi"/>
          <w:b/>
          <w:bCs/>
          <w:sz w:val="24"/>
          <w:szCs w:val="24"/>
        </w:rPr>
        <w:t>uezel</w:t>
      </w:r>
      <w:r w:rsidRPr="006E646F">
        <w:rPr>
          <w:rFonts w:asciiTheme="majorBidi" w:hAnsiTheme="majorBidi" w:cstheme="majorBidi"/>
          <w:b/>
          <w:bCs/>
          <w:sz w:val="24"/>
          <w:szCs w:val="24"/>
        </w:rPr>
        <w:t xml:space="preserve"> et S</w:t>
      </w:r>
      <w:r>
        <w:rPr>
          <w:rFonts w:asciiTheme="majorBidi" w:hAnsiTheme="majorBidi" w:cstheme="majorBidi"/>
          <w:b/>
          <w:bCs/>
          <w:sz w:val="24"/>
          <w:szCs w:val="24"/>
        </w:rPr>
        <w:t>anta</w:t>
      </w:r>
      <w:r w:rsidRPr="00A13DD3">
        <w:rPr>
          <w:rFonts w:asciiTheme="majorBidi" w:hAnsiTheme="majorBidi" w:cstheme="majorBidi"/>
          <w:b/>
          <w:bCs/>
          <w:sz w:val="24"/>
          <w:szCs w:val="24"/>
        </w:rPr>
        <w:t>, (1963).</w:t>
      </w:r>
      <w:r w:rsidRPr="006E646F">
        <w:rPr>
          <w:rFonts w:asciiTheme="majorBidi" w:hAnsiTheme="majorBidi" w:cstheme="majorBidi"/>
          <w:sz w:val="24"/>
          <w:szCs w:val="24"/>
        </w:rPr>
        <w:t xml:space="preserve"> Nouvelle flore d'Algérie et des régions désertiques méridionales</w:t>
      </w:r>
    </w:p>
    <w:p w:rsidR="00C050FD" w:rsidRPr="004E752C" w:rsidRDefault="00C050FD" w:rsidP="00964E16">
      <w:pPr>
        <w:pStyle w:val="Paragraphedeliste"/>
        <w:autoSpaceDE w:val="0"/>
        <w:autoSpaceDN w:val="0"/>
        <w:adjustRightInd w:val="0"/>
        <w:spacing w:after="0" w:line="240" w:lineRule="auto"/>
        <w:rPr>
          <w:rFonts w:ascii="Times New Roman" w:hAnsi="Times New Roman" w:cs="Times New Roman"/>
          <w:b/>
          <w:bCs/>
          <w:sz w:val="24"/>
          <w:szCs w:val="24"/>
        </w:rPr>
      </w:pPr>
    </w:p>
    <w:p w:rsidR="00C050FD" w:rsidRDefault="00C050FD" w:rsidP="00495E6D">
      <w:pPr>
        <w:pStyle w:val="Paragraphedeliste"/>
        <w:numPr>
          <w:ilvl w:val="0"/>
          <w:numId w:val="43"/>
        </w:numPr>
        <w:rPr>
          <w:rFonts w:asciiTheme="majorBidi" w:hAnsiTheme="majorBidi" w:cstheme="majorBidi"/>
          <w:sz w:val="24"/>
          <w:szCs w:val="24"/>
        </w:rPr>
      </w:pPr>
      <w:r w:rsidRPr="00595E23">
        <w:rPr>
          <w:rFonts w:asciiTheme="majorBidi" w:hAnsiTheme="majorBidi" w:cstheme="majorBidi"/>
          <w:b/>
          <w:bCs/>
          <w:sz w:val="24"/>
          <w:szCs w:val="24"/>
          <w:lang w:val="en-US"/>
        </w:rPr>
        <w:t>Reis,V.E.M.C. ; Coelho,J.A.P. and Palavra,(1999).</w:t>
      </w:r>
      <w:r>
        <w:rPr>
          <w:rFonts w:asciiTheme="majorBidi" w:hAnsiTheme="majorBidi" w:cstheme="majorBidi"/>
          <w:sz w:val="24"/>
          <w:szCs w:val="24"/>
        </w:rPr>
        <w:t>A.M.F, FlavourFragr. Journal.1999, 14,156-160</w:t>
      </w:r>
    </w:p>
    <w:p w:rsidR="00C050FD" w:rsidRDefault="00C050FD" w:rsidP="00F74901">
      <w:pPr>
        <w:pStyle w:val="Paragraphedeliste"/>
        <w:rPr>
          <w:rFonts w:asciiTheme="majorBidi" w:hAnsiTheme="majorBidi" w:cstheme="majorBidi"/>
          <w:sz w:val="24"/>
          <w:szCs w:val="24"/>
        </w:rPr>
      </w:pPr>
    </w:p>
    <w:p w:rsidR="00C050FD" w:rsidRPr="008307CF"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Reverchon. E</w:t>
      </w:r>
      <w:r w:rsidRPr="006E646F">
        <w:rPr>
          <w:rFonts w:asciiTheme="majorBidi" w:hAnsiTheme="majorBidi" w:cstheme="majorBidi"/>
          <w:sz w:val="24"/>
          <w:szCs w:val="24"/>
        </w:rPr>
        <w:t xml:space="preserve"> et </w:t>
      </w:r>
      <w:r w:rsidRPr="006E646F">
        <w:rPr>
          <w:rFonts w:asciiTheme="majorBidi" w:hAnsiTheme="majorBidi" w:cstheme="majorBidi"/>
          <w:b/>
          <w:bCs/>
          <w:sz w:val="24"/>
          <w:szCs w:val="24"/>
        </w:rPr>
        <w:t>F. Senatore, FlavourFragr</w:t>
      </w:r>
      <w:r w:rsidRPr="006E646F">
        <w:rPr>
          <w:rFonts w:asciiTheme="majorBidi" w:hAnsiTheme="majorBidi" w:cstheme="majorBidi"/>
          <w:sz w:val="24"/>
          <w:szCs w:val="24"/>
        </w:rPr>
        <w:t xml:space="preserve">. </w:t>
      </w:r>
      <w:r w:rsidRPr="006E646F">
        <w:rPr>
          <w:rFonts w:asciiTheme="majorBidi" w:hAnsiTheme="majorBidi" w:cstheme="majorBidi"/>
          <w:b/>
          <w:bCs/>
          <w:sz w:val="24"/>
          <w:szCs w:val="24"/>
        </w:rPr>
        <w:t>J</w:t>
      </w:r>
      <w:r w:rsidRPr="006E646F">
        <w:rPr>
          <w:rFonts w:asciiTheme="majorBidi" w:hAnsiTheme="majorBidi" w:cstheme="majorBidi"/>
          <w:sz w:val="24"/>
          <w:szCs w:val="24"/>
        </w:rPr>
        <w:t>. 7 (</w:t>
      </w:r>
      <w:r w:rsidRPr="006E646F">
        <w:rPr>
          <w:rFonts w:asciiTheme="majorBidi" w:hAnsiTheme="majorBidi" w:cstheme="majorBidi"/>
          <w:b/>
          <w:bCs/>
          <w:sz w:val="24"/>
          <w:szCs w:val="24"/>
        </w:rPr>
        <w:t>1992</w:t>
      </w:r>
      <w:r w:rsidRPr="006E646F">
        <w:rPr>
          <w:rFonts w:asciiTheme="majorBidi" w:hAnsiTheme="majorBidi" w:cstheme="majorBidi"/>
          <w:sz w:val="24"/>
          <w:szCs w:val="24"/>
        </w:rPr>
        <w:t>)</w:t>
      </w:r>
      <w:r>
        <w:rPr>
          <w:rFonts w:asciiTheme="majorBidi" w:hAnsiTheme="majorBidi" w:cstheme="majorBidi"/>
          <w:sz w:val="24"/>
          <w:szCs w:val="24"/>
        </w:rPr>
        <w:t>.</w:t>
      </w:r>
      <w:r w:rsidRPr="006E646F">
        <w:rPr>
          <w:rFonts w:asciiTheme="majorBidi" w:hAnsiTheme="majorBidi" w:cstheme="majorBidi"/>
          <w:sz w:val="24"/>
          <w:szCs w:val="24"/>
        </w:rPr>
        <w:t xml:space="preserve"> 227.</w:t>
      </w:r>
    </w:p>
    <w:p w:rsidR="00C050FD" w:rsidRPr="008307CF" w:rsidRDefault="00C050FD" w:rsidP="00F74901">
      <w:pPr>
        <w:pStyle w:val="Paragraphedeliste"/>
        <w:rPr>
          <w:rFonts w:asciiTheme="majorBidi" w:hAnsiTheme="majorBidi" w:cstheme="majorBidi"/>
          <w:b/>
          <w:bCs/>
          <w:sz w:val="24"/>
          <w:szCs w:val="24"/>
        </w:rPr>
      </w:pP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b/>
          <w:bCs/>
          <w:sz w:val="24"/>
          <w:szCs w:val="24"/>
        </w:rPr>
      </w:pPr>
    </w:p>
    <w:p w:rsidR="00C050FD" w:rsidRPr="00673851"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lang w:val="en-US"/>
        </w:rPr>
      </w:pPr>
      <w:r w:rsidRPr="006E646F">
        <w:rPr>
          <w:rFonts w:asciiTheme="majorBidi" w:hAnsiTheme="majorBidi" w:cstheme="majorBidi"/>
          <w:b/>
          <w:bCs/>
          <w:sz w:val="24"/>
          <w:szCs w:val="24"/>
          <w:lang w:val="en-US"/>
        </w:rPr>
        <w:t>Rice, E .</w:t>
      </w:r>
      <w:r w:rsidRPr="00190B96">
        <w:rPr>
          <w:rFonts w:asciiTheme="majorBidi" w:hAnsiTheme="majorBidi" w:cstheme="majorBidi"/>
          <w:b/>
          <w:bCs/>
          <w:sz w:val="24"/>
          <w:szCs w:val="24"/>
          <w:lang w:val="en-US"/>
        </w:rPr>
        <w:t>(1984).</w:t>
      </w:r>
      <w:r w:rsidRPr="006E646F">
        <w:rPr>
          <w:rFonts w:asciiTheme="majorBidi" w:hAnsiTheme="majorBidi" w:cstheme="majorBidi"/>
          <w:sz w:val="24"/>
          <w:szCs w:val="24"/>
          <w:lang w:val="en-US"/>
        </w:rPr>
        <w:t>Allolopathy., 2</w:t>
      </w:r>
      <w:r w:rsidRPr="006E646F">
        <w:rPr>
          <w:rFonts w:asciiTheme="majorBidi" w:hAnsiTheme="majorBidi" w:cstheme="majorBidi"/>
          <w:sz w:val="24"/>
          <w:szCs w:val="24"/>
          <w:vertAlign w:val="superscript"/>
          <w:lang w:val="en-US"/>
        </w:rPr>
        <w:t>ème</w:t>
      </w:r>
      <w:r w:rsidRPr="006E646F">
        <w:rPr>
          <w:rFonts w:asciiTheme="majorBidi" w:hAnsiTheme="majorBidi" w:cstheme="majorBidi"/>
          <w:sz w:val="24"/>
          <w:szCs w:val="24"/>
          <w:lang w:val="en-US"/>
        </w:rPr>
        <w:t xml:space="preserve"> Edition, Academic press, Orlando, FL</w:t>
      </w:r>
    </w:p>
    <w:p w:rsidR="00C050FD" w:rsidRPr="006E646F" w:rsidRDefault="00C050FD" w:rsidP="00673851">
      <w:pPr>
        <w:pStyle w:val="Paragraphedeliste"/>
        <w:autoSpaceDE w:val="0"/>
        <w:autoSpaceDN w:val="0"/>
        <w:adjustRightInd w:val="0"/>
        <w:spacing w:after="0" w:line="240" w:lineRule="auto"/>
        <w:rPr>
          <w:rFonts w:asciiTheme="majorBidi" w:hAnsiTheme="majorBidi" w:cstheme="majorBidi"/>
          <w:b/>
          <w:bCs/>
          <w:sz w:val="24"/>
          <w:szCs w:val="24"/>
          <w:lang w:val="en-US"/>
        </w:rPr>
      </w:pPr>
    </w:p>
    <w:p w:rsidR="00C050FD" w:rsidRDefault="00C050FD" w:rsidP="00495E6D">
      <w:pPr>
        <w:pStyle w:val="Paragraphedeliste"/>
        <w:numPr>
          <w:ilvl w:val="0"/>
          <w:numId w:val="43"/>
        </w:numPr>
        <w:autoSpaceDE w:val="0"/>
        <w:autoSpaceDN w:val="0"/>
        <w:adjustRightInd w:val="0"/>
        <w:spacing w:after="0" w:line="240" w:lineRule="auto"/>
        <w:rPr>
          <w:rFonts w:ascii="Times New Roman" w:hAnsi="Times New Roman" w:cs="Times New Roman"/>
          <w:sz w:val="24"/>
          <w:szCs w:val="24"/>
        </w:rPr>
      </w:pPr>
      <w:r w:rsidRPr="003439B9">
        <w:rPr>
          <w:rFonts w:ascii="Times New Roman" w:hAnsi="Times New Roman" w:cs="Times New Roman"/>
          <w:i/>
          <w:iCs/>
          <w:sz w:val="25"/>
          <w:szCs w:val="25"/>
        </w:rPr>
        <w:t>Romarins offcinalis</w:t>
      </w:r>
      <w:r w:rsidRPr="003439B9">
        <w:rPr>
          <w:rFonts w:ascii="Times New Roman" w:hAnsi="Times New Roman" w:cs="Times New Roman"/>
          <w:sz w:val="24"/>
          <w:szCs w:val="24"/>
        </w:rPr>
        <w:t>L poussant à l'état spontané et cultivé de la région de Tlemcen.Biologie&amp; santé .7 :6-11.</w:t>
      </w:r>
    </w:p>
    <w:p w:rsidR="00C050FD" w:rsidRPr="008307CF" w:rsidRDefault="00C050FD" w:rsidP="00F74901">
      <w:pPr>
        <w:autoSpaceDE w:val="0"/>
        <w:autoSpaceDN w:val="0"/>
        <w:adjustRightInd w:val="0"/>
        <w:spacing w:after="0" w:line="240" w:lineRule="auto"/>
        <w:rPr>
          <w:rFonts w:ascii="Times New Roman" w:hAnsi="Times New Roman" w:cs="Times New Roman"/>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E646F">
        <w:rPr>
          <w:rFonts w:asciiTheme="majorBidi" w:hAnsiTheme="majorBidi" w:cstheme="majorBidi"/>
          <w:b/>
          <w:bCs/>
          <w:color w:val="222222"/>
          <w:sz w:val="24"/>
          <w:szCs w:val="24"/>
        </w:rPr>
        <w:t>Roux et Catier, (2007)</w:t>
      </w:r>
      <w:r>
        <w:rPr>
          <w:rFonts w:asciiTheme="majorBidi" w:hAnsiTheme="majorBidi" w:cstheme="majorBidi"/>
          <w:sz w:val="24"/>
          <w:szCs w:val="24"/>
        </w:rPr>
        <w:t>.</w:t>
      </w:r>
      <w:r w:rsidRPr="00190B96">
        <w:rPr>
          <w:rFonts w:asciiTheme="majorBidi" w:hAnsiTheme="majorBidi" w:cstheme="majorBidi"/>
          <w:sz w:val="24"/>
          <w:szCs w:val="24"/>
        </w:rPr>
        <w:t xml:space="preserve"> Botanique, pharmacognosie, phytothérapie.</w:t>
      </w:r>
      <w:r>
        <w:rPr>
          <w:rFonts w:asciiTheme="majorBidi" w:hAnsiTheme="majorBidi" w:cstheme="majorBidi"/>
          <w:sz w:val="24"/>
          <w:szCs w:val="24"/>
        </w:rPr>
        <w:t xml:space="preserve"> 3</w:t>
      </w:r>
      <w:r>
        <w:rPr>
          <w:rFonts w:asciiTheme="majorBidi" w:hAnsiTheme="majorBidi" w:cstheme="majorBidi"/>
          <w:sz w:val="24"/>
          <w:szCs w:val="24"/>
          <w:vertAlign w:val="superscript"/>
        </w:rPr>
        <w:t>eme</w:t>
      </w:r>
      <w:r>
        <w:rPr>
          <w:rFonts w:asciiTheme="majorBidi" w:hAnsiTheme="majorBidi" w:cstheme="majorBidi"/>
          <w:sz w:val="24"/>
          <w:szCs w:val="24"/>
        </w:rPr>
        <w:t>edition.</w:t>
      </w:r>
    </w:p>
    <w:p w:rsidR="00C050FD" w:rsidRPr="00190B96" w:rsidRDefault="00C050FD" w:rsidP="00F74901">
      <w:pPr>
        <w:pStyle w:val="Paragraphedeliste"/>
        <w:autoSpaceDE w:val="0"/>
        <w:autoSpaceDN w:val="0"/>
        <w:adjustRightInd w:val="0"/>
        <w:spacing w:after="0" w:line="240" w:lineRule="auto"/>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imes New Roman" w:hAnsi="Times New Roman" w:cs="Times New Roman"/>
          <w:i/>
          <w:iCs/>
          <w:sz w:val="24"/>
          <w:szCs w:val="24"/>
        </w:rPr>
      </w:pPr>
      <w:r w:rsidRPr="00ED0690">
        <w:rPr>
          <w:rFonts w:asciiTheme="majorBidi" w:eastAsia="TimesNewRomanPSMT" w:hAnsiTheme="majorBidi" w:cstheme="majorBidi"/>
          <w:b/>
          <w:bCs/>
          <w:sz w:val="24"/>
          <w:szCs w:val="24"/>
        </w:rPr>
        <w:t>A</w:t>
      </w:r>
      <w:r>
        <w:rPr>
          <w:rFonts w:asciiTheme="majorBidi" w:eastAsia="TimesNewRomanPSMT" w:hAnsiTheme="majorBidi" w:cstheme="majorBidi"/>
          <w:b/>
          <w:bCs/>
          <w:sz w:val="24"/>
          <w:szCs w:val="24"/>
        </w:rPr>
        <w:t>yadi</w:t>
      </w:r>
      <w:r w:rsidRPr="00ED0690">
        <w:rPr>
          <w:rFonts w:asciiTheme="majorBidi" w:eastAsia="TimesNewRomanPSMT" w:hAnsiTheme="majorBidi" w:cstheme="majorBidi"/>
          <w:b/>
          <w:bCs/>
          <w:sz w:val="24"/>
          <w:szCs w:val="24"/>
        </w:rPr>
        <w:t>, C. J</w:t>
      </w:r>
      <w:r>
        <w:rPr>
          <w:rFonts w:asciiTheme="majorBidi" w:eastAsia="TimesNewRomanPSMT" w:hAnsiTheme="majorBidi" w:cstheme="majorBidi"/>
          <w:b/>
          <w:bCs/>
          <w:sz w:val="24"/>
          <w:szCs w:val="24"/>
        </w:rPr>
        <w:t>erribi</w:t>
      </w:r>
      <w:r w:rsidRPr="00ED0690">
        <w:rPr>
          <w:rFonts w:asciiTheme="majorBidi" w:eastAsia="TimesNewRomanPSMT" w:hAnsiTheme="majorBidi" w:cstheme="majorBidi"/>
          <w:b/>
          <w:bCs/>
          <w:sz w:val="24"/>
          <w:szCs w:val="24"/>
        </w:rPr>
        <w:t>, M. A</w:t>
      </w:r>
      <w:r>
        <w:rPr>
          <w:rFonts w:asciiTheme="majorBidi" w:eastAsia="TimesNewRomanPSMT" w:hAnsiTheme="majorBidi" w:cstheme="majorBidi"/>
          <w:b/>
          <w:bCs/>
          <w:sz w:val="24"/>
          <w:szCs w:val="24"/>
        </w:rPr>
        <w:t>bderrabba</w:t>
      </w:r>
      <w:r w:rsidRPr="00ED0690">
        <w:rPr>
          <w:rFonts w:asciiTheme="majorBidi" w:eastAsia="TimesNewRomanPSMT" w:hAnsiTheme="majorBidi" w:cstheme="majorBidi"/>
          <w:b/>
          <w:bCs/>
          <w:sz w:val="24"/>
          <w:szCs w:val="24"/>
        </w:rPr>
        <w:t>,</w:t>
      </w:r>
      <w:r>
        <w:rPr>
          <w:rFonts w:asciiTheme="majorBidi" w:eastAsia="TimesNewRomanPSMT" w:hAnsiTheme="majorBidi" w:cstheme="majorBidi"/>
          <w:b/>
          <w:bCs/>
          <w:sz w:val="24"/>
          <w:szCs w:val="24"/>
        </w:rPr>
        <w:t>(</w:t>
      </w:r>
      <w:r w:rsidRPr="00ED0690">
        <w:rPr>
          <w:rFonts w:ascii="Times New Roman" w:hAnsi="Times New Roman" w:cs="Times New Roman"/>
          <w:b/>
          <w:bCs/>
          <w:i/>
          <w:iCs/>
          <w:sz w:val="24"/>
          <w:szCs w:val="24"/>
        </w:rPr>
        <w:t>2011</w:t>
      </w:r>
      <w:r>
        <w:rPr>
          <w:rFonts w:ascii="Times New Roman" w:hAnsi="Times New Roman" w:cs="Times New Roman"/>
          <w:b/>
          <w:bCs/>
          <w:i/>
          <w:iCs/>
          <w:sz w:val="24"/>
          <w:szCs w:val="24"/>
        </w:rPr>
        <w:t>).</w:t>
      </w:r>
      <w:r w:rsidRPr="005D4FD8">
        <w:rPr>
          <w:rFonts w:ascii="Times New Roman" w:hAnsi="Times New Roman" w:cs="Times New Roman"/>
          <w:i/>
          <w:iCs/>
          <w:sz w:val="24"/>
          <w:szCs w:val="24"/>
        </w:rPr>
        <w:t>Unité de recherche Physico-Chimie Moléculaire.IPEST, Boite pos</w:t>
      </w:r>
      <w:r>
        <w:rPr>
          <w:rFonts w:ascii="Times New Roman" w:hAnsi="Times New Roman" w:cs="Times New Roman"/>
          <w:i/>
          <w:iCs/>
          <w:sz w:val="24"/>
          <w:szCs w:val="24"/>
        </w:rPr>
        <w:t>tale 51, 2070 la Marsa,Tunisie.</w:t>
      </w:r>
    </w:p>
    <w:p w:rsidR="00C050FD" w:rsidRPr="008307CF" w:rsidRDefault="00C050FD" w:rsidP="00F74901">
      <w:pPr>
        <w:pStyle w:val="Paragraphedeliste"/>
        <w:rPr>
          <w:rFonts w:ascii="Times New Roman" w:hAnsi="Times New Roman" w:cs="Times New Roman"/>
          <w:i/>
          <w:iCs/>
          <w:sz w:val="24"/>
          <w:szCs w:val="24"/>
        </w:rPr>
      </w:pPr>
    </w:p>
    <w:p w:rsidR="00C050FD" w:rsidRDefault="00C050FD" w:rsidP="00F74901">
      <w:pPr>
        <w:pStyle w:val="Paragraphedeliste"/>
        <w:autoSpaceDE w:val="0"/>
        <w:autoSpaceDN w:val="0"/>
        <w:adjustRightInd w:val="0"/>
        <w:spacing w:after="0" w:line="240" w:lineRule="auto"/>
        <w:rPr>
          <w:rFonts w:ascii="Times New Roman" w:hAnsi="Times New Roman" w:cs="Times New Roman"/>
          <w:i/>
          <w:iCs/>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imes New Roman" w:hAnsi="Times New Roman" w:cs="Times New Roman"/>
          <w:sz w:val="24"/>
          <w:szCs w:val="24"/>
        </w:rPr>
      </w:pPr>
      <w:r w:rsidRPr="00E74F1D">
        <w:rPr>
          <w:rFonts w:ascii="Times New Roman" w:hAnsi="Times New Roman" w:cs="Times New Roman"/>
          <w:b/>
          <w:bCs/>
          <w:sz w:val="24"/>
          <w:szCs w:val="24"/>
        </w:rPr>
        <w:t>AOUADHI (2010).</w:t>
      </w:r>
      <w:r w:rsidRPr="00E74F1D">
        <w:rPr>
          <w:rFonts w:ascii="Times New Roman" w:hAnsi="Times New Roman" w:cs="Times New Roman"/>
          <w:sz w:val="24"/>
          <w:szCs w:val="24"/>
        </w:rPr>
        <w:t>Faculté de médecine de Tunis - Mastère spécialisé en toxicologie</w:t>
      </w:r>
    </w:p>
    <w:p w:rsidR="00C050FD" w:rsidRPr="00E74F1D" w:rsidRDefault="00C050FD" w:rsidP="00673851">
      <w:pPr>
        <w:pStyle w:val="Paragraphedeliste"/>
        <w:autoSpaceDE w:val="0"/>
        <w:autoSpaceDN w:val="0"/>
        <w:adjustRightInd w:val="0"/>
        <w:spacing w:after="0" w:line="240" w:lineRule="auto"/>
        <w:rPr>
          <w:rFonts w:ascii="Times New Roman" w:hAnsi="Times New Roman" w:cs="Times New Roman"/>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b/>
          <w:bCs/>
          <w:sz w:val="24"/>
          <w:szCs w:val="24"/>
        </w:rPr>
      </w:pPr>
      <w:r w:rsidRPr="006E646F">
        <w:rPr>
          <w:rFonts w:asciiTheme="majorBidi" w:hAnsiTheme="majorBidi" w:cstheme="majorBidi"/>
          <w:b/>
          <w:bCs/>
          <w:sz w:val="24"/>
          <w:szCs w:val="24"/>
        </w:rPr>
        <w:t>Sanchez. A et M. Ondarza,</w:t>
      </w:r>
      <w:r>
        <w:rPr>
          <w:rFonts w:asciiTheme="majorBidi" w:hAnsiTheme="majorBidi" w:cstheme="majorBidi"/>
          <w:b/>
          <w:bCs/>
          <w:sz w:val="24"/>
          <w:szCs w:val="24"/>
        </w:rPr>
        <w:t>(1990).</w:t>
      </w:r>
      <w:r w:rsidRPr="006E646F">
        <w:rPr>
          <w:rFonts w:asciiTheme="majorBidi" w:hAnsiTheme="majorBidi" w:cstheme="majorBidi"/>
          <w:sz w:val="24"/>
          <w:szCs w:val="24"/>
        </w:rPr>
        <w:t>Chromatographia 30</w:t>
      </w:r>
      <w:r>
        <w:rPr>
          <w:rFonts w:asciiTheme="majorBidi" w:hAnsiTheme="majorBidi" w:cstheme="majorBidi"/>
          <w:b/>
          <w:bCs/>
          <w:sz w:val="24"/>
          <w:szCs w:val="24"/>
        </w:rPr>
        <w:t>,</w:t>
      </w:r>
      <w:r w:rsidRPr="006E646F">
        <w:rPr>
          <w:rFonts w:asciiTheme="majorBidi" w:hAnsiTheme="majorBidi" w:cstheme="majorBidi"/>
          <w:sz w:val="24"/>
          <w:szCs w:val="24"/>
        </w:rPr>
        <w:t>16</w:t>
      </w:r>
      <w:r w:rsidRPr="006E646F">
        <w:rPr>
          <w:rFonts w:asciiTheme="majorBidi" w:hAnsiTheme="majorBidi" w:cstheme="majorBidi"/>
          <w:b/>
          <w:bCs/>
          <w:sz w:val="24"/>
          <w:szCs w:val="24"/>
        </w:rPr>
        <w:t>.</w:t>
      </w: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b/>
          <w:bCs/>
          <w:sz w:val="24"/>
          <w:szCs w:val="24"/>
        </w:rPr>
      </w:pPr>
    </w:p>
    <w:p w:rsidR="00C050FD" w:rsidRDefault="00C050FD" w:rsidP="00495E6D">
      <w:pPr>
        <w:pStyle w:val="Paragraphedeliste"/>
        <w:numPr>
          <w:ilvl w:val="0"/>
          <w:numId w:val="43"/>
        </w:numPr>
        <w:rPr>
          <w:rFonts w:asciiTheme="majorBidi" w:hAnsiTheme="majorBidi" w:cstheme="majorBidi"/>
          <w:sz w:val="24"/>
          <w:szCs w:val="24"/>
          <w:lang w:eastAsia="fr-FR"/>
        </w:rPr>
      </w:pPr>
      <w:r w:rsidRPr="006E646F">
        <w:rPr>
          <w:rFonts w:asciiTheme="majorBidi" w:hAnsiTheme="majorBidi" w:cstheme="majorBidi"/>
          <w:b/>
          <w:bCs/>
          <w:sz w:val="24"/>
          <w:szCs w:val="24"/>
          <w:lang w:eastAsia="fr-FR"/>
        </w:rPr>
        <w:t>S</w:t>
      </w:r>
      <w:r>
        <w:rPr>
          <w:rFonts w:asciiTheme="majorBidi" w:hAnsiTheme="majorBidi" w:cstheme="majorBidi"/>
          <w:b/>
          <w:bCs/>
          <w:sz w:val="24"/>
          <w:szCs w:val="24"/>
          <w:lang w:eastAsia="fr-FR"/>
        </w:rPr>
        <w:t>edjelmassi</w:t>
      </w:r>
      <w:r w:rsidRPr="006E646F">
        <w:rPr>
          <w:rFonts w:asciiTheme="majorBidi" w:hAnsiTheme="majorBidi" w:cstheme="majorBidi"/>
          <w:b/>
          <w:bCs/>
          <w:sz w:val="24"/>
          <w:szCs w:val="24"/>
          <w:lang w:eastAsia="fr-FR"/>
        </w:rPr>
        <w:t xml:space="preserve"> (1993)</w:t>
      </w:r>
      <w:r w:rsidRPr="006E646F">
        <w:rPr>
          <w:rFonts w:asciiTheme="majorBidi" w:hAnsiTheme="majorBidi" w:cstheme="majorBidi"/>
          <w:sz w:val="24"/>
          <w:szCs w:val="24"/>
          <w:lang w:eastAsia="fr-FR"/>
        </w:rPr>
        <w:t>.</w:t>
      </w:r>
      <w:r w:rsidRPr="006E646F">
        <w:rPr>
          <w:rFonts w:asciiTheme="majorBidi" w:hAnsiTheme="majorBidi" w:cstheme="majorBidi"/>
          <w:sz w:val="24"/>
          <w:szCs w:val="24"/>
        </w:rPr>
        <w:t xml:space="preserve">« </w:t>
      </w:r>
      <w:r w:rsidRPr="006E646F">
        <w:rPr>
          <w:rFonts w:asciiTheme="majorBidi" w:hAnsiTheme="majorBidi" w:cstheme="majorBidi"/>
          <w:sz w:val="24"/>
          <w:szCs w:val="24"/>
          <w:lang w:eastAsia="fr-FR"/>
        </w:rPr>
        <w:t>Les plantes médicinales du Maroc, Najah et El Djadida Casa</w:t>
      </w:r>
      <w:r>
        <w:rPr>
          <w:rFonts w:asciiTheme="majorBidi" w:hAnsiTheme="majorBidi" w:cstheme="majorBidi"/>
          <w:sz w:val="24"/>
          <w:szCs w:val="24"/>
          <w:lang w:eastAsia="fr-FR"/>
        </w:rPr>
        <w:t>».</w:t>
      </w:r>
    </w:p>
    <w:p w:rsidR="00C050FD" w:rsidRPr="006E646F" w:rsidRDefault="00C050FD" w:rsidP="00F74901">
      <w:pPr>
        <w:pStyle w:val="Paragraphedeliste"/>
        <w:rPr>
          <w:rFonts w:asciiTheme="majorBidi" w:hAnsiTheme="majorBidi" w:cstheme="majorBidi"/>
          <w:sz w:val="24"/>
          <w:szCs w:val="24"/>
          <w:lang w:eastAsia="fr-FR"/>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ED0690">
        <w:rPr>
          <w:rFonts w:asciiTheme="majorBidi" w:hAnsiTheme="majorBidi" w:cstheme="majorBidi"/>
          <w:b/>
          <w:bCs/>
          <w:sz w:val="24"/>
          <w:szCs w:val="24"/>
        </w:rPr>
        <w:t xml:space="preserve">Seguin </w:t>
      </w:r>
      <w:r w:rsidRPr="00ED0690">
        <w:rPr>
          <w:rFonts w:asciiTheme="majorBidi" w:hAnsiTheme="majorBidi" w:cstheme="majorBidi"/>
          <w:b/>
          <w:bCs/>
          <w:color w:val="000000" w:themeColor="text1"/>
          <w:sz w:val="24"/>
          <w:szCs w:val="24"/>
        </w:rPr>
        <w:t>et al</w:t>
      </w:r>
      <w:r w:rsidRPr="00ED0690">
        <w:rPr>
          <w:rFonts w:asciiTheme="majorBidi" w:hAnsiTheme="majorBidi" w:cstheme="majorBidi"/>
          <w:b/>
          <w:bCs/>
          <w:sz w:val="24"/>
          <w:szCs w:val="24"/>
        </w:rPr>
        <w:t>,</w:t>
      </w:r>
      <w:r>
        <w:rPr>
          <w:rFonts w:asciiTheme="majorBidi" w:hAnsiTheme="majorBidi" w:cstheme="majorBidi"/>
          <w:b/>
          <w:bCs/>
          <w:sz w:val="24"/>
          <w:szCs w:val="24"/>
        </w:rPr>
        <w:t>(</w:t>
      </w:r>
      <w:r w:rsidRPr="00ED0690">
        <w:rPr>
          <w:rFonts w:asciiTheme="majorBidi" w:hAnsiTheme="majorBidi" w:cstheme="majorBidi"/>
          <w:b/>
          <w:bCs/>
          <w:sz w:val="24"/>
          <w:szCs w:val="24"/>
        </w:rPr>
        <w:t xml:space="preserve"> 2001</w:t>
      </w:r>
      <w:r>
        <w:rPr>
          <w:rFonts w:asciiTheme="majorBidi" w:hAnsiTheme="majorBidi" w:cstheme="majorBidi"/>
          <w:b/>
          <w:bCs/>
          <w:sz w:val="24"/>
          <w:szCs w:val="24"/>
        </w:rPr>
        <w:t>)</w:t>
      </w:r>
      <w:r>
        <w:rPr>
          <w:rFonts w:asciiTheme="majorBidi" w:hAnsiTheme="majorBidi" w:cstheme="majorBidi"/>
          <w:sz w:val="24"/>
          <w:szCs w:val="24"/>
        </w:rPr>
        <w:t>.</w:t>
      </w:r>
      <w:r w:rsidRPr="006E646F">
        <w:rPr>
          <w:rFonts w:asciiTheme="majorBidi" w:hAnsiTheme="majorBidi" w:cstheme="majorBidi"/>
          <w:sz w:val="24"/>
          <w:szCs w:val="24"/>
        </w:rPr>
        <w:t>« Le préparateur en pharmacie « Botanique - Pharmacognosie - Phytothérapie Homéopathie ». Ed. O.P.U, Alger. 208 p.</w:t>
      </w:r>
    </w:p>
    <w:p w:rsidR="00C050FD" w:rsidRPr="006332D5" w:rsidRDefault="00C050FD" w:rsidP="00F74901">
      <w:pPr>
        <w:pStyle w:val="Paragraphedeliste"/>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332D5">
        <w:rPr>
          <w:rFonts w:asciiTheme="majorBidi" w:hAnsiTheme="majorBidi" w:cstheme="majorBidi"/>
          <w:b/>
          <w:bCs/>
          <w:sz w:val="24"/>
          <w:szCs w:val="24"/>
        </w:rPr>
        <w:t>Smadja,(2009) .</w:t>
      </w:r>
      <w:r w:rsidRPr="006332D5">
        <w:rPr>
          <w:rFonts w:asciiTheme="majorBidi" w:hAnsiTheme="majorBidi" w:cstheme="majorBidi"/>
          <w:sz w:val="24"/>
          <w:szCs w:val="24"/>
        </w:rPr>
        <w:t>.Flavour And Fragrance Journal FlavourFragr. J.; 19: 134–138</w:t>
      </w:r>
    </w:p>
    <w:p w:rsidR="00C050FD" w:rsidRPr="00426E9A" w:rsidRDefault="00C050FD" w:rsidP="00F74901">
      <w:pPr>
        <w:pStyle w:val="Paragraphedeliste"/>
        <w:rPr>
          <w:rFonts w:asciiTheme="majorBidi" w:hAnsiTheme="majorBidi" w:cstheme="majorBidi"/>
          <w:sz w:val="24"/>
          <w:szCs w:val="24"/>
        </w:rPr>
      </w:pPr>
    </w:p>
    <w:p w:rsidR="00C050FD" w:rsidRPr="00595E23"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595E23">
        <w:rPr>
          <w:rFonts w:asciiTheme="majorBidi" w:hAnsiTheme="majorBidi" w:cstheme="majorBidi"/>
          <w:b/>
          <w:bCs/>
          <w:sz w:val="24"/>
          <w:szCs w:val="24"/>
          <w:lang w:val="en-US"/>
        </w:rPr>
        <w:t xml:space="preserve">Spurgeon SL, Porter JW. (1981). </w:t>
      </w:r>
      <w:r w:rsidRPr="00595E23">
        <w:rPr>
          <w:rFonts w:asciiTheme="majorBidi" w:hAnsiTheme="majorBidi" w:cstheme="majorBidi"/>
          <w:sz w:val="24"/>
          <w:szCs w:val="24"/>
          <w:lang w:val="en-US"/>
        </w:rPr>
        <w:t>Biosynthesis of carotenoids. In: Porter JW, Spurgeon SL, eds. Biosynthesis o f isoprenoid compounds, vol 2. New York: John Wiley &amp; Sons, pp 1-122.</w:t>
      </w:r>
    </w:p>
    <w:p w:rsidR="00C050FD" w:rsidRPr="00595E23" w:rsidRDefault="00C050FD" w:rsidP="00F74901">
      <w:pPr>
        <w:pStyle w:val="Paragraphedeliste"/>
        <w:rPr>
          <w:rFonts w:asciiTheme="majorBidi" w:hAnsiTheme="majorBidi" w:cstheme="majorBidi"/>
          <w:sz w:val="24"/>
          <w:szCs w:val="24"/>
          <w:lang w:val="en-US"/>
        </w:rPr>
      </w:pPr>
    </w:p>
    <w:p w:rsidR="00C050FD" w:rsidRPr="00595E23"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Default="00C050FD" w:rsidP="00495E6D">
      <w:pPr>
        <w:pStyle w:val="Paragraphedeliste"/>
        <w:numPr>
          <w:ilvl w:val="0"/>
          <w:numId w:val="43"/>
        </w:numPr>
        <w:rPr>
          <w:rFonts w:asciiTheme="majorBidi" w:hAnsiTheme="majorBidi" w:cstheme="majorBidi"/>
          <w:sz w:val="24"/>
          <w:szCs w:val="24"/>
        </w:rPr>
      </w:pPr>
      <w:r w:rsidRPr="006E646F">
        <w:rPr>
          <w:rFonts w:asciiTheme="majorBidi" w:hAnsiTheme="majorBidi" w:cstheme="majorBidi"/>
          <w:b/>
          <w:bCs/>
          <w:sz w:val="24"/>
          <w:szCs w:val="24"/>
        </w:rPr>
        <w:t>Stéphanie Allegret</w:t>
      </w:r>
      <w:r>
        <w:rPr>
          <w:rFonts w:asciiTheme="majorBidi" w:hAnsiTheme="majorBidi" w:cstheme="majorBidi"/>
          <w:b/>
          <w:bCs/>
          <w:sz w:val="24"/>
          <w:szCs w:val="24"/>
        </w:rPr>
        <w:t>,(</w:t>
      </w:r>
      <w:r w:rsidRPr="006E646F">
        <w:rPr>
          <w:rFonts w:asciiTheme="majorBidi" w:hAnsiTheme="majorBidi" w:cstheme="majorBidi"/>
          <w:b/>
          <w:bCs/>
          <w:sz w:val="24"/>
          <w:szCs w:val="24"/>
        </w:rPr>
        <w:t>2012</w:t>
      </w:r>
      <w:r>
        <w:rPr>
          <w:rFonts w:asciiTheme="majorBidi" w:hAnsiTheme="majorBidi" w:cstheme="majorBidi"/>
          <w:b/>
          <w:bCs/>
          <w:sz w:val="24"/>
          <w:szCs w:val="24"/>
        </w:rPr>
        <w:t>)</w:t>
      </w:r>
      <w:r w:rsidRPr="006E646F">
        <w:rPr>
          <w:rFonts w:asciiTheme="majorBidi" w:hAnsiTheme="majorBidi" w:cstheme="majorBidi"/>
          <w:sz w:val="24"/>
          <w:szCs w:val="24"/>
        </w:rPr>
        <w:t> «:biotop-aromatique agriculture biologique Producteur bio de plantes aromatiques et médicinales</w:t>
      </w:r>
    </w:p>
    <w:p w:rsidR="00C050FD" w:rsidRPr="006E646F" w:rsidRDefault="00C050FD" w:rsidP="00F74901">
      <w:pPr>
        <w:pStyle w:val="Paragraphedeliste"/>
        <w:rPr>
          <w:rFonts w:asciiTheme="majorBidi" w:hAnsiTheme="majorBidi" w:cstheme="majorBidi"/>
          <w:sz w:val="24"/>
          <w:szCs w:val="24"/>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DB5A23">
        <w:rPr>
          <w:rFonts w:asciiTheme="majorBidi" w:hAnsiTheme="majorBidi" w:cstheme="majorBidi"/>
          <w:b/>
          <w:bCs/>
          <w:sz w:val="24"/>
          <w:szCs w:val="24"/>
          <w:lang w:val="en-US"/>
        </w:rPr>
        <w:t>S</w:t>
      </w:r>
      <w:r>
        <w:rPr>
          <w:rFonts w:asciiTheme="majorBidi" w:hAnsiTheme="majorBidi" w:cstheme="majorBidi"/>
          <w:b/>
          <w:bCs/>
          <w:sz w:val="24"/>
          <w:szCs w:val="24"/>
          <w:lang w:val="en-US"/>
        </w:rPr>
        <w:t>voboda</w:t>
      </w:r>
      <w:r w:rsidRPr="00DB5A23">
        <w:rPr>
          <w:rFonts w:asciiTheme="majorBidi" w:hAnsiTheme="majorBidi" w:cstheme="majorBidi"/>
          <w:b/>
          <w:bCs/>
          <w:sz w:val="24"/>
          <w:szCs w:val="24"/>
          <w:lang w:val="en-US"/>
        </w:rPr>
        <w:t xml:space="preserve"> K.P et Hampson J.,(1999).</w:t>
      </w:r>
      <w:r w:rsidRPr="00595E23">
        <w:rPr>
          <w:rFonts w:asciiTheme="majorBidi" w:hAnsiTheme="majorBidi" w:cstheme="majorBidi"/>
          <w:sz w:val="24"/>
          <w:szCs w:val="24"/>
          <w:lang w:val="en-US"/>
        </w:rPr>
        <w:t xml:space="preserve"> «</w:t>
      </w:r>
      <w:r w:rsidRPr="006E646F">
        <w:rPr>
          <w:rFonts w:asciiTheme="majorBidi" w:hAnsiTheme="majorBidi" w:cstheme="majorBidi"/>
          <w:sz w:val="24"/>
          <w:szCs w:val="24"/>
          <w:lang w:val="en-US"/>
        </w:rPr>
        <w:t>Bioactivity of essential oils of selected temperate aromatic plants:antibacterial,antioxidant,antiiflammatory and other related pharmacological activities.plant biology department SACauchincuruivie,ayr,Scotland ,uk.</w:t>
      </w:r>
    </w:p>
    <w:p w:rsidR="00C050FD" w:rsidRPr="00CD39E2" w:rsidRDefault="00C050FD" w:rsidP="00F74901">
      <w:pPr>
        <w:pStyle w:val="Paragraphedeliste"/>
        <w:rPr>
          <w:rFonts w:asciiTheme="majorBidi" w:hAnsiTheme="majorBidi" w:cstheme="majorBidi"/>
          <w:sz w:val="24"/>
          <w:szCs w:val="24"/>
          <w:lang w:val="en-US"/>
        </w:rPr>
      </w:pPr>
    </w:p>
    <w:p w:rsidR="00C050FD" w:rsidRPr="00CD39E2"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595E23">
        <w:rPr>
          <w:rFonts w:asciiTheme="majorBidi" w:hAnsiTheme="majorBidi" w:cstheme="majorBidi"/>
          <w:b/>
          <w:bCs/>
          <w:sz w:val="24"/>
          <w:szCs w:val="24"/>
        </w:rPr>
        <w:t xml:space="preserve">TUTIN, T. G., (1968) </w:t>
      </w:r>
      <w:r w:rsidRPr="00595E23">
        <w:rPr>
          <w:rFonts w:asciiTheme="majorBidi" w:hAnsiTheme="majorBidi" w:cstheme="majorBidi"/>
          <w:sz w:val="24"/>
          <w:szCs w:val="24"/>
        </w:rPr>
        <w:t xml:space="preserve">a: Pimpinella L. In: TUTIN, T. G. et al. </w:t>
      </w:r>
      <w:r w:rsidRPr="00CD39E2">
        <w:rPr>
          <w:rFonts w:asciiTheme="majorBidi" w:hAnsiTheme="majorBidi" w:cstheme="majorBidi"/>
          <w:sz w:val="24"/>
          <w:szCs w:val="24"/>
          <w:lang w:val="en-US"/>
        </w:rPr>
        <w:t>(eds.), Flora Europaea 2, 331–333. Cambridge University Press, Cambridge.</w:t>
      </w:r>
    </w:p>
    <w:p w:rsidR="00C050FD" w:rsidRPr="00FF5784" w:rsidRDefault="00C050FD" w:rsidP="00F74901">
      <w:pPr>
        <w:pStyle w:val="Paragraphedeliste"/>
        <w:rPr>
          <w:rFonts w:asciiTheme="majorBidi" w:hAnsiTheme="majorBidi" w:cstheme="majorBidi"/>
          <w:sz w:val="24"/>
          <w:szCs w:val="24"/>
          <w:lang w:val="en-US"/>
        </w:rPr>
      </w:pPr>
    </w:p>
    <w:p w:rsidR="00C050FD" w:rsidRPr="00FF5784"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FF5784">
        <w:rPr>
          <w:rFonts w:asciiTheme="majorBidi" w:hAnsiTheme="majorBidi" w:cstheme="majorBidi"/>
          <w:b/>
          <w:bCs/>
          <w:sz w:val="24"/>
          <w:szCs w:val="24"/>
        </w:rPr>
        <w:t>Valnet J. (1984)</w:t>
      </w:r>
      <w:r w:rsidRPr="00FF5784">
        <w:rPr>
          <w:rFonts w:asciiTheme="majorBidi" w:hAnsiTheme="majorBidi" w:cstheme="majorBidi"/>
          <w:sz w:val="24"/>
          <w:szCs w:val="24"/>
        </w:rPr>
        <w:t xml:space="preserve"> - Aromathérapie. Traitement des maladies par les essences des plantes. Maloine S.A. éditeur. Paris p 544</w:t>
      </w:r>
      <w:r>
        <w:rPr>
          <w:rFonts w:asciiTheme="majorBidi" w:hAnsiTheme="majorBidi" w:cstheme="majorBidi"/>
          <w:sz w:val="24"/>
          <w:szCs w:val="24"/>
        </w:rPr>
        <w:t>.</w:t>
      </w:r>
    </w:p>
    <w:p w:rsidR="00C050FD" w:rsidRPr="00F41C4B" w:rsidRDefault="00C050FD" w:rsidP="00F74901">
      <w:pPr>
        <w:pStyle w:val="Paragraphedeliste"/>
        <w:rPr>
          <w:rFonts w:asciiTheme="majorBidi" w:hAnsiTheme="majorBidi" w:cstheme="majorBidi"/>
          <w:sz w:val="24"/>
          <w:szCs w:val="24"/>
          <w:lang w:val="en-US"/>
        </w:rPr>
      </w:pP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rPr>
      </w:pPr>
    </w:p>
    <w:p w:rsidR="00C050FD" w:rsidRPr="005F7DEC"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rPr>
      </w:pPr>
      <w:r w:rsidRPr="00106972">
        <w:rPr>
          <w:rFonts w:asciiTheme="majorBidi" w:hAnsiTheme="majorBidi" w:cstheme="majorBidi"/>
          <w:b/>
          <w:bCs/>
          <w:sz w:val="24"/>
          <w:szCs w:val="24"/>
        </w:rPr>
        <w:t>T</w:t>
      </w:r>
      <w:r>
        <w:rPr>
          <w:rFonts w:asciiTheme="majorBidi" w:hAnsiTheme="majorBidi" w:cstheme="majorBidi"/>
          <w:b/>
          <w:bCs/>
          <w:sz w:val="24"/>
          <w:szCs w:val="24"/>
        </w:rPr>
        <w:t>utin</w:t>
      </w:r>
      <w:r w:rsidRPr="00106972">
        <w:rPr>
          <w:rFonts w:asciiTheme="majorBidi" w:hAnsiTheme="majorBidi" w:cstheme="majorBidi"/>
          <w:b/>
          <w:bCs/>
          <w:sz w:val="24"/>
          <w:szCs w:val="24"/>
        </w:rPr>
        <w:t>, T.G</w:t>
      </w:r>
      <w:r w:rsidRPr="00106972">
        <w:rPr>
          <w:rFonts w:asciiTheme="majorBidi" w:hAnsiTheme="majorBidi" w:cstheme="majorBidi"/>
          <w:b/>
          <w:bCs/>
          <w:i/>
          <w:iCs/>
          <w:sz w:val="24"/>
          <w:szCs w:val="24"/>
        </w:rPr>
        <w:t xml:space="preserve">., </w:t>
      </w:r>
      <w:r w:rsidRPr="00106972">
        <w:rPr>
          <w:rFonts w:asciiTheme="majorBidi" w:hAnsiTheme="majorBidi" w:cstheme="majorBidi"/>
          <w:b/>
          <w:bCs/>
          <w:sz w:val="24"/>
          <w:szCs w:val="24"/>
        </w:rPr>
        <w:t>(1968</w:t>
      </w:r>
      <w:r>
        <w:rPr>
          <w:rFonts w:asciiTheme="majorBidi" w:hAnsiTheme="majorBidi" w:cstheme="majorBidi"/>
          <w:sz w:val="24"/>
          <w:szCs w:val="24"/>
        </w:rPr>
        <w:t>).</w:t>
      </w:r>
      <w:r w:rsidRPr="00106972">
        <w:rPr>
          <w:rFonts w:asciiTheme="majorBidi" w:hAnsiTheme="majorBidi" w:cstheme="majorBidi"/>
          <w:sz w:val="24"/>
          <w:szCs w:val="24"/>
        </w:rPr>
        <w:t>:</w:t>
      </w:r>
      <w:r w:rsidRPr="006E646F">
        <w:rPr>
          <w:rFonts w:asciiTheme="majorBidi" w:hAnsiTheme="majorBidi" w:cstheme="majorBidi"/>
          <w:sz w:val="24"/>
          <w:szCs w:val="24"/>
        </w:rPr>
        <w:t>«</w:t>
      </w:r>
      <w:r w:rsidRPr="00106972">
        <w:rPr>
          <w:rFonts w:asciiTheme="majorBidi" w:hAnsiTheme="majorBidi" w:cstheme="majorBidi"/>
          <w:sz w:val="24"/>
          <w:szCs w:val="24"/>
        </w:rPr>
        <w:t xml:space="preserve"> Flora Europaea. </w:t>
      </w:r>
      <w:r w:rsidRPr="005F7DEC">
        <w:rPr>
          <w:rFonts w:asciiTheme="majorBidi" w:hAnsiTheme="majorBidi" w:cstheme="majorBidi"/>
          <w:sz w:val="24"/>
          <w:szCs w:val="24"/>
          <w:lang w:val="en-US"/>
        </w:rPr>
        <w:t>Cambridge University Press, Cambridge,</w:t>
      </w:r>
    </w:p>
    <w:p w:rsidR="00C050FD" w:rsidRPr="00495E6D" w:rsidRDefault="00C050FD" w:rsidP="00577F9E">
      <w:pPr>
        <w:pStyle w:val="Paragraphedeliste"/>
        <w:autoSpaceDE w:val="0"/>
        <w:autoSpaceDN w:val="0"/>
        <w:adjustRightInd w:val="0"/>
        <w:spacing w:after="0" w:line="240" w:lineRule="auto"/>
        <w:rPr>
          <w:rFonts w:ascii="Times New Roman" w:hAnsi="Times New Roman" w:cs="Times New Roman"/>
          <w:sz w:val="24"/>
          <w:szCs w:val="24"/>
        </w:rPr>
      </w:pPr>
      <w:r w:rsidRPr="00495E6D">
        <w:rPr>
          <w:rFonts w:ascii="Times New Roman" w:hAnsi="Times New Roman" w:cs="Times New Roman"/>
          <w:sz w:val="24"/>
          <w:szCs w:val="24"/>
        </w:rPr>
        <w:t xml:space="preserve">Ventilation au moyen d’huile essentielle. Thèse de Doctoral. Polytechniques Fédérale      </w:t>
      </w:r>
    </w:p>
    <w:p w:rsidR="00C050FD" w:rsidRPr="00577F9E" w:rsidRDefault="00C050FD" w:rsidP="00577F9E">
      <w:pPr>
        <w:autoSpaceDE w:val="0"/>
        <w:autoSpaceDN w:val="0"/>
        <w:adjustRightInd w:val="0"/>
        <w:spacing w:after="0" w:line="240" w:lineRule="auto"/>
        <w:ind w:left="360"/>
        <w:rPr>
          <w:rFonts w:ascii="Times New Roman" w:hAnsi="Times New Roman" w:cs="Times New Roman"/>
          <w:sz w:val="24"/>
          <w:szCs w:val="24"/>
        </w:rPr>
      </w:pPr>
    </w:p>
    <w:p w:rsidR="00C050FD" w:rsidRPr="00F41C4B" w:rsidRDefault="00C050FD" w:rsidP="00F74901">
      <w:pPr>
        <w:autoSpaceDE w:val="0"/>
        <w:autoSpaceDN w:val="0"/>
        <w:adjustRightInd w:val="0"/>
        <w:spacing w:after="0" w:line="240" w:lineRule="auto"/>
        <w:rPr>
          <w:rFonts w:ascii="Times New Roman" w:hAnsi="Times New Roman" w:cs="Times New Roman"/>
          <w:sz w:val="24"/>
          <w:szCs w:val="24"/>
        </w:rPr>
      </w:pPr>
    </w:p>
    <w:p w:rsidR="00C050FD" w:rsidRPr="00F41C4B"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lang w:val="en-US" w:eastAsia="fr-FR"/>
        </w:rPr>
      </w:pPr>
      <w:r w:rsidRPr="006E646F">
        <w:rPr>
          <w:rFonts w:asciiTheme="majorBidi" w:hAnsiTheme="majorBidi" w:cstheme="majorBidi"/>
          <w:b/>
          <w:bCs/>
          <w:sz w:val="24"/>
          <w:szCs w:val="24"/>
          <w:lang w:val="en-US"/>
        </w:rPr>
        <w:t>W</w:t>
      </w:r>
      <w:r>
        <w:rPr>
          <w:rFonts w:asciiTheme="majorBidi" w:hAnsiTheme="majorBidi" w:cstheme="majorBidi"/>
          <w:b/>
          <w:bCs/>
          <w:sz w:val="24"/>
          <w:szCs w:val="24"/>
          <w:lang w:val="en-US"/>
        </w:rPr>
        <w:t>ang</w:t>
      </w:r>
      <w:r w:rsidRPr="006E646F">
        <w:rPr>
          <w:rFonts w:asciiTheme="majorBidi" w:hAnsiTheme="majorBidi" w:cstheme="majorBidi"/>
          <w:b/>
          <w:bCs/>
          <w:sz w:val="24"/>
          <w:szCs w:val="24"/>
          <w:lang w:val="en-US"/>
        </w:rPr>
        <w:t xml:space="preserve"> et al .,</w:t>
      </w:r>
      <w:r>
        <w:rPr>
          <w:rFonts w:asciiTheme="majorBidi" w:hAnsiTheme="majorBidi" w:cstheme="majorBidi"/>
          <w:b/>
          <w:bCs/>
          <w:sz w:val="24"/>
          <w:szCs w:val="24"/>
          <w:lang w:val="en-US"/>
        </w:rPr>
        <w:t>(</w:t>
      </w:r>
      <w:r w:rsidRPr="006E646F">
        <w:rPr>
          <w:rFonts w:asciiTheme="majorBidi" w:hAnsiTheme="majorBidi" w:cstheme="majorBidi"/>
          <w:b/>
          <w:bCs/>
          <w:sz w:val="24"/>
          <w:szCs w:val="24"/>
          <w:lang w:val="en-US"/>
        </w:rPr>
        <w:t>2008</w:t>
      </w:r>
      <w:r>
        <w:rPr>
          <w:rFonts w:asciiTheme="majorBidi" w:hAnsiTheme="majorBidi" w:cstheme="majorBidi"/>
          <w:b/>
          <w:bCs/>
          <w:sz w:val="24"/>
          <w:szCs w:val="24"/>
          <w:lang w:val="en-US"/>
        </w:rPr>
        <w:t>).</w:t>
      </w:r>
      <w:r w:rsidRPr="006E646F">
        <w:rPr>
          <w:rFonts w:asciiTheme="majorBidi" w:hAnsiTheme="majorBidi" w:cstheme="majorBidi"/>
          <w:sz w:val="24"/>
          <w:szCs w:val="24"/>
          <w:lang w:val="en-US"/>
        </w:rPr>
        <w:t> :</w:t>
      </w:r>
      <w:r w:rsidRPr="00595E23">
        <w:rPr>
          <w:rFonts w:asciiTheme="majorBidi" w:hAnsiTheme="majorBidi" w:cstheme="majorBidi"/>
          <w:sz w:val="24"/>
          <w:szCs w:val="24"/>
          <w:lang w:val="en-US"/>
        </w:rPr>
        <w:t xml:space="preserve"> «</w:t>
      </w:r>
      <w:r w:rsidRPr="006E646F">
        <w:rPr>
          <w:rFonts w:asciiTheme="majorBidi" w:hAnsiTheme="majorBidi" w:cstheme="majorBidi"/>
          <w:sz w:val="24"/>
          <w:szCs w:val="24"/>
          <w:lang w:val="en-US" w:eastAsia="fr-FR"/>
        </w:rPr>
        <w:t xml:space="preserve">Régulation of Primate Trophoblast Lineage Differentiation </w:t>
      </w:r>
      <w:r w:rsidRPr="006E646F">
        <w:rPr>
          <w:rFonts w:asciiTheme="majorBidi" w:hAnsiTheme="majorBidi" w:cstheme="majorBidi"/>
          <w:sz w:val="24"/>
          <w:szCs w:val="24"/>
          <w:lang w:val="en-GB" w:eastAsia="fr-FR"/>
        </w:rPr>
        <w:t>Insights Learned from plants Embryonic Stem Cells</w:t>
      </w: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lang w:val="en-US" w:eastAsia="fr-FR"/>
        </w:rPr>
      </w:pPr>
    </w:p>
    <w:p w:rsidR="00C050FD"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b/>
          <w:bCs/>
          <w:sz w:val="24"/>
          <w:szCs w:val="24"/>
        </w:rPr>
        <w:lastRenderedPageBreak/>
        <w:t>Wichtl, M.</w:t>
      </w:r>
      <w:r w:rsidRPr="006E646F">
        <w:rPr>
          <w:rFonts w:asciiTheme="majorBidi" w:hAnsiTheme="majorBidi" w:cstheme="majorBidi"/>
          <w:b/>
          <w:bCs/>
          <w:sz w:val="24"/>
          <w:szCs w:val="24"/>
        </w:rPr>
        <w:t xml:space="preserve"> Anton</w:t>
      </w:r>
      <w:r w:rsidR="00CB0999">
        <w:rPr>
          <w:rFonts w:asciiTheme="majorBidi" w:hAnsiTheme="majorBidi" w:cstheme="majorBidi"/>
          <w:b/>
          <w:bCs/>
          <w:sz w:val="24"/>
          <w:szCs w:val="24"/>
        </w:rPr>
        <w:t>, R. (1999). </w:t>
      </w:r>
      <w:r w:rsidRPr="006E646F">
        <w:rPr>
          <w:rFonts w:asciiTheme="majorBidi" w:hAnsiTheme="majorBidi" w:cstheme="majorBidi"/>
          <w:sz w:val="24"/>
          <w:szCs w:val="24"/>
        </w:rPr>
        <w:t>Plantes thérapeutiques, Technique et Documentation, Paris.</w:t>
      </w:r>
      <w:r w:rsidR="00CB0999">
        <w:rPr>
          <w:rFonts w:asciiTheme="majorBidi" w:hAnsiTheme="majorBidi" w:cstheme="majorBidi"/>
          <w:sz w:val="24"/>
          <w:szCs w:val="24"/>
        </w:rPr>
        <w:t xml:space="preserve"> P 50-73</w:t>
      </w:r>
    </w:p>
    <w:p w:rsidR="00C050FD" w:rsidRPr="00F41C4B" w:rsidRDefault="00C050FD" w:rsidP="00F74901">
      <w:pPr>
        <w:pStyle w:val="Paragraphedeliste"/>
        <w:rPr>
          <w:rFonts w:asciiTheme="majorBidi" w:hAnsiTheme="majorBidi" w:cstheme="majorBidi"/>
          <w:sz w:val="24"/>
          <w:szCs w:val="24"/>
        </w:rPr>
      </w:pPr>
    </w:p>
    <w:p w:rsidR="00C050FD" w:rsidRPr="006E646F" w:rsidRDefault="00C050FD" w:rsidP="00F74901">
      <w:pPr>
        <w:pStyle w:val="Paragraphedeliste"/>
        <w:autoSpaceDE w:val="0"/>
        <w:autoSpaceDN w:val="0"/>
        <w:adjustRightInd w:val="0"/>
        <w:spacing w:after="0" w:line="240" w:lineRule="auto"/>
        <w:rPr>
          <w:rFonts w:asciiTheme="majorBidi" w:hAnsiTheme="majorBidi" w:cstheme="majorBidi"/>
          <w:sz w:val="24"/>
          <w:szCs w:val="24"/>
        </w:rPr>
      </w:pPr>
    </w:p>
    <w:p w:rsidR="00C050FD" w:rsidRPr="00140BCF" w:rsidRDefault="00C050FD" w:rsidP="00495E6D">
      <w:pPr>
        <w:pStyle w:val="Paragraphedeliste"/>
        <w:numPr>
          <w:ilvl w:val="0"/>
          <w:numId w:val="43"/>
        </w:numPr>
        <w:rPr>
          <w:rFonts w:asciiTheme="majorBidi" w:hAnsiTheme="majorBidi" w:cstheme="majorBidi"/>
          <w:sz w:val="24"/>
          <w:szCs w:val="24"/>
        </w:rPr>
      </w:pPr>
      <w:r w:rsidRPr="00AA4997">
        <w:rPr>
          <w:rFonts w:asciiTheme="majorBidi" w:hAnsiTheme="majorBidi" w:cstheme="majorBidi"/>
          <w:b/>
          <w:bCs/>
          <w:sz w:val="24"/>
          <w:szCs w:val="24"/>
        </w:rPr>
        <w:t>Yuerdon, M.</w:t>
      </w:r>
      <w:r>
        <w:rPr>
          <w:rFonts w:asciiTheme="majorBidi" w:hAnsiTheme="majorBidi" w:cstheme="majorBidi"/>
          <w:b/>
          <w:bCs/>
          <w:sz w:val="24"/>
          <w:szCs w:val="24"/>
        </w:rPr>
        <w:t xml:space="preserve"> (2004).</w:t>
      </w:r>
      <w:r w:rsidRPr="006E646F">
        <w:rPr>
          <w:rFonts w:asciiTheme="majorBidi" w:hAnsiTheme="majorBidi" w:cstheme="majorBidi"/>
          <w:sz w:val="24"/>
          <w:szCs w:val="24"/>
        </w:rPr>
        <w:t>«</w:t>
      </w:r>
      <w:r w:rsidRPr="00AA4997">
        <w:rPr>
          <w:rFonts w:asciiTheme="majorBidi" w:hAnsiTheme="majorBidi" w:cstheme="majorBidi"/>
          <w:sz w:val="24"/>
          <w:szCs w:val="24"/>
        </w:rPr>
        <w:t>la médecine naturelle au service de vitre beauté et santé,2-3, Edition suisse</w:t>
      </w:r>
      <w:r>
        <w:rPr>
          <w:rFonts w:asciiTheme="majorBidi" w:hAnsiTheme="majorBidi" w:cstheme="majorBidi"/>
          <w:sz w:val="24"/>
          <w:szCs w:val="24"/>
        </w:rPr>
        <w:t>.</w:t>
      </w:r>
    </w:p>
    <w:p w:rsidR="00C050FD" w:rsidRPr="00AA4997" w:rsidRDefault="00C050FD" w:rsidP="00F74901">
      <w:pPr>
        <w:pStyle w:val="Paragraphedeliste"/>
        <w:rPr>
          <w:rFonts w:asciiTheme="majorBidi" w:hAnsiTheme="majorBidi" w:cstheme="majorBidi"/>
          <w:sz w:val="24"/>
          <w:szCs w:val="24"/>
        </w:rPr>
      </w:pPr>
    </w:p>
    <w:p w:rsidR="00C050FD" w:rsidRPr="00140BCF"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6E646F">
        <w:rPr>
          <w:rFonts w:asciiTheme="majorBidi" w:hAnsiTheme="majorBidi" w:cstheme="majorBidi"/>
          <w:b/>
          <w:bCs/>
          <w:sz w:val="24"/>
          <w:szCs w:val="24"/>
        </w:rPr>
        <w:t>Z</w:t>
      </w:r>
      <w:r>
        <w:rPr>
          <w:rFonts w:asciiTheme="majorBidi" w:hAnsiTheme="majorBidi" w:cstheme="majorBidi"/>
          <w:b/>
          <w:bCs/>
          <w:sz w:val="24"/>
          <w:szCs w:val="24"/>
        </w:rPr>
        <w:t>abeirou</w:t>
      </w:r>
      <w:r w:rsidRPr="006E646F">
        <w:rPr>
          <w:rFonts w:asciiTheme="majorBidi" w:hAnsiTheme="majorBidi" w:cstheme="majorBidi"/>
          <w:sz w:val="24"/>
          <w:szCs w:val="24"/>
        </w:rPr>
        <w:t xml:space="preserve">; </w:t>
      </w:r>
      <w:r w:rsidRPr="006E646F">
        <w:rPr>
          <w:rFonts w:asciiTheme="majorBidi" w:hAnsiTheme="majorBidi" w:cstheme="majorBidi"/>
          <w:b/>
          <w:bCs/>
          <w:sz w:val="24"/>
          <w:szCs w:val="24"/>
        </w:rPr>
        <w:t>H</w:t>
      </w:r>
      <w:r>
        <w:rPr>
          <w:rFonts w:asciiTheme="majorBidi" w:hAnsiTheme="majorBidi" w:cstheme="majorBidi"/>
          <w:b/>
          <w:bCs/>
          <w:sz w:val="24"/>
          <w:szCs w:val="24"/>
        </w:rPr>
        <w:t>achimou</w:t>
      </w:r>
      <w:r w:rsidRPr="006E646F">
        <w:rPr>
          <w:rFonts w:asciiTheme="majorBidi" w:hAnsiTheme="majorBidi" w:cstheme="majorBidi"/>
          <w:b/>
          <w:bCs/>
          <w:sz w:val="24"/>
          <w:szCs w:val="24"/>
        </w:rPr>
        <w:t xml:space="preserve"> (2005)</w:t>
      </w:r>
      <w:r>
        <w:rPr>
          <w:rFonts w:asciiTheme="majorBidi" w:hAnsiTheme="majorBidi" w:cstheme="majorBidi"/>
          <w:b/>
          <w:bCs/>
          <w:sz w:val="24"/>
          <w:szCs w:val="24"/>
        </w:rPr>
        <w:t>.</w:t>
      </w:r>
      <w:r w:rsidRPr="006E646F">
        <w:rPr>
          <w:rFonts w:asciiTheme="majorBidi" w:hAnsiTheme="majorBidi" w:cstheme="majorBidi"/>
          <w:b/>
          <w:bCs/>
          <w:sz w:val="24"/>
          <w:szCs w:val="24"/>
        </w:rPr>
        <w:t xml:space="preserve">: </w:t>
      </w:r>
      <w:r w:rsidRPr="006E646F">
        <w:rPr>
          <w:rFonts w:asciiTheme="majorBidi" w:hAnsiTheme="majorBidi" w:cstheme="majorBidi"/>
          <w:sz w:val="24"/>
          <w:szCs w:val="24"/>
        </w:rPr>
        <w:t xml:space="preserve">«Étude comparative entre les Huiles essentielles de la Menthe Verte </w:t>
      </w:r>
      <w:r w:rsidRPr="006E646F">
        <w:rPr>
          <w:rFonts w:asciiTheme="majorBidi" w:hAnsiTheme="majorBidi" w:cstheme="majorBidi"/>
          <w:i/>
          <w:iCs/>
          <w:sz w:val="24"/>
          <w:szCs w:val="24"/>
        </w:rPr>
        <w:t xml:space="preserve">(MenthaSpicta L) </w:t>
      </w:r>
      <w:r w:rsidRPr="006E646F">
        <w:rPr>
          <w:rFonts w:asciiTheme="majorBidi" w:hAnsiTheme="majorBidi" w:cstheme="majorBidi"/>
          <w:sz w:val="24"/>
          <w:szCs w:val="24"/>
        </w:rPr>
        <w:t>et de la Poivree</w:t>
      </w:r>
      <w:r w:rsidRPr="006E646F">
        <w:rPr>
          <w:rFonts w:asciiTheme="majorBidi" w:hAnsiTheme="majorBidi" w:cstheme="majorBidi"/>
          <w:i/>
          <w:iCs/>
          <w:sz w:val="24"/>
          <w:szCs w:val="24"/>
        </w:rPr>
        <w:t xml:space="preserve">(MenthaPiperita L) </w:t>
      </w:r>
      <w:r w:rsidRPr="006E646F">
        <w:rPr>
          <w:rFonts w:asciiTheme="majorBidi" w:hAnsiTheme="majorBidi" w:cstheme="majorBidi"/>
          <w:sz w:val="24"/>
          <w:szCs w:val="24"/>
        </w:rPr>
        <w:t>dans la région d'Oua</w:t>
      </w:r>
      <w:r>
        <w:rPr>
          <w:rFonts w:asciiTheme="majorBidi" w:hAnsiTheme="majorBidi" w:cstheme="majorBidi"/>
          <w:sz w:val="24"/>
          <w:szCs w:val="24"/>
        </w:rPr>
        <w:t>rgla .Biochimie.</w:t>
      </w:r>
      <w:r w:rsidRPr="006E646F">
        <w:rPr>
          <w:rFonts w:asciiTheme="majorBidi" w:hAnsiTheme="majorBidi" w:cstheme="majorBidi"/>
          <w:sz w:val="24"/>
          <w:szCs w:val="24"/>
        </w:rPr>
        <w:t xml:space="preserve">Université de KasdiMerbbah _Ouargla </w:t>
      </w:r>
      <w:r>
        <w:rPr>
          <w:rFonts w:asciiTheme="majorBidi" w:hAnsiTheme="majorBidi" w:cstheme="majorBidi"/>
          <w:i/>
          <w:iCs/>
          <w:sz w:val="24"/>
          <w:szCs w:val="24"/>
        </w:rPr>
        <w:t>94p</w:t>
      </w:r>
      <w:r w:rsidRPr="006E646F">
        <w:rPr>
          <w:rFonts w:asciiTheme="majorBidi" w:hAnsiTheme="majorBidi" w:cstheme="majorBidi"/>
          <w:i/>
          <w:iCs/>
          <w:sz w:val="24"/>
          <w:szCs w:val="24"/>
        </w:rPr>
        <w:t>.</w:t>
      </w:r>
    </w:p>
    <w:p w:rsidR="00C050FD" w:rsidRPr="00140BCF" w:rsidRDefault="00C050FD" w:rsidP="00F74901">
      <w:pPr>
        <w:pStyle w:val="Paragraphedeliste"/>
        <w:rPr>
          <w:rFonts w:asciiTheme="majorBidi" w:hAnsiTheme="majorBidi" w:cstheme="majorBidi"/>
          <w:sz w:val="24"/>
          <w:szCs w:val="24"/>
        </w:rPr>
      </w:pPr>
    </w:p>
    <w:p w:rsidR="00C050FD" w:rsidRPr="00140BCF" w:rsidRDefault="00C050FD" w:rsidP="00495E6D">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sidRPr="00140BCF">
        <w:rPr>
          <w:rFonts w:asciiTheme="majorBidi" w:hAnsiTheme="majorBidi" w:cstheme="majorBidi"/>
          <w:b/>
          <w:bCs/>
          <w:sz w:val="24"/>
          <w:szCs w:val="24"/>
        </w:rPr>
        <w:t>Zeghad Nadia</w:t>
      </w:r>
      <w:r w:rsidRPr="00140BCF">
        <w:rPr>
          <w:rFonts w:asciiTheme="majorBidi" w:hAnsiTheme="majorBidi" w:cstheme="majorBidi"/>
          <w:sz w:val="24"/>
          <w:szCs w:val="24"/>
        </w:rPr>
        <w:t>,</w:t>
      </w:r>
      <w:r>
        <w:rPr>
          <w:rFonts w:asciiTheme="majorBidi" w:hAnsiTheme="majorBidi" w:cstheme="majorBidi"/>
          <w:sz w:val="24"/>
          <w:szCs w:val="24"/>
        </w:rPr>
        <w:t>(2009).</w:t>
      </w:r>
      <w:r w:rsidRPr="00140BCF">
        <w:rPr>
          <w:rFonts w:asciiTheme="majorBidi" w:hAnsiTheme="majorBidi" w:cstheme="majorBidi"/>
          <w:sz w:val="24"/>
          <w:szCs w:val="24"/>
        </w:rPr>
        <w:t xml:space="preserve"> thèse sur : Etude du contenu polyphénolique de deux plantes médicinales d’intérêt économique (Thymus vulgaris, Rosmarinusofficinalis) et évaluation de leur activité antibactérienne, Université Mentouri Constantine, 2008- 2009,</w:t>
      </w:r>
      <w:r>
        <w:rPr>
          <w:rFonts w:asciiTheme="majorBidi" w:hAnsiTheme="majorBidi" w:cstheme="majorBidi"/>
          <w:sz w:val="24"/>
          <w:szCs w:val="24"/>
        </w:rPr>
        <w:t xml:space="preserve"> p </w:t>
      </w:r>
      <w:r w:rsidRPr="00140BCF">
        <w:rPr>
          <w:rFonts w:asciiTheme="majorBidi" w:hAnsiTheme="majorBidi" w:cstheme="majorBidi"/>
          <w:sz w:val="24"/>
          <w:szCs w:val="24"/>
        </w:rPr>
        <w:t>65-72.</w:t>
      </w:r>
    </w:p>
    <w:p w:rsidR="00C050FD" w:rsidRPr="00140BCF" w:rsidRDefault="00C050FD" w:rsidP="00F74901">
      <w:pPr>
        <w:autoSpaceDE w:val="0"/>
        <w:autoSpaceDN w:val="0"/>
        <w:adjustRightInd w:val="0"/>
        <w:spacing w:after="0" w:line="240" w:lineRule="auto"/>
        <w:rPr>
          <w:rFonts w:asciiTheme="majorBidi" w:hAnsiTheme="majorBidi" w:cstheme="majorBidi"/>
          <w:sz w:val="24"/>
          <w:szCs w:val="24"/>
        </w:rPr>
      </w:pPr>
    </w:p>
    <w:p w:rsidR="00C050FD" w:rsidRPr="00875339" w:rsidRDefault="00C050FD" w:rsidP="00495E6D">
      <w:pPr>
        <w:pStyle w:val="Paragraphedeliste"/>
        <w:numPr>
          <w:ilvl w:val="0"/>
          <w:numId w:val="43"/>
        </w:numPr>
        <w:rPr>
          <w:rFonts w:asciiTheme="majorBidi" w:hAnsiTheme="majorBidi" w:cstheme="majorBidi"/>
          <w:b/>
          <w:bCs/>
          <w:sz w:val="24"/>
          <w:szCs w:val="24"/>
        </w:rPr>
      </w:pPr>
      <w:r w:rsidRPr="00106972">
        <w:rPr>
          <w:rFonts w:asciiTheme="majorBidi" w:hAnsiTheme="majorBidi" w:cstheme="majorBidi"/>
          <w:b/>
          <w:bCs/>
          <w:sz w:val="24"/>
          <w:szCs w:val="24"/>
        </w:rPr>
        <w:t>Z</w:t>
      </w:r>
      <w:r>
        <w:rPr>
          <w:rFonts w:asciiTheme="majorBidi" w:hAnsiTheme="majorBidi" w:cstheme="majorBidi"/>
          <w:b/>
          <w:bCs/>
          <w:sz w:val="24"/>
          <w:szCs w:val="24"/>
        </w:rPr>
        <w:t>hiri</w:t>
      </w:r>
      <w:r w:rsidRPr="00106972">
        <w:rPr>
          <w:rFonts w:asciiTheme="majorBidi" w:hAnsiTheme="majorBidi" w:cstheme="majorBidi"/>
          <w:b/>
          <w:bCs/>
          <w:sz w:val="24"/>
          <w:szCs w:val="24"/>
        </w:rPr>
        <w:t xml:space="preserve"> A. (2006).</w:t>
      </w:r>
      <w:r w:rsidRPr="006E646F">
        <w:rPr>
          <w:rFonts w:asciiTheme="majorBidi" w:hAnsiTheme="majorBidi" w:cstheme="majorBidi"/>
          <w:sz w:val="24"/>
          <w:szCs w:val="24"/>
        </w:rPr>
        <w:t>« Les huiles essentielles un pouvoir antimicrobien avéré. Nutra News. Science, nutrition, prévention et santé. Edité  par la fondation pour le libre choix, 12, 8.</w:t>
      </w:r>
    </w:p>
    <w:p w:rsidR="00F5132E" w:rsidRPr="00D57A3A" w:rsidRDefault="00C050FD" w:rsidP="00D57A3A">
      <w:pPr>
        <w:pStyle w:val="Paragraphedeliste"/>
        <w:numPr>
          <w:ilvl w:val="0"/>
          <w:numId w:val="43"/>
        </w:num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b/>
          <w:bCs/>
          <w:sz w:val="24"/>
          <w:szCs w:val="24"/>
        </w:rPr>
        <w:t>AFSSAPS (MAI 2008). «</w:t>
      </w:r>
      <w:r w:rsidRPr="006E646F">
        <w:rPr>
          <w:rFonts w:asciiTheme="majorBidi" w:hAnsiTheme="majorBidi" w:cstheme="majorBidi"/>
          <w:sz w:val="24"/>
          <w:szCs w:val="24"/>
        </w:rPr>
        <w:t xml:space="preserve"> Définition présente dans l'introduction des recommandations relatives aux critères de qualité des h</w:t>
      </w:r>
      <w:r>
        <w:rPr>
          <w:rFonts w:asciiTheme="majorBidi" w:hAnsiTheme="majorBidi" w:cstheme="majorBidi"/>
          <w:sz w:val="24"/>
          <w:szCs w:val="24"/>
        </w:rPr>
        <w:t>uiles essentielles des lamiacées </w:t>
      </w:r>
      <w:r w:rsidRPr="00190B96">
        <w:rPr>
          <w:rFonts w:asciiTheme="majorBidi" w:hAnsiTheme="majorBidi" w:cstheme="majorBidi"/>
          <w:b/>
          <w:bCs/>
          <w:sz w:val="24"/>
          <w:szCs w:val="24"/>
        </w:rPr>
        <w:t>»</w:t>
      </w:r>
    </w:p>
    <w:p w:rsidR="00F5132E" w:rsidRDefault="00F5132E"/>
    <w:p w:rsidR="005A2ABD" w:rsidRDefault="005A2ABD">
      <w:pPr>
        <w:sectPr w:rsidR="005A2ABD" w:rsidSect="008C1D7B">
          <w:headerReference w:type="default" r:id="rId94"/>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rsidR="00F5132E" w:rsidRDefault="00F5132E"/>
    <w:p w:rsidR="00F5132E" w:rsidRDefault="00F5132E" w:rsidP="00F5132E">
      <w:pPr>
        <w:jc w:val="center"/>
        <w:rPr>
          <w:rFonts w:ascii="Gabriola" w:hAnsi="Gabriola"/>
          <w:sz w:val="72"/>
          <w:szCs w:val="72"/>
        </w:rPr>
      </w:pPr>
    </w:p>
    <w:p w:rsidR="00F5132E" w:rsidRDefault="00F5132E" w:rsidP="00F5132E">
      <w:pPr>
        <w:jc w:val="center"/>
        <w:rPr>
          <w:rFonts w:ascii="Gabriola" w:hAnsi="Gabriola"/>
          <w:sz w:val="72"/>
          <w:szCs w:val="72"/>
        </w:rPr>
      </w:pPr>
    </w:p>
    <w:p w:rsidR="00F5132E" w:rsidRDefault="00F5132E" w:rsidP="00F5132E">
      <w:pPr>
        <w:jc w:val="center"/>
        <w:rPr>
          <w:rFonts w:ascii="Gabriola" w:hAnsi="Gabriola"/>
          <w:sz w:val="72"/>
          <w:szCs w:val="72"/>
        </w:rPr>
      </w:pPr>
    </w:p>
    <w:p w:rsidR="00F5132E" w:rsidRDefault="00F5132E" w:rsidP="00F5132E">
      <w:pPr>
        <w:jc w:val="center"/>
        <w:rPr>
          <w:rFonts w:ascii="Gabriola" w:hAnsi="Gabriola"/>
          <w:sz w:val="72"/>
          <w:szCs w:val="72"/>
        </w:rPr>
      </w:pPr>
      <w:r>
        <w:rPr>
          <w:rFonts w:ascii="Gabriola" w:hAnsi="Gabriola"/>
          <w:sz w:val="72"/>
          <w:szCs w:val="72"/>
        </w:rPr>
        <w:t>ANNEXE</w:t>
      </w:r>
    </w:p>
    <w:p w:rsidR="00D57A3A" w:rsidRDefault="00D57A3A" w:rsidP="00D57A3A">
      <w:pPr>
        <w:rPr>
          <w:rFonts w:ascii="Gabriola" w:hAnsi="Gabriola"/>
          <w:sz w:val="72"/>
          <w:szCs w:val="72"/>
        </w:rPr>
      </w:pPr>
    </w:p>
    <w:p w:rsidR="00D57A3A" w:rsidRDefault="00D57A3A" w:rsidP="00D57A3A">
      <w:pPr>
        <w:rPr>
          <w:rFonts w:ascii="Gabriola" w:hAnsi="Gabriola"/>
          <w:sz w:val="72"/>
          <w:szCs w:val="72"/>
        </w:rPr>
        <w:sectPr w:rsidR="00D57A3A" w:rsidSect="00BB559A">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rsidR="00F5132E" w:rsidRDefault="00F5132E" w:rsidP="000F79E9">
      <w:pPr>
        <w:spacing w:line="360" w:lineRule="auto"/>
        <w:rPr>
          <w:rFonts w:ascii="Times New Roman" w:hAnsi="Times New Roman" w:cs="Times New Roman"/>
          <w:b/>
          <w:bCs/>
          <w:sz w:val="28"/>
          <w:szCs w:val="28"/>
        </w:rPr>
      </w:pPr>
    </w:p>
    <w:p w:rsidR="00F5132E" w:rsidRDefault="00F5132E" w:rsidP="00F74901">
      <w:pPr>
        <w:tabs>
          <w:tab w:val="left" w:pos="5040"/>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 </w:t>
      </w:r>
      <w:r w:rsidRPr="004B05B2">
        <w:rPr>
          <w:rFonts w:ascii="Times New Roman" w:hAnsi="Times New Roman" w:cs="Times New Roman"/>
          <w:b/>
          <w:bCs/>
          <w:sz w:val="24"/>
          <w:szCs w:val="24"/>
        </w:rPr>
        <w:t>Réactifs utilisé</w:t>
      </w:r>
      <w:r>
        <w:rPr>
          <w:rFonts w:ascii="Times New Roman" w:hAnsi="Times New Roman" w:cs="Times New Roman"/>
          <w:b/>
          <w:bCs/>
          <w:sz w:val="24"/>
          <w:szCs w:val="24"/>
        </w:rPr>
        <w:t>s</w:t>
      </w:r>
      <w:r w:rsidRPr="004B05B2">
        <w:rPr>
          <w:rFonts w:ascii="Times New Roman" w:hAnsi="Times New Roman" w:cs="Times New Roman"/>
          <w:b/>
          <w:bCs/>
          <w:sz w:val="24"/>
          <w:szCs w:val="24"/>
        </w:rPr>
        <w:t xml:space="preserve"> lors de la détermination des propriétés physico-chimique</w:t>
      </w:r>
      <w:r>
        <w:rPr>
          <w:rFonts w:ascii="Times New Roman" w:hAnsi="Times New Roman" w:cs="Times New Roman"/>
          <w:b/>
          <w:bCs/>
          <w:sz w:val="24"/>
          <w:szCs w:val="24"/>
        </w:rPr>
        <w:t>s</w:t>
      </w:r>
    </w:p>
    <w:p w:rsidR="00F5132E" w:rsidRPr="004B05B2" w:rsidRDefault="00F5132E" w:rsidP="00F74901">
      <w:pPr>
        <w:tabs>
          <w:tab w:val="left" w:pos="5040"/>
        </w:tabs>
        <w:spacing w:line="360" w:lineRule="auto"/>
        <w:jc w:val="center"/>
        <w:rPr>
          <w:rFonts w:ascii="Times New Roman" w:hAnsi="Times New Roman" w:cs="Times New Roman"/>
          <w:b/>
          <w:bCs/>
          <w:sz w:val="24"/>
          <w:szCs w:val="24"/>
        </w:rPr>
      </w:pPr>
      <w:r w:rsidRPr="004B05B2">
        <w:rPr>
          <w:rFonts w:ascii="Times New Roman" w:hAnsi="Times New Roman" w:cs="Times New Roman"/>
          <w:b/>
          <w:bCs/>
          <w:noProof/>
          <w:sz w:val="24"/>
          <w:szCs w:val="24"/>
          <w:lang w:eastAsia="fr-FR"/>
        </w:rPr>
        <w:drawing>
          <wp:inline distT="0" distB="0" distL="0" distR="0">
            <wp:extent cx="2254103" cy="3487479"/>
            <wp:effectExtent l="0" t="0" r="0" b="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34605.jpg"/>
                    <pic:cNvPicPr/>
                  </pic:nvPicPr>
                  <pic:blipFill>
                    <a:blip r:embed="rId9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61456" cy="3498855"/>
                    </a:xfrm>
                    <a:prstGeom prst="rect">
                      <a:avLst/>
                    </a:prstGeom>
                  </pic:spPr>
                </pic:pic>
              </a:graphicData>
            </a:graphic>
          </wp:inline>
        </w:drawing>
      </w:r>
      <w:r w:rsidRPr="004B05B2">
        <w:rPr>
          <w:rFonts w:ascii="Times New Roman" w:hAnsi="Times New Roman" w:cs="Times New Roman"/>
          <w:b/>
          <w:bCs/>
          <w:noProof/>
          <w:sz w:val="24"/>
          <w:szCs w:val="24"/>
          <w:lang w:eastAsia="fr-FR"/>
        </w:rPr>
        <w:drawing>
          <wp:inline distT="0" distB="0" distL="0" distR="0">
            <wp:extent cx="2381693" cy="3484877"/>
            <wp:effectExtent l="0" t="0" r="0" b="1905"/>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26_102949.jpg"/>
                    <pic:cNvPicPr/>
                  </pic:nvPicPr>
                  <pic:blipFill>
                    <a:blip r:embed="rId9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85564" cy="3490540"/>
                    </a:xfrm>
                    <a:prstGeom prst="rect">
                      <a:avLst/>
                    </a:prstGeom>
                  </pic:spPr>
                </pic:pic>
              </a:graphicData>
            </a:graphic>
          </wp:inline>
        </w:drawing>
      </w:r>
    </w:p>
    <w:p w:rsidR="00F5132E" w:rsidRPr="004B05B2" w:rsidRDefault="00F5132E" w:rsidP="00F74901">
      <w:pPr>
        <w:tabs>
          <w:tab w:val="left" w:pos="504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01 : </w:t>
      </w:r>
      <w:r w:rsidRPr="004B05B2">
        <w:rPr>
          <w:rFonts w:ascii="Times New Roman" w:hAnsi="Times New Roman" w:cs="Times New Roman"/>
          <w:sz w:val="24"/>
          <w:szCs w:val="24"/>
        </w:rPr>
        <w:t xml:space="preserve">HCL (0.5N) et </w:t>
      </w:r>
      <w:r>
        <w:rPr>
          <w:rFonts w:ascii="Times New Roman" w:hAnsi="Times New Roman" w:cs="Times New Roman"/>
          <w:sz w:val="24"/>
          <w:szCs w:val="24"/>
        </w:rPr>
        <w:t>é</w:t>
      </w:r>
      <w:r w:rsidRPr="004B05B2">
        <w:rPr>
          <w:rFonts w:ascii="Times New Roman" w:hAnsi="Times New Roman" w:cs="Times New Roman"/>
          <w:sz w:val="24"/>
          <w:szCs w:val="24"/>
        </w:rPr>
        <w:t xml:space="preserve">thanol </w:t>
      </w:r>
      <w:r>
        <w:rPr>
          <w:rFonts w:ascii="Times New Roman" w:hAnsi="Times New Roman" w:cs="Times New Roman"/>
          <w:sz w:val="24"/>
          <w:szCs w:val="24"/>
        </w:rPr>
        <w:t>(</w:t>
      </w:r>
      <w:r w:rsidRPr="004B05B2">
        <w:rPr>
          <w:rFonts w:ascii="Times New Roman" w:hAnsi="Times New Roman" w:cs="Times New Roman"/>
          <w:sz w:val="24"/>
          <w:szCs w:val="24"/>
        </w:rPr>
        <w:t>96%</w:t>
      </w:r>
      <w:r>
        <w:rPr>
          <w:rFonts w:ascii="Times New Roman" w:hAnsi="Times New Roman" w:cs="Times New Roman"/>
          <w:sz w:val="24"/>
          <w:szCs w:val="24"/>
        </w:rPr>
        <w:t xml:space="preserve">)                Figure 02 : </w:t>
      </w:r>
      <w:r w:rsidRPr="004B05B2">
        <w:rPr>
          <w:rFonts w:ascii="Times New Roman" w:hAnsi="Times New Roman" w:cs="Times New Roman"/>
          <w:sz w:val="24"/>
          <w:szCs w:val="24"/>
        </w:rPr>
        <w:t>KOH(0.5N) et ph</w:t>
      </w:r>
      <w:r>
        <w:rPr>
          <w:rFonts w:ascii="Times New Roman" w:hAnsi="Times New Roman" w:cs="Times New Roman"/>
          <w:sz w:val="24"/>
          <w:szCs w:val="24"/>
        </w:rPr>
        <w:t>énolphtaléi</w:t>
      </w:r>
      <w:r w:rsidRPr="004B05B2">
        <w:rPr>
          <w:rFonts w:ascii="Times New Roman" w:hAnsi="Times New Roman" w:cs="Times New Roman"/>
          <w:sz w:val="24"/>
          <w:szCs w:val="24"/>
        </w:rPr>
        <w:t>ne</w:t>
      </w:r>
    </w:p>
    <w:p w:rsidR="00F5132E" w:rsidRPr="004B05B2" w:rsidRDefault="00F5132E" w:rsidP="00F74901">
      <w:pPr>
        <w:tabs>
          <w:tab w:val="left" w:pos="5040"/>
        </w:tabs>
        <w:spacing w:line="360" w:lineRule="auto"/>
        <w:jc w:val="both"/>
        <w:rPr>
          <w:rFonts w:ascii="Times New Roman" w:hAnsi="Times New Roman" w:cs="Times New Roman"/>
          <w:sz w:val="24"/>
          <w:szCs w:val="24"/>
        </w:rPr>
      </w:pPr>
    </w:p>
    <w:p w:rsidR="00F5132E" w:rsidRDefault="00F5132E" w:rsidP="00F74901">
      <w:pPr>
        <w:tabs>
          <w:tab w:val="left" w:pos="5040"/>
        </w:tabs>
        <w:spacing w:line="360" w:lineRule="auto"/>
        <w:jc w:val="center"/>
        <w:rPr>
          <w:rFonts w:ascii="Times New Roman" w:hAnsi="Times New Roman" w:cs="Times New Roman"/>
          <w:sz w:val="24"/>
          <w:szCs w:val="24"/>
        </w:rPr>
      </w:pPr>
      <w:r w:rsidRPr="004B05B2">
        <w:rPr>
          <w:rFonts w:ascii="Times New Roman" w:hAnsi="Times New Roman" w:cs="Times New Roman"/>
          <w:noProof/>
          <w:sz w:val="24"/>
          <w:szCs w:val="24"/>
          <w:lang w:eastAsia="fr-FR"/>
        </w:rPr>
        <w:drawing>
          <wp:inline distT="0" distB="0" distL="0" distR="0">
            <wp:extent cx="3732028" cy="2700670"/>
            <wp:effectExtent l="0" t="0" r="1905" b="4445"/>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13_105642.jpg"/>
                    <pic:cNvPicPr/>
                  </pic:nvPicPr>
                  <pic:blipFill>
                    <a:blip r:embed="rId9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30650" cy="2699673"/>
                    </a:xfrm>
                    <a:prstGeom prst="rect">
                      <a:avLst/>
                    </a:prstGeom>
                  </pic:spPr>
                </pic:pic>
              </a:graphicData>
            </a:graphic>
          </wp:inline>
        </w:drawing>
      </w:r>
    </w:p>
    <w:p w:rsidR="00F5132E" w:rsidRDefault="00F5132E" w:rsidP="00F74901">
      <w:pPr>
        <w:tabs>
          <w:tab w:val="left" w:pos="5040"/>
        </w:tabs>
        <w:spacing w:line="360" w:lineRule="auto"/>
        <w:jc w:val="center"/>
        <w:rPr>
          <w:rFonts w:ascii="Times New Roman" w:hAnsi="Times New Roman" w:cs="Times New Roman"/>
          <w:sz w:val="24"/>
          <w:szCs w:val="24"/>
        </w:rPr>
      </w:pPr>
      <w:r>
        <w:rPr>
          <w:rFonts w:ascii="Times New Roman" w:hAnsi="Times New Roman" w:cs="Times New Roman"/>
          <w:sz w:val="24"/>
          <w:szCs w:val="24"/>
        </w:rPr>
        <w:t>Figure 03 : C</w:t>
      </w:r>
      <w:r w:rsidRPr="004B05B2">
        <w:rPr>
          <w:rFonts w:ascii="Times New Roman" w:hAnsi="Times New Roman" w:cs="Times New Roman"/>
          <w:sz w:val="24"/>
          <w:szCs w:val="24"/>
        </w:rPr>
        <w:t>hloroforme</w:t>
      </w:r>
      <w:r>
        <w:rPr>
          <w:rFonts w:ascii="Times New Roman" w:hAnsi="Times New Roman" w:cs="Times New Roman"/>
          <w:sz w:val="24"/>
          <w:szCs w:val="24"/>
        </w:rPr>
        <w:t>, a</w:t>
      </w:r>
      <w:r w:rsidRPr="004B05B2">
        <w:rPr>
          <w:rFonts w:ascii="Times New Roman" w:hAnsi="Times New Roman" w:cs="Times New Roman"/>
          <w:sz w:val="24"/>
          <w:szCs w:val="24"/>
        </w:rPr>
        <w:t>cide ac</w:t>
      </w:r>
      <w:r>
        <w:rPr>
          <w:rFonts w:ascii="Times New Roman" w:hAnsi="Times New Roman" w:cs="Times New Roman"/>
          <w:sz w:val="24"/>
          <w:szCs w:val="24"/>
        </w:rPr>
        <w:t>é</w:t>
      </w:r>
      <w:r w:rsidRPr="004B05B2">
        <w:rPr>
          <w:rFonts w:ascii="Times New Roman" w:hAnsi="Times New Roman" w:cs="Times New Roman"/>
          <w:sz w:val="24"/>
          <w:szCs w:val="24"/>
        </w:rPr>
        <w:t>tique2/3</w:t>
      </w:r>
      <w:r>
        <w:rPr>
          <w:rFonts w:ascii="Times New Roman" w:hAnsi="Times New Roman" w:cs="Times New Roman"/>
          <w:sz w:val="24"/>
          <w:szCs w:val="24"/>
        </w:rPr>
        <w:t xml:space="preserve"> et </w:t>
      </w:r>
      <w:r w:rsidRPr="004B05B2">
        <w:rPr>
          <w:rFonts w:ascii="Times New Roman" w:hAnsi="Times New Roman" w:cs="Times New Roman"/>
          <w:sz w:val="24"/>
          <w:szCs w:val="24"/>
        </w:rPr>
        <w:t>HCL (0.1N)</w:t>
      </w:r>
    </w:p>
    <w:p w:rsidR="00F5132E" w:rsidRDefault="00F5132E" w:rsidP="00F74901">
      <w:pPr>
        <w:tabs>
          <w:tab w:val="left" w:pos="5040"/>
        </w:tabs>
        <w:spacing w:line="360" w:lineRule="auto"/>
        <w:jc w:val="center"/>
        <w:rPr>
          <w:rFonts w:ascii="Times New Roman" w:hAnsi="Times New Roman" w:cs="Times New Roman"/>
          <w:sz w:val="24"/>
          <w:szCs w:val="24"/>
        </w:rPr>
      </w:pPr>
      <w:r w:rsidRPr="004B05B2">
        <w:rPr>
          <w:rFonts w:ascii="Times New Roman" w:hAnsi="Times New Roman" w:cs="Times New Roman"/>
          <w:noProof/>
          <w:sz w:val="24"/>
          <w:szCs w:val="24"/>
          <w:lang w:eastAsia="fr-FR"/>
        </w:rPr>
        <w:lastRenderedPageBreak/>
        <w:drawing>
          <wp:inline distT="0" distB="0" distL="0" distR="0">
            <wp:extent cx="2169119" cy="3238500"/>
            <wp:effectExtent l="19050" t="0" r="2581" b="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20_100623.jpg"/>
                    <pic:cNvPicPr/>
                  </pic:nvPicPr>
                  <pic:blipFill>
                    <a:blip r:embed="rId9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70395" cy="3240405"/>
                    </a:xfrm>
                    <a:prstGeom prst="rect">
                      <a:avLst/>
                    </a:prstGeom>
                  </pic:spPr>
                </pic:pic>
              </a:graphicData>
            </a:graphic>
          </wp:inline>
        </w:drawing>
      </w:r>
      <w:r w:rsidR="00B62A52">
        <w:rPr>
          <w:rFonts w:ascii="Times New Roman" w:hAnsi="Times New Roman" w:cs="Times New Roman"/>
          <w:noProof/>
          <w:sz w:val="24"/>
          <w:szCs w:val="24"/>
          <w:lang w:eastAsia="fr-FR"/>
        </w:rPr>
        <w:t xml:space="preserve">      </w:t>
      </w:r>
      <w:r w:rsidRPr="004B05B2">
        <w:rPr>
          <w:rFonts w:ascii="Times New Roman" w:hAnsi="Times New Roman" w:cs="Times New Roman"/>
          <w:noProof/>
          <w:sz w:val="24"/>
          <w:szCs w:val="24"/>
          <w:lang w:eastAsia="fr-FR"/>
        </w:rPr>
        <w:drawing>
          <wp:inline distT="0" distB="0" distL="0" distR="0">
            <wp:extent cx="2162175" cy="3236685"/>
            <wp:effectExtent l="19050" t="0" r="9525" b="0"/>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13_110129.jpg"/>
                    <pic:cNvPicPr/>
                  </pic:nvPicPr>
                  <pic:blipFill>
                    <a:blip r:embed="rId9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64049" cy="3239491"/>
                    </a:xfrm>
                    <a:prstGeom prst="rect">
                      <a:avLst/>
                    </a:prstGeom>
                  </pic:spPr>
                </pic:pic>
              </a:graphicData>
            </a:graphic>
          </wp:inline>
        </w:drawing>
      </w:r>
    </w:p>
    <w:p w:rsidR="00F5132E" w:rsidRPr="004B05B2" w:rsidRDefault="00F5132E" w:rsidP="00F74901">
      <w:pPr>
        <w:tabs>
          <w:tab w:val="left" w:pos="5040"/>
        </w:tabs>
        <w:spacing w:line="360" w:lineRule="auto"/>
        <w:rPr>
          <w:rFonts w:ascii="Times New Roman" w:hAnsi="Times New Roman" w:cs="Times New Roman"/>
          <w:sz w:val="24"/>
          <w:szCs w:val="24"/>
        </w:rPr>
      </w:pPr>
      <w:r>
        <w:rPr>
          <w:rFonts w:ascii="Times New Roman" w:hAnsi="Times New Roman" w:cs="Times New Roman"/>
          <w:sz w:val="24"/>
          <w:szCs w:val="24"/>
        </w:rPr>
        <w:t xml:space="preserve">       Figure 04 : </w:t>
      </w:r>
      <w:r w:rsidRPr="004B05B2">
        <w:rPr>
          <w:rFonts w:ascii="Times New Roman" w:hAnsi="Times New Roman" w:cs="Times New Roman"/>
          <w:sz w:val="24"/>
          <w:szCs w:val="24"/>
        </w:rPr>
        <w:t xml:space="preserve">Potassium iodique </w:t>
      </w:r>
      <w:r>
        <w:rPr>
          <w:rFonts w:ascii="Times New Roman" w:hAnsi="Times New Roman" w:cs="Times New Roman"/>
          <w:sz w:val="24"/>
          <w:szCs w:val="24"/>
        </w:rPr>
        <w:t xml:space="preserve">                          Figure 05 : </w:t>
      </w:r>
      <w:r w:rsidRPr="004B05B2">
        <w:rPr>
          <w:rFonts w:ascii="Times New Roman" w:hAnsi="Times New Roman" w:cs="Times New Roman"/>
          <w:sz w:val="24"/>
          <w:szCs w:val="24"/>
        </w:rPr>
        <w:t>Thiosulfate de sodium (0.01 N)</w:t>
      </w:r>
    </w:p>
    <w:p w:rsidR="00F5132E" w:rsidRDefault="00F5132E" w:rsidP="00F74901">
      <w:pPr>
        <w:spacing w:line="360" w:lineRule="auto"/>
        <w:jc w:val="both"/>
        <w:rPr>
          <w:rFonts w:ascii="Times New Roman" w:hAnsi="Times New Roman" w:cs="Times New Roman"/>
          <w:b/>
          <w:bCs/>
          <w:sz w:val="24"/>
          <w:szCs w:val="24"/>
        </w:rPr>
      </w:pPr>
      <w:r w:rsidRPr="00690E58">
        <w:rPr>
          <w:rFonts w:ascii="Times New Roman" w:hAnsi="Times New Roman" w:cs="Times New Roman"/>
          <w:b/>
          <w:bCs/>
          <w:sz w:val="24"/>
          <w:szCs w:val="24"/>
        </w:rPr>
        <w:t>2. Déte</w:t>
      </w:r>
      <w:r>
        <w:rPr>
          <w:rFonts w:ascii="Times New Roman" w:hAnsi="Times New Roman" w:cs="Times New Roman"/>
          <w:b/>
          <w:bCs/>
          <w:sz w:val="24"/>
          <w:szCs w:val="24"/>
        </w:rPr>
        <w:t>rmination  de l’indice d’ester </w:t>
      </w:r>
    </w:p>
    <w:p w:rsidR="00F5132E" w:rsidRDefault="00F5132E" w:rsidP="00F74901">
      <w:pPr>
        <w:spacing w:line="360" w:lineRule="auto"/>
        <w:ind w:firstLine="708"/>
        <w:jc w:val="both"/>
        <w:rPr>
          <w:rFonts w:ascii="Times New Roman" w:hAnsi="Times New Roman" w:cs="Times New Roman"/>
          <w:b/>
          <w:bCs/>
          <w:sz w:val="24"/>
          <w:szCs w:val="24"/>
        </w:rPr>
      </w:pPr>
      <w:r>
        <w:rPr>
          <w:rFonts w:ascii="Times New Roman" w:hAnsi="Times New Roman" w:cs="Times New Roman"/>
          <w:b/>
          <w:bCs/>
          <w:noProof/>
          <w:sz w:val="24"/>
          <w:szCs w:val="24"/>
          <w:lang w:eastAsia="fr-FR"/>
        </w:rPr>
        <w:drawing>
          <wp:anchor distT="0" distB="0" distL="114300" distR="114300" simplePos="0" relativeHeight="251708416" behindDoc="0" locked="0" layoutInCell="1" allowOverlap="1">
            <wp:simplePos x="0" y="0"/>
            <wp:positionH relativeFrom="column">
              <wp:posOffset>352425</wp:posOffset>
            </wp:positionH>
            <wp:positionV relativeFrom="paragraph">
              <wp:posOffset>2540</wp:posOffset>
            </wp:positionV>
            <wp:extent cx="1947545" cy="3441065"/>
            <wp:effectExtent l="19050" t="0" r="0" b="0"/>
            <wp:wrapSquare wrapText="bothSides"/>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308_133134.jpg"/>
                    <pic:cNvPicPr/>
                  </pic:nvPicPr>
                  <pic:blipFill>
                    <a:blip r:embed="rId10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47545" cy="3441065"/>
                    </a:xfrm>
                    <a:prstGeom prst="rect">
                      <a:avLst/>
                    </a:prstGeom>
                  </pic:spPr>
                </pic:pic>
              </a:graphicData>
            </a:graphic>
          </wp:anchor>
        </w:drawing>
      </w:r>
      <w:r w:rsidRPr="004B05B2">
        <w:rPr>
          <w:rFonts w:ascii="Times New Roman" w:hAnsi="Times New Roman" w:cs="Times New Roman"/>
          <w:b/>
          <w:bCs/>
          <w:noProof/>
          <w:sz w:val="24"/>
          <w:szCs w:val="24"/>
          <w:lang w:eastAsia="fr-FR"/>
        </w:rPr>
        <w:drawing>
          <wp:inline distT="0" distB="0" distL="0" distR="0">
            <wp:extent cx="2045985" cy="3444949"/>
            <wp:effectExtent l="1905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13_115604.jpg"/>
                    <pic:cNvPicPr/>
                  </pic:nvPicPr>
                  <pic:blipFill>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45985" cy="3444949"/>
                    </a:xfrm>
                    <a:prstGeom prst="rect">
                      <a:avLst/>
                    </a:prstGeom>
                  </pic:spPr>
                </pic:pic>
              </a:graphicData>
            </a:graphic>
          </wp:inline>
        </w:drawing>
      </w:r>
    </w:p>
    <w:p w:rsidR="00B62A52" w:rsidRDefault="00F5132E" w:rsidP="00B62A52">
      <w:pPr>
        <w:tabs>
          <w:tab w:val="left" w:pos="1993"/>
          <w:tab w:val="left" w:pos="5994"/>
        </w:tabs>
        <w:spacing w:line="360" w:lineRule="auto"/>
        <w:rPr>
          <w:rFonts w:ascii="Times New Roman" w:hAnsi="Times New Roman" w:cs="Times New Roman"/>
          <w:sz w:val="24"/>
          <w:szCs w:val="24"/>
        </w:rPr>
      </w:pPr>
      <w:r>
        <w:rPr>
          <w:rFonts w:ascii="Times New Roman" w:hAnsi="Times New Roman" w:cs="Times New Roman"/>
          <w:sz w:val="24"/>
          <w:szCs w:val="24"/>
        </w:rPr>
        <w:t>Figure 06 : Mélange</w:t>
      </w:r>
      <w:r w:rsidRPr="004B05B2">
        <w:rPr>
          <w:rFonts w:ascii="Times New Roman" w:hAnsi="Times New Roman" w:cs="Times New Roman"/>
          <w:sz w:val="24"/>
          <w:szCs w:val="24"/>
        </w:rPr>
        <w:t>1 +25ml de KOH (0.5)</w:t>
      </w:r>
      <w:r>
        <w:rPr>
          <w:rFonts w:ascii="Times New Roman" w:hAnsi="Times New Roman" w:cs="Times New Roman"/>
          <w:sz w:val="24"/>
          <w:szCs w:val="24"/>
        </w:rPr>
        <w:t xml:space="preserve">       Figure 07 : N</w:t>
      </w:r>
      <w:r w:rsidRPr="004B05B2">
        <w:rPr>
          <w:rFonts w:ascii="Times New Roman" w:hAnsi="Times New Roman" w:cs="Times New Roman"/>
          <w:sz w:val="24"/>
          <w:szCs w:val="24"/>
        </w:rPr>
        <w:t>eutralisation du mélange</w:t>
      </w:r>
      <w:r w:rsidR="00B62A52">
        <w:rPr>
          <w:rFonts w:ascii="Times New Roman" w:hAnsi="Times New Roman" w:cs="Times New Roman"/>
          <w:sz w:val="24"/>
          <w:szCs w:val="24"/>
        </w:rPr>
        <w:t xml:space="preserve"> </w:t>
      </w:r>
      <w:r w:rsidRPr="004B05B2">
        <w:rPr>
          <w:rFonts w:ascii="Times New Roman" w:hAnsi="Times New Roman" w:cs="Times New Roman"/>
          <w:sz w:val="24"/>
          <w:szCs w:val="24"/>
        </w:rPr>
        <w:t>2</w:t>
      </w:r>
      <w:r w:rsidR="00B62A52">
        <w:rPr>
          <w:rFonts w:ascii="Times New Roman" w:hAnsi="Times New Roman" w:cs="Times New Roman"/>
          <w:sz w:val="24"/>
          <w:szCs w:val="24"/>
        </w:rPr>
        <w:t xml:space="preserve"> </w:t>
      </w:r>
      <w:r w:rsidRPr="004B05B2">
        <w:rPr>
          <w:rFonts w:ascii="Times New Roman" w:hAnsi="Times New Roman" w:cs="Times New Roman"/>
          <w:sz w:val="24"/>
          <w:szCs w:val="24"/>
        </w:rPr>
        <w:t xml:space="preserve">avec </w:t>
      </w:r>
      <w:r>
        <w:rPr>
          <w:rFonts w:ascii="Times New Roman" w:hAnsi="Times New Roman" w:cs="Times New Roman"/>
          <w:sz w:val="24"/>
          <w:szCs w:val="24"/>
        </w:rPr>
        <w:t xml:space="preserve"> au </w:t>
      </w:r>
      <w:r w:rsidRPr="004B05B2">
        <w:rPr>
          <w:rFonts w:ascii="Times New Roman" w:hAnsi="Times New Roman" w:cs="Times New Roman"/>
          <w:sz w:val="24"/>
          <w:szCs w:val="24"/>
        </w:rPr>
        <w:t xml:space="preserve">réfrigérant </w:t>
      </w:r>
      <w:r>
        <w:rPr>
          <w:rFonts w:ascii="Times New Roman" w:hAnsi="Times New Roman" w:cs="Times New Roman"/>
          <w:sz w:val="24"/>
          <w:szCs w:val="24"/>
        </w:rPr>
        <w:t>à</w:t>
      </w:r>
      <w:r w:rsidRPr="004B05B2">
        <w:rPr>
          <w:rFonts w:ascii="Times New Roman" w:hAnsi="Times New Roman" w:cs="Times New Roman"/>
          <w:sz w:val="24"/>
          <w:szCs w:val="24"/>
        </w:rPr>
        <w:t xml:space="preserve"> reflux pendant 1 heure</w:t>
      </w:r>
      <w:r w:rsidR="00B62A52">
        <w:rPr>
          <w:rFonts w:ascii="Times New Roman" w:hAnsi="Times New Roman" w:cs="Times New Roman"/>
          <w:sz w:val="24"/>
          <w:szCs w:val="24"/>
        </w:rPr>
        <w:t xml:space="preserve">               </w:t>
      </w:r>
      <w:r>
        <w:rPr>
          <w:rFonts w:ascii="Times New Roman" w:hAnsi="Times New Roman" w:cs="Times New Roman"/>
          <w:sz w:val="24"/>
          <w:szCs w:val="24"/>
        </w:rPr>
        <w:t>d</w:t>
      </w:r>
      <w:r w:rsidR="00B62A52">
        <w:rPr>
          <w:rFonts w:ascii="Times New Roman" w:hAnsi="Times New Roman" w:cs="Times New Roman"/>
          <w:sz w:val="24"/>
          <w:szCs w:val="24"/>
        </w:rPr>
        <w:t>u HCL(0.5N)virage de couleur vers le blanc</w:t>
      </w:r>
    </w:p>
    <w:p w:rsidR="00B62A52" w:rsidRPr="004B05B2" w:rsidRDefault="00B62A52" w:rsidP="00B62A52">
      <w:pPr>
        <w:tabs>
          <w:tab w:val="left" w:pos="1993"/>
          <w:tab w:val="left" w:pos="5994"/>
        </w:tabs>
        <w:spacing w:line="360" w:lineRule="auto"/>
        <w:rPr>
          <w:rFonts w:ascii="Times New Roman" w:hAnsi="Times New Roman" w:cs="Times New Roman"/>
          <w:sz w:val="24"/>
          <w:szCs w:val="24"/>
        </w:rPr>
      </w:pPr>
      <w:r>
        <w:rPr>
          <w:rFonts w:ascii="Times New Roman" w:hAnsi="Times New Roman" w:cs="Times New Roman"/>
          <w:sz w:val="24"/>
          <w:szCs w:val="24"/>
        </w:rPr>
        <w:t xml:space="preserve">                   ( Melange 2)                                                                               </w:t>
      </w:r>
    </w:p>
    <w:p w:rsidR="00F5132E" w:rsidRPr="004B05B2" w:rsidRDefault="00F5132E" w:rsidP="00F74901">
      <w:pPr>
        <w:tabs>
          <w:tab w:val="left" w:pos="318"/>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3. </w:t>
      </w:r>
      <w:r w:rsidRPr="004B05B2">
        <w:rPr>
          <w:rFonts w:ascii="Times New Roman" w:hAnsi="Times New Roman" w:cs="Times New Roman"/>
          <w:b/>
          <w:bCs/>
          <w:sz w:val="24"/>
          <w:szCs w:val="24"/>
        </w:rPr>
        <w:t>Détermination de l’indice de peroxyde </w:t>
      </w:r>
    </w:p>
    <w:p w:rsidR="00F5132E" w:rsidRPr="004B05B2" w:rsidRDefault="00F5132E" w:rsidP="00F74901">
      <w:pPr>
        <w:tabs>
          <w:tab w:val="left" w:pos="318"/>
        </w:tabs>
        <w:spacing w:line="360" w:lineRule="auto"/>
        <w:jc w:val="center"/>
        <w:rPr>
          <w:rFonts w:ascii="Times New Roman" w:hAnsi="Times New Roman" w:cs="Times New Roman"/>
          <w:sz w:val="24"/>
          <w:szCs w:val="24"/>
        </w:rPr>
      </w:pPr>
      <w:r w:rsidRPr="004B05B2">
        <w:rPr>
          <w:rFonts w:ascii="Times New Roman" w:hAnsi="Times New Roman" w:cs="Times New Roman"/>
          <w:b/>
          <w:bCs/>
          <w:noProof/>
          <w:sz w:val="24"/>
          <w:szCs w:val="24"/>
          <w:lang w:eastAsia="fr-FR"/>
        </w:rPr>
        <w:drawing>
          <wp:inline distT="0" distB="0" distL="0" distR="0">
            <wp:extent cx="2626242" cy="3678864"/>
            <wp:effectExtent l="0" t="0" r="3175" b="0"/>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20_100631.jpg"/>
                    <pic:cNvPicPr/>
                  </pic:nvPicPr>
                  <pic:blipFill>
                    <a:blip r:embed="rId1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26242" cy="3678864"/>
                    </a:xfrm>
                    <a:prstGeom prst="rect">
                      <a:avLst/>
                    </a:prstGeom>
                  </pic:spPr>
                </pic:pic>
              </a:graphicData>
            </a:graphic>
          </wp:inline>
        </w:drawing>
      </w:r>
      <w:r w:rsidRPr="004B05B2">
        <w:rPr>
          <w:rFonts w:ascii="Times New Roman" w:hAnsi="Times New Roman" w:cs="Times New Roman"/>
          <w:noProof/>
          <w:sz w:val="24"/>
          <w:szCs w:val="24"/>
          <w:lang w:eastAsia="fr-FR"/>
        </w:rPr>
        <w:drawing>
          <wp:inline distT="0" distB="0" distL="0" distR="0">
            <wp:extent cx="2615901" cy="3537105"/>
            <wp:effectExtent l="19050" t="0" r="0" b="0"/>
            <wp:docPr id="147" name="Imag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50420_103042.jpg"/>
                    <pic:cNvPicPr/>
                  </pic:nvPicPr>
                  <pic:blipFill>
                    <a:blip r:embed="rId10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27013" cy="3552130"/>
                    </a:xfrm>
                    <a:prstGeom prst="rect">
                      <a:avLst/>
                    </a:prstGeom>
                  </pic:spPr>
                </pic:pic>
              </a:graphicData>
            </a:graphic>
          </wp:inline>
        </w:drawing>
      </w:r>
    </w:p>
    <w:p w:rsidR="00F5132E" w:rsidRPr="003E7BD2" w:rsidRDefault="00F5132E" w:rsidP="00F74901">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 Figure 08 : </w:t>
      </w:r>
      <w:r w:rsidRPr="004B05B2">
        <w:rPr>
          <w:rFonts w:ascii="Times New Roman" w:hAnsi="Times New Roman" w:cs="Times New Roman"/>
          <w:sz w:val="24"/>
          <w:szCs w:val="24"/>
        </w:rPr>
        <w:t xml:space="preserve">Préparation du </w:t>
      </w:r>
      <w:r w:rsidRPr="003E7BD2">
        <w:rPr>
          <w:rFonts w:ascii="Times New Roman" w:hAnsi="Times New Roman" w:cs="Times New Roman"/>
          <w:sz w:val="24"/>
          <w:szCs w:val="24"/>
        </w:rPr>
        <w:t>Ki iodure de</w:t>
      </w:r>
      <w:r>
        <w:rPr>
          <w:rFonts w:ascii="Times New Roman" w:hAnsi="Times New Roman" w:cs="Times New Roman"/>
          <w:sz w:val="24"/>
          <w:szCs w:val="24"/>
        </w:rPr>
        <w:t xml:space="preserve">                    Figure 09 : T</w:t>
      </w:r>
      <w:r w:rsidRPr="004B05B2">
        <w:rPr>
          <w:rFonts w:ascii="Times New Roman" w:hAnsi="Times New Roman" w:cs="Times New Roman"/>
          <w:sz w:val="24"/>
          <w:szCs w:val="24"/>
        </w:rPr>
        <w:t xml:space="preserve">itrage avec le thiosulfate de </w:t>
      </w:r>
    </w:p>
    <w:p w:rsidR="00F5132E" w:rsidRDefault="00F5132E" w:rsidP="00F74901">
      <w:pPr>
        <w:spacing w:line="360" w:lineRule="auto"/>
        <w:jc w:val="both"/>
        <w:rPr>
          <w:rFonts w:ascii="Times New Roman" w:hAnsi="Times New Roman" w:cs="Times New Roman"/>
          <w:sz w:val="24"/>
          <w:szCs w:val="24"/>
        </w:rPr>
      </w:pPr>
      <w:r>
        <w:rPr>
          <w:rFonts w:ascii="Times New Roman" w:hAnsi="Times New Roman" w:cs="Times New Roman"/>
          <w:sz w:val="24"/>
          <w:szCs w:val="24"/>
        </w:rPr>
        <w:t>Potasium</w:t>
      </w:r>
      <w:r w:rsidRPr="004B05B2">
        <w:rPr>
          <w:rFonts w:ascii="Times New Roman" w:hAnsi="Times New Roman" w:cs="Times New Roman"/>
          <w:sz w:val="24"/>
          <w:szCs w:val="24"/>
        </w:rPr>
        <w:t>sodium de la solution contenant l’HE +</w:t>
      </w:r>
    </w:p>
    <w:p w:rsidR="00F5132E" w:rsidRPr="003E7BD2" w:rsidRDefault="00F5132E" w:rsidP="00F74901">
      <w:pPr>
        <w:spacing w:line="360" w:lineRule="auto"/>
        <w:jc w:val="both"/>
        <w:rPr>
          <w:rFonts w:ascii="Times New Roman" w:hAnsi="Times New Roman" w:cs="Times New Roman"/>
          <w:sz w:val="24"/>
          <w:szCs w:val="24"/>
        </w:rPr>
      </w:pPr>
      <w:r w:rsidRPr="004B05B2">
        <w:rPr>
          <w:rFonts w:ascii="Times New Roman" w:hAnsi="Times New Roman" w:cs="Times New Roman"/>
          <w:sz w:val="24"/>
          <w:szCs w:val="24"/>
        </w:rPr>
        <w:t>chloroforme</w:t>
      </w:r>
      <w:r w:rsidRPr="003E7BD2">
        <w:rPr>
          <w:rFonts w:ascii="Times New Roman" w:hAnsi="Times New Roman" w:cs="Times New Roman"/>
          <w:sz w:val="24"/>
          <w:szCs w:val="24"/>
        </w:rPr>
        <w:t>acide acétique 2/3 +Ki+</w:t>
      </w:r>
    </w:p>
    <w:p w:rsidR="00F5132E" w:rsidRPr="004B05B2" w:rsidRDefault="00F5132E" w:rsidP="00F74901">
      <w:pPr>
        <w:spacing w:line="360" w:lineRule="auto"/>
        <w:jc w:val="both"/>
        <w:rPr>
          <w:rFonts w:ascii="Times New Roman" w:hAnsi="Times New Roman" w:cs="Times New Roman"/>
          <w:sz w:val="24"/>
          <w:szCs w:val="24"/>
        </w:rPr>
      </w:pPr>
    </w:p>
    <w:p w:rsidR="00F5132E" w:rsidRPr="004B05B2" w:rsidRDefault="00F5132E" w:rsidP="00F74901">
      <w:pPr>
        <w:spacing w:line="360" w:lineRule="auto"/>
        <w:jc w:val="both"/>
        <w:rPr>
          <w:rFonts w:ascii="Times New Roman" w:hAnsi="Times New Roman" w:cs="Times New Roman"/>
          <w:sz w:val="24"/>
          <w:szCs w:val="24"/>
        </w:rPr>
      </w:pPr>
    </w:p>
    <w:p w:rsidR="00F5132E" w:rsidRPr="00526939" w:rsidRDefault="00F5132E"/>
    <w:sectPr w:rsidR="00F5132E" w:rsidRPr="00526939" w:rsidSect="00D57A3A">
      <w:headerReference w:type="default" r:id="rId104"/>
      <w:headerReference w:type="first" r:id="rId105"/>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B81" w:rsidRDefault="00455B81" w:rsidP="005A2ABD">
      <w:pPr>
        <w:spacing w:after="0" w:line="240" w:lineRule="auto"/>
      </w:pPr>
      <w:r>
        <w:separator/>
      </w:r>
    </w:p>
  </w:endnote>
  <w:endnote w:type="continuationSeparator" w:id="1">
    <w:p w:rsidR="00455B81" w:rsidRDefault="00455B81" w:rsidP="005A2A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Gabriola">
    <w:panose1 w:val="04040605051002020D02"/>
    <w:charset w:val="00"/>
    <w:family w:val="decorative"/>
    <w:pitch w:val="variable"/>
    <w:sig w:usb0="E00002EF" w:usb1="5000204B"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Italic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F74901">
    <w:pPr>
      <w:pStyle w:val="Pieddepage"/>
      <w:tabs>
        <w:tab w:val="clear" w:pos="4536"/>
        <w:tab w:val="clear" w:pos="9072"/>
        <w:tab w:val="left" w:pos="6246"/>
      </w:tabs>
    </w:pPr>
    <w:r>
      <w:tab/>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7957844"/>
      <w:docPartObj>
        <w:docPartGallery w:val="Page Numbers (Bottom of Page)"/>
        <w:docPartUnique/>
      </w:docPartObj>
    </w:sdtPr>
    <w:sdtContent>
      <w:p w:rsidR="00455B81" w:rsidRDefault="0015470C">
        <w:pPr>
          <w:pStyle w:val="Pieddepage"/>
          <w:jc w:val="center"/>
        </w:pPr>
        <w:r>
          <w:fldChar w:fldCharType="begin"/>
        </w:r>
        <w:r w:rsidR="00455B81">
          <w:instrText>PAGE   \* MERGEFORMAT</w:instrText>
        </w:r>
        <w:r>
          <w:fldChar w:fldCharType="separate"/>
        </w:r>
        <w:r w:rsidR="00493ADE">
          <w:rPr>
            <w:noProof/>
          </w:rPr>
          <w:t>68</w:t>
        </w:r>
        <w:r>
          <w:fldChar w:fldCharType="end"/>
        </w:r>
      </w:p>
    </w:sdtContent>
  </w:sdt>
  <w:p w:rsidR="00455B81" w:rsidRDefault="00455B81" w:rsidP="00F74901">
    <w:pPr>
      <w:pStyle w:val="Pieddepage"/>
      <w:tabs>
        <w:tab w:val="clear" w:pos="4536"/>
        <w:tab w:val="clear" w:pos="9072"/>
        <w:tab w:val="left" w:pos="6246"/>
      </w:tabs>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6211738"/>
      <w:docPartObj>
        <w:docPartGallery w:val="Page Numbers (Bottom of Page)"/>
        <w:docPartUnique/>
      </w:docPartObj>
    </w:sdtPr>
    <w:sdtContent>
      <w:p w:rsidR="00455B81" w:rsidRDefault="0015470C">
        <w:pPr>
          <w:pStyle w:val="Pieddepage"/>
          <w:jc w:val="center"/>
        </w:pPr>
        <w:r>
          <w:fldChar w:fldCharType="begin"/>
        </w:r>
        <w:r w:rsidR="00455B81">
          <w:instrText>PAGE   \* MERGEFORMAT</w:instrText>
        </w:r>
        <w:r>
          <w:fldChar w:fldCharType="separate"/>
        </w:r>
        <w:r w:rsidR="00493ADE">
          <w:rPr>
            <w:noProof/>
          </w:rPr>
          <w:t>71</w:t>
        </w:r>
        <w:r>
          <w:fldChar w:fldCharType="end"/>
        </w:r>
      </w:p>
    </w:sdtContent>
  </w:sdt>
  <w:p w:rsidR="00455B81" w:rsidRDefault="00455B81" w:rsidP="00F74901">
    <w:pPr>
      <w:pStyle w:val="Pieddepage"/>
      <w:tabs>
        <w:tab w:val="clear" w:pos="4536"/>
        <w:tab w:val="clear" w:pos="9072"/>
        <w:tab w:val="left" w:pos="6246"/>
      </w:tabs>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8C1D7B">
    <w:pPr>
      <w:pStyle w:val="Pieddepage"/>
      <w:jc w:val="center"/>
    </w:pPr>
  </w:p>
  <w:p w:rsidR="00455B81" w:rsidRDefault="00455B81" w:rsidP="00F74901">
    <w:pPr>
      <w:pStyle w:val="Pieddepage"/>
      <w:tabs>
        <w:tab w:val="clear" w:pos="4536"/>
        <w:tab w:val="clear" w:pos="9072"/>
        <w:tab w:val="left" w:pos="6246"/>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3810E1">
    <w:pPr>
      <w:pStyle w:val="Pieddepage"/>
      <w:jc w:val="center"/>
    </w:pPr>
  </w:p>
  <w:p w:rsidR="00455B81" w:rsidRDefault="00455B81" w:rsidP="00F74901">
    <w:pPr>
      <w:pStyle w:val="Pieddepage"/>
      <w:tabs>
        <w:tab w:val="clear" w:pos="4536"/>
        <w:tab w:val="clear" w:pos="9072"/>
        <w:tab w:val="left" w:pos="6246"/>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3290902"/>
      <w:docPartObj>
        <w:docPartGallery w:val="Page Numbers (Bottom of Page)"/>
        <w:docPartUnique/>
      </w:docPartObj>
    </w:sdtPr>
    <w:sdtContent>
      <w:p w:rsidR="00455B81" w:rsidRDefault="0015470C">
        <w:pPr>
          <w:pStyle w:val="Pieddepage"/>
          <w:jc w:val="center"/>
        </w:pPr>
        <w:r>
          <w:fldChar w:fldCharType="begin"/>
        </w:r>
        <w:r w:rsidR="00455B81">
          <w:instrText>PAGE   \* MERGEFORMAT</w:instrText>
        </w:r>
        <w:r>
          <w:fldChar w:fldCharType="separate"/>
        </w:r>
        <w:r w:rsidR="00493ADE">
          <w:rPr>
            <w:noProof/>
          </w:rPr>
          <w:t>2</w:t>
        </w:r>
        <w:r>
          <w:fldChar w:fldCharType="end"/>
        </w:r>
      </w:p>
    </w:sdtContent>
  </w:sdt>
  <w:p w:rsidR="00455B81" w:rsidRDefault="00455B81" w:rsidP="00F74901">
    <w:pPr>
      <w:pStyle w:val="Pieddepage"/>
      <w:tabs>
        <w:tab w:val="clear" w:pos="4536"/>
        <w:tab w:val="clear" w:pos="9072"/>
        <w:tab w:val="left" w:pos="6246"/>
      </w:tabs>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1D07CB">
    <w:pPr>
      <w:pStyle w:val="Pieddepage"/>
      <w:jc w:val="center"/>
    </w:pPr>
  </w:p>
  <w:p w:rsidR="00455B81" w:rsidRDefault="00455B81" w:rsidP="00F74901">
    <w:pPr>
      <w:pStyle w:val="Pieddepage"/>
      <w:tabs>
        <w:tab w:val="clear" w:pos="4536"/>
        <w:tab w:val="clear" w:pos="9072"/>
        <w:tab w:val="left" w:pos="6246"/>
      </w:tabs>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7022499"/>
      <w:docPartObj>
        <w:docPartGallery w:val="Page Numbers (Bottom of Page)"/>
        <w:docPartUnique/>
      </w:docPartObj>
    </w:sdtPr>
    <w:sdtContent>
      <w:p w:rsidR="00455B81" w:rsidRDefault="0015470C">
        <w:pPr>
          <w:pStyle w:val="Pieddepage"/>
          <w:jc w:val="center"/>
        </w:pPr>
        <w:r>
          <w:fldChar w:fldCharType="begin"/>
        </w:r>
        <w:r w:rsidR="00455B81">
          <w:instrText>PAGE   \* MERGEFORMAT</w:instrText>
        </w:r>
        <w:r>
          <w:fldChar w:fldCharType="separate"/>
        </w:r>
        <w:r w:rsidR="00493ADE">
          <w:rPr>
            <w:noProof/>
          </w:rPr>
          <w:t>34</w:t>
        </w:r>
        <w:r>
          <w:fldChar w:fldCharType="end"/>
        </w:r>
      </w:p>
    </w:sdtContent>
  </w:sdt>
  <w:p w:rsidR="00455B81" w:rsidRDefault="00455B81" w:rsidP="00F74901">
    <w:pPr>
      <w:pStyle w:val="Pieddepage"/>
      <w:tabs>
        <w:tab w:val="clear" w:pos="4536"/>
        <w:tab w:val="clear" w:pos="9072"/>
        <w:tab w:val="left" w:pos="6246"/>
      </w:tabs>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CC65F4">
    <w:pPr>
      <w:pStyle w:val="Pieddepage"/>
      <w:jc w:val="center"/>
    </w:pPr>
  </w:p>
  <w:p w:rsidR="00455B81" w:rsidRDefault="00455B81" w:rsidP="003B740E">
    <w:pPr>
      <w:pStyle w:val="Pieddepage"/>
      <w:jc w:val="cen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CC65F4">
    <w:pPr>
      <w:pStyle w:val="Pieddepage"/>
      <w:jc w:val="center"/>
    </w:pPr>
  </w:p>
  <w:p w:rsidR="00455B81" w:rsidRDefault="00455B81" w:rsidP="003B740E">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CC65F4">
    <w:pPr>
      <w:pStyle w:val="Pieddepage"/>
      <w:jc w:val="center"/>
    </w:pPr>
  </w:p>
  <w:p w:rsidR="00455B81" w:rsidRDefault="00455B81" w:rsidP="003B740E">
    <w:pPr>
      <w:pStyle w:val="Pieddepage"/>
      <w:tabs>
        <w:tab w:val="clear" w:pos="4536"/>
        <w:tab w:val="clear" w:pos="9072"/>
        <w:tab w:val="left" w:pos="6246"/>
      </w:tabs>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8270281"/>
      <w:docPartObj>
        <w:docPartGallery w:val="Page Numbers (Bottom of Page)"/>
        <w:docPartUnique/>
      </w:docPartObj>
    </w:sdtPr>
    <w:sdtContent>
      <w:p w:rsidR="00455B81" w:rsidRDefault="0015470C">
        <w:pPr>
          <w:pStyle w:val="Pieddepage"/>
          <w:jc w:val="center"/>
        </w:pPr>
        <w:r>
          <w:fldChar w:fldCharType="begin"/>
        </w:r>
        <w:r w:rsidR="00455B81">
          <w:instrText>PAGE   \* MERGEFORMAT</w:instrText>
        </w:r>
        <w:r>
          <w:fldChar w:fldCharType="separate"/>
        </w:r>
        <w:r w:rsidR="00493ADE">
          <w:rPr>
            <w:noProof/>
          </w:rPr>
          <w:t>53</w:t>
        </w:r>
        <w:r>
          <w:fldChar w:fldCharType="end"/>
        </w:r>
      </w:p>
    </w:sdtContent>
  </w:sdt>
  <w:p w:rsidR="00455B81" w:rsidRDefault="00455B81" w:rsidP="003B740E">
    <w:pPr>
      <w:pStyle w:val="Pieddepage"/>
      <w:tabs>
        <w:tab w:val="clear" w:pos="4536"/>
        <w:tab w:val="clear" w:pos="9072"/>
        <w:tab w:val="left" w:pos="6246"/>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B81" w:rsidRDefault="00455B81" w:rsidP="005A2ABD">
      <w:pPr>
        <w:spacing w:after="0" w:line="240" w:lineRule="auto"/>
      </w:pPr>
      <w:r>
        <w:separator/>
      </w:r>
    </w:p>
  </w:footnote>
  <w:footnote w:type="continuationSeparator" w:id="1">
    <w:p w:rsidR="00455B81" w:rsidRDefault="00455B81" w:rsidP="005A2A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pPr>
      <w:pStyle w:val="En-tte"/>
    </w:pPr>
    <w:r>
      <w:t>Introduction Generale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1F736D" w:rsidRDefault="00455B81" w:rsidP="007B76A6">
    <w:pPr>
      <w:pStyle w:val="En-tte"/>
      <w:rPr>
        <w:b/>
        <w:bCs/>
        <w:color w:val="000000" w:themeColor="text1"/>
        <w:sz w:val="28"/>
        <w:szCs w:val="28"/>
      </w:rPr>
    </w:pPr>
    <w:r w:rsidRPr="001F736D">
      <w:rPr>
        <w:b/>
        <w:bCs/>
        <w:color w:val="000000" w:themeColor="text1"/>
        <w:sz w:val="28"/>
        <w:szCs w:val="28"/>
      </w:rPr>
      <w:t>Chapitre IV</w:t>
    </w:r>
    <w:r w:rsidRPr="001F736D">
      <w:rPr>
        <w:b/>
        <w:bCs/>
        <w:color w:val="000000" w:themeColor="text1"/>
        <w:sz w:val="28"/>
        <w:szCs w:val="28"/>
      </w:rPr>
      <w:tab/>
    </w:r>
    <w:r w:rsidRPr="001F736D">
      <w:rPr>
        <w:b/>
        <w:bCs/>
        <w:color w:val="000000" w:themeColor="text1"/>
        <w:sz w:val="28"/>
        <w:szCs w:val="28"/>
      </w:rPr>
      <w:tab/>
      <w:t>Résultats et discussions</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5A2ABD" w:rsidRDefault="00455B81" w:rsidP="00021677">
    <w:pPr>
      <w:pStyle w:val="En-tte"/>
      <w:rPr>
        <w:b/>
        <w:bCs/>
        <w:color w:val="000000" w:themeColor="text1"/>
        <w:sz w:val="24"/>
        <w:szCs w:val="24"/>
      </w:rPr>
    </w:pPr>
    <w:r>
      <w:rPr>
        <w:b/>
        <w:bCs/>
        <w:color w:val="000000" w:themeColor="text1"/>
        <w:sz w:val="24"/>
        <w:szCs w:val="24"/>
      </w:rPr>
      <w:tab/>
    </w:r>
    <w:r w:rsidRPr="00021677">
      <w:rPr>
        <w:b/>
        <w:bCs/>
        <w:color w:val="000000" w:themeColor="text1"/>
        <w:sz w:val="32"/>
        <w:szCs w:val="32"/>
      </w:rPr>
      <w:t>Conclusion et perspectives</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5A2ABD" w:rsidRDefault="00455B81" w:rsidP="00D57A3A">
    <w:pPr>
      <w:pStyle w:val="En-tte"/>
      <w:rPr>
        <w:b/>
        <w:bCs/>
        <w:color w:val="000000" w:themeColor="text1"/>
        <w:sz w:val="24"/>
        <w:szCs w:val="24"/>
      </w:rPr>
    </w:pPr>
    <w:r>
      <w:rPr>
        <w:b/>
        <w:bCs/>
        <w:color w:val="000000" w:themeColor="text1"/>
        <w:sz w:val="24"/>
        <w:szCs w:val="24"/>
      </w:rPr>
      <w:tab/>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021677" w:rsidRDefault="00455B81" w:rsidP="001F736D">
    <w:pPr>
      <w:pStyle w:val="En-tte"/>
      <w:tabs>
        <w:tab w:val="left" w:pos="3796"/>
      </w:tabs>
      <w:jc w:val="center"/>
      <w:rPr>
        <w:rFonts w:asciiTheme="majorHAnsi" w:hAnsiTheme="majorHAnsi" w:cstheme="majorBidi"/>
        <w:b/>
        <w:bCs/>
        <w:sz w:val="28"/>
        <w:szCs w:val="28"/>
      </w:rPr>
    </w:pPr>
    <w:r>
      <w:rPr>
        <w:rFonts w:asciiTheme="majorHAnsi" w:hAnsiTheme="majorHAnsi" w:cstheme="majorBidi"/>
        <w:b/>
        <w:bCs/>
        <w:sz w:val="28"/>
        <w:szCs w:val="28"/>
      </w:rPr>
      <w:t>Reference bibliographique</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1F736D" w:rsidRDefault="00455B81" w:rsidP="00D57A3A">
    <w:pPr>
      <w:pStyle w:val="En-tte"/>
      <w:tabs>
        <w:tab w:val="left" w:pos="3796"/>
      </w:tabs>
      <w:jc w:val="center"/>
      <w:rPr>
        <w:rFonts w:asciiTheme="majorHAnsi" w:hAnsiTheme="majorHAnsi" w:cstheme="majorBidi"/>
        <w:b/>
        <w:bCs/>
        <w:sz w:val="28"/>
        <w:szCs w:val="28"/>
      </w:rPr>
    </w:pPr>
    <w:r w:rsidRPr="001F736D">
      <w:rPr>
        <w:rFonts w:asciiTheme="majorHAnsi" w:hAnsiTheme="majorHAnsi"/>
        <w:b/>
        <w:bCs/>
        <w:color w:val="000000" w:themeColor="text1"/>
        <w:sz w:val="28"/>
        <w:szCs w:val="28"/>
      </w:rPr>
      <w:t>ANNEXES</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021677" w:rsidRDefault="00455B81" w:rsidP="00D57A3A">
    <w:pPr>
      <w:pStyle w:val="En-tte"/>
      <w:jc w:val="center"/>
      <w:rPr>
        <w:rFonts w:asciiTheme="majorHAnsi" w:hAnsiTheme="majorHAnsi" w:cstheme="majorBidi"/>
        <w:b/>
        <w:bCs/>
        <w:sz w:val="28"/>
        <w:szCs w:val="28"/>
      </w:rPr>
    </w:pPr>
    <w:r>
      <w:rPr>
        <w:rFonts w:asciiTheme="majorHAnsi" w:hAnsiTheme="majorHAnsi" w:cstheme="majorBidi"/>
        <w:b/>
        <w:bCs/>
        <w:sz w:val="28"/>
        <w:szCs w:val="28"/>
      </w:rPr>
      <w:t>ANNEXES</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C75127" w:rsidRDefault="00455B81">
    <w:pPr>
      <w:pStyle w:val="En-tte"/>
      <w:rPr>
        <w:rFonts w:asciiTheme="majorHAnsi" w:hAnsiTheme="majorHAnsi" w:cstheme="majorBidi"/>
        <w:sz w:val="40"/>
        <w:szCs w:val="40"/>
      </w:rPr>
    </w:pPr>
    <w:r>
      <w:tab/>
    </w:r>
    <w:r w:rsidRPr="00C75127">
      <w:rPr>
        <w:rFonts w:asciiTheme="majorHAnsi" w:hAnsiTheme="majorHAnsi" w:cstheme="majorBidi"/>
        <w:sz w:val="40"/>
        <w:szCs w:val="40"/>
      </w:rPr>
      <w:t>Introduction Générale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Default="00455B81" w:rsidP="005A002F">
    <w:pPr>
      <w:pStyle w:val="En-tte"/>
      <w:jc w:val="center"/>
    </w:pPr>
  </w:p>
  <w:p w:rsidR="00455B81" w:rsidRDefault="00455B8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5A2ABD" w:rsidRDefault="0015470C" w:rsidP="007B76A6">
    <w:pPr>
      <w:pStyle w:val="En-tte"/>
      <w:rPr>
        <w:b/>
        <w:bCs/>
        <w:color w:val="000000" w:themeColor="text1"/>
        <w:sz w:val="24"/>
        <w:szCs w:val="24"/>
      </w:rPr>
    </w:pPr>
    <w:sdt>
      <w:sdtPr>
        <w:rPr>
          <w:rFonts w:asciiTheme="majorHAnsi" w:eastAsiaTheme="majorEastAsia" w:hAnsiTheme="majorHAnsi" w:cstheme="majorBidi"/>
          <w:b/>
          <w:bCs/>
          <w:color w:val="000000" w:themeColor="text1"/>
          <w:sz w:val="28"/>
          <w:szCs w:val="24"/>
        </w:rPr>
        <w:alias w:val="Titre"/>
        <w:id w:val="897865637"/>
        <w:dataBinding w:prefixMappings="xmlns:ns0='http://schemas.openxmlformats.org/package/2006/metadata/core-properties' xmlns:ns1='http://purl.org/dc/elements/1.1/'" w:xpath="/ns0:coreProperties[1]/ns1:title[1]" w:storeItemID="{6C3C8BC8-F283-45AE-878A-BAB7291924A1}"/>
        <w:text/>
      </w:sdtPr>
      <w:sdtContent>
        <w:r w:rsidR="00455B81">
          <w:rPr>
            <w:rFonts w:asciiTheme="majorHAnsi" w:eastAsiaTheme="majorEastAsia" w:hAnsiTheme="majorHAnsi" w:cstheme="majorBidi"/>
            <w:b/>
            <w:bCs/>
            <w:color w:val="000000" w:themeColor="text1"/>
            <w:sz w:val="28"/>
            <w:szCs w:val="24"/>
          </w:rPr>
          <w:t>Chapitre I</w:t>
        </w:r>
      </w:sdtContent>
    </w:sdt>
    <w:r w:rsidR="00455B81" w:rsidRPr="005A2ABD">
      <w:rPr>
        <w:rFonts w:asciiTheme="majorHAnsi" w:eastAsiaTheme="majorEastAsia" w:hAnsiTheme="majorHAnsi" w:cstheme="majorBidi"/>
        <w:b/>
        <w:bCs/>
        <w:color w:val="000000" w:themeColor="text1"/>
        <w:sz w:val="28"/>
        <w:szCs w:val="24"/>
      </w:rPr>
      <w:ptab w:relativeTo="margin" w:alignment="right" w:leader="none"/>
    </w:r>
    <w:sdt>
      <w:sdtPr>
        <w:rPr>
          <w:rFonts w:asciiTheme="majorHAnsi" w:eastAsiaTheme="majorEastAsia" w:hAnsiTheme="majorHAnsi" w:cstheme="majorBidi"/>
          <w:b/>
          <w:bCs/>
          <w:color w:val="000000" w:themeColor="text1"/>
          <w:sz w:val="28"/>
          <w:szCs w:val="24"/>
        </w:rPr>
        <w:alias w:val="Date "/>
        <w:id w:val="-1110740174"/>
        <w:dataBinding w:prefixMappings="xmlns:ns0='http://schemas.microsoft.com/office/2006/coverPageProps'" w:xpath="/ns0:CoverPageProperties[1]/ns0:PublishDate[1]" w:storeItemID="{55AF091B-3C7A-41E3-B477-F2FDAA23CFDA}"/>
        <w:date>
          <w:dateFormat w:val="dd MMMM yyyy"/>
          <w:lid w:val="fr-FR"/>
          <w:storeMappedDataAs w:val="dateTime"/>
          <w:calendar w:val="gregorian"/>
        </w:date>
      </w:sdtPr>
      <w:sdtContent>
        <w:r w:rsidR="00455B81">
          <w:rPr>
            <w:rFonts w:asciiTheme="majorHAnsi" w:eastAsiaTheme="majorEastAsia" w:hAnsiTheme="majorHAnsi" w:cstheme="majorBidi"/>
            <w:b/>
            <w:bCs/>
            <w:color w:val="000000" w:themeColor="text1"/>
            <w:sz w:val="28"/>
            <w:szCs w:val="24"/>
          </w:rPr>
          <w:t>Généralités sur les huiles essentielles</w:t>
        </w:r>
      </w:sdtContent>
    </w:sdt>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021677" w:rsidRDefault="00455B81" w:rsidP="005A2ABD">
    <w:pPr>
      <w:pStyle w:val="En-tte"/>
      <w:rPr>
        <w:rFonts w:asciiTheme="majorHAnsi" w:hAnsiTheme="majorHAnsi" w:cstheme="majorBidi"/>
        <w:b/>
        <w:bCs/>
        <w:color w:val="000000" w:themeColor="text1"/>
        <w:sz w:val="28"/>
        <w:szCs w:val="28"/>
      </w:rPr>
    </w:pPr>
    <w:r w:rsidRPr="00021677">
      <w:rPr>
        <w:rFonts w:asciiTheme="majorHAnsi" w:hAnsiTheme="majorHAnsi" w:cstheme="majorBidi"/>
        <w:b/>
        <w:bCs/>
        <w:color w:val="000000" w:themeColor="text1"/>
        <w:sz w:val="28"/>
        <w:szCs w:val="28"/>
      </w:rPr>
      <w:t>Chapitre II</w:t>
    </w:r>
    <w:r w:rsidRPr="00021677">
      <w:rPr>
        <w:rFonts w:asciiTheme="majorHAnsi" w:hAnsiTheme="majorHAnsi" w:cstheme="majorBidi"/>
        <w:b/>
        <w:bCs/>
        <w:color w:val="000000" w:themeColor="text1"/>
        <w:sz w:val="28"/>
        <w:szCs w:val="28"/>
      </w:rPr>
      <w:tab/>
    </w:r>
    <w:r w:rsidRPr="00021677">
      <w:rPr>
        <w:rFonts w:asciiTheme="majorHAnsi" w:hAnsiTheme="majorHAnsi" w:cstheme="majorBidi"/>
        <w:b/>
        <w:bCs/>
        <w:color w:val="000000" w:themeColor="text1"/>
        <w:sz w:val="28"/>
        <w:szCs w:val="28"/>
      </w:rPr>
      <w:tab/>
      <w:t>Présentation des lamiacées étudiées</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8752352"/>
      <w:temporary/>
      <w:showingPlcHdr/>
    </w:sdtPr>
    <w:sdtContent>
      <w:p w:rsidR="00455B81" w:rsidRDefault="00455B81">
        <w:pPr>
          <w:pStyle w:val="En-tte"/>
        </w:pPr>
        <w:r>
          <w:t>[Texte]</w:t>
        </w:r>
      </w:p>
    </w:sdtContent>
  </w:sdt>
  <w:p w:rsidR="00455B81" w:rsidRDefault="00455B81" w:rsidP="007B76A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021677" w:rsidRDefault="00455B81" w:rsidP="00D57A3A">
    <w:pPr>
      <w:pStyle w:val="En-tte"/>
      <w:jc w:val="center"/>
      <w:rPr>
        <w:rFonts w:asciiTheme="majorHAnsi" w:hAnsiTheme="majorHAnsi" w:cstheme="majorBidi"/>
        <w:b/>
        <w:bCs/>
        <w:sz w:val="28"/>
        <w:szCs w:val="28"/>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3B740E" w:rsidRDefault="00455B81" w:rsidP="007B76A6">
    <w:pPr>
      <w:pStyle w:val="En-tte"/>
      <w:rPr>
        <w:rFonts w:asciiTheme="majorHAnsi" w:hAnsiTheme="majorHAnsi"/>
        <w:b/>
        <w:bCs/>
        <w:color w:val="000000" w:themeColor="text1"/>
        <w:sz w:val="28"/>
        <w:szCs w:val="28"/>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5B81" w:rsidRPr="003B740E" w:rsidRDefault="00455B81" w:rsidP="007B76A6">
    <w:pPr>
      <w:pStyle w:val="En-tte"/>
      <w:rPr>
        <w:rFonts w:asciiTheme="majorHAnsi" w:hAnsiTheme="majorHAnsi"/>
        <w:b/>
        <w:bCs/>
        <w:color w:val="000000" w:themeColor="text1"/>
        <w:sz w:val="28"/>
        <w:szCs w:val="28"/>
      </w:rPr>
    </w:pPr>
    <w:r>
      <w:rPr>
        <w:rFonts w:asciiTheme="majorHAnsi" w:hAnsiTheme="majorHAnsi"/>
        <w:b/>
        <w:bCs/>
        <w:color w:val="000000" w:themeColor="text1"/>
        <w:sz w:val="28"/>
        <w:szCs w:val="28"/>
      </w:rPr>
      <w:t>Chapitre III</w:t>
    </w:r>
    <w:r w:rsidRPr="003B740E">
      <w:rPr>
        <w:rFonts w:asciiTheme="majorHAnsi" w:hAnsiTheme="majorHAnsi"/>
        <w:b/>
        <w:bCs/>
        <w:color w:val="000000" w:themeColor="text1"/>
        <w:sz w:val="28"/>
        <w:szCs w:val="28"/>
      </w:rPr>
      <w:tab/>
    </w:r>
    <w:r w:rsidRPr="003B740E">
      <w:rPr>
        <w:rFonts w:asciiTheme="majorHAnsi" w:hAnsiTheme="majorHAnsi"/>
        <w:b/>
        <w:bCs/>
        <w:color w:val="000000" w:themeColor="text1"/>
        <w:sz w:val="28"/>
        <w:szCs w:val="28"/>
      </w:rPr>
      <w:tab/>
      <w:t>Matériels et méthodes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F6DD9"/>
    <w:multiLevelType w:val="hybridMultilevel"/>
    <w:tmpl w:val="AF2E1480"/>
    <w:lvl w:ilvl="0" w:tplc="B6CADD6A">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2D0B56"/>
    <w:multiLevelType w:val="hybridMultilevel"/>
    <w:tmpl w:val="3B7461D4"/>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7A56B5D"/>
    <w:multiLevelType w:val="hybridMultilevel"/>
    <w:tmpl w:val="52EEED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9F660AF"/>
    <w:multiLevelType w:val="hybridMultilevel"/>
    <w:tmpl w:val="9DF2D0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C001BB8"/>
    <w:multiLevelType w:val="hybridMultilevel"/>
    <w:tmpl w:val="37C4EA7C"/>
    <w:lvl w:ilvl="0" w:tplc="C11E3F8A">
      <w:start w:val="5"/>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C8570E5"/>
    <w:multiLevelType w:val="hybridMultilevel"/>
    <w:tmpl w:val="C526BED0"/>
    <w:lvl w:ilvl="0" w:tplc="67F69DA6">
      <w:start w:val="2"/>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71617D"/>
    <w:multiLevelType w:val="hybridMultilevel"/>
    <w:tmpl w:val="E1E806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4083002"/>
    <w:multiLevelType w:val="hybridMultilevel"/>
    <w:tmpl w:val="E0A483F2"/>
    <w:lvl w:ilvl="0" w:tplc="040C000B">
      <w:start w:val="1"/>
      <w:numFmt w:val="bullet"/>
      <w:lvlText w:val=""/>
      <w:lvlJc w:val="left"/>
      <w:pPr>
        <w:ind w:left="1507" w:hanging="360"/>
      </w:pPr>
      <w:rPr>
        <w:rFonts w:ascii="Wingdings" w:hAnsi="Wingdings" w:hint="default"/>
      </w:rPr>
    </w:lvl>
    <w:lvl w:ilvl="1" w:tplc="040C0003" w:tentative="1">
      <w:start w:val="1"/>
      <w:numFmt w:val="bullet"/>
      <w:lvlText w:val="o"/>
      <w:lvlJc w:val="left"/>
      <w:pPr>
        <w:ind w:left="2227" w:hanging="360"/>
      </w:pPr>
      <w:rPr>
        <w:rFonts w:ascii="Courier New" w:hAnsi="Courier New" w:cs="Courier New" w:hint="default"/>
      </w:rPr>
    </w:lvl>
    <w:lvl w:ilvl="2" w:tplc="040C0005" w:tentative="1">
      <w:start w:val="1"/>
      <w:numFmt w:val="bullet"/>
      <w:lvlText w:val=""/>
      <w:lvlJc w:val="left"/>
      <w:pPr>
        <w:ind w:left="2947" w:hanging="360"/>
      </w:pPr>
      <w:rPr>
        <w:rFonts w:ascii="Wingdings" w:hAnsi="Wingdings" w:hint="default"/>
      </w:rPr>
    </w:lvl>
    <w:lvl w:ilvl="3" w:tplc="040C0001" w:tentative="1">
      <w:start w:val="1"/>
      <w:numFmt w:val="bullet"/>
      <w:lvlText w:val=""/>
      <w:lvlJc w:val="left"/>
      <w:pPr>
        <w:ind w:left="3667" w:hanging="360"/>
      </w:pPr>
      <w:rPr>
        <w:rFonts w:ascii="Symbol" w:hAnsi="Symbol" w:hint="default"/>
      </w:rPr>
    </w:lvl>
    <w:lvl w:ilvl="4" w:tplc="040C0003" w:tentative="1">
      <w:start w:val="1"/>
      <w:numFmt w:val="bullet"/>
      <w:lvlText w:val="o"/>
      <w:lvlJc w:val="left"/>
      <w:pPr>
        <w:ind w:left="4387" w:hanging="360"/>
      </w:pPr>
      <w:rPr>
        <w:rFonts w:ascii="Courier New" w:hAnsi="Courier New" w:cs="Courier New" w:hint="default"/>
      </w:rPr>
    </w:lvl>
    <w:lvl w:ilvl="5" w:tplc="040C0005" w:tentative="1">
      <w:start w:val="1"/>
      <w:numFmt w:val="bullet"/>
      <w:lvlText w:val=""/>
      <w:lvlJc w:val="left"/>
      <w:pPr>
        <w:ind w:left="5107" w:hanging="360"/>
      </w:pPr>
      <w:rPr>
        <w:rFonts w:ascii="Wingdings" w:hAnsi="Wingdings" w:hint="default"/>
      </w:rPr>
    </w:lvl>
    <w:lvl w:ilvl="6" w:tplc="040C0001" w:tentative="1">
      <w:start w:val="1"/>
      <w:numFmt w:val="bullet"/>
      <w:lvlText w:val=""/>
      <w:lvlJc w:val="left"/>
      <w:pPr>
        <w:ind w:left="5827" w:hanging="360"/>
      </w:pPr>
      <w:rPr>
        <w:rFonts w:ascii="Symbol" w:hAnsi="Symbol" w:hint="default"/>
      </w:rPr>
    </w:lvl>
    <w:lvl w:ilvl="7" w:tplc="040C0003" w:tentative="1">
      <w:start w:val="1"/>
      <w:numFmt w:val="bullet"/>
      <w:lvlText w:val="o"/>
      <w:lvlJc w:val="left"/>
      <w:pPr>
        <w:ind w:left="6547" w:hanging="360"/>
      </w:pPr>
      <w:rPr>
        <w:rFonts w:ascii="Courier New" w:hAnsi="Courier New" w:cs="Courier New" w:hint="default"/>
      </w:rPr>
    </w:lvl>
    <w:lvl w:ilvl="8" w:tplc="040C0005" w:tentative="1">
      <w:start w:val="1"/>
      <w:numFmt w:val="bullet"/>
      <w:lvlText w:val=""/>
      <w:lvlJc w:val="left"/>
      <w:pPr>
        <w:ind w:left="7267" w:hanging="360"/>
      </w:pPr>
      <w:rPr>
        <w:rFonts w:ascii="Wingdings" w:hAnsi="Wingdings" w:hint="default"/>
      </w:rPr>
    </w:lvl>
  </w:abstractNum>
  <w:abstractNum w:abstractNumId="8">
    <w:nsid w:val="162E1C72"/>
    <w:multiLevelType w:val="hybridMultilevel"/>
    <w:tmpl w:val="0DF281A6"/>
    <w:lvl w:ilvl="0" w:tplc="FA2E7660">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17747DDD"/>
    <w:multiLevelType w:val="hybridMultilevel"/>
    <w:tmpl w:val="D1B0FB3A"/>
    <w:lvl w:ilvl="0" w:tplc="F0EC4B02">
      <w:start w:val="1"/>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1A2412DF"/>
    <w:multiLevelType w:val="hybridMultilevel"/>
    <w:tmpl w:val="B3D216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BEA0A89"/>
    <w:multiLevelType w:val="hybridMultilevel"/>
    <w:tmpl w:val="F23C955E"/>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1F9B3C76"/>
    <w:multiLevelType w:val="hybridMultilevel"/>
    <w:tmpl w:val="57E66CEE"/>
    <w:lvl w:ilvl="0" w:tplc="C11E3F8A">
      <w:start w:val="5"/>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FB77131"/>
    <w:multiLevelType w:val="hybridMultilevel"/>
    <w:tmpl w:val="8EAE29CA"/>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23844972"/>
    <w:multiLevelType w:val="hybridMultilevel"/>
    <w:tmpl w:val="01E4FB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44223EB"/>
    <w:multiLevelType w:val="hybridMultilevel"/>
    <w:tmpl w:val="EE6087B6"/>
    <w:lvl w:ilvl="0" w:tplc="040C0001">
      <w:start w:val="1"/>
      <w:numFmt w:val="bullet"/>
      <w:lvlText w:val=""/>
      <w:lvlJc w:val="left"/>
      <w:pPr>
        <w:ind w:left="644"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1">
      <w:start w:val="1"/>
      <w:numFmt w:val="bullet"/>
      <w:lvlText w:val=""/>
      <w:lvlJc w:val="left"/>
      <w:pPr>
        <w:ind w:left="644" w:hanging="360"/>
      </w:pPr>
      <w:rPr>
        <w:rFonts w:ascii="Symbol" w:hAnsi="Symbo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6362C92"/>
    <w:multiLevelType w:val="hybridMultilevel"/>
    <w:tmpl w:val="3A04F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86D2091"/>
    <w:multiLevelType w:val="hybridMultilevel"/>
    <w:tmpl w:val="D31A4D90"/>
    <w:lvl w:ilvl="0" w:tplc="040C0015">
      <w:start w:val="1"/>
      <w:numFmt w:val="upp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8">
    <w:nsid w:val="2D0D0A15"/>
    <w:multiLevelType w:val="multilevel"/>
    <w:tmpl w:val="D6F61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DEC6787"/>
    <w:multiLevelType w:val="hybridMultilevel"/>
    <w:tmpl w:val="10C84800"/>
    <w:lvl w:ilvl="0" w:tplc="C11E3F8A">
      <w:start w:val="5"/>
      <w:numFmt w:val="bullet"/>
      <w:lvlText w:val="-"/>
      <w:lvlJc w:val="left"/>
      <w:pPr>
        <w:ind w:left="1425" w:hanging="360"/>
      </w:pPr>
      <w:rPr>
        <w:rFonts w:ascii="Calibri" w:eastAsiaTheme="minorHAnsi" w:hAnsi="Calibri" w:cstheme="minorBidi"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20">
    <w:nsid w:val="2FF16256"/>
    <w:multiLevelType w:val="hybridMultilevel"/>
    <w:tmpl w:val="114A8F74"/>
    <w:lvl w:ilvl="0" w:tplc="F0EC4B02">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5E4181B"/>
    <w:multiLevelType w:val="hybridMultilevel"/>
    <w:tmpl w:val="53E26E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6AF1BA5"/>
    <w:multiLevelType w:val="hybridMultilevel"/>
    <w:tmpl w:val="519AF4B6"/>
    <w:lvl w:ilvl="0" w:tplc="86087A14">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7BF4A31"/>
    <w:multiLevelType w:val="hybridMultilevel"/>
    <w:tmpl w:val="0866A2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A7A1516"/>
    <w:multiLevelType w:val="hybridMultilevel"/>
    <w:tmpl w:val="36ACCB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CD87D99"/>
    <w:multiLevelType w:val="hybridMultilevel"/>
    <w:tmpl w:val="47760D92"/>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6">
    <w:nsid w:val="3F6B2CAC"/>
    <w:multiLevelType w:val="hybridMultilevel"/>
    <w:tmpl w:val="09960476"/>
    <w:lvl w:ilvl="0" w:tplc="C11E3F8A">
      <w:start w:val="5"/>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0D573A1"/>
    <w:multiLevelType w:val="hybridMultilevel"/>
    <w:tmpl w:val="572236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11A3C61"/>
    <w:multiLevelType w:val="hybridMultilevel"/>
    <w:tmpl w:val="24FEB172"/>
    <w:lvl w:ilvl="0" w:tplc="F38AA5C6">
      <w:start w:val="1"/>
      <w:numFmt w:val="decimal"/>
      <w:lvlText w:val="%1."/>
      <w:lvlJc w:val="left"/>
      <w:pPr>
        <w:ind w:left="720" w:hanging="360"/>
      </w:pPr>
      <w:rPr>
        <w:rFonts w:ascii="Times New Roman" w:eastAsiaTheme="minorHAnsi" w:hAnsi="Times New Roman" w:cs="Times New Roman"/>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3C93BF7"/>
    <w:multiLevelType w:val="hybridMultilevel"/>
    <w:tmpl w:val="CB0AFB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BDA3269"/>
    <w:multiLevelType w:val="hybridMultilevel"/>
    <w:tmpl w:val="53D80DDC"/>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1">
    <w:nsid w:val="53215CA2"/>
    <w:multiLevelType w:val="hybridMultilevel"/>
    <w:tmpl w:val="D7AA1580"/>
    <w:lvl w:ilvl="0" w:tplc="040C0013">
      <w:start w:val="1"/>
      <w:numFmt w:val="upperRoman"/>
      <w:lvlText w:val="%1."/>
      <w:lvlJc w:val="righ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2">
    <w:nsid w:val="567F7D65"/>
    <w:multiLevelType w:val="hybridMultilevel"/>
    <w:tmpl w:val="D59AEF36"/>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nsid w:val="58C841AC"/>
    <w:multiLevelType w:val="hybridMultilevel"/>
    <w:tmpl w:val="24FEB172"/>
    <w:lvl w:ilvl="0" w:tplc="F38AA5C6">
      <w:start w:val="1"/>
      <w:numFmt w:val="decimal"/>
      <w:lvlText w:val="%1."/>
      <w:lvlJc w:val="left"/>
      <w:pPr>
        <w:ind w:left="720" w:hanging="360"/>
      </w:pPr>
      <w:rPr>
        <w:rFonts w:ascii="Times New Roman" w:eastAsiaTheme="minorHAnsi" w:hAnsi="Times New Roman" w:cs="Times New Roman"/>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AAA6327"/>
    <w:multiLevelType w:val="hybridMultilevel"/>
    <w:tmpl w:val="1FC8C3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5AF52F27"/>
    <w:multiLevelType w:val="hybridMultilevel"/>
    <w:tmpl w:val="FBE41896"/>
    <w:lvl w:ilvl="0" w:tplc="62189EF8">
      <w:start w:val="3"/>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B4954D2"/>
    <w:multiLevelType w:val="hybridMultilevel"/>
    <w:tmpl w:val="6D945F1E"/>
    <w:lvl w:ilvl="0" w:tplc="040C0013">
      <w:start w:val="1"/>
      <w:numFmt w:val="upperRoman"/>
      <w:lvlText w:val="%1."/>
      <w:lvlJc w:val="right"/>
      <w:pPr>
        <w:ind w:left="2520" w:hanging="360"/>
      </w:pPr>
    </w:lvl>
    <w:lvl w:ilvl="1" w:tplc="040C0019" w:tentative="1">
      <w:start w:val="1"/>
      <w:numFmt w:val="lowerLetter"/>
      <w:lvlText w:val="%2."/>
      <w:lvlJc w:val="left"/>
      <w:pPr>
        <w:ind w:left="3240" w:hanging="360"/>
      </w:pPr>
    </w:lvl>
    <w:lvl w:ilvl="2" w:tplc="040C001B" w:tentative="1">
      <w:start w:val="1"/>
      <w:numFmt w:val="lowerRoman"/>
      <w:lvlText w:val="%3."/>
      <w:lvlJc w:val="right"/>
      <w:pPr>
        <w:ind w:left="3960" w:hanging="180"/>
      </w:pPr>
    </w:lvl>
    <w:lvl w:ilvl="3" w:tplc="040C000F" w:tentative="1">
      <w:start w:val="1"/>
      <w:numFmt w:val="decimal"/>
      <w:lvlText w:val="%4."/>
      <w:lvlJc w:val="left"/>
      <w:pPr>
        <w:ind w:left="4680" w:hanging="360"/>
      </w:pPr>
    </w:lvl>
    <w:lvl w:ilvl="4" w:tplc="040C0019" w:tentative="1">
      <w:start w:val="1"/>
      <w:numFmt w:val="lowerLetter"/>
      <w:lvlText w:val="%5."/>
      <w:lvlJc w:val="left"/>
      <w:pPr>
        <w:ind w:left="5400" w:hanging="360"/>
      </w:pPr>
    </w:lvl>
    <w:lvl w:ilvl="5" w:tplc="040C001B" w:tentative="1">
      <w:start w:val="1"/>
      <w:numFmt w:val="lowerRoman"/>
      <w:lvlText w:val="%6."/>
      <w:lvlJc w:val="right"/>
      <w:pPr>
        <w:ind w:left="6120" w:hanging="180"/>
      </w:pPr>
    </w:lvl>
    <w:lvl w:ilvl="6" w:tplc="040C000F" w:tentative="1">
      <w:start w:val="1"/>
      <w:numFmt w:val="decimal"/>
      <w:lvlText w:val="%7."/>
      <w:lvlJc w:val="left"/>
      <w:pPr>
        <w:ind w:left="6840" w:hanging="360"/>
      </w:pPr>
    </w:lvl>
    <w:lvl w:ilvl="7" w:tplc="040C0019" w:tentative="1">
      <w:start w:val="1"/>
      <w:numFmt w:val="lowerLetter"/>
      <w:lvlText w:val="%8."/>
      <w:lvlJc w:val="left"/>
      <w:pPr>
        <w:ind w:left="7560" w:hanging="360"/>
      </w:pPr>
    </w:lvl>
    <w:lvl w:ilvl="8" w:tplc="040C001B" w:tentative="1">
      <w:start w:val="1"/>
      <w:numFmt w:val="lowerRoman"/>
      <w:lvlText w:val="%9."/>
      <w:lvlJc w:val="right"/>
      <w:pPr>
        <w:ind w:left="8280" w:hanging="180"/>
      </w:pPr>
    </w:lvl>
  </w:abstractNum>
  <w:abstractNum w:abstractNumId="37">
    <w:nsid w:val="5F58789F"/>
    <w:multiLevelType w:val="hybridMultilevel"/>
    <w:tmpl w:val="24FEB172"/>
    <w:lvl w:ilvl="0" w:tplc="F38AA5C6">
      <w:start w:val="1"/>
      <w:numFmt w:val="decimal"/>
      <w:lvlText w:val="%1."/>
      <w:lvlJc w:val="left"/>
      <w:pPr>
        <w:ind w:left="720" w:hanging="360"/>
      </w:pPr>
      <w:rPr>
        <w:rFonts w:ascii="Times New Roman" w:eastAsiaTheme="minorHAnsi" w:hAnsi="Times New Roman" w:cs="Times New Roman"/>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FE64BFB"/>
    <w:multiLevelType w:val="hybridMultilevel"/>
    <w:tmpl w:val="CA5E0C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9CC7D53"/>
    <w:multiLevelType w:val="hybridMultilevel"/>
    <w:tmpl w:val="20A234FE"/>
    <w:lvl w:ilvl="0" w:tplc="F38AA5C6">
      <w:start w:val="1"/>
      <w:numFmt w:val="decimal"/>
      <w:lvlText w:val="%1."/>
      <w:lvlJc w:val="left"/>
      <w:pPr>
        <w:ind w:left="720" w:hanging="360"/>
      </w:pPr>
      <w:rPr>
        <w:rFonts w:ascii="Times New Roman" w:eastAsiaTheme="minorHAnsi" w:hAnsi="Times New Roman" w:cs="Times New Roman"/>
        <w:b/>
        <w:bCs/>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3BB192D"/>
    <w:multiLevelType w:val="hybridMultilevel"/>
    <w:tmpl w:val="32BA50A2"/>
    <w:lvl w:ilvl="0" w:tplc="67F69DA6">
      <w:start w:val="2"/>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3FE3055"/>
    <w:multiLevelType w:val="hybridMultilevel"/>
    <w:tmpl w:val="4E56A794"/>
    <w:lvl w:ilvl="0" w:tplc="FA2E7660">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2">
    <w:nsid w:val="74320162"/>
    <w:multiLevelType w:val="hybridMultilevel"/>
    <w:tmpl w:val="8AAEBD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74330DC7"/>
    <w:multiLevelType w:val="hybridMultilevel"/>
    <w:tmpl w:val="310E6EEA"/>
    <w:lvl w:ilvl="0" w:tplc="C11E3F8A">
      <w:start w:val="5"/>
      <w:numFmt w:val="bullet"/>
      <w:lvlText w:val="-"/>
      <w:lvlJc w:val="left"/>
      <w:pPr>
        <w:ind w:left="1440" w:hanging="360"/>
      </w:pPr>
      <w:rPr>
        <w:rFonts w:ascii="Calibri" w:eastAsiaTheme="minorHAnsi" w:hAnsi="Calibri"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4">
    <w:nsid w:val="77D3352B"/>
    <w:multiLevelType w:val="hybridMultilevel"/>
    <w:tmpl w:val="80F482CA"/>
    <w:lvl w:ilvl="0" w:tplc="C11E3F8A">
      <w:start w:val="5"/>
      <w:numFmt w:val="bullet"/>
      <w:lvlText w:val="-"/>
      <w:lvlJc w:val="left"/>
      <w:pPr>
        <w:ind w:left="1080" w:hanging="360"/>
      </w:pPr>
      <w:rPr>
        <w:rFonts w:ascii="Calibri" w:eastAsiaTheme="minorHAnsi"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5">
    <w:nsid w:val="7B9D77F0"/>
    <w:multiLevelType w:val="hybridMultilevel"/>
    <w:tmpl w:val="17F44B40"/>
    <w:lvl w:ilvl="0" w:tplc="FA2E7660">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5"/>
  </w:num>
  <w:num w:numId="2">
    <w:abstractNumId w:val="40"/>
  </w:num>
  <w:num w:numId="3">
    <w:abstractNumId w:val="30"/>
  </w:num>
  <w:num w:numId="4">
    <w:abstractNumId w:val="31"/>
  </w:num>
  <w:num w:numId="5">
    <w:abstractNumId w:val="36"/>
  </w:num>
  <w:num w:numId="6">
    <w:abstractNumId w:val="38"/>
  </w:num>
  <w:num w:numId="7">
    <w:abstractNumId w:val="34"/>
  </w:num>
  <w:num w:numId="8">
    <w:abstractNumId w:val="29"/>
  </w:num>
  <w:num w:numId="9">
    <w:abstractNumId w:val="14"/>
  </w:num>
  <w:num w:numId="10">
    <w:abstractNumId w:val="22"/>
  </w:num>
  <w:num w:numId="11">
    <w:abstractNumId w:val="27"/>
  </w:num>
  <w:num w:numId="12">
    <w:abstractNumId w:val="6"/>
  </w:num>
  <w:num w:numId="13">
    <w:abstractNumId w:val="42"/>
  </w:num>
  <w:num w:numId="14">
    <w:abstractNumId w:val="21"/>
  </w:num>
  <w:num w:numId="15">
    <w:abstractNumId w:val="2"/>
  </w:num>
  <w:num w:numId="16">
    <w:abstractNumId w:val="17"/>
  </w:num>
  <w:num w:numId="17">
    <w:abstractNumId w:val="18"/>
  </w:num>
  <w:num w:numId="18">
    <w:abstractNumId w:val="23"/>
  </w:num>
  <w:num w:numId="19">
    <w:abstractNumId w:val="20"/>
  </w:num>
  <w:num w:numId="20">
    <w:abstractNumId w:val="16"/>
  </w:num>
  <w:num w:numId="21">
    <w:abstractNumId w:val="10"/>
  </w:num>
  <w:num w:numId="22">
    <w:abstractNumId w:val="7"/>
  </w:num>
  <w:num w:numId="23">
    <w:abstractNumId w:val="11"/>
  </w:num>
  <w:num w:numId="24">
    <w:abstractNumId w:val="9"/>
  </w:num>
  <w:num w:numId="25">
    <w:abstractNumId w:val="13"/>
  </w:num>
  <w:num w:numId="26">
    <w:abstractNumId w:val="4"/>
  </w:num>
  <w:num w:numId="27">
    <w:abstractNumId w:val="44"/>
  </w:num>
  <w:num w:numId="28">
    <w:abstractNumId w:val="26"/>
  </w:num>
  <w:num w:numId="29">
    <w:abstractNumId w:val="12"/>
  </w:num>
  <w:num w:numId="30">
    <w:abstractNumId w:val="3"/>
  </w:num>
  <w:num w:numId="31">
    <w:abstractNumId w:val="0"/>
  </w:num>
  <w:num w:numId="32">
    <w:abstractNumId w:val="1"/>
  </w:num>
  <w:num w:numId="33">
    <w:abstractNumId w:val="15"/>
  </w:num>
  <w:num w:numId="34">
    <w:abstractNumId w:val="32"/>
  </w:num>
  <w:num w:numId="35">
    <w:abstractNumId w:val="24"/>
  </w:num>
  <w:num w:numId="36">
    <w:abstractNumId w:val="25"/>
  </w:num>
  <w:num w:numId="37">
    <w:abstractNumId w:val="43"/>
  </w:num>
  <w:num w:numId="38">
    <w:abstractNumId w:val="8"/>
  </w:num>
  <w:num w:numId="39">
    <w:abstractNumId w:val="41"/>
  </w:num>
  <w:num w:numId="40">
    <w:abstractNumId w:val="45"/>
  </w:num>
  <w:num w:numId="41">
    <w:abstractNumId w:val="19"/>
  </w:num>
  <w:num w:numId="42">
    <w:abstractNumId w:val="35"/>
  </w:num>
  <w:num w:numId="43">
    <w:abstractNumId w:val="39"/>
  </w:num>
  <w:num w:numId="44">
    <w:abstractNumId w:val="33"/>
  </w:num>
  <w:num w:numId="45">
    <w:abstractNumId w:val="28"/>
  </w:num>
  <w:num w:numId="46">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0241"/>
  </w:hdrShapeDefaults>
  <w:footnotePr>
    <w:footnote w:id="0"/>
    <w:footnote w:id="1"/>
  </w:footnotePr>
  <w:endnotePr>
    <w:endnote w:id="0"/>
    <w:endnote w:id="1"/>
  </w:endnotePr>
  <w:compat/>
  <w:rsids>
    <w:rsidRoot w:val="00526939"/>
    <w:rsid w:val="00021677"/>
    <w:rsid w:val="000436DE"/>
    <w:rsid w:val="00052172"/>
    <w:rsid w:val="000E1A42"/>
    <w:rsid w:val="000F10C7"/>
    <w:rsid w:val="000F79E9"/>
    <w:rsid w:val="00141FF3"/>
    <w:rsid w:val="0015470C"/>
    <w:rsid w:val="001D07CB"/>
    <w:rsid w:val="001F736D"/>
    <w:rsid w:val="002466F9"/>
    <w:rsid w:val="002764FB"/>
    <w:rsid w:val="002B027F"/>
    <w:rsid w:val="002D7AB0"/>
    <w:rsid w:val="002E5AE9"/>
    <w:rsid w:val="002E680B"/>
    <w:rsid w:val="00305334"/>
    <w:rsid w:val="00337B5E"/>
    <w:rsid w:val="003810E1"/>
    <w:rsid w:val="003B3490"/>
    <w:rsid w:val="003B740E"/>
    <w:rsid w:val="003E4852"/>
    <w:rsid w:val="004438E2"/>
    <w:rsid w:val="00455B81"/>
    <w:rsid w:val="004712C6"/>
    <w:rsid w:val="00493ADE"/>
    <w:rsid w:val="00495E6D"/>
    <w:rsid w:val="004A35F6"/>
    <w:rsid w:val="004E752C"/>
    <w:rsid w:val="00505602"/>
    <w:rsid w:val="00526939"/>
    <w:rsid w:val="0054232C"/>
    <w:rsid w:val="00547700"/>
    <w:rsid w:val="0055634D"/>
    <w:rsid w:val="00577F9E"/>
    <w:rsid w:val="00585304"/>
    <w:rsid w:val="005A002F"/>
    <w:rsid w:val="005A2ABD"/>
    <w:rsid w:val="005A3712"/>
    <w:rsid w:val="005D24A7"/>
    <w:rsid w:val="00602AED"/>
    <w:rsid w:val="00673851"/>
    <w:rsid w:val="0067787E"/>
    <w:rsid w:val="00693CCA"/>
    <w:rsid w:val="007641C1"/>
    <w:rsid w:val="007842A1"/>
    <w:rsid w:val="00794BB8"/>
    <w:rsid w:val="007B76A6"/>
    <w:rsid w:val="007C65A2"/>
    <w:rsid w:val="007E542B"/>
    <w:rsid w:val="007F4AEE"/>
    <w:rsid w:val="00820DD3"/>
    <w:rsid w:val="00842BA8"/>
    <w:rsid w:val="00864511"/>
    <w:rsid w:val="008858DC"/>
    <w:rsid w:val="008A4B96"/>
    <w:rsid w:val="008C1D7B"/>
    <w:rsid w:val="00954330"/>
    <w:rsid w:val="009617A5"/>
    <w:rsid w:val="00964E16"/>
    <w:rsid w:val="009F09D2"/>
    <w:rsid w:val="00A027E0"/>
    <w:rsid w:val="00A05F9E"/>
    <w:rsid w:val="00A16FCE"/>
    <w:rsid w:val="00AC3608"/>
    <w:rsid w:val="00AE6E26"/>
    <w:rsid w:val="00B420D4"/>
    <w:rsid w:val="00B62A52"/>
    <w:rsid w:val="00BB559A"/>
    <w:rsid w:val="00C050FD"/>
    <w:rsid w:val="00C23755"/>
    <w:rsid w:val="00C50860"/>
    <w:rsid w:val="00C7199A"/>
    <w:rsid w:val="00C75127"/>
    <w:rsid w:val="00CA3EBE"/>
    <w:rsid w:val="00CB0999"/>
    <w:rsid w:val="00CC65F4"/>
    <w:rsid w:val="00D0293B"/>
    <w:rsid w:val="00D03C92"/>
    <w:rsid w:val="00D57A3A"/>
    <w:rsid w:val="00D83383"/>
    <w:rsid w:val="00D85B81"/>
    <w:rsid w:val="00DE1BE0"/>
    <w:rsid w:val="00DE7D33"/>
    <w:rsid w:val="00E12C77"/>
    <w:rsid w:val="00E52A4B"/>
    <w:rsid w:val="00E57177"/>
    <w:rsid w:val="00EF4A85"/>
    <w:rsid w:val="00F02E4B"/>
    <w:rsid w:val="00F047E6"/>
    <w:rsid w:val="00F5132E"/>
    <w:rsid w:val="00F74901"/>
    <w:rsid w:val="00F909AE"/>
    <w:rsid w:val="00FE535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939"/>
  </w:style>
  <w:style w:type="paragraph" w:styleId="Titre1">
    <w:name w:val="heading 1"/>
    <w:basedOn w:val="Normal"/>
    <w:next w:val="Normal"/>
    <w:link w:val="Titre1Car"/>
    <w:uiPriority w:val="9"/>
    <w:qFormat/>
    <w:rsid w:val="005269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E6E2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26939"/>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26939"/>
    <w:pPr>
      <w:outlineLvl w:val="9"/>
    </w:pPr>
    <w:rPr>
      <w:lang w:eastAsia="fr-FR"/>
    </w:rPr>
  </w:style>
  <w:style w:type="paragraph" w:customStyle="1" w:styleId="Default">
    <w:name w:val="Default"/>
    <w:rsid w:val="0052693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bilel">
    <w:name w:val="bilel"/>
    <w:basedOn w:val="Normal"/>
    <w:link w:val="bilelCar"/>
    <w:qFormat/>
    <w:rsid w:val="00526939"/>
    <w:rPr>
      <w:rFonts w:asciiTheme="majorBidi" w:hAnsiTheme="majorBidi" w:cstheme="majorBidi"/>
      <w:sz w:val="24"/>
      <w:szCs w:val="24"/>
    </w:rPr>
  </w:style>
  <w:style w:type="character" w:customStyle="1" w:styleId="bilelCar">
    <w:name w:val="bilel Car"/>
    <w:basedOn w:val="Policepardfaut"/>
    <w:link w:val="bilel"/>
    <w:rsid w:val="00526939"/>
    <w:rPr>
      <w:rFonts w:asciiTheme="majorBidi" w:hAnsiTheme="majorBidi" w:cstheme="majorBidi"/>
      <w:sz w:val="24"/>
      <w:szCs w:val="24"/>
    </w:rPr>
  </w:style>
  <w:style w:type="paragraph" w:styleId="Textedebulles">
    <w:name w:val="Balloon Text"/>
    <w:basedOn w:val="Normal"/>
    <w:link w:val="TextedebullesCar"/>
    <w:uiPriority w:val="99"/>
    <w:semiHidden/>
    <w:unhideWhenUsed/>
    <w:rsid w:val="0052693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6939"/>
    <w:rPr>
      <w:rFonts w:ascii="Tahoma" w:hAnsi="Tahoma" w:cs="Tahoma"/>
      <w:sz w:val="16"/>
      <w:szCs w:val="16"/>
    </w:rPr>
  </w:style>
  <w:style w:type="paragraph" w:styleId="Paragraphedeliste">
    <w:name w:val="List Paragraph"/>
    <w:basedOn w:val="Normal"/>
    <w:uiPriority w:val="99"/>
    <w:qFormat/>
    <w:rsid w:val="00526939"/>
    <w:pPr>
      <w:ind w:left="720"/>
      <w:contextualSpacing/>
    </w:pPr>
  </w:style>
  <w:style w:type="character" w:styleId="Lienhypertexte">
    <w:name w:val="Hyperlink"/>
    <w:basedOn w:val="Policepardfaut"/>
    <w:uiPriority w:val="99"/>
    <w:unhideWhenUsed/>
    <w:rsid w:val="00526939"/>
    <w:rPr>
      <w:color w:val="0000FF" w:themeColor="hyperlink"/>
      <w:u w:val="single"/>
    </w:rPr>
  </w:style>
  <w:style w:type="character" w:customStyle="1" w:styleId="apple-converted-space">
    <w:name w:val="apple-converted-space"/>
    <w:basedOn w:val="Policepardfaut"/>
    <w:rsid w:val="00526939"/>
  </w:style>
  <w:style w:type="paragraph" w:styleId="Sansinterligne">
    <w:name w:val="No Spacing"/>
    <w:uiPriority w:val="1"/>
    <w:qFormat/>
    <w:rsid w:val="00526939"/>
    <w:pPr>
      <w:spacing w:after="0" w:line="240" w:lineRule="auto"/>
    </w:pPr>
    <w:rPr>
      <w:rFonts w:ascii="Calibri" w:eastAsia="Calibri" w:hAnsi="Calibri" w:cs="Arial"/>
    </w:rPr>
  </w:style>
  <w:style w:type="character" w:customStyle="1" w:styleId="Titre2Car">
    <w:name w:val="Titre 2 Car"/>
    <w:basedOn w:val="Policepardfaut"/>
    <w:link w:val="Titre2"/>
    <w:uiPriority w:val="9"/>
    <w:rsid w:val="00AE6E26"/>
    <w:rPr>
      <w:rFonts w:asciiTheme="majorHAnsi" w:eastAsiaTheme="majorEastAsia" w:hAnsiTheme="majorHAnsi" w:cstheme="majorBidi"/>
      <w:b/>
      <w:bCs/>
      <w:color w:val="4F81BD" w:themeColor="accent1"/>
      <w:sz w:val="26"/>
      <w:szCs w:val="26"/>
    </w:rPr>
  </w:style>
  <w:style w:type="character" w:styleId="Textedelespacerserv">
    <w:name w:val="Placeholder Text"/>
    <w:basedOn w:val="Policepardfaut"/>
    <w:uiPriority w:val="99"/>
    <w:semiHidden/>
    <w:rsid w:val="00AE6E26"/>
    <w:rPr>
      <w:color w:val="808080"/>
    </w:rPr>
  </w:style>
  <w:style w:type="paragraph" w:styleId="Titre">
    <w:name w:val="Title"/>
    <w:basedOn w:val="Normal"/>
    <w:next w:val="Normal"/>
    <w:link w:val="TitreCar"/>
    <w:uiPriority w:val="10"/>
    <w:qFormat/>
    <w:rsid w:val="00AE6E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AE6E26"/>
    <w:rPr>
      <w:rFonts w:asciiTheme="majorHAnsi" w:eastAsiaTheme="majorEastAsia" w:hAnsiTheme="majorHAnsi" w:cstheme="majorBidi"/>
      <w:color w:val="17365D" w:themeColor="text2" w:themeShade="BF"/>
      <w:spacing w:val="5"/>
      <w:kern w:val="28"/>
      <w:sz w:val="52"/>
      <w:szCs w:val="52"/>
    </w:rPr>
  </w:style>
  <w:style w:type="paragraph" w:styleId="Notedebasdepage">
    <w:name w:val="footnote text"/>
    <w:basedOn w:val="Normal"/>
    <w:link w:val="NotedebasdepageCar"/>
    <w:uiPriority w:val="99"/>
    <w:unhideWhenUsed/>
    <w:rsid w:val="00AE6E26"/>
    <w:pPr>
      <w:spacing w:after="0" w:line="240" w:lineRule="auto"/>
    </w:pPr>
    <w:rPr>
      <w:sz w:val="20"/>
      <w:szCs w:val="20"/>
    </w:rPr>
  </w:style>
  <w:style w:type="character" w:customStyle="1" w:styleId="NotedebasdepageCar">
    <w:name w:val="Note de bas de page Car"/>
    <w:basedOn w:val="Policepardfaut"/>
    <w:link w:val="Notedebasdepage"/>
    <w:uiPriority w:val="99"/>
    <w:rsid w:val="00AE6E26"/>
    <w:rPr>
      <w:sz w:val="20"/>
      <w:szCs w:val="20"/>
    </w:rPr>
  </w:style>
  <w:style w:type="character" w:styleId="Appelnotedebasdep">
    <w:name w:val="footnote reference"/>
    <w:basedOn w:val="Policepardfaut"/>
    <w:uiPriority w:val="99"/>
    <w:semiHidden/>
    <w:unhideWhenUsed/>
    <w:rsid w:val="00AE6E26"/>
    <w:rPr>
      <w:vertAlign w:val="superscript"/>
    </w:rPr>
  </w:style>
  <w:style w:type="paragraph" w:styleId="Notedefin">
    <w:name w:val="endnote text"/>
    <w:basedOn w:val="Normal"/>
    <w:link w:val="NotedefinCar"/>
    <w:uiPriority w:val="99"/>
    <w:semiHidden/>
    <w:unhideWhenUsed/>
    <w:rsid w:val="00AE6E26"/>
    <w:pPr>
      <w:spacing w:after="0" w:line="240" w:lineRule="auto"/>
    </w:pPr>
    <w:rPr>
      <w:sz w:val="20"/>
      <w:szCs w:val="20"/>
    </w:rPr>
  </w:style>
  <w:style w:type="character" w:customStyle="1" w:styleId="NotedefinCar">
    <w:name w:val="Note de fin Car"/>
    <w:basedOn w:val="Policepardfaut"/>
    <w:link w:val="Notedefin"/>
    <w:uiPriority w:val="99"/>
    <w:semiHidden/>
    <w:rsid w:val="00AE6E26"/>
    <w:rPr>
      <w:sz w:val="20"/>
      <w:szCs w:val="20"/>
    </w:rPr>
  </w:style>
  <w:style w:type="character" w:styleId="Appeldenotedefin">
    <w:name w:val="endnote reference"/>
    <w:basedOn w:val="Policepardfaut"/>
    <w:uiPriority w:val="99"/>
    <w:semiHidden/>
    <w:unhideWhenUsed/>
    <w:rsid w:val="00AE6E26"/>
    <w:rPr>
      <w:vertAlign w:val="superscript"/>
    </w:rPr>
  </w:style>
  <w:style w:type="paragraph" w:styleId="En-tte">
    <w:name w:val="header"/>
    <w:basedOn w:val="Normal"/>
    <w:link w:val="En-tteCar"/>
    <w:uiPriority w:val="99"/>
    <w:unhideWhenUsed/>
    <w:rsid w:val="00AE6E26"/>
    <w:pPr>
      <w:tabs>
        <w:tab w:val="center" w:pos="4536"/>
        <w:tab w:val="right" w:pos="9072"/>
      </w:tabs>
      <w:spacing w:after="0" w:line="240" w:lineRule="auto"/>
    </w:pPr>
  </w:style>
  <w:style w:type="character" w:customStyle="1" w:styleId="En-tteCar">
    <w:name w:val="En-tête Car"/>
    <w:basedOn w:val="Policepardfaut"/>
    <w:link w:val="En-tte"/>
    <w:uiPriority w:val="99"/>
    <w:rsid w:val="00AE6E26"/>
  </w:style>
  <w:style w:type="paragraph" w:styleId="Pieddepage">
    <w:name w:val="footer"/>
    <w:basedOn w:val="Normal"/>
    <w:link w:val="PieddepageCar"/>
    <w:uiPriority w:val="99"/>
    <w:unhideWhenUsed/>
    <w:rsid w:val="00AE6E2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E6E26"/>
  </w:style>
  <w:style w:type="character" w:styleId="Lienhypertextesuivivisit">
    <w:name w:val="FollowedHyperlink"/>
    <w:basedOn w:val="Policepardfaut"/>
    <w:uiPriority w:val="99"/>
    <w:semiHidden/>
    <w:unhideWhenUsed/>
    <w:rsid w:val="00AE6E26"/>
    <w:rPr>
      <w:color w:val="800080" w:themeColor="followedHyperlink"/>
      <w:u w:val="single"/>
    </w:rPr>
  </w:style>
  <w:style w:type="table" w:styleId="Grilledutableau">
    <w:name w:val="Table Grid"/>
    <w:basedOn w:val="TableauNormal"/>
    <w:uiPriority w:val="59"/>
    <w:rsid w:val="00AE6E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claire-Accent3">
    <w:name w:val="Light Grid Accent 3"/>
    <w:basedOn w:val="TableauNormal"/>
    <w:uiPriority w:val="62"/>
    <w:rsid w:val="00AE6E2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Lgende">
    <w:name w:val="caption"/>
    <w:basedOn w:val="Normal"/>
    <w:next w:val="Normal"/>
    <w:uiPriority w:val="35"/>
    <w:unhideWhenUsed/>
    <w:qFormat/>
    <w:rsid w:val="00AE6E26"/>
    <w:pPr>
      <w:spacing w:line="240" w:lineRule="auto"/>
    </w:pPr>
    <w:rPr>
      <w:b/>
      <w:bCs/>
      <w:color w:val="4F81BD" w:themeColor="accent1"/>
      <w:sz w:val="18"/>
      <w:szCs w:val="18"/>
    </w:rPr>
  </w:style>
  <w:style w:type="paragraph" w:customStyle="1" w:styleId="sobolstyle">
    <w:name w:val="sobol style"/>
    <w:basedOn w:val="Normal"/>
    <w:link w:val="sobolstyleCar"/>
    <w:qFormat/>
    <w:rsid w:val="00AE6E26"/>
  </w:style>
  <w:style w:type="character" w:customStyle="1" w:styleId="sobolstyleCar">
    <w:name w:val="sobol style Car"/>
    <w:basedOn w:val="Policepardfaut"/>
    <w:link w:val="sobolstyle"/>
    <w:rsid w:val="00AE6E26"/>
  </w:style>
  <w:style w:type="table" w:customStyle="1" w:styleId="Trameclaire-Accent11">
    <w:name w:val="Trame claire - Accent 11"/>
    <w:basedOn w:val="TableauNormal"/>
    <w:uiPriority w:val="60"/>
    <w:rsid w:val="00AE6E2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moyenne1-Accent11">
    <w:name w:val="Trame moyenne 1 - Accent 11"/>
    <w:basedOn w:val="TableauNormal"/>
    <w:uiPriority w:val="63"/>
    <w:rsid w:val="00AE6E26"/>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DecimalAligned">
    <w:name w:val="Decimal Aligned"/>
    <w:basedOn w:val="Normal"/>
    <w:uiPriority w:val="40"/>
    <w:qFormat/>
    <w:rsid w:val="00AE6E26"/>
    <w:pPr>
      <w:tabs>
        <w:tab w:val="decimal" w:pos="360"/>
      </w:tabs>
    </w:pPr>
    <w:rPr>
      <w:lang w:eastAsia="fr-FR"/>
    </w:rPr>
  </w:style>
  <w:style w:type="character" w:styleId="Emphaseple">
    <w:name w:val="Subtle Emphasis"/>
    <w:basedOn w:val="Policepardfaut"/>
    <w:uiPriority w:val="19"/>
    <w:qFormat/>
    <w:rsid w:val="00AE6E26"/>
    <w:rPr>
      <w:i/>
      <w:iCs/>
      <w:color w:val="7F7F7F" w:themeColor="text1" w:themeTint="80"/>
    </w:rPr>
  </w:style>
  <w:style w:type="paragraph" w:styleId="Commentaire">
    <w:name w:val="annotation text"/>
    <w:basedOn w:val="Normal"/>
    <w:link w:val="CommentaireCar"/>
    <w:uiPriority w:val="99"/>
    <w:semiHidden/>
    <w:unhideWhenUsed/>
    <w:rsid w:val="00AE6E26"/>
    <w:pPr>
      <w:spacing w:line="240" w:lineRule="auto"/>
    </w:pPr>
    <w:rPr>
      <w:sz w:val="20"/>
      <w:szCs w:val="20"/>
    </w:rPr>
  </w:style>
  <w:style w:type="character" w:customStyle="1" w:styleId="CommentaireCar">
    <w:name w:val="Commentaire Car"/>
    <w:basedOn w:val="Policepardfaut"/>
    <w:link w:val="Commentaire"/>
    <w:uiPriority w:val="99"/>
    <w:semiHidden/>
    <w:rsid w:val="00AE6E26"/>
    <w:rPr>
      <w:sz w:val="20"/>
      <w:szCs w:val="20"/>
    </w:rPr>
  </w:style>
  <w:style w:type="paragraph" w:styleId="Objetducommentaire">
    <w:name w:val="annotation subject"/>
    <w:basedOn w:val="Commentaire"/>
    <w:next w:val="Commentaire"/>
    <w:link w:val="ObjetducommentaireCar"/>
    <w:uiPriority w:val="99"/>
    <w:semiHidden/>
    <w:unhideWhenUsed/>
    <w:rsid w:val="00AE6E26"/>
    <w:rPr>
      <w:b/>
      <w:bCs/>
    </w:rPr>
  </w:style>
  <w:style w:type="character" w:customStyle="1" w:styleId="ObjetducommentaireCar">
    <w:name w:val="Objet du commentaire Car"/>
    <w:basedOn w:val="CommentaireCar"/>
    <w:link w:val="Objetducommentaire"/>
    <w:uiPriority w:val="99"/>
    <w:semiHidden/>
    <w:rsid w:val="00AE6E26"/>
    <w:rPr>
      <w:b/>
      <w:bCs/>
      <w:sz w:val="20"/>
      <w:szCs w:val="20"/>
    </w:rPr>
  </w:style>
  <w:style w:type="paragraph" w:styleId="NormalWeb">
    <w:name w:val="Normal (Web)"/>
    <w:basedOn w:val="Normal"/>
    <w:uiPriority w:val="99"/>
    <w:unhideWhenUsed/>
    <w:rsid w:val="002D7AB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602AED"/>
    <w:rPr>
      <w:b/>
      <w:bCs/>
    </w:rPr>
  </w:style>
  <w:style w:type="character" w:customStyle="1" w:styleId="texte">
    <w:name w:val="texte"/>
    <w:basedOn w:val="Policepardfaut"/>
    <w:rsid w:val="00602AED"/>
  </w:style>
  <w:style w:type="character" w:styleId="Accentuation">
    <w:name w:val="Emphasis"/>
    <w:basedOn w:val="Policepardfaut"/>
    <w:uiPriority w:val="20"/>
    <w:qFormat/>
    <w:rsid w:val="00602AE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939"/>
  </w:style>
  <w:style w:type="paragraph" w:styleId="Titre1">
    <w:name w:val="heading 1"/>
    <w:basedOn w:val="Normal"/>
    <w:next w:val="Normal"/>
    <w:link w:val="Titre1Car"/>
    <w:uiPriority w:val="9"/>
    <w:qFormat/>
    <w:rsid w:val="005269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E6E2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26939"/>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26939"/>
    <w:pPr>
      <w:outlineLvl w:val="9"/>
    </w:pPr>
    <w:rPr>
      <w:lang w:eastAsia="fr-FR"/>
    </w:rPr>
  </w:style>
  <w:style w:type="paragraph" w:customStyle="1" w:styleId="Default">
    <w:name w:val="Default"/>
    <w:rsid w:val="0052693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bilel">
    <w:name w:val="bilel"/>
    <w:basedOn w:val="Normal"/>
    <w:link w:val="bilelCar"/>
    <w:qFormat/>
    <w:rsid w:val="00526939"/>
    <w:rPr>
      <w:rFonts w:asciiTheme="majorBidi" w:hAnsiTheme="majorBidi" w:cstheme="majorBidi"/>
      <w:sz w:val="24"/>
      <w:szCs w:val="24"/>
    </w:rPr>
  </w:style>
  <w:style w:type="character" w:customStyle="1" w:styleId="bilelCar">
    <w:name w:val="bilel Car"/>
    <w:basedOn w:val="Policepardfaut"/>
    <w:link w:val="bilel"/>
    <w:rsid w:val="00526939"/>
    <w:rPr>
      <w:rFonts w:asciiTheme="majorBidi" w:hAnsiTheme="majorBidi" w:cstheme="majorBidi"/>
      <w:sz w:val="24"/>
      <w:szCs w:val="24"/>
    </w:rPr>
  </w:style>
  <w:style w:type="paragraph" w:styleId="Textedebulles">
    <w:name w:val="Balloon Text"/>
    <w:basedOn w:val="Normal"/>
    <w:link w:val="TextedebullesCar"/>
    <w:uiPriority w:val="99"/>
    <w:semiHidden/>
    <w:unhideWhenUsed/>
    <w:rsid w:val="0052693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6939"/>
    <w:rPr>
      <w:rFonts w:ascii="Tahoma" w:hAnsi="Tahoma" w:cs="Tahoma"/>
      <w:sz w:val="16"/>
      <w:szCs w:val="16"/>
    </w:rPr>
  </w:style>
  <w:style w:type="paragraph" w:styleId="Paragraphedeliste">
    <w:name w:val="List Paragraph"/>
    <w:basedOn w:val="Normal"/>
    <w:uiPriority w:val="99"/>
    <w:qFormat/>
    <w:rsid w:val="00526939"/>
    <w:pPr>
      <w:ind w:left="720"/>
      <w:contextualSpacing/>
    </w:pPr>
  </w:style>
  <w:style w:type="character" w:styleId="Lienhypertexte">
    <w:name w:val="Hyperlink"/>
    <w:basedOn w:val="Policepardfaut"/>
    <w:uiPriority w:val="99"/>
    <w:unhideWhenUsed/>
    <w:rsid w:val="00526939"/>
    <w:rPr>
      <w:color w:val="0000FF" w:themeColor="hyperlink"/>
      <w:u w:val="single"/>
    </w:rPr>
  </w:style>
  <w:style w:type="character" w:customStyle="1" w:styleId="apple-converted-space">
    <w:name w:val="apple-converted-space"/>
    <w:basedOn w:val="Policepardfaut"/>
    <w:rsid w:val="00526939"/>
  </w:style>
  <w:style w:type="paragraph" w:styleId="Sansinterligne">
    <w:name w:val="No Spacing"/>
    <w:uiPriority w:val="1"/>
    <w:qFormat/>
    <w:rsid w:val="00526939"/>
    <w:pPr>
      <w:spacing w:after="0" w:line="240" w:lineRule="auto"/>
    </w:pPr>
    <w:rPr>
      <w:rFonts w:ascii="Calibri" w:eastAsia="Calibri" w:hAnsi="Calibri" w:cs="Arial"/>
    </w:rPr>
  </w:style>
  <w:style w:type="character" w:customStyle="1" w:styleId="Titre2Car">
    <w:name w:val="Titre 2 Car"/>
    <w:basedOn w:val="Policepardfaut"/>
    <w:link w:val="Titre2"/>
    <w:uiPriority w:val="9"/>
    <w:rsid w:val="00AE6E26"/>
    <w:rPr>
      <w:rFonts w:asciiTheme="majorHAnsi" w:eastAsiaTheme="majorEastAsia" w:hAnsiTheme="majorHAnsi" w:cstheme="majorBidi"/>
      <w:b/>
      <w:bCs/>
      <w:color w:val="4F81BD" w:themeColor="accent1"/>
      <w:sz w:val="26"/>
      <w:szCs w:val="26"/>
    </w:rPr>
  </w:style>
  <w:style w:type="character" w:styleId="Textedelespacerserv">
    <w:name w:val="Placeholder Text"/>
    <w:basedOn w:val="Policepardfaut"/>
    <w:uiPriority w:val="99"/>
    <w:semiHidden/>
    <w:rsid w:val="00AE6E26"/>
    <w:rPr>
      <w:color w:val="808080"/>
    </w:rPr>
  </w:style>
  <w:style w:type="paragraph" w:styleId="Titre">
    <w:name w:val="Title"/>
    <w:basedOn w:val="Normal"/>
    <w:next w:val="Normal"/>
    <w:link w:val="TitreCar"/>
    <w:uiPriority w:val="10"/>
    <w:qFormat/>
    <w:rsid w:val="00AE6E2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AE6E26"/>
    <w:rPr>
      <w:rFonts w:asciiTheme="majorHAnsi" w:eastAsiaTheme="majorEastAsia" w:hAnsiTheme="majorHAnsi" w:cstheme="majorBidi"/>
      <w:color w:val="17365D" w:themeColor="text2" w:themeShade="BF"/>
      <w:spacing w:val="5"/>
      <w:kern w:val="28"/>
      <w:sz w:val="52"/>
      <w:szCs w:val="52"/>
    </w:rPr>
  </w:style>
  <w:style w:type="paragraph" w:styleId="Notedebasdepage">
    <w:name w:val="footnote text"/>
    <w:basedOn w:val="Normal"/>
    <w:link w:val="NotedebasdepageCar"/>
    <w:uiPriority w:val="99"/>
    <w:unhideWhenUsed/>
    <w:rsid w:val="00AE6E26"/>
    <w:pPr>
      <w:spacing w:after="0" w:line="240" w:lineRule="auto"/>
    </w:pPr>
    <w:rPr>
      <w:sz w:val="20"/>
      <w:szCs w:val="20"/>
    </w:rPr>
  </w:style>
  <w:style w:type="character" w:customStyle="1" w:styleId="NotedebasdepageCar">
    <w:name w:val="Note de bas de page Car"/>
    <w:basedOn w:val="Policepardfaut"/>
    <w:link w:val="Notedebasdepage"/>
    <w:uiPriority w:val="99"/>
    <w:rsid w:val="00AE6E26"/>
    <w:rPr>
      <w:sz w:val="20"/>
      <w:szCs w:val="20"/>
    </w:rPr>
  </w:style>
  <w:style w:type="character" w:styleId="Appelnotedebasdep">
    <w:name w:val="footnote reference"/>
    <w:basedOn w:val="Policepardfaut"/>
    <w:uiPriority w:val="99"/>
    <w:semiHidden/>
    <w:unhideWhenUsed/>
    <w:rsid w:val="00AE6E26"/>
    <w:rPr>
      <w:vertAlign w:val="superscript"/>
    </w:rPr>
  </w:style>
  <w:style w:type="paragraph" w:styleId="Notedefin">
    <w:name w:val="endnote text"/>
    <w:basedOn w:val="Normal"/>
    <w:link w:val="NotedefinCar"/>
    <w:uiPriority w:val="99"/>
    <w:semiHidden/>
    <w:unhideWhenUsed/>
    <w:rsid w:val="00AE6E26"/>
    <w:pPr>
      <w:spacing w:after="0" w:line="240" w:lineRule="auto"/>
    </w:pPr>
    <w:rPr>
      <w:sz w:val="20"/>
      <w:szCs w:val="20"/>
    </w:rPr>
  </w:style>
  <w:style w:type="character" w:customStyle="1" w:styleId="NotedefinCar">
    <w:name w:val="Note de fin Car"/>
    <w:basedOn w:val="Policepardfaut"/>
    <w:link w:val="Notedefin"/>
    <w:uiPriority w:val="99"/>
    <w:semiHidden/>
    <w:rsid w:val="00AE6E26"/>
    <w:rPr>
      <w:sz w:val="20"/>
      <w:szCs w:val="20"/>
    </w:rPr>
  </w:style>
  <w:style w:type="character" w:styleId="Appeldenotedefin">
    <w:name w:val="endnote reference"/>
    <w:basedOn w:val="Policepardfaut"/>
    <w:uiPriority w:val="99"/>
    <w:semiHidden/>
    <w:unhideWhenUsed/>
    <w:rsid w:val="00AE6E26"/>
    <w:rPr>
      <w:vertAlign w:val="superscript"/>
    </w:rPr>
  </w:style>
  <w:style w:type="paragraph" w:styleId="En-tte">
    <w:name w:val="header"/>
    <w:basedOn w:val="Normal"/>
    <w:link w:val="En-tteCar"/>
    <w:uiPriority w:val="99"/>
    <w:unhideWhenUsed/>
    <w:rsid w:val="00AE6E26"/>
    <w:pPr>
      <w:tabs>
        <w:tab w:val="center" w:pos="4536"/>
        <w:tab w:val="right" w:pos="9072"/>
      </w:tabs>
      <w:spacing w:after="0" w:line="240" w:lineRule="auto"/>
    </w:pPr>
  </w:style>
  <w:style w:type="character" w:customStyle="1" w:styleId="En-tteCar">
    <w:name w:val="En-tête Car"/>
    <w:basedOn w:val="Policepardfaut"/>
    <w:link w:val="En-tte"/>
    <w:uiPriority w:val="99"/>
    <w:rsid w:val="00AE6E26"/>
  </w:style>
  <w:style w:type="paragraph" w:styleId="Pieddepage">
    <w:name w:val="footer"/>
    <w:basedOn w:val="Normal"/>
    <w:link w:val="PieddepageCar"/>
    <w:uiPriority w:val="99"/>
    <w:unhideWhenUsed/>
    <w:rsid w:val="00AE6E2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E6E26"/>
  </w:style>
  <w:style w:type="character" w:styleId="Lienhypertextesuivivisit">
    <w:name w:val="FollowedHyperlink"/>
    <w:basedOn w:val="Policepardfaut"/>
    <w:uiPriority w:val="99"/>
    <w:semiHidden/>
    <w:unhideWhenUsed/>
    <w:rsid w:val="00AE6E26"/>
    <w:rPr>
      <w:color w:val="800080" w:themeColor="followedHyperlink"/>
      <w:u w:val="single"/>
    </w:rPr>
  </w:style>
  <w:style w:type="table" w:styleId="Grilledutableau">
    <w:name w:val="Table Grid"/>
    <w:basedOn w:val="TableauNormal"/>
    <w:uiPriority w:val="59"/>
    <w:rsid w:val="00AE6E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claire-Accent3">
    <w:name w:val="Light Grid Accent 3"/>
    <w:basedOn w:val="TableauNormal"/>
    <w:uiPriority w:val="62"/>
    <w:rsid w:val="00AE6E2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Lgende">
    <w:name w:val="caption"/>
    <w:basedOn w:val="Normal"/>
    <w:next w:val="Normal"/>
    <w:uiPriority w:val="35"/>
    <w:unhideWhenUsed/>
    <w:qFormat/>
    <w:rsid w:val="00AE6E26"/>
    <w:pPr>
      <w:spacing w:line="240" w:lineRule="auto"/>
    </w:pPr>
    <w:rPr>
      <w:b/>
      <w:bCs/>
      <w:color w:val="4F81BD" w:themeColor="accent1"/>
      <w:sz w:val="18"/>
      <w:szCs w:val="18"/>
    </w:rPr>
  </w:style>
  <w:style w:type="paragraph" w:customStyle="1" w:styleId="sobolstyle">
    <w:name w:val="sobol style"/>
    <w:basedOn w:val="Normal"/>
    <w:link w:val="sobolstyleCar"/>
    <w:qFormat/>
    <w:rsid w:val="00AE6E26"/>
  </w:style>
  <w:style w:type="character" w:customStyle="1" w:styleId="sobolstyleCar">
    <w:name w:val="sobol style Car"/>
    <w:basedOn w:val="Policepardfaut"/>
    <w:link w:val="sobolstyle"/>
    <w:rsid w:val="00AE6E26"/>
  </w:style>
  <w:style w:type="table" w:customStyle="1" w:styleId="Trameclaire-Accent11">
    <w:name w:val="Trame claire - Accent 11"/>
    <w:basedOn w:val="TableauNormal"/>
    <w:uiPriority w:val="60"/>
    <w:rsid w:val="00AE6E26"/>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moyenne1-Accent11">
    <w:name w:val="Trame moyenne 1 - Accent 11"/>
    <w:basedOn w:val="TableauNormal"/>
    <w:uiPriority w:val="63"/>
    <w:rsid w:val="00AE6E2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DecimalAligned">
    <w:name w:val="Decimal Aligned"/>
    <w:basedOn w:val="Normal"/>
    <w:uiPriority w:val="40"/>
    <w:qFormat/>
    <w:rsid w:val="00AE6E26"/>
    <w:pPr>
      <w:tabs>
        <w:tab w:val="decimal" w:pos="360"/>
      </w:tabs>
    </w:pPr>
    <w:rPr>
      <w:lang w:eastAsia="fr-FR"/>
    </w:rPr>
  </w:style>
  <w:style w:type="character" w:styleId="Emphaseple">
    <w:name w:val="Subtle Emphasis"/>
    <w:basedOn w:val="Policepardfaut"/>
    <w:uiPriority w:val="19"/>
    <w:qFormat/>
    <w:rsid w:val="00AE6E26"/>
    <w:rPr>
      <w:i/>
      <w:iCs/>
      <w:color w:val="7F7F7F" w:themeColor="text1" w:themeTint="80"/>
    </w:rPr>
  </w:style>
  <w:style w:type="paragraph" w:styleId="Commentaire">
    <w:name w:val="annotation text"/>
    <w:basedOn w:val="Normal"/>
    <w:link w:val="CommentaireCar"/>
    <w:uiPriority w:val="99"/>
    <w:semiHidden/>
    <w:unhideWhenUsed/>
    <w:rsid w:val="00AE6E26"/>
    <w:pPr>
      <w:spacing w:line="240" w:lineRule="auto"/>
    </w:pPr>
    <w:rPr>
      <w:sz w:val="20"/>
      <w:szCs w:val="20"/>
    </w:rPr>
  </w:style>
  <w:style w:type="character" w:customStyle="1" w:styleId="CommentaireCar">
    <w:name w:val="Commentaire Car"/>
    <w:basedOn w:val="Policepardfaut"/>
    <w:link w:val="Commentaire"/>
    <w:uiPriority w:val="99"/>
    <w:semiHidden/>
    <w:rsid w:val="00AE6E26"/>
    <w:rPr>
      <w:sz w:val="20"/>
      <w:szCs w:val="20"/>
    </w:rPr>
  </w:style>
  <w:style w:type="paragraph" w:styleId="Objetducommentaire">
    <w:name w:val="annotation subject"/>
    <w:basedOn w:val="Commentaire"/>
    <w:next w:val="Commentaire"/>
    <w:link w:val="ObjetducommentaireCar"/>
    <w:uiPriority w:val="99"/>
    <w:semiHidden/>
    <w:unhideWhenUsed/>
    <w:rsid w:val="00AE6E26"/>
    <w:rPr>
      <w:b/>
      <w:bCs/>
    </w:rPr>
  </w:style>
  <w:style w:type="character" w:customStyle="1" w:styleId="ObjetducommentaireCar">
    <w:name w:val="Objet du commentaire Car"/>
    <w:basedOn w:val="CommentaireCar"/>
    <w:link w:val="Objetducommentaire"/>
    <w:uiPriority w:val="99"/>
    <w:semiHidden/>
    <w:rsid w:val="00AE6E26"/>
    <w:rPr>
      <w:b/>
      <w:bCs/>
      <w:sz w:val="20"/>
      <w:szCs w:val="20"/>
    </w:rPr>
  </w:style>
  <w:style w:type="paragraph" w:styleId="NormalWeb">
    <w:name w:val="Normal (Web)"/>
    <w:basedOn w:val="Normal"/>
    <w:uiPriority w:val="99"/>
    <w:unhideWhenUsed/>
    <w:rsid w:val="002D7AB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602AED"/>
    <w:rPr>
      <w:b/>
      <w:bCs/>
    </w:rPr>
  </w:style>
  <w:style w:type="character" w:customStyle="1" w:styleId="texte">
    <w:name w:val="texte"/>
    <w:basedOn w:val="Policepardfaut"/>
    <w:rsid w:val="00602AED"/>
  </w:style>
  <w:style w:type="character" w:styleId="Accentuation">
    <w:name w:val="Emphasis"/>
    <w:basedOn w:val="Policepardfaut"/>
    <w:uiPriority w:val="20"/>
    <w:qFormat/>
    <w:rsid w:val="00602AED"/>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gif"/><Relationship Id="rId21" Type="http://schemas.openxmlformats.org/officeDocument/2006/relationships/image" Target="media/image4.emf"/><Relationship Id="rId42" Type="http://schemas.openxmlformats.org/officeDocument/2006/relationships/image" Target="media/image20.jpeg"/><Relationship Id="rId47" Type="http://schemas.openxmlformats.org/officeDocument/2006/relationships/header" Target="header8.xml"/><Relationship Id="rId63" Type="http://schemas.openxmlformats.org/officeDocument/2006/relationships/image" Target="media/image37.jpeg"/><Relationship Id="rId68" Type="http://schemas.openxmlformats.org/officeDocument/2006/relationships/hyperlink" Target="http://fr.wikipedia.org/wiki/Spectroscopie_d%27absorption" TargetMode="External"/><Relationship Id="rId84" Type="http://schemas.openxmlformats.org/officeDocument/2006/relationships/image" Target="media/image45.png"/><Relationship Id="rId89" Type="http://schemas.openxmlformats.org/officeDocument/2006/relationships/header" Target="header12.xml"/><Relationship Id="rId7" Type="http://schemas.openxmlformats.org/officeDocument/2006/relationships/footnotes" Target="footnotes.xml"/><Relationship Id="rId71" Type="http://schemas.openxmlformats.org/officeDocument/2006/relationships/footer" Target="footer9.xml"/><Relationship Id="rId92" Type="http://schemas.openxmlformats.org/officeDocument/2006/relationships/hyperlink" Target="http://ecodiv.crihan.fr/fr/equipe/Fabrice_Bureau.html" TargetMode="Externa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12.png"/><Relationship Id="rId107" Type="http://schemas.openxmlformats.org/officeDocument/2006/relationships/theme" Target="theme/theme1.xml"/><Relationship Id="rId11" Type="http://schemas.openxmlformats.org/officeDocument/2006/relationships/hyperlink" Target="http://fr.wikipedia.org/wiki/Urine" TargetMode="External"/><Relationship Id="rId24" Type="http://schemas.openxmlformats.org/officeDocument/2006/relationships/image" Target="media/image7.jpeg"/><Relationship Id="rId32" Type="http://schemas.openxmlformats.org/officeDocument/2006/relationships/image" Target="media/image15.png"/><Relationship Id="rId37" Type="http://schemas.openxmlformats.org/officeDocument/2006/relationships/header" Target="header4.xml"/><Relationship Id="rId40" Type="http://schemas.openxmlformats.org/officeDocument/2006/relationships/header" Target="header6.xml"/><Relationship Id="rId45" Type="http://schemas.openxmlformats.org/officeDocument/2006/relationships/header" Target="header7.xml"/><Relationship Id="rId53" Type="http://schemas.openxmlformats.org/officeDocument/2006/relationships/image" Target="media/image27.jpeg"/><Relationship Id="rId58" Type="http://schemas.openxmlformats.org/officeDocument/2006/relationships/image" Target="media/image32.jpeg"/><Relationship Id="rId66" Type="http://schemas.openxmlformats.org/officeDocument/2006/relationships/hyperlink" Target="http://fr.wikipedia.org/wiki/Infrarouge" TargetMode="External"/><Relationship Id="rId74" Type="http://schemas.openxmlformats.org/officeDocument/2006/relationships/image" Target="media/image41.wmf"/><Relationship Id="rId79" Type="http://schemas.openxmlformats.org/officeDocument/2006/relationships/chart" Target="charts/chart5.xml"/><Relationship Id="rId87" Type="http://schemas.openxmlformats.org/officeDocument/2006/relationships/header" Target="header11.xml"/><Relationship Id="rId102" Type="http://schemas.openxmlformats.org/officeDocument/2006/relationships/image" Target="media/image53.jpeg"/><Relationship Id="rId5" Type="http://schemas.openxmlformats.org/officeDocument/2006/relationships/settings" Target="settings.xml"/><Relationship Id="rId61" Type="http://schemas.openxmlformats.org/officeDocument/2006/relationships/image" Target="media/image35.jpeg"/><Relationship Id="rId82" Type="http://schemas.openxmlformats.org/officeDocument/2006/relationships/image" Target="media/image43.png"/><Relationship Id="rId90" Type="http://schemas.openxmlformats.org/officeDocument/2006/relationships/footer" Target="footer12.xml"/><Relationship Id="rId95" Type="http://schemas.openxmlformats.org/officeDocument/2006/relationships/image" Target="media/image46.jpeg"/><Relationship Id="rId1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1.jpeg"/><Relationship Id="rId48" Type="http://schemas.openxmlformats.org/officeDocument/2006/relationships/footer" Target="footer8.xml"/><Relationship Id="rId56" Type="http://schemas.openxmlformats.org/officeDocument/2006/relationships/image" Target="media/image30.png"/><Relationship Id="rId64" Type="http://schemas.openxmlformats.org/officeDocument/2006/relationships/image" Target="media/image38.jpeg"/><Relationship Id="rId69" Type="http://schemas.openxmlformats.org/officeDocument/2006/relationships/image" Target="media/image39.jpeg"/><Relationship Id="rId77" Type="http://schemas.openxmlformats.org/officeDocument/2006/relationships/chart" Target="charts/chart3.xml"/><Relationship Id="rId100" Type="http://schemas.openxmlformats.org/officeDocument/2006/relationships/image" Target="media/image51.jpeg"/><Relationship Id="rId105" Type="http://schemas.openxmlformats.org/officeDocument/2006/relationships/header" Target="header15.xml"/><Relationship Id="rId8" Type="http://schemas.openxmlformats.org/officeDocument/2006/relationships/endnotes" Target="endnotes.xml"/><Relationship Id="rId51" Type="http://schemas.openxmlformats.org/officeDocument/2006/relationships/image" Target="media/image25.jpeg"/><Relationship Id="rId72" Type="http://schemas.openxmlformats.org/officeDocument/2006/relationships/chart" Target="charts/chart1.xml"/><Relationship Id="rId80" Type="http://schemas.openxmlformats.org/officeDocument/2006/relationships/chart" Target="charts/chart6.xml"/><Relationship Id="rId85" Type="http://schemas.openxmlformats.org/officeDocument/2006/relationships/header" Target="header10.xml"/><Relationship Id="rId93" Type="http://schemas.openxmlformats.org/officeDocument/2006/relationships/hyperlink" Target="http://ecodiv.crihan.fr/fr/equipe/Marthe_Akpa-Vinceslas.html" TargetMode="External"/><Relationship Id="rId98" Type="http://schemas.openxmlformats.org/officeDocument/2006/relationships/image" Target="media/image49.jpeg"/><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image" Target="media/image8.jpeg"/><Relationship Id="rId33" Type="http://schemas.openxmlformats.org/officeDocument/2006/relationships/image" Target="media/image16.png"/><Relationship Id="rId38" Type="http://schemas.openxmlformats.org/officeDocument/2006/relationships/footer" Target="footer5.xml"/><Relationship Id="rId46" Type="http://schemas.openxmlformats.org/officeDocument/2006/relationships/footer" Target="footer7.xml"/><Relationship Id="rId59" Type="http://schemas.openxmlformats.org/officeDocument/2006/relationships/image" Target="media/image33.jpeg"/><Relationship Id="rId67" Type="http://schemas.openxmlformats.org/officeDocument/2006/relationships/hyperlink" Target="http://fr.wikipedia.org/wiki/Spectre_%C3%A9lectromagn%C3%A9tique" TargetMode="External"/><Relationship Id="rId103" Type="http://schemas.openxmlformats.org/officeDocument/2006/relationships/image" Target="media/image54.jpeg"/><Relationship Id="rId108" Type="http://schemas.microsoft.com/office/2007/relationships/stylesWithEffects" Target="stylesWithEffects.xml"/><Relationship Id="rId20" Type="http://schemas.openxmlformats.org/officeDocument/2006/relationships/image" Target="media/image3.jpeg"/><Relationship Id="rId41" Type="http://schemas.openxmlformats.org/officeDocument/2006/relationships/footer" Target="footer6.xml"/><Relationship Id="rId54" Type="http://schemas.openxmlformats.org/officeDocument/2006/relationships/image" Target="media/image28.jpeg"/><Relationship Id="rId62" Type="http://schemas.openxmlformats.org/officeDocument/2006/relationships/image" Target="media/image36.jpeg"/><Relationship Id="rId70" Type="http://schemas.openxmlformats.org/officeDocument/2006/relationships/header" Target="header9.xml"/><Relationship Id="rId75" Type="http://schemas.openxmlformats.org/officeDocument/2006/relationships/image" Target="media/image42.jpeg"/><Relationship Id="rId83" Type="http://schemas.openxmlformats.org/officeDocument/2006/relationships/image" Target="media/image44.png"/><Relationship Id="rId88" Type="http://schemas.openxmlformats.org/officeDocument/2006/relationships/footer" Target="footer11.xml"/><Relationship Id="rId91" Type="http://schemas.openxmlformats.org/officeDocument/2006/relationships/hyperlink" Target="http://ecodiv.crihan.fr/fr/equipe/Michael_Aubert.html" TargetMode="External"/><Relationship Id="rId96"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6.jpe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23.jpeg"/><Relationship Id="rId57" Type="http://schemas.openxmlformats.org/officeDocument/2006/relationships/image" Target="media/image31.png"/><Relationship Id="rId106" Type="http://schemas.openxmlformats.org/officeDocument/2006/relationships/fontTable" Target="fontTable.xml"/><Relationship Id="rId10" Type="http://schemas.openxmlformats.org/officeDocument/2006/relationships/hyperlink" Target="http://fr.wikipedia.org/wiki/Pi%C3%A8ces_foliaires" TargetMode="External"/><Relationship Id="rId31" Type="http://schemas.openxmlformats.org/officeDocument/2006/relationships/image" Target="media/image14.jpeg"/><Relationship Id="rId44" Type="http://schemas.openxmlformats.org/officeDocument/2006/relationships/image" Target="media/image22.jpeg"/><Relationship Id="rId52" Type="http://schemas.openxmlformats.org/officeDocument/2006/relationships/image" Target="media/image26.jpeg"/><Relationship Id="rId60" Type="http://schemas.openxmlformats.org/officeDocument/2006/relationships/image" Target="media/image34.jpeg"/><Relationship Id="rId65" Type="http://schemas.openxmlformats.org/officeDocument/2006/relationships/hyperlink" Target="http://fr.wikipedia.org/wiki/Spectroscopie" TargetMode="External"/><Relationship Id="rId73" Type="http://schemas.openxmlformats.org/officeDocument/2006/relationships/image" Target="media/image40.jpeg"/><Relationship Id="rId78" Type="http://schemas.openxmlformats.org/officeDocument/2006/relationships/chart" Target="charts/chart4.xml"/><Relationship Id="rId81" Type="http://schemas.openxmlformats.org/officeDocument/2006/relationships/chart" Target="charts/chart7.xml"/><Relationship Id="rId86" Type="http://schemas.openxmlformats.org/officeDocument/2006/relationships/footer" Target="footer10.xml"/><Relationship Id="rId94" Type="http://schemas.openxmlformats.org/officeDocument/2006/relationships/header" Target="header13.xml"/><Relationship Id="rId99" Type="http://schemas.openxmlformats.org/officeDocument/2006/relationships/image" Target="media/image50.jpeg"/><Relationship Id="rId101" Type="http://schemas.openxmlformats.org/officeDocument/2006/relationships/image" Target="media/image52.jpeg"/><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4.xml"/><Relationship Id="rId39" Type="http://schemas.openxmlformats.org/officeDocument/2006/relationships/header" Target="header5.xml"/><Relationship Id="rId34" Type="http://schemas.openxmlformats.org/officeDocument/2006/relationships/image" Target="media/image17.jpeg"/><Relationship Id="rId50" Type="http://schemas.openxmlformats.org/officeDocument/2006/relationships/image" Target="media/image24.jpeg"/><Relationship Id="rId55" Type="http://schemas.openxmlformats.org/officeDocument/2006/relationships/image" Target="media/image29.jpeg"/><Relationship Id="rId76" Type="http://schemas.openxmlformats.org/officeDocument/2006/relationships/chart" Target="charts/chart2.xml"/><Relationship Id="rId97" Type="http://schemas.openxmlformats.org/officeDocument/2006/relationships/image" Target="media/image48.jpeg"/><Relationship Id="rId104" Type="http://schemas.openxmlformats.org/officeDocument/2006/relationships/header" Target="header14.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8"/>
  <c:chart>
    <c:plotArea>
      <c:layout/>
      <c:barChart>
        <c:barDir val="col"/>
        <c:grouping val="stacked"/>
        <c:ser>
          <c:idx val="0"/>
          <c:order val="0"/>
          <c:tx>
            <c:strRef>
              <c:f>Feuil1!$B$1</c:f>
              <c:strCache>
                <c:ptCount val="1"/>
                <c:pt idx="0">
                  <c:v>Série 1</c:v>
                </c:pt>
              </c:strCache>
            </c:strRef>
          </c:tx>
          <c:cat>
            <c:strRef>
              <c:f>Feuil1!$A$2:$A$5</c:f>
              <c:strCache>
                <c:ptCount val="3"/>
                <c:pt idx="0">
                  <c:v>R. officinalis</c:v>
                </c:pt>
                <c:pt idx="1">
                  <c:v>O. majorana</c:v>
                </c:pt>
                <c:pt idx="2">
                  <c:v>M. pulegium</c:v>
                </c:pt>
              </c:strCache>
            </c:strRef>
          </c:cat>
          <c:val>
            <c:numRef>
              <c:f>Feuil1!$B$2:$B$5</c:f>
              <c:numCache>
                <c:formatCode>General</c:formatCode>
                <c:ptCount val="4"/>
                <c:pt idx="0">
                  <c:v>0</c:v>
                </c:pt>
                <c:pt idx="1">
                  <c:v>0</c:v>
                </c:pt>
                <c:pt idx="2">
                  <c:v>0</c:v>
                </c:pt>
              </c:numCache>
            </c:numRef>
          </c:val>
        </c:ser>
        <c:ser>
          <c:idx val="1"/>
          <c:order val="1"/>
          <c:tx>
            <c:strRef>
              <c:f>Feuil1!$C$1</c:f>
              <c:strCache>
                <c:ptCount val="1"/>
                <c:pt idx="0">
                  <c:v>Série 2</c:v>
                </c:pt>
              </c:strCache>
            </c:strRef>
          </c:tx>
          <c:cat>
            <c:strRef>
              <c:f>Feuil1!$A$2:$A$5</c:f>
              <c:strCache>
                <c:ptCount val="3"/>
                <c:pt idx="0">
                  <c:v>R. officinalis</c:v>
                </c:pt>
                <c:pt idx="1">
                  <c:v>O. majorana</c:v>
                </c:pt>
                <c:pt idx="2">
                  <c:v>M. pulegium</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3"/>
                <c:pt idx="0">
                  <c:v>R. officinalis</c:v>
                </c:pt>
                <c:pt idx="1">
                  <c:v>O. majorana</c:v>
                </c:pt>
                <c:pt idx="2">
                  <c:v>M. pulegium</c:v>
                </c:pt>
              </c:strCache>
            </c:strRef>
          </c:cat>
          <c:val>
            <c:numRef>
              <c:f>Feuil1!$D$2:$D$5</c:f>
              <c:numCache>
                <c:formatCode>General</c:formatCode>
                <c:ptCount val="4"/>
                <c:pt idx="0">
                  <c:v>0.71000000000000052</c:v>
                </c:pt>
                <c:pt idx="1">
                  <c:v>0.78</c:v>
                </c:pt>
                <c:pt idx="2">
                  <c:v>0.34000000000000025</c:v>
                </c:pt>
              </c:numCache>
            </c:numRef>
          </c:val>
        </c:ser>
        <c:overlap val="100"/>
        <c:axId val="60542336"/>
        <c:axId val="61994112"/>
      </c:barChart>
      <c:catAx>
        <c:axId val="60542336"/>
        <c:scaling>
          <c:orientation val="minMax"/>
        </c:scaling>
        <c:axPos val="b"/>
        <c:numFmt formatCode="General" sourceLinked="1"/>
        <c:tickLblPos val="nextTo"/>
        <c:crossAx val="61994112"/>
        <c:crosses val="autoZero"/>
        <c:auto val="1"/>
        <c:lblAlgn val="ctr"/>
        <c:lblOffset val="100"/>
      </c:catAx>
      <c:valAx>
        <c:axId val="61994112"/>
        <c:scaling>
          <c:orientation val="minMax"/>
          <c:max val="1"/>
        </c:scaling>
        <c:axPos val="l"/>
        <c:majorGridlines/>
        <c:numFmt formatCode="General" sourceLinked="1"/>
        <c:tickLblPos val="nextTo"/>
        <c:crossAx val="6054233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style val="4"/>
  <c:chart>
    <c:autoTitleDeleted val="1"/>
    <c:plotArea>
      <c:layout/>
      <c:barChart>
        <c:barDir val="col"/>
        <c:grouping val="stacked"/>
        <c:ser>
          <c:idx val="0"/>
          <c:order val="0"/>
          <c:tx>
            <c:strRef>
              <c:f>Feuil1!$B$1</c:f>
              <c:strCache>
                <c:ptCount val="1"/>
                <c:pt idx="0">
                  <c:v>Série 1</c:v>
                </c:pt>
              </c:strCache>
            </c:strRef>
          </c:tx>
          <c:cat>
            <c:strRef>
              <c:f>Feuil1!$A$2:$A$5</c:f>
              <c:strCache>
                <c:ptCount val="3"/>
                <c:pt idx="0">
                  <c:v>R,offinalis</c:v>
                </c:pt>
                <c:pt idx="1">
                  <c:v>O,majorana</c:v>
                </c:pt>
                <c:pt idx="2">
                  <c:v>M,pulegium</c:v>
                </c:pt>
              </c:strCache>
            </c:strRef>
          </c:cat>
          <c:val>
            <c:numRef>
              <c:f>Feuil1!$B$2:$B$5</c:f>
              <c:numCache>
                <c:formatCode>General</c:formatCode>
                <c:ptCount val="4"/>
                <c:pt idx="0">
                  <c:v>1.4729999999999974</c:v>
                </c:pt>
                <c:pt idx="1">
                  <c:v>1.474</c:v>
                </c:pt>
                <c:pt idx="2">
                  <c:v>1.4609999999999974</c:v>
                </c:pt>
              </c:numCache>
            </c:numRef>
          </c:val>
        </c:ser>
        <c:ser>
          <c:idx val="1"/>
          <c:order val="1"/>
          <c:tx>
            <c:strRef>
              <c:f>Feuil1!$C$1</c:f>
              <c:strCache>
                <c:ptCount val="1"/>
                <c:pt idx="0">
                  <c:v>Série 2</c:v>
                </c:pt>
              </c:strCache>
            </c:strRef>
          </c:tx>
          <c:cat>
            <c:strRef>
              <c:f>Feuil1!$A$2:$A$5</c:f>
              <c:strCache>
                <c:ptCount val="3"/>
                <c:pt idx="0">
                  <c:v>R,offinalis</c:v>
                </c:pt>
                <c:pt idx="1">
                  <c:v>O,majorana</c:v>
                </c:pt>
                <c:pt idx="2">
                  <c:v>M,pulegium</c:v>
                </c:pt>
              </c:strCache>
            </c:strRef>
          </c:cat>
          <c:val>
            <c:numRef>
              <c:f>Feuil1!$C$2:$C$5</c:f>
              <c:numCache>
                <c:formatCode>General</c:formatCode>
                <c:ptCount val="4"/>
                <c:pt idx="0">
                  <c:v>0</c:v>
                </c:pt>
                <c:pt idx="1">
                  <c:v>0</c:v>
                </c:pt>
                <c:pt idx="2">
                  <c:v>0</c:v>
                </c:pt>
              </c:numCache>
            </c:numRef>
          </c:val>
        </c:ser>
        <c:ser>
          <c:idx val="2"/>
          <c:order val="2"/>
          <c:tx>
            <c:strRef>
              <c:f>Feuil1!$D$1</c:f>
              <c:strCache>
                <c:ptCount val="1"/>
                <c:pt idx="0">
                  <c:v>Série 3</c:v>
                </c:pt>
              </c:strCache>
            </c:strRef>
          </c:tx>
          <c:cat>
            <c:strRef>
              <c:f>Feuil1!$A$2:$A$5</c:f>
              <c:strCache>
                <c:ptCount val="3"/>
                <c:pt idx="0">
                  <c:v>R,offinalis</c:v>
                </c:pt>
                <c:pt idx="1">
                  <c:v>O,majorana</c:v>
                </c:pt>
                <c:pt idx="2">
                  <c:v>M,pulegium</c:v>
                </c:pt>
              </c:strCache>
            </c:strRef>
          </c:cat>
          <c:val>
            <c:numRef>
              <c:f>Feuil1!$D$2:$D$5</c:f>
              <c:numCache>
                <c:formatCode>General</c:formatCode>
                <c:ptCount val="4"/>
                <c:pt idx="0">
                  <c:v>0</c:v>
                </c:pt>
                <c:pt idx="1">
                  <c:v>0</c:v>
                </c:pt>
                <c:pt idx="2">
                  <c:v>0</c:v>
                </c:pt>
              </c:numCache>
            </c:numRef>
          </c:val>
        </c:ser>
        <c:gapWidth val="75"/>
        <c:overlap val="100"/>
        <c:axId val="61982208"/>
        <c:axId val="61983744"/>
      </c:barChart>
      <c:catAx>
        <c:axId val="61982208"/>
        <c:scaling>
          <c:orientation val="minMax"/>
        </c:scaling>
        <c:axPos val="b"/>
        <c:majorTickMark val="none"/>
        <c:tickLblPos val="nextTo"/>
        <c:crossAx val="61983744"/>
        <c:crosses val="autoZero"/>
        <c:auto val="1"/>
        <c:lblAlgn val="ctr"/>
        <c:lblOffset val="100"/>
      </c:catAx>
      <c:valAx>
        <c:axId val="61983744"/>
        <c:scaling>
          <c:orientation val="minMax"/>
        </c:scaling>
        <c:axPos val="l"/>
        <c:majorGridlines/>
        <c:numFmt formatCode="General" sourceLinked="0"/>
        <c:majorTickMark val="none"/>
        <c:tickLblPos val="nextTo"/>
        <c:spPr>
          <a:ln w="9525">
            <a:noFill/>
          </a:ln>
        </c:spPr>
        <c:crossAx val="61982208"/>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barChart>
        <c:barDir val="col"/>
        <c:grouping val="stacked"/>
        <c:ser>
          <c:idx val="0"/>
          <c:order val="0"/>
          <c:tx>
            <c:strRef>
              <c:f>Feuil1!$B$1</c:f>
              <c:strCache>
                <c:ptCount val="1"/>
                <c:pt idx="0">
                  <c:v>Série 1</c:v>
                </c:pt>
              </c:strCache>
            </c:strRef>
          </c:tx>
          <c:spPr>
            <a:scene3d>
              <a:camera prst="orthographicFront"/>
              <a:lightRig rig="threePt" dir="t"/>
            </a:scene3d>
          </c:spPr>
          <c:cat>
            <c:strRef>
              <c:f>Feuil1!$A$2:$A$5</c:f>
              <c:strCache>
                <c:ptCount val="3"/>
                <c:pt idx="0">
                  <c:v>R,officnalis</c:v>
                </c:pt>
                <c:pt idx="1">
                  <c:v>O,majorna</c:v>
                </c:pt>
                <c:pt idx="2">
                  <c:v>M,pulegium</c:v>
                </c:pt>
              </c:strCache>
            </c:strRef>
          </c:cat>
          <c:val>
            <c:numRef>
              <c:f>Feuil1!$B$2:$B$5</c:f>
              <c:numCache>
                <c:formatCode>General</c:formatCode>
                <c:ptCount val="4"/>
                <c:pt idx="0">
                  <c:v>0.92300000000000004</c:v>
                </c:pt>
                <c:pt idx="1">
                  <c:v>0.93500000000000005</c:v>
                </c:pt>
                <c:pt idx="2">
                  <c:v>0.97400000000000064</c:v>
                </c:pt>
              </c:numCache>
            </c:numRef>
          </c:val>
        </c:ser>
        <c:ser>
          <c:idx val="1"/>
          <c:order val="1"/>
          <c:tx>
            <c:strRef>
              <c:f>Feuil1!$C$1</c:f>
              <c:strCache>
                <c:ptCount val="1"/>
                <c:pt idx="0">
                  <c:v>Série 2</c:v>
                </c:pt>
              </c:strCache>
            </c:strRef>
          </c:tx>
          <c:cat>
            <c:strRef>
              <c:f>Feuil1!$A$2:$A$5</c:f>
              <c:strCache>
                <c:ptCount val="3"/>
                <c:pt idx="0">
                  <c:v>R,officnalis</c:v>
                </c:pt>
                <c:pt idx="1">
                  <c:v>O,majorna</c:v>
                </c:pt>
                <c:pt idx="2">
                  <c:v>M,pulegium</c:v>
                </c:pt>
              </c:strCache>
            </c:strRef>
          </c:cat>
          <c:val>
            <c:numRef>
              <c:f>Feuil1!$C$2:$C$5</c:f>
              <c:numCache>
                <c:formatCode>General</c:formatCode>
                <c:ptCount val="4"/>
                <c:pt idx="0">
                  <c:v>0</c:v>
                </c:pt>
                <c:pt idx="1">
                  <c:v>0</c:v>
                </c:pt>
                <c:pt idx="2">
                  <c:v>0</c:v>
                </c:pt>
              </c:numCache>
            </c:numRef>
          </c:val>
        </c:ser>
        <c:ser>
          <c:idx val="2"/>
          <c:order val="2"/>
          <c:tx>
            <c:strRef>
              <c:f>Feuil1!$D$1</c:f>
              <c:strCache>
                <c:ptCount val="1"/>
                <c:pt idx="0">
                  <c:v>Série 3</c:v>
                </c:pt>
              </c:strCache>
            </c:strRef>
          </c:tx>
          <c:cat>
            <c:strRef>
              <c:f>Feuil1!$A$2:$A$5</c:f>
              <c:strCache>
                <c:ptCount val="3"/>
                <c:pt idx="0">
                  <c:v>R,officnalis</c:v>
                </c:pt>
                <c:pt idx="1">
                  <c:v>O,majorna</c:v>
                </c:pt>
                <c:pt idx="2">
                  <c:v>M,pulegium</c:v>
                </c:pt>
              </c:strCache>
            </c:strRef>
          </c:cat>
          <c:val>
            <c:numRef>
              <c:f>Feuil1!$D$2:$D$5</c:f>
              <c:numCache>
                <c:formatCode>General</c:formatCode>
                <c:ptCount val="4"/>
                <c:pt idx="0">
                  <c:v>0</c:v>
                </c:pt>
                <c:pt idx="1">
                  <c:v>0</c:v>
                </c:pt>
                <c:pt idx="2">
                  <c:v>0</c:v>
                </c:pt>
              </c:numCache>
            </c:numRef>
          </c:val>
        </c:ser>
        <c:gapWidth val="75"/>
        <c:overlap val="100"/>
        <c:axId val="62588032"/>
        <c:axId val="62589568"/>
      </c:barChart>
      <c:catAx>
        <c:axId val="62588032"/>
        <c:scaling>
          <c:orientation val="minMax"/>
        </c:scaling>
        <c:axPos val="b"/>
        <c:majorTickMark val="none"/>
        <c:tickLblPos val="nextTo"/>
        <c:crossAx val="62589568"/>
        <c:crosses val="autoZero"/>
        <c:auto val="1"/>
        <c:lblAlgn val="ctr"/>
        <c:lblOffset val="100"/>
      </c:catAx>
      <c:valAx>
        <c:axId val="62589568"/>
        <c:scaling>
          <c:orientation val="minMax"/>
          <c:max val="1"/>
        </c:scaling>
        <c:axPos val="l"/>
        <c:majorGridlines/>
        <c:numFmt formatCode="General" sourceLinked="1"/>
        <c:majorTickMark val="none"/>
        <c:tickLblPos val="nextTo"/>
        <c:spPr>
          <a:ln w="9525">
            <a:noFill/>
          </a:ln>
        </c:spPr>
        <c:crossAx val="62588032"/>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5"/>
  <c:chart>
    <c:autoTitleDeleted val="1"/>
    <c:plotArea>
      <c:layout/>
      <c:barChart>
        <c:barDir val="col"/>
        <c:grouping val="stacked"/>
        <c:ser>
          <c:idx val="0"/>
          <c:order val="0"/>
          <c:tx>
            <c:strRef>
              <c:f>Feuil1!$B$1</c:f>
              <c:strCache>
                <c:ptCount val="1"/>
                <c:pt idx="0">
                  <c:v>Série 1</c:v>
                </c:pt>
              </c:strCache>
            </c:strRef>
          </c:tx>
          <c:cat>
            <c:strRef>
              <c:f>Feuil1!$A$2:$A$5</c:f>
              <c:strCache>
                <c:ptCount val="3"/>
                <c:pt idx="0">
                  <c:v>R,officinalis</c:v>
                </c:pt>
                <c:pt idx="1">
                  <c:v>O,majorana</c:v>
                </c:pt>
                <c:pt idx="2">
                  <c:v>M,pulegium</c:v>
                </c:pt>
              </c:strCache>
            </c:strRef>
          </c:cat>
          <c:val>
            <c:numRef>
              <c:f>Feuil1!$B$2:$B$5</c:f>
              <c:numCache>
                <c:formatCode>General</c:formatCode>
                <c:ptCount val="4"/>
                <c:pt idx="0">
                  <c:v>24</c:v>
                </c:pt>
                <c:pt idx="1">
                  <c:v>10.78</c:v>
                </c:pt>
                <c:pt idx="2">
                  <c:v>8.6</c:v>
                </c:pt>
              </c:numCache>
            </c:numRef>
          </c:val>
        </c:ser>
        <c:ser>
          <c:idx val="1"/>
          <c:order val="1"/>
          <c:tx>
            <c:strRef>
              <c:f>Feuil1!$C$1</c:f>
              <c:strCache>
                <c:ptCount val="1"/>
                <c:pt idx="0">
                  <c:v>Série 2</c:v>
                </c:pt>
              </c:strCache>
            </c:strRef>
          </c:tx>
          <c:cat>
            <c:strRef>
              <c:f>Feuil1!$A$2:$A$5</c:f>
              <c:strCache>
                <c:ptCount val="3"/>
                <c:pt idx="0">
                  <c:v>R,officinalis</c:v>
                </c:pt>
                <c:pt idx="1">
                  <c:v>O,majorana</c:v>
                </c:pt>
                <c:pt idx="2">
                  <c:v>M,pulegium</c:v>
                </c:pt>
              </c:strCache>
            </c:strRef>
          </c:cat>
          <c:val>
            <c:numRef>
              <c:f>Feuil1!$C$2:$C$5</c:f>
              <c:numCache>
                <c:formatCode>General</c:formatCode>
                <c:ptCount val="4"/>
                <c:pt idx="0">
                  <c:v>0</c:v>
                </c:pt>
                <c:pt idx="1">
                  <c:v>0</c:v>
                </c:pt>
                <c:pt idx="2">
                  <c:v>0</c:v>
                </c:pt>
              </c:numCache>
            </c:numRef>
          </c:val>
        </c:ser>
        <c:ser>
          <c:idx val="2"/>
          <c:order val="2"/>
          <c:tx>
            <c:strRef>
              <c:f>Feuil1!$D$1</c:f>
              <c:strCache>
                <c:ptCount val="1"/>
                <c:pt idx="0">
                  <c:v>Série 3</c:v>
                </c:pt>
              </c:strCache>
            </c:strRef>
          </c:tx>
          <c:cat>
            <c:strRef>
              <c:f>Feuil1!$A$2:$A$5</c:f>
              <c:strCache>
                <c:ptCount val="3"/>
                <c:pt idx="0">
                  <c:v>R,officinalis</c:v>
                </c:pt>
                <c:pt idx="1">
                  <c:v>O,majorana</c:v>
                </c:pt>
                <c:pt idx="2">
                  <c:v>M,pulegium</c:v>
                </c:pt>
              </c:strCache>
            </c:strRef>
          </c:cat>
          <c:val>
            <c:numRef>
              <c:f>Feuil1!$D$2:$D$5</c:f>
              <c:numCache>
                <c:formatCode>General</c:formatCode>
                <c:ptCount val="4"/>
                <c:pt idx="0">
                  <c:v>0</c:v>
                </c:pt>
                <c:pt idx="1">
                  <c:v>0</c:v>
                </c:pt>
                <c:pt idx="2">
                  <c:v>0</c:v>
                </c:pt>
              </c:numCache>
            </c:numRef>
          </c:val>
        </c:ser>
        <c:gapWidth val="75"/>
        <c:overlap val="100"/>
        <c:axId val="62640512"/>
        <c:axId val="62642048"/>
      </c:barChart>
      <c:catAx>
        <c:axId val="62640512"/>
        <c:scaling>
          <c:orientation val="minMax"/>
        </c:scaling>
        <c:axPos val="b"/>
        <c:majorTickMark val="none"/>
        <c:tickLblPos val="nextTo"/>
        <c:crossAx val="62642048"/>
        <c:crosses val="autoZero"/>
        <c:auto val="1"/>
        <c:lblAlgn val="ctr"/>
        <c:lblOffset val="100"/>
      </c:catAx>
      <c:valAx>
        <c:axId val="62642048"/>
        <c:scaling>
          <c:orientation val="minMax"/>
        </c:scaling>
        <c:axPos val="l"/>
        <c:majorGridlines/>
        <c:numFmt formatCode="General" sourceLinked="1"/>
        <c:majorTickMark val="none"/>
        <c:tickLblPos val="nextTo"/>
        <c:spPr>
          <a:ln w="9525">
            <a:noFill/>
          </a:ln>
        </c:spPr>
        <c:crossAx val="62640512"/>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40"/>
  <c:chart>
    <c:plotArea>
      <c:layout/>
      <c:barChart>
        <c:barDir val="col"/>
        <c:grouping val="stacked"/>
        <c:ser>
          <c:idx val="0"/>
          <c:order val="0"/>
          <c:tx>
            <c:strRef>
              <c:f>Feuil1!$B$1</c:f>
              <c:strCache>
                <c:ptCount val="1"/>
                <c:pt idx="0">
                  <c:v>Série 1</c:v>
                </c:pt>
              </c:strCache>
            </c:strRef>
          </c:tx>
          <c:cat>
            <c:strRef>
              <c:f>Feuil1!$A$2:$A$5</c:f>
              <c:strCache>
                <c:ptCount val="3"/>
                <c:pt idx="0">
                  <c:v>R,officinalis</c:v>
                </c:pt>
                <c:pt idx="1">
                  <c:v>O,majorana</c:v>
                </c:pt>
                <c:pt idx="2">
                  <c:v>M,pulegium</c:v>
                </c:pt>
              </c:strCache>
            </c:strRef>
          </c:cat>
          <c:val>
            <c:numRef>
              <c:f>Feuil1!$B$2:$B$5</c:f>
              <c:numCache>
                <c:formatCode>General</c:formatCode>
                <c:ptCount val="4"/>
                <c:pt idx="0">
                  <c:v>56.14</c:v>
                </c:pt>
                <c:pt idx="1">
                  <c:v>97.1</c:v>
                </c:pt>
                <c:pt idx="2">
                  <c:v>87.53</c:v>
                </c:pt>
              </c:numCache>
            </c:numRef>
          </c:val>
        </c:ser>
        <c:ser>
          <c:idx val="1"/>
          <c:order val="1"/>
          <c:tx>
            <c:strRef>
              <c:f>Feuil1!$C$1</c:f>
              <c:strCache>
                <c:ptCount val="1"/>
                <c:pt idx="0">
                  <c:v>Série 2</c:v>
                </c:pt>
              </c:strCache>
            </c:strRef>
          </c:tx>
          <c:cat>
            <c:strRef>
              <c:f>Feuil1!$A$2:$A$5</c:f>
              <c:strCache>
                <c:ptCount val="3"/>
                <c:pt idx="0">
                  <c:v>R,officinalis</c:v>
                </c:pt>
                <c:pt idx="1">
                  <c:v>O,majorana</c:v>
                </c:pt>
                <c:pt idx="2">
                  <c:v>M,pulegium</c:v>
                </c:pt>
              </c:strCache>
            </c:strRef>
          </c:cat>
          <c:val>
            <c:numRef>
              <c:f>Feuil1!$C$2:$C$5</c:f>
              <c:numCache>
                <c:formatCode>General</c:formatCode>
                <c:ptCount val="4"/>
                <c:pt idx="0">
                  <c:v>0</c:v>
                </c:pt>
                <c:pt idx="1">
                  <c:v>0</c:v>
                </c:pt>
                <c:pt idx="2">
                  <c:v>0</c:v>
                </c:pt>
              </c:numCache>
            </c:numRef>
          </c:val>
        </c:ser>
        <c:ser>
          <c:idx val="2"/>
          <c:order val="2"/>
          <c:tx>
            <c:strRef>
              <c:f>Feuil1!$D$1</c:f>
              <c:strCache>
                <c:ptCount val="1"/>
                <c:pt idx="0">
                  <c:v>Série 3</c:v>
                </c:pt>
              </c:strCache>
            </c:strRef>
          </c:tx>
          <c:cat>
            <c:strRef>
              <c:f>Feuil1!$A$2:$A$5</c:f>
              <c:strCache>
                <c:ptCount val="3"/>
                <c:pt idx="0">
                  <c:v>R,officinalis</c:v>
                </c:pt>
                <c:pt idx="1">
                  <c:v>O,majorana</c:v>
                </c:pt>
                <c:pt idx="2">
                  <c:v>M,pulegium</c:v>
                </c:pt>
              </c:strCache>
            </c:strRef>
          </c:cat>
          <c:val>
            <c:numRef>
              <c:f>Feuil1!$D$2:$D$5</c:f>
              <c:numCache>
                <c:formatCode>General</c:formatCode>
                <c:ptCount val="4"/>
                <c:pt idx="0">
                  <c:v>0</c:v>
                </c:pt>
                <c:pt idx="1">
                  <c:v>0</c:v>
                </c:pt>
                <c:pt idx="2">
                  <c:v>0</c:v>
                </c:pt>
              </c:numCache>
            </c:numRef>
          </c:val>
        </c:ser>
        <c:overlap val="100"/>
        <c:axId val="62675968"/>
        <c:axId val="62681856"/>
      </c:barChart>
      <c:catAx>
        <c:axId val="62675968"/>
        <c:scaling>
          <c:orientation val="minMax"/>
        </c:scaling>
        <c:axPos val="b"/>
        <c:tickLblPos val="nextTo"/>
        <c:crossAx val="62681856"/>
        <c:crosses val="autoZero"/>
        <c:auto val="1"/>
        <c:lblAlgn val="ctr"/>
        <c:lblOffset val="100"/>
      </c:catAx>
      <c:valAx>
        <c:axId val="62681856"/>
        <c:scaling>
          <c:orientation val="minMax"/>
        </c:scaling>
        <c:axPos val="l"/>
        <c:majorGridlines/>
        <c:numFmt formatCode="General" sourceLinked="1"/>
        <c:tickLblPos val="nextTo"/>
        <c:crossAx val="62675968"/>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9"/>
  <c:chart>
    <c:plotArea>
      <c:layout>
        <c:manualLayout>
          <c:layoutTarget val="inner"/>
          <c:xMode val="edge"/>
          <c:yMode val="edge"/>
          <c:x val="5.6028600929166908E-2"/>
          <c:y val="4.6384662443510367E-2"/>
          <c:w val="0.90947428466655122"/>
          <c:h val="0.84898006170281348"/>
        </c:manualLayout>
      </c:layout>
      <c:barChart>
        <c:barDir val="col"/>
        <c:grouping val="stacked"/>
        <c:ser>
          <c:idx val="0"/>
          <c:order val="0"/>
          <c:tx>
            <c:strRef>
              <c:f>Feuil1!$B$1</c:f>
              <c:strCache>
                <c:ptCount val="1"/>
                <c:pt idx="0">
                  <c:v>Série 1</c:v>
                </c:pt>
              </c:strCache>
            </c:strRef>
          </c:tx>
          <c:cat>
            <c:strRef>
              <c:f>Feuil1!$A$2:$A$5</c:f>
              <c:strCache>
                <c:ptCount val="3"/>
                <c:pt idx="0">
                  <c:v>R,officinalis</c:v>
                </c:pt>
                <c:pt idx="1">
                  <c:v>O,majorana</c:v>
                </c:pt>
                <c:pt idx="2">
                  <c:v>M,pulegium</c:v>
                </c:pt>
              </c:strCache>
            </c:strRef>
          </c:cat>
          <c:val>
            <c:numRef>
              <c:f>Feuil1!$B$2:$B$5</c:f>
              <c:numCache>
                <c:formatCode>General</c:formatCode>
                <c:ptCount val="4"/>
                <c:pt idx="0">
                  <c:v>80</c:v>
                </c:pt>
                <c:pt idx="1">
                  <c:v>107.88</c:v>
                </c:pt>
                <c:pt idx="2">
                  <c:v>96.169999999999987</c:v>
                </c:pt>
              </c:numCache>
            </c:numRef>
          </c:val>
        </c:ser>
        <c:ser>
          <c:idx val="1"/>
          <c:order val="1"/>
          <c:tx>
            <c:strRef>
              <c:f>Feuil1!$C$1</c:f>
              <c:strCache>
                <c:ptCount val="1"/>
                <c:pt idx="0">
                  <c:v>Série 2</c:v>
                </c:pt>
              </c:strCache>
            </c:strRef>
          </c:tx>
          <c:cat>
            <c:strRef>
              <c:f>Feuil1!$A$2:$A$5</c:f>
              <c:strCache>
                <c:ptCount val="3"/>
                <c:pt idx="0">
                  <c:v>R,officinalis</c:v>
                </c:pt>
                <c:pt idx="1">
                  <c:v>O,majorana</c:v>
                </c:pt>
                <c:pt idx="2">
                  <c:v>M,pulegium</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3"/>
                <c:pt idx="0">
                  <c:v>R,officinalis</c:v>
                </c:pt>
                <c:pt idx="1">
                  <c:v>O,majorana</c:v>
                </c:pt>
                <c:pt idx="2">
                  <c:v>M,pulegium</c:v>
                </c:pt>
              </c:strCache>
            </c:strRef>
          </c:cat>
          <c:val>
            <c:numRef>
              <c:f>Feuil1!$D$2:$D$5</c:f>
              <c:numCache>
                <c:formatCode>General</c:formatCode>
                <c:ptCount val="4"/>
              </c:numCache>
            </c:numRef>
          </c:val>
        </c:ser>
        <c:overlap val="100"/>
        <c:axId val="63019264"/>
        <c:axId val="63033344"/>
      </c:barChart>
      <c:catAx>
        <c:axId val="63019264"/>
        <c:scaling>
          <c:orientation val="minMax"/>
        </c:scaling>
        <c:axPos val="b"/>
        <c:tickLblPos val="nextTo"/>
        <c:crossAx val="63033344"/>
        <c:crosses val="autoZero"/>
        <c:auto val="1"/>
        <c:lblAlgn val="ctr"/>
        <c:lblOffset val="100"/>
      </c:catAx>
      <c:valAx>
        <c:axId val="63033344"/>
        <c:scaling>
          <c:orientation val="minMax"/>
        </c:scaling>
        <c:axPos val="l"/>
        <c:majorGridlines/>
        <c:numFmt formatCode="General" sourceLinked="1"/>
        <c:tickLblPos val="nextTo"/>
        <c:crossAx val="63019264"/>
        <c:crosses val="autoZero"/>
        <c:crossBetween val="between"/>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style val="6"/>
  <c:chart>
    <c:plotArea>
      <c:layout/>
      <c:barChart>
        <c:barDir val="col"/>
        <c:grouping val="stacked"/>
        <c:ser>
          <c:idx val="0"/>
          <c:order val="0"/>
          <c:tx>
            <c:strRef>
              <c:f>Feuil1!$B$1</c:f>
              <c:strCache>
                <c:ptCount val="1"/>
                <c:pt idx="0">
                  <c:v>Série 1</c:v>
                </c:pt>
              </c:strCache>
            </c:strRef>
          </c:tx>
          <c:cat>
            <c:strRef>
              <c:f>Feuil1!$A$2:$A$5</c:f>
              <c:strCache>
                <c:ptCount val="3"/>
                <c:pt idx="0">
                  <c:v>R,officinalis</c:v>
                </c:pt>
                <c:pt idx="1">
                  <c:v>O,majorana</c:v>
                </c:pt>
                <c:pt idx="2">
                  <c:v>M,pulegium</c:v>
                </c:pt>
              </c:strCache>
            </c:strRef>
          </c:cat>
          <c:val>
            <c:numRef>
              <c:f>Feuil1!$B$2:$B$5</c:f>
              <c:numCache>
                <c:formatCode>General</c:formatCode>
                <c:ptCount val="4"/>
                <c:pt idx="0">
                  <c:v>30</c:v>
                </c:pt>
                <c:pt idx="1">
                  <c:v>23.5</c:v>
                </c:pt>
                <c:pt idx="2">
                  <c:v>26.4</c:v>
                </c:pt>
              </c:numCache>
            </c:numRef>
          </c:val>
        </c:ser>
        <c:ser>
          <c:idx val="1"/>
          <c:order val="1"/>
          <c:tx>
            <c:strRef>
              <c:f>Feuil1!$C$1</c:f>
              <c:strCache>
                <c:ptCount val="1"/>
                <c:pt idx="0">
                  <c:v>Série 2</c:v>
                </c:pt>
              </c:strCache>
            </c:strRef>
          </c:tx>
          <c:cat>
            <c:strRef>
              <c:f>Feuil1!$A$2:$A$5</c:f>
              <c:strCache>
                <c:ptCount val="3"/>
                <c:pt idx="0">
                  <c:v>R,officinalis</c:v>
                </c:pt>
                <c:pt idx="1">
                  <c:v>O,majorana</c:v>
                </c:pt>
                <c:pt idx="2">
                  <c:v>M,pulegium</c:v>
                </c:pt>
              </c:strCache>
            </c:strRef>
          </c:cat>
          <c:val>
            <c:numRef>
              <c:f>Feuil1!$C$2:$C$5</c:f>
              <c:numCache>
                <c:formatCode>General</c:formatCode>
                <c:ptCount val="4"/>
              </c:numCache>
            </c:numRef>
          </c:val>
        </c:ser>
        <c:ser>
          <c:idx val="2"/>
          <c:order val="2"/>
          <c:tx>
            <c:strRef>
              <c:f>Feuil1!$D$1</c:f>
              <c:strCache>
                <c:ptCount val="1"/>
                <c:pt idx="0">
                  <c:v>Série 3</c:v>
                </c:pt>
              </c:strCache>
            </c:strRef>
          </c:tx>
          <c:cat>
            <c:strRef>
              <c:f>Feuil1!$A$2:$A$5</c:f>
              <c:strCache>
                <c:ptCount val="3"/>
                <c:pt idx="0">
                  <c:v>R,officinalis</c:v>
                </c:pt>
                <c:pt idx="1">
                  <c:v>O,majorana</c:v>
                </c:pt>
                <c:pt idx="2">
                  <c:v>M,pulegium</c:v>
                </c:pt>
              </c:strCache>
            </c:strRef>
          </c:cat>
          <c:val>
            <c:numRef>
              <c:f>Feuil1!$D$2:$D$5</c:f>
              <c:numCache>
                <c:formatCode>General</c:formatCode>
                <c:ptCount val="4"/>
              </c:numCache>
            </c:numRef>
          </c:val>
        </c:ser>
        <c:overlap val="100"/>
        <c:axId val="62458112"/>
        <c:axId val="63078400"/>
      </c:barChart>
      <c:catAx>
        <c:axId val="62458112"/>
        <c:scaling>
          <c:orientation val="minMax"/>
        </c:scaling>
        <c:axPos val="b"/>
        <c:tickLblPos val="nextTo"/>
        <c:crossAx val="63078400"/>
        <c:crosses val="autoZero"/>
        <c:auto val="1"/>
        <c:lblAlgn val="ctr"/>
        <c:lblOffset val="100"/>
      </c:catAx>
      <c:valAx>
        <c:axId val="63078400"/>
        <c:scaling>
          <c:orientation val="minMax"/>
        </c:scaling>
        <c:axPos val="l"/>
        <c:majorGridlines/>
        <c:numFmt formatCode="General" sourceLinked="1"/>
        <c:tickLblPos val="nextTo"/>
        <c:crossAx val="62458112"/>
        <c:crosses val="autoZero"/>
        <c:crossBetween val="between"/>
      </c:valAx>
    </c:plotArea>
    <c:plotVisOnly val="1"/>
    <c:dispBlanksAs val="gap"/>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Généralités sur les huiles essentielles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30EE461-32C0-4A1A-A796-E10F17EBD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15967</Words>
  <Characters>87822</Characters>
  <Application>Microsoft Office Word</Application>
  <DocSecurity>0</DocSecurity>
  <Lines>731</Lines>
  <Paragraphs>207</Paragraphs>
  <ScaleCrop>false</ScaleCrop>
  <HeadingPairs>
    <vt:vector size="2" baseType="variant">
      <vt:variant>
        <vt:lpstr>Titre</vt:lpstr>
      </vt:variant>
      <vt:variant>
        <vt:i4>1</vt:i4>
      </vt:variant>
    </vt:vector>
  </HeadingPairs>
  <TitlesOfParts>
    <vt:vector size="1" baseType="lpstr">
      <vt:lpstr>Chapitre I</vt:lpstr>
    </vt:vector>
  </TitlesOfParts>
  <Company/>
  <LinksUpToDate>false</LinksUpToDate>
  <CharactersWithSpaces>103582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dc:title>
  <dc:creator>Ennadjah</dc:creator>
  <cp:lastModifiedBy>lakhder</cp:lastModifiedBy>
  <cp:revision>2</cp:revision>
  <cp:lastPrinted>2015-10-11T09:03:00Z</cp:lastPrinted>
  <dcterms:created xsi:type="dcterms:W3CDTF">2015-10-11T09:07:00Z</dcterms:created>
  <dcterms:modified xsi:type="dcterms:W3CDTF">2015-10-11T09:07:00Z</dcterms:modified>
</cp:coreProperties>
</file>