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7FA7" w:rsidRPr="00E75472" w:rsidRDefault="00637FA7" w:rsidP="00637FA7">
      <w:pPr>
        <w:spacing w:after="120" w:line="240" w:lineRule="auto"/>
        <w:jc w:val="center"/>
        <w:rPr>
          <w:rFonts w:ascii="Simplified Arabic" w:hAnsi="Simplified Arabic" w:cs="Simplified Arabic"/>
          <w:b/>
          <w:bCs/>
          <w:sz w:val="36"/>
          <w:szCs w:val="36"/>
          <w:rtl/>
        </w:rPr>
      </w:pPr>
      <w:r w:rsidRPr="00E75472">
        <w:rPr>
          <w:rFonts w:ascii="Simplified Arabic" w:hAnsi="Simplified Arabic" w:cs="Simplified Arabic"/>
          <w:noProof/>
          <w:sz w:val="36"/>
          <w:szCs w:val="36"/>
          <w:lang w:val="fr-FR" w:eastAsia="fr-FR"/>
        </w:rPr>
        <w:drawing>
          <wp:anchor distT="0" distB="0" distL="114300" distR="114300" simplePos="0" relativeHeight="251662336" behindDoc="1" locked="0" layoutInCell="1" allowOverlap="1">
            <wp:simplePos x="0" y="0"/>
            <wp:positionH relativeFrom="column">
              <wp:posOffset>5735955</wp:posOffset>
            </wp:positionH>
            <wp:positionV relativeFrom="paragraph">
              <wp:posOffset>184150</wp:posOffset>
            </wp:positionV>
            <wp:extent cx="873760" cy="876300"/>
            <wp:effectExtent l="19050" t="0" r="2540" b="0"/>
            <wp:wrapNone/>
            <wp:docPr id="6" name="Image 4" descr="Résultat de recherche d'images pour &quot;‫شعار جامعة خميس مليانة‬‎&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Résultat de recherche d'images pour &quot;‫شعار جامعة خميس مليانة‬‎&quot;"/>
                    <pic:cNvPicPr>
                      <a:picLocks noChangeAspect="1" noChangeArrowheads="1"/>
                    </pic:cNvPicPr>
                  </pic:nvPicPr>
                  <pic:blipFill>
                    <a:blip r:embed="rId8" cstate="print"/>
                    <a:srcRect/>
                    <a:stretch>
                      <a:fillRect/>
                    </a:stretch>
                  </pic:blipFill>
                  <pic:spPr bwMode="auto">
                    <a:xfrm>
                      <a:off x="0" y="0"/>
                      <a:ext cx="873760" cy="876300"/>
                    </a:xfrm>
                    <a:prstGeom prst="rect">
                      <a:avLst/>
                    </a:prstGeom>
                    <a:noFill/>
                    <a:ln w="9525">
                      <a:noFill/>
                      <a:miter lim="800000"/>
                      <a:headEnd/>
                      <a:tailEnd/>
                    </a:ln>
                  </pic:spPr>
                </pic:pic>
              </a:graphicData>
            </a:graphic>
          </wp:anchor>
        </w:drawing>
      </w:r>
      <w:r w:rsidRPr="00E75472">
        <w:rPr>
          <w:rFonts w:ascii="Simplified Arabic" w:hAnsi="Simplified Arabic" w:cs="Simplified Arabic"/>
          <w:noProof/>
          <w:sz w:val="36"/>
          <w:szCs w:val="36"/>
          <w:lang w:val="fr-FR" w:eastAsia="fr-FR"/>
        </w:rPr>
        <w:drawing>
          <wp:anchor distT="0" distB="0" distL="114300" distR="114300" simplePos="0" relativeHeight="251661312" behindDoc="1" locked="0" layoutInCell="1" allowOverlap="1">
            <wp:simplePos x="0" y="0"/>
            <wp:positionH relativeFrom="column">
              <wp:posOffset>430530</wp:posOffset>
            </wp:positionH>
            <wp:positionV relativeFrom="paragraph">
              <wp:posOffset>184150</wp:posOffset>
            </wp:positionV>
            <wp:extent cx="873760" cy="876300"/>
            <wp:effectExtent l="19050" t="0" r="2540" b="0"/>
            <wp:wrapNone/>
            <wp:docPr id="7" name="Image 4" descr="Résultat de recherche d'images pour &quot;‫شعار جامعة خميس مليانة‬‎&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Résultat de recherche d'images pour &quot;‫شعار جامعة خميس مليانة‬‎&quot;"/>
                    <pic:cNvPicPr>
                      <a:picLocks noChangeAspect="1" noChangeArrowheads="1"/>
                    </pic:cNvPicPr>
                  </pic:nvPicPr>
                  <pic:blipFill>
                    <a:blip r:embed="rId8" cstate="print"/>
                    <a:srcRect/>
                    <a:stretch>
                      <a:fillRect/>
                    </a:stretch>
                  </pic:blipFill>
                  <pic:spPr bwMode="auto">
                    <a:xfrm>
                      <a:off x="0" y="0"/>
                      <a:ext cx="873760" cy="876300"/>
                    </a:xfrm>
                    <a:prstGeom prst="rect">
                      <a:avLst/>
                    </a:prstGeom>
                    <a:noFill/>
                    <a:ln w="9525">
                      <a:noFill/>
                      <a:miter lim="800000"/>
                      <a:headEnd/>
                      <a:tailEnd/>
                    </a:ln>
                  </pic:spPr>
                </pic:pic>
              </a:graphicData>
            </a:graphic>
          </wp:anchor>
        </w:drawing>
      </w:r>
      <w:r w:rsidRPr="00E75472">
        <w:rPr>
          <w:rFonts w:ascii="Simplified Arabic" w:hAnsi="Simplified Arabic" w:cs="Simplified Arabic" w:hint="cs"/>
          <w:b/>
          <w:bCs/>
          <w:sz w:val="36"/>
          <w:szCs w:val="36"/>
          <w:rtl/>
          <w:lang w:bidi="ar-DZ"/>
        </w:rPr>
        <w:t>جامعة الجيلالي بونعامة بخميس مليانة</w:t>
      </w:r>
    </w:p>
    <w:p w:rsidR="00637FA7" w:rsidRPr="00E75472" w:rsidRDefault="00637FA7" w:rsidP="00637FA7">
      <w:pPr>
        <w:tabs>
          <w:tab w:val="left" w:pos="1201"/>
        </w:tabs>
        <w:spacing w:after="120" w:line="240" w:lineRule="auto"/>
        <w:jc w:val="center"/>
        <w:rPr>
          <w:rFonts w:ascii="Simplified Arabic" w:hAnsi="Simplified Arabic" w:cs="Simplified Arabic"/>
          <w:b/>
          <w:bCs/>
          <w:sz w:val="36"/>
          <w:szCs w:val="36"/>
          <w:rtl/>
          <w:lang w:bidi="ar-DZ"/>
        </w:rPr>
      </w:pPr>
      <w:r w:rsidRPr="00E75472">
        <w:rPr>
          <w:rFonts w:ascii="Simplified Arabic" w:hAnsi="Simplified Arabic" w:cs="Simplified Arabic" w:hint="cs"/>
          <w:b/>
          <w:bCs/>
          <w:sz w:val="36"/>
          <w:szCs w:val="36"/>
          <w:rtl/>
          <w:lang w:bidi="ar-DZ"/>
        </w:rPr>
        <w:t>كلية الحقوق والعلوم السياسية</w:t>
      </w:r>
    </w:p>
    <w:p w:rsidR="00637FA7" w:rsidRDefault="00637FA7" w:rsidP="00637FA7">
      <w:pPr>
        <w:spacing w:after="120" w:line="240" w:lineRule="auto"/>
        <w:jc w:val="center"/>
        <w:rPr>
          <w:rFonts w:ascii="Simplified Arabic" w:hAnsi="Simplified Arabic" w:cs="Simplified Arabic"/>
          <w:b/>
          <w:bCs/>
          <w:sz w:val="36"/>
          <w:szCs w:val="36"/>
          <w:rtl/>
          <w:lang w:bidi="ar-DZ"/>
        </w:rPr>
      </w:pPr>
      <w:r w:rsidRPr="00E75472">
        <w:rPr>
          <w:rFonts w:ascii="Simplified Arabic" w:hAnsi="Simplified Arabic" w:cs="Simplified Arabic" w:hint="cs"/>
          <w:b/>
          <w:bCs/>
          <w:sz w:val="36"/>
          <w:szCs w:val="36"/>
          <w:rtl/>
          <w:lang w:bidi="ar-DZ"/>
        </w:rPr>
        <w:t>قسم الحقوق</w:t>
      </w:r>
    </w:p>
    <w:p w:rsidR="009D7908" w:rsidRDefault="009D7908" w:rsidP="00637FA7">
      <w:pPr>
        <w:spacing w:after="120" w:line="240" w:lineRule="auto"/>
        <w:jc w:val="center"/>
        <w:rPr>
          <w:rFonts w:ascii="Simplified Arabic" w:hAnsi="Simplified Arabic" w:cs="Simplified Arabic"/>
          <w:b/>
          <w:bCs/>
          <w:sz w:val="36"/>
          <w:szCs w:val="36"/>
          <w:rtl/>
          <w:lang w:bidi="ar-DZ"/>
        </w:rPr>
      </w:pPr>
    </w:p>
    <w:p w:rsidR="009D7908" w:rsidRPr="00E75472" w:rsidRDefault="009D7908" w:rsidP="00637FA7">
      <w:pPr>
        <w:spacing w:after="120" w:line="240" w:lineRule="auto"/>
        <w:jc w:val="center"/>
        <w:rPr>
          <w:rFonts w:ascii="Simplified Arabic" w:hAnsi="Simplified Arabic" w:cs="Simplified Arabic"/>
          <w:b/>
          <w:bCs/>
          <w:sz w:val="36"/>
          <w:szCs w:val="36"/>
          <w:rtl/>
          <w:lang w:bidi="ar-DZ"/>
        </w:rPr>
      </w:pPr>
    </w:p>
    <w:p w:rsidR="00637FA7" w:rsidRDefault="00637FA7" w:rsidP="00637FA7">
      <w:pPr>
        <w:spacing w:after="120" w:line="240" w:lineRule="auto"/>
        <w:rPr>
          <w:rFonts w:ascii="Simplified Arabic" w:hAnsi="Simplified Arabic" w:cs="Simplified Arabic"/>
          <w:sz w:val="28"/>
          <w:szCs w:val="28"/>
          <w:rtl/>
          <w:lang w:bidi="ar-DZ"/>
        </w:rPr>
      </w:pPr>
    </w:p>
    <w:p w:rsidR="00637FA7" w:rsidRPr="00686D6F" w:rsidRDefault="00B34107" w:rsidP="00637FA7">
      <w:pPr>
        <w:spacing w:after="120" w:line="240" w:lineRule="auto"/>
        <w:rPr>
          <w:rFonts w:ascii="Simplified Arabic" w:hAnsi="Simplified Arabic" w:cs="Simplified Arabic"/>
          <w:b/>
          <w:bCs/>
          <w:color w:val="1F497D" w:themeColor="text2"/>
          <w:sz w:val="28"/>
          <w:szCs w:val="28"/>
          <w:rtl/>
          <w:lang w:bidi="ar-DZ"/>
        </w:rPr>
      </w:pPr>
      <w:r>
        <w:rPr>
          <w:rFonts w:ascii="Simplified Arabic" w:hAnsi="Simplified Arabic" w:cs="Simplified Arabic"/>
          <w:b/>
          <w:bCs/>
          <w:noProof/>
          <w:color w:val="1F497D" w:themeColor="text2"/>
          <w:sz w:val="28"/>
          <w:szCs w:val="28"/>
          <w:rtl/>
        </w:rPr>
        <w:pict>
          <v:roundrect id="_x0000_s1026" style="position:absolute;left:0;text-align:left;margin-left:79.65pt;margin-top:.65pt;width:378pt;height:75.8pt;z-index:251660288" arcsize="10923f" fillcolor="white [3201]" strokecolor="black [3200]" strokeweight="5pt">
            <v:stroke linestyle="thickThin"/>
            <v:shadow color="#868686"/>
            <v:textbox>
              <w:txbxContent>
                <w:p w:rsidR="003B0827" w:rsidRPr="009A2294" w:rsidRDefault="003B0827" w:rsidP="00637FA7">
                  <w:pPr>
                    <w:jc w:val="center"/>
                    <w:rPr>
                      <w:rFonts w:ascii="Simplified Arabic" w:hAnsi="Simplified Arabic" w:cs="Simplified Arabic"/>
                      <w:b/>
                      <w:bCs/>
                      <w:sz w:val="44"/>
                      <w:szCs w:val="44"/>
                      <w:lang w:bidi="ar-DZ"/>
                    </w:rPr>
                  </w:pPr>
                  <w:r>
                    <w:rPr>
                      <w:rFonts w:ascii="Simplified Arabic" w:hAnsi="Simplified Arabic" w:cs="Simplified Arabic" w:hint="cs"/>
                      <w:b/>
                      <w:bCs/>
                      <w:noProof/>
                      <w:sz w:val="44"/>
                      <w:szCs w:val="44"/>
                      <w:rtl/>
                      <w:lang w:bidi="ar-DZ"/>
                    </w:rPr>
                    <w:t xml:space="preserve"> التحكيم في منازعات الصفقات العمومية </w:t>
                  </w:r>
                </w:p>
              </w:txbxContent>
            </v:textbox>
            <w10:wrap anchorx="page"/>
          </v:roundrect>
        </w:pict>
      </w:r>
    </w:p>
    <w:p w:rsidR="00637FA7" w:rsidRDefault="00637FA7" w:rsidP="00637FA7">
      <w:pPr>
        <w:spacing w:after="120" w:line="240" w:lineRule="auto"/>
        <w:jc w:val="center"/>
        <w:rPr>
          <w:rFonts w:ascii="Simplified Arabic" w:hAnsi="Simplified Arabic" w:cs="Simplified Arabic"/>
          <w:sz w:val="28"/>
          <w:szCs w:val="28"/>
          <w:rtl/>
          <w:lang w:bidi="ar-DZ"/>
        </w:rPr>
      </w:pPr>
    </w:p>
    <w:p w:rsidR="00637FA7" w:rsidRDefault="00637FA7" w:rsidP="00637FA7">
      <w:pPr>
        <w:tabs>
          <w:tab w:val="left" w:pos="7470"/>
          <w:tab w:val="left" w:pos="7521"/>
        </w:tabs>
        <w:spacing w:after="120" w:line="240" w:lineRule="auto"/>
        <w:rPr>
          <w:rFonts w:ascii="Simplified Arabic" w:hAnsi="Simplified Arabic" w:cs="Simplified Arabic"/>
          <w:sz w:val="28"/>
          <w:szCs w:val="28"/>
          <w:lang w:bidi="ar-DZ"/>
        </w:rPr>
      </w:pPr>
      <w:r>
        <w:rPr>
          <w:rFonts w:ascii="Simplified Arabic" w:hAnsi="Simplified Arabic" w:cs="Simplified Arabic"/>
          <w:sz w:val="28"/>
          <w:szCs w:val="28"/>
          <w:rtl/>
          <w:lang w:bidi="ar-DZ"/>
        </w:rPr>
        <w:tab/>
      </w:r>
      <w:r>
        <w:rPr>
          <w:rFonts w:ascii="Simplified Arabic" w:hAnsi="Simplified Arabic" w:cs="Simplified Arabic"/>
          <w:sz w:val="28"/>
          <w:szCs w:val="28"/>
          <w:rtl/>
          <w:lang w:bidi="ar-DZ"/>
        </w:rPr>
        <w:tab/>
      </w:r>
    </w:p>
    <w:p w:rsidR="00637FA7" w:rsidRDefault="00637FA7" w:rsidP="00637FA7">
      <w:pPr>
        <w:tabs>
          <w:tab w:val="left" w:pos="3381"/>
          <w:tab w:val="left" w:pos="3540"/>
          <w:tab w:val="left" w:pos="4248"/>
          <w:tab w:val="left" w:pos="4956"/>
          <w:tab w:val="left" w:pos="5664"/>
          <w:tab w:val="left" w:pos="6372"/>
          <w:tab w:val="left" w:pos="7431"/>
          <w:tab w:val="left" w:pos="8556"/>
        </w:tabs>
        <w:spacing w:after="120" w:line="240" w:lineRule="auto"/>
        <w:rPr>
          <w:rFonts w:ascii="Simplified Arabic" w:hAnsi="Simplified Arabic" w:cs="Simplified Arabic"/>
          <w:sz w:val="28"/>
          <w:szCs w:val="28"/>
          <w:rtl/>
          <w:lang w:bidi="ar-DZ"/>
        </w:rPr>
      </w:pPr>
    </w:p>
    <w:p w:rsidR="00637FA7" w:rsidRPr="00351D88" w:rsidRDefault="00637FA7" w:rsidP="00637FA7">
      <w:pPr>
        <w:tabs>
          <w:tab w:val="left" w:pos="3381"/>
          <w:tab w:val="left" w:pos="3540"/>
        </w:tabs>
        <w:spacing w:after="12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مذكرة لنيل شاهدة الماستر في الحقوق</w:t>
      </w:r>
    </w:p>
    <w:p w:rsidR="00637FA7" w:rsidRPr="00351D88" w:rsidRDefault="00637FA7" w:rsidP="00637FA7">
      <w:pPr>
        <w:spacing w:after="12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تخصص: دولة و مؤسسات</w:t>
      </w:r>
      <w:r w:rsidRPr="00351D88">
        <w:rPr>
          <w:rFonts w:ascii="Simplified Arabic" w:hAnsi="Simplified Arabic" w:cs="Simplified Arabic" w:hint="cs"/>
          <w:b/>
          <w:bCs/>
          <w:sz w:val="28"/>
          <w:szCs w:val="28"/>
          <w:rtl/>
          <w:lang w:bidi="ar-DZ"/>
        </w:rPr>
        <w:t>.</w:t>
      </w:r>
    </w:p>
    <w:p w:rsidR="00637FA7" w:rsidRDefault="00637FA7" w:rsidP="00637FA7">
      <w:pPr>
        <w:spacing w:after="120" w:line="240" w:lineRule="auto"/>
        <w:jc w:val="center"/>
        <w:rPr>
          <w:rFonts w:ascii="Simplified Arabic" w:hAnsi="Simplified Arabic" w:cs="Simplified Arabic"/>
          <w:sz w:val="28"/>
          <w:szCs w:val="28"/>
          <w:rtl/>
          <w:lang w:bidi="ar-DZ"/>
        </w:rPr>
      </w:pPr>
    </w:p>
    <w:p w:rsidR="00637FA7" w:rsidRDefault="00637FA7" w:rsidP="00637FA7">
      <w:pPr>
        <w:spacing w:after="120" w:line="24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u w:val="single"/>
          <w:rtl/>
          <w:lang w:bidi="ar-DZ"/>
        </w:rPr>
        <w:t>من اعداد الطالبتين:</w:t>
      </w:r>
      <w:r>
        <w:rPr>
          <w:rFonts w:ascii="Simplified Arabic" w:hAnsi="Simplified Arabic" w:cs="Simplified Arabic" w:hint="cs"/>
          <w:b/>
          <w:bCs/>
          <w:sz w:val="28"/>
          <w:szCs w:val="28"/>
          <w:rtl/>
          <w:lang w:bidi="ar-DZ"/>
        </w:rPr>
        <w:t xml:space="preserve">                                                         </w:t>
      </w:r>
      <w:r w:rsidR="008413B3">
        <w:rPr>
          <w:rFonts w:ascii="Simplified Arabic" w:hAnsi="Simplified Arabic" w:cs="Simplified Arabic" w:hint="cs"/>
          <w:b/>
          <w:bCs/>
          <w:sz w:val="28"/>
          <w:szCs w:val="28"/>
          <w:u w:val="single"/>
          <w:rtl/>
          <w:lang w:bidi="ar-DZ"/>
        </w:rPr>
        <w:t xml:space="preserve">تحت إشراف </w:t>
      </w:r>
      <w:r w:rsidRPr="00E75472">
        <w:rPr>
          <w:rFonts w:ascii="Simplified Arabic" w:hAnsi="Simplified Arabic" w:cs="Simplified Arabic" w:hint="cs"/>
          <w:b/>
          <w:bCs/>
          <w:sz w:val="28"/>
          <w:szCs w:val="28"/>
          <w:u w:val="single"/>
          <w:rtl/>
          <w:lang w:bidi="ar-DZ"/>
        </w:rPr>
        <w:t>:</w:t>
      </w:r>
    </w:p>
    <w:p w:rsidR="00637FA7" w:rsidRDefault="00637FA7" w:rsidP="00637FA7">
      <w:pPr>
        <w:pStyle w:val="Paragraphedeliste"/>
        <w:numPr>
          <w:ilvl w:val="0"/>
          <w:numId w:val="1"/>
        </w:numPr>
        <w:spacing w:after="120" w:line="240" w:lineRule="auto"/>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مداني نادية.                          </w:t>
      </w:r>
      <w:r w:rsidR="008413B3">
        <w:rPr>
          <w:rFonts w:ascii="Simplified Arabic" w:hAnsi="Simplified Arabic" w:cs="Simplified Arabic" w:hint="cs"/>
          <w:b/>
          <w:bCs/>
          <w:sz w:val="28"/>
          <w:szCs w:val="28"/>
          <w:rtl/>
          <w:lang w:bidi="ar-DZ"/>
        </w:rPr>
        <w:t xml:space="preserve">                               الأستاذة</w:t>
      </w:r>
      <w:r>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36"/>
          <w:szCs w:val="36"/>
          <w:rtl/>
          <w:lang w:bidi="ar-DZ"/>
        </w:rPr>
        <w:t>بن سالم خيرة</w:t>
      </w:r>
      <w:r>
        <w:rPr>
          <w:rFonts w:ascii="Simplified Arabic" w:hAnsi="Simplified Arabic" w:cs="Simplified Arabic" w:hint="cs"/>
          <w:b/>
          <w:bCs/>
          <w:sz w:val="28"/>
          <w:szCs w:val="28"/>
          <w:rtl/>
          <w:lang w:bidi="ar-DZ"/>
        </w:rPr>
        <w:t xml:space="preserve">                                                </w:t>
      </w:r>
    </w:p>
    <w:p w:rsidR="00637FA7" w:rsidRPr="003D5DFA" w:rsidRDefault="00637FA7" w:rsidP="00637FA7">
      <w:pPr>
        <w:pStyle w:val="Paragraphedeliste"/>
        <w:numPr>
          <w:ilvl w:val="0"/>
          <w:numId w:val="1"/>
        </w:numPr>
        <w:spacing w:after="120" w:line="24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محيجيبة نسرين.</w:t>
      </w:r>
    </w:p>
    <w:p w:rsidR="00637FA7" w:rsidRDefault="00CE1ACC" w:rsidP="00637FA7">
      <w:pPr>
        <w:spacing w:after="120" w:line="240"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أ</w:t>
      </w:r>
      <w:r w:rsidR="00637FA7">
        <w:rPr>
          <w:rFonts w:ascii="Simplified Arabic" w:hAnsi="Simplified Arabic" w:cs="Simplified Arabic" w:hint="cs"/>
          <w:b/>
          <w:bCs/>
          <w:sz w:val="36"/>
          <w:szCs w:val="36"/>
          <w:rtl/>
          <w:lang w:bidi="ar-DZ"/>
        </w:rPr>
        <w:t>مام لجنة المناقشة:</w:t>
      </w:r>
    </w:p>
    <w:p w:rsidR="00637FA7" w:rsidRPr="008320BF" w:rsidRDefault="008413B3" w:rsidP="00637FA7">
      <w:pPr>
        <w:pStyle w:val="Paragraphedeliste"/>
        <w:numPr>
          <w:ilvl w:val="0"/>
          <w:numId w:val="2"/>
        </w:numPr>
        <w:spacing w:after="120" w:line="240" w:lineRule="auto"/>
        <w:ind w:left="0" w:hanging="284"/>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الأستاذة</w:t>
      </w:r>
      <w:r w:rsidR="00637FA7">
        <w:rPr>
          <w:rFonts w:ascii="Simplified Arabic" w:hAnsi="Simplified Arabic" w:cs="Simplified Arabic" w:hint="cs"/>
          <w:b/>
          <w:bCs/>
          <w:sz w:val="36"/>
          <w:szCs w:val="36"/>
          <w:rtl/>
          <w:lang w:bidi="ar-DZ"/>
        </w:rPr>
        <w:t>.</w:t>
      </w:r>
      <w:r w:rsidR="003B0827">
        <w:rPr>
          <w:rFonts w:ascii="Simplified Arabic" w:hAnsi="Simplified Arabic" w:cs="Simplified Arabic" w:hint="cs"/>
          <w:b/>
          <w:bCs/>
          <w:sz w:val="36"/>
          <w:szCs w:val="36"/>
          <w:rtl/>
          <w:lang w:bidi="ar-DZ"/>
        </w:rPr>
        <w:t xml:space="preserve"> </w:t>
      </w:r>
      <w:r w:rsidR="00637FA7">
        <w:rPr>
          <w:rFonts w:ascii="Simplified Arabic" w:hAnsi="Simplified Arabic" w:cs="Simplified Arabic" w:hint="cs"/>
          <w:b/>
          <w:bCs/>
          <w:sz w:val="36"/>
          <w:szCs w:val="36"/>
          <w:rtl/>
          <w:lang w:bidi="ar-DZ"/>
        </w:rPr>
        <w:t>معزوزي نوال.</w:t>
      </w:r>
      <w:r w:rsidR="003B0827">
        <w:rPr>
          <w:rFonts w:ascii="Simplified Arabic" w:hAnsi="Simplified Arabic" w:cs="Simplified Arabic" w:hint="cs"/>
          <w:b/>
          <w:bCs/>
          <w:sz w:val="36"/>
          <w:szCs w:val="36"/>
          <w:rtl/>
          <w:lang w:bidi="ar-DZ"/>
        </w:rPr>
        <w:t xml:space="preserve"> </w:t>
      </w:r>
      <w:r w:rsidR="00637FA7">
        <w:rPr>
          <w:rFonts w:ascii="Simplified Arabic" w:hAnsi="Simplified Arabic" w:cs="Simplified Arabic" w:hint="cs"/>
          <w:b/>
          <w:bCs/>
          <w:sz w:val="36"/>
          <w:szCs w:val="36"/>
          <w:rtl/>
          <w:lang w:bidi="ar-DZ"/>
        </w:rPr>
        <w:t xml:space="preserve">رئيسا.                </w:t>
      </w:r>
    </w:p>
    <w:p w:rsidR="00637FA7" w:rsidRPr="008320BF" w:rsidRDefault="00637FA7" w:rsidP="00637FA7">
      <w:pPr>
        <w:pStyle w:val="Paragraphedeliste"/>
        <w:numPr>
          <w:ilvl w:val="0"/>
          <w:numId w:val="2"/>
        </w:numPr>
        <w:spacing w:after="120" w:line="240" w:lineRule="auto"/>
        <w:ind w:left="1416"/>
        <w:jc w:val="center"/>
        <w:rPr>
          <w:rFonts w:ascii="Simplified Arabic" w:hAnsi="Simplified Arabic" w:cs="Simplified Arabic"/>
          <w:b/>
          <w:bCs/>
          <w:sz w:val="36"/>
          <w:szCs w:val="36"/>
          <w:lang w:bidi="ar-DZ"/>
        </w:rPr>
      </w:pPr>
      <w:r w:rsidRPr="003B0827">
        <w:rPr>
          <w:rFonts w:asciiTheme="minorBidi" w:hAnsiTheme="minorBidi" w:hint="cs"/>
          <w:b/>
          <w:bCs/>
          <w:sz w:val="36"/>
          <w:szCs w:val="36"/>
          <w:rtl/>
          <w:lang w:bidi="ar-DZ"/>
        </w:rPr>
        <w:t xml:space="preserve"> </w:t>
      </w:r>
      <w:r w:rsidR="008413B3" w:rsidRPr="003B0827">
        <w:rPr>
          <w:rFonts w:ascii="Simplified Arabic" w:hAnsi="Simplified Arabic" w:cs="Simplified Arabic" w:hint="cs"/>
          <w:b/>
          <w:bCs/>
          <w:sz w:val="36"/>
          <w:szCs w:val="36"/>
          <w:rtl/>
          <w:lang w:bidi="ar-DZ"/>
        </w:rPr>
        <w:t>الأستاذة</w:t>
      </w:r>
      <w:r>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36"/>
          <w:szCs w:val="36"/>
          <w:rtl/>
          <w:lang w:bidi="ar-DZ"/>
        </w:rPr>
        <w:t>بن سالم خيرة</w:t>
      </w:r>
      <w:r>
        <w:rPr>
          <w:rFonts w:ascii="Simplified Arabic" w:hAnsi="Simplified Arabic" w:cs="Simplified Arabic" w:hint="cs"/>
          <w:b/>
          <w:bCs/>
          <w:sz w:val="28"/>
          <w:szCs w:val="28"/>
          <w:rtl/>
          <w:lang w:bidi="ar-DZ"/>
        </w:rPr>
        <w:t xml:space="preserve"> </w:t>
      </w:r>
      <w:r>
        <w:rPr>
          <w:rFonts w:asciiTheme="minorBidi" w:hAnsiTheme="minorBidi" w:hint="cs"/>
          <w:b/>
          <w:bCs/>
          <w:sz w:val="36"/>
          <w:szCs w:val="36"/>
          <w:rtl/>
          <w:lang w:bidi="ar-DZ"/>
        </w:rPr>
        <w:t>مشرفا ومقررا</w:t>
      </w:r>
      <w:r>
        <w:rPr>
          <w:rFonts w:ascii="Simplified Arabic" w:hAnsi="Simplified Arabic" w:cs="Simplified Arabic" w:hint="cs"/>
          <w:b/>
          <w:bCs/>
          <w:sz w:val="36"/>
          <w:szCs w:val="36"/>
          <w:rtl/>
          <w:lang w:bidi="ar-DZ"/>
        </w:rPr>
        <w:t xml:space="preserve"> .</w:t>
      </w:r>
    </w:p>
    <w:p w:rsidR="00637FA7" w:rsidRPr="008320BF" w:rsidRDefault="008413B3" w:rsidP="00637FA7">
      <w:pPr>
        <w:pStyle w:val="Paragraphedeliste"/>
        <w:numPr>
          <w:ilvl w:val="0"/>
          <w:numId w:val="2"/>
        </w:numPr>
        <w:spacing w:after="120" w:line="240" w:lineRule="auto"/>
        <w:ind w:left="1132"/>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الأستاذ</w:t>
      </w:r>
      <w:r w:rsidR="00637FA7">
        <w:rPr>
          <w:rFonts w:ascii="Simplified Arabic" w:hAnsi="Simplified Arabic" w:cs="Simplified Arabic" w:hint="cs"/>
          <w:b/>
          <w:bCs/>
          <w:sz w:val="36"/>
          <w:szCs w:val="36"/>
          <w:rtl/>
          <w:lang w:bidi="ar-DZ"/>
        </w:rPr>
        <w:t>.</w:t>
      </w:r>
      <w:r w:rsidR="003B0827">
        <w:rPr>
          <w:rFonts w:ascii="Simplified Arabic" w:hAnsi="Simplified Arabic" w:cs="Simplified Arabic" w:hint="cs"/>
          <w:b/>
          <w:bCs/>
          <w:sz w:val="36"/>
          <w:szCs w:val="36"/>
          <w:rtl/>
          <w:lang w:bidi="ar-DZ"/>
        </w:rPr>
        <w:t xml:space="preserve"> </w:t>
      </w:r>
      <w:r w:rsidR="00637FA7">
        <w:rPr>
          <w:rFonts w:ascii="Simplified Arabic" w:hAnsi="Simplified Arabic" w:cs="Simplified Arabic" w:hint="cs"/>
          <w:b/>
          <w:bCs/>
          <w:sz w:val="36"/>
          <w:szCs w:val="36"/>
          <w:rtl/>
          <w:lang w:bidi="ar-DZ"/>
        </w:rPr>
        <w:t xml:space="preserve">يحياوي سعيد عضوا مناقشا. </w:t>
      </w:r>
    </w:p>
    <w:p w:rsidR="00637FA7" w:rsidRDefault="00637FA7" w:rsidP="00637FA7">
      <w:pPr>
        <w:spacing w:after="120" w:line="240" w:lineRule="auto"/>
        <w:rPr>
          <w:rFonts w:ascii="Simplified Arabic" w:hAnsi="Simplified Arabic" w:cs="Simplified Arabic"/>
          <w:b/>
          <w:bCs/>
          <w:sz w:val="28"/>
          <w:szCs w:val="28"/>
          <w:rtl/>
          <w:lang w:bidi="ar-DZ"/>
        </w:rPr>
      </w:pPr>
    </w:p>
    <w:p w:rsidR="00637FA7" w:rsidRDefault="00637FA7" w:rsidP="00637FA7">
      <w:pPr>
        <w:spacing w:after="120" w:line="240" w:lineRule="auto"/>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السنة الجامعية :2017/2018</w:t>
      </w:r>
    </w:p>
    <w:p w:rsidR="00637FA7" w:rsidRDefault="00637FA7" w:rsidP="00637FA7">
      <w:pPr>
        <w:spacing w:after="120" w:line="240" w:lineRule="auto"/>
        <w:rPr>
          <w:rFonts w:ascii="Simplified Arabic" w:hAnsi="Simplified Arabic" w:cs="Simplified Arabic"/>
          <w:b/>
          <w:bCs/>
          <w:sz w:val="28"/>
          <w:szCs w:val="28"/>
          <w:rtl/>
          <w:lang w:bidi="ar-DZ"/>
        </w:rPr>
        <w:sectPr w:rsidR="00637FA7" w:rsidSect="00637FA7">
          <w:footerReference w:type="default" r:id="rId9"/>
          <w:pgSz w:w="11906" w:h="16838"/>
          <w:pgMar w:top="1134" w:right="1418" w:bottom="1134" w:left="567" w:header="708" w:footer="708" w:gutter="0"/>
          <w:pgBorders w:offsetFrom="page">
            <w:top w:val="waveline" w:sz="20" w:space="24" w:color="002060"/>
            <w:left w:val="waveline" w:sz="20" w:space="24" w:color="002060"/>
            <w:bottom w:val="waveline" w:sz="20" w:space="24" w:color="002060"/>
            <w:right w:val="waveline" w:sz="20" w:space="24" w:color="002060"/>
          </w:pgBorders>
          <w:cols w:space="708"/>
          <w:docGrid w:linePitch="360"/>
        </w:sectPr>
      </w:pPr>
    </w:p>
    <w:p w:rsidR="00637FA7" w:rsidRDefault="00637FA7" w:rsidP="00637FA7">
      <w:pPr>
        <w:spacing w:after="120" w:line="240" w:lineRule="auto"/>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val="fr-FR" w:eastAsia="fr-FR"/>
        </w:rPr>
        <w:lastRenderedPageBreak/>
        <w:drawing>
          <wp:anchor distT="0" distB="0" distL="114300" distR="114300" simplePos="0" relativeHeight="251663360" behindDoc="1" locked="0" layoutInCell="1" allowOverlap="1">
            <wp:simplePos x="0" y="0"/>
            <wp:positionH relativeFrom="column">
              <wp:posOffset>-293370</wp:posOffset>
            </wp:positionH>
            <wp:positionV relativeFrom="paragraph">
              <wp:posOffset>-643890</wp:posOffset>
            </wp:positionV>
            <wp:extent cx="7458075" cy="10487025"/>
            <wp:effectExtent l="19050" t="0" r="9525" b="0"/>
            <wp:wrapNone/>
            <wp:docPr id="8" name="Image 1" descr="tzrykw7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zrykw7o"/>
                    <pic:cNvPicPr>
                      <a:picLocks noChangeAspect="1" noChangeArrowheads="1"/>
                    </pic:cNvPicPr>
                  </pic:nvPicPr>
                  <pic:blipFill>
                    <a:blip r:embed="rId10" cstate="print"/>
                    <a:srcRect/>
                    <a:stretch>
                      <a:fillRect/>
                    </a:stretch>
                  </pic:blipFill>
                  <pic:spPr bwMode="auto">
                    <a:xfrm>
                      <a:off x="0" y="0"/>
                      <a:ext cx="7458075" cy="10487025"/>
                    </a:xfrm>
                    <a:prstGeom prst="rect">
                      <a:avLst/>
                    </a:prstGeom>
                    <a:noFill/>
                    <a:ln w="9525">
                      <a:noFill/>
                      <a:miter lim="800000"/>
                      <a:headEnd/>
                      <a:tailEnd/>
                    </a:ln>
                  </pic:spPr>
                </pic:pic>
              </a:graphicData>
            </a:graphic>
          </wp:anchor>
        </w:drawing>
      </w:r>
    </w:p>
    <w:p w:rsidR="00637FA7" w:rsidRDefault="00B34107" w:rsidP="00637FA7">
      <w:pPr>
        <w:spacing w:after="120" w:line="240" w:lineRule="auto"/>
        <w:rPr>
          <w:rFonts w:ascii="Simplified Arabic" w:hAnsi="Simplified Arabic" w:cs="Simplified Arabic"/>
          <w:b/>
          <w:bCs/>
          <w:sz w:val="28"/>
          <w:szCs w:val="28"/>
          <w:rtl/>
          <w:lang w:bidi="ar-DZ"/>
        </w:rPr>
      </w:pPr>
      <w:r>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3" type="#_x0000_t136" style="position:absolute;left:0;text-align:left;margin-left:167.8pt;margin-top:58.95pt;width:174pt;height:51pt;z-index:251673600;mso-position-horizontal-relative:margin;mso-position-vertical-relative:margin" fillcolor="#4f81bd [3204]" strokecolor="#243f60 [1604]">
            <v:shadow color="#868686"/>
            <v:textpath style="font-family:&quot;Arial Black&quot;;v-text-kern:t" trim="t" fitpath="t" string="شكر و تقدير"/>
            <w10:wrap type="square" anchorx="margin" anchory="margin"/>
          </v:shape>
        </w:pict>
      </w:r>
    </w:p>
    <w:p w:rsidR="00637FA7" w:rsidRPr="00C47F2F" w:rsidRDefault="00637FA7" w:rsidP="00637FA7">
      <w:pPr>
        <w:tabs>
          <w:tab w:val="left" w:pos="4071"/>
        </w:tabs>
        <w:spacing w:after="120" w:line="240" w:lineRule="auto"/>
        <w:rPr>
          <w:rFonts w:ascii="Simplified Arabic" w:hAnsi="Simplified Arabic" w:cs="Simplified Arabic"/>
          <w:b/>
          <w:bCs/>
          <w:sz w:val="32"/>
          <w:szCs w:val="32"/>
          <w:rtl/>
        </w:rPr>
      </w:pPr>
      <w:r w:rsidRPr="00B12A95">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 xml:space="preserve">           </w:t>
      </w:r>
      <w:r>
        <w:rPr>
          <w:rFonts w:ascii="Simplified Arabic" w:hAnsi="Simplified Arabic" w:cs="Simplified Arabic"/>
          <w:sz w:val="32"/>
          <w:szCs w:val="32"/>
        </w:rPr>
        <w:tab/>
      </w:r>
    </w:p>
    <w:p w:rsidR="005A70E6" w:rsidRDefault="005A70E6" w:rsidP="00637FA7">
      <w:pPr>
        <w:spacing w:line="20" w:lineRule="atLeast"/>
        <w:jc w:val="center"/>
        <w:rPr>
          <w:rFonts w:ascii="Andalus" w:hAnsi="Andalus" w:cs="Andalus"/>
          <w:b/>
          <w:bCs/>
          <w:sz w:val="40"/>
          <w:szCs w:val="40"/>
          <w:rtl/>
          <w:lang w:bidi="ar-DZ"/>
        </w:rPr>
      </w:pPr>
    </w:p>
    <w:p w:rsidR="00637FA7" w:rsidRDefault="00637FA7" w:rsidP="00DD44DE">
      <w:pPr>
        <w:spacing w:line="20" w:lineRule="atLeast"/>
        <w:jc w:val="center"/>
        <w:rPr>
          <w:rFonts w:ascii="Andalus" w:hAnsi="Andalus" w:cs="Andalus"/>
          <w:b/>
          <w:bCs/>
          <w:sz w:val="40"/>
          <w:szCs w:val="40"/>
          <w:rtl/>
          <w:lang w:bidi="ar-DZ"/>
        </w:rPr>
      </w:pPr>
      <w:r>
        <w:rPr>
          <w:rFonts w:ascii="Andalus" w:hAnsi="Andalus" w:cs="Andalus" w:hint="cs"/>
          <w:b/>
          <w:bCs/>
          <w:sz w:val="40"/>
          <w:szCs w:val="40"/>
          <w:rtl/>
          <w:lang w:bidi="ar-DZ"/>
        </w:rPr>
        <w:t xml:space="preserve">الى الهي مالي سواه الرحمان الرحيم ،الذي عليه توكلنا في امور </w:t>
      </w:r>
      <w:r w:rsidR="00DD44DE">
        <w:rPr>
          <w:rFonts w:ascii="Andalus" w:hAnsi="Andalus" w:cs="Andalus"/>
          <w:b/>
          <w:bCs/>
          <w:sz w:val="40"/>
          <w:szCs w:val="40"/>
          <w:rtl/>
          <w:lang w:bidi="ar-DZ"/>
        </w:rPr>
        <w:br/>
      </w:r>
      <w:r>
        <w:rPr>
          <w:rFonts w:ascii="Andalus" w:hAnsi="Andalus" w:cs="Andalus" w:hint="cs"/>
          <w:b/>
          <w:bCs/>
          <w:sz w:val="40"/>
          <w:szCs w:val="40"/>
          <w:rtl/>
          <w:lang w:bidi="ar-DZ"/>
        </w:rPr>
        <w:t>ديننا ودنينا</w:t>
      </w:r>
      <w:r w:rsidR="00DD44DE">
        <w:rPr>
          <w:rFonts w:ascii="Andalus" w:hAnsi="Andalus" w:cs="Andalus" w:hint="cs"/>
          <w:b/>
          <w:bCs/>
          <w:sz w:val="40"/>
          <w:szCs w:val="40"/>
          <w:rtl/>
          <w:lang w:bidi="ar-DZ"/>
        </w:rPr>
        <w:t xml:space="preserve"> </w:t>
      </w:r>
      <w:r>
        <w:rPr>
          <w:rFonts w:ascii="Andalus" w:hAnsi="Andalus" w:cs="Andalus" w:hint="cs"/>
          <w:b/>
          <w:bCs/>
          <w:sz w:val="40"/>
          <w:szCs w:val="40"/>
          <w:rtl/>
          <w:lang w:bidi="ar-DZ"/>
        </w:rPr>
        <w:t>ففتح لنا الابواب لاتمام هذا العمل ،</w:t>
      </w:r>
      <w:r w:rsidR="00DD44DE">
        <w:rPr>
          <w:rFonts w:ascii="Andalus" w:hAnsi="Andalus" w:cs="Andalus"/>
          <w:b/>
          <w:bCs/>
          <w:sz w:val="40"/>
          <w:szCs w:val="40"/>
          <w:rtl/>
          <w:lang w:bidi="ar-DZ"/>
        </w:rPr>
        <w:br/>
      </w:r>
      <w:r>
        <w:rPr>
          <w:rFonts w:ascii="Andalus" w:hAnsi="Andalus" w:cs="Andalus" w:hint="cs"/>
          <w:b/>
          <w:bCs/>
          <w:sz w:val="40"/>
          <w:szCs w:val="40"/>
          <w:rtl/>
          <w:lang w:bidi="ar-DZ"/>
        </w:rPr>
        <w:t xml:space="preserve"> راجين ان يتقبل منا هذا العمل خالصا</w:t>
      </w:r>
      <w:r w:rsidR="00DD44DE">
        <w:rPr>
          <w:rFonts w:ascii="Andalus" w:hAnsi="Andalus" w:cs="Andalus" w:hint="cs"/>
          <w:b/>
          <w:bCs/>
          <w:sz w:val="40"/>
          <w:szCs w:val="40"/>
          <w:rtl/>
          <w:lang w:bidi="ar-DZ"/>
        </w:rPr>
        <w:t xml:space="preserve"> </w:t>
      </w:r>
      <w:r>
        <w:rPr>
          <w:rFonts w:ascii="Andalus" w:hAnsi="Andalus" w:cs="Andalus" w:hint="cs"/>
          <w:b/>
          <w:bCs/>
          <w:sz w:val="40"/>
          <w:szCs w:val="40"/>
          <w:rtl/>
          <w:lang w:bidi="ar-DZ"/>
        </w:rPr>
        <w:t>لوجهه تعالى</w:t>
      </w:r>
    </w:p>
    <w:p w:rsidR="00637FA7" w:rsidRDefault="00637FA7" w:rsidP="00637FA7">
      <w:pPr>
        <w:spacing w:line="20" w:lineRule="atLeast"/>
        <w:jc w:val="center"/>
        <w:rPr>
          <w:rFonts w:ascii="Andalus" w:hAnsi="Andalus" w:cs="Andalus"/>
          <w:b/>
          <w:bCs/>
          <w:sz w:val="40"/>
          <w:szCs w:val="40"/>
          <w:rtl/>
          <w:lang w:bidi="ar-DZ"/>
        </w:rPr>
      </w:pPr>
      <w:r>
        <w:rPr>
          <w:rFonts w:ascii="Andalus" w:hAnsi="Andalus" w:cs="Andalus" w:hint="cs"/>
          <w:b/>
          <w:bCs/>
          <w:sz w:val="40"/>
          <w:szCs w:val="40"/>
          <w:rtl/>
          <w:lang w:bidi="ar-DZ"/>
        </w:rPr>
        <w:t>شكرا لمن كان سندا لي ومحفزا لاختيار هذا الموضوع ،</w:t>
      </w:r>
      <w:r w:rsidR="009D7908">
        <w:rPr>
          <w:rFonts w:ascii="Andalus" w:hAnsi="Andalus" w:cs="Andalus"/>
          <w:b/>
          <w:bCs/>
          <w:sz w:val="40"/>
          <w:szCs w:val="40"/>
          <w:rtl/>
          <w:lang w:bidi="ar-DZ"/>
        </w:rPr>
        <w:br/>
      </w:r>
      <w:r>
        <w:rPr>
          <w:rFonts w:ascii="Andalus" w:hAnsi="Andalus" w:cs="Andalus" w:hint="cs"/>
          <w:b/>
          <w:bCs/>
          <w:sz w:val="40"/>
          <w:szCs w:val="40"/>
          <w:rtl/>
          <w:lang w:bidi="ar-DZ"/>
        </w:rPr>
        <w:t>الى من قدم لي يد العون  ورفع معنوياتي .</w:t>
      </w:r>
    </w:p>
    <w:p w:rsidR="00637FA7" w:rsidRDefault="00637FA7" w:rsidP="00637FA7">
      <w:pPr>
        <w:spacing w:line="20" w:lineRule="atLeast"/>
        <w:jc w:val="center"/>
        <w:rPr>
          <w:rFonts w:ascii="Andalus" w:hAnsi="Andalus" w:cs="Andalus"/>
          <w:b/>
          <w:bCs/>
          <w:sz w:val="40"/>
          <w:szCs w:val="40"/>
          <w:rtl/>
          <w:lang w:bidi="ar-DZ"/>
        </w:rPr>
      </w:pPr>
      <w:r>
        <w:rPr>
          <w:rFonts w:ascii="Andalus" w:hAnsi="Andalus" w:cs="Andalus" w:hint="cs"/>
          <w:b/>
          <w:bCs/>
          <w:sz w:val="40"/>
          <w:szCs w:val="40"/>
          <w:rtl/>
          <w:lang w:bidi="ar-DZ"/>
        </w:rPr>
        <w:t>الى الاستاذة المحترمة المشرفة على هذا العمل "الاستاذة بن سالم خيرة "</w:t>
      </w:r>
    </w:p>
    <w:p w:rsidR="00637FA7" w:rsidRDefault="00637FA7" w:rsidP="005A70E6">
      <w:pPr>
        <w:spacing w:line="20" w:lineRule="atLeast"/>
        <w:jc w:val="center"/>
        <w:rPr>
          <w:rFonts w:ascii="Andalus" w:hAnsi="Andalus" w:cs="Andalus"/>
          <w:b/>
          <w:bCs/>
          <w:sz w:val="40"/>
          <w:szCs w:val="40"/>
          <w:rtl/>
          <w:lang w:bidi="ar-DZ"/>
        </w:rPr>
      </w:pPr>
      <w:r>
        <w:rPr>
          <w:rFonts w:ascii="Andalus" w:hAnsi="Andalus" w:cs="Andalus" w:hint="cs"/>
          <w:b/>
          <w:bCs/>
          <w:sz w:val="40"/>
          <w:szCs w:val="40"/>
          <w:rtl/>
          <w:lang w:bidi="ar-DZ"/>
        </w:rPr>
        <w:t xml:space="preserve">و الشكر والتقدير لي كل من مد لي يد المساعدة و العون في اعداد هذه المذكرة </w:t>
      </w:r>
      <w:r w:rsidR="005A70E6">
        <w:rPr>
          <w:rFonts w:ascii="Andalus" w:hAnsi="Andalus" w:cs="Andalus" w:hint="cs"/>
          <w:b/>
          <w:bCs/>
          <w:sz w:val="40"/>
          <w:szCs w:val="40"/>
          <w:rtl/>
          <w:lang w:bidi="ar-DZ"/>
        </w:rPr>
        <w:t xml:space="preserve"> </w:t>
      </w:r>
      <w:r>
        <w:rPr>
          <w:rFonts w:ascii="Andalus" w:hAnsi="Andalus" w:cs="Andalus" w:hint="cs"/>
          <w:b/>
          <w:bCs/>
          <w:sz w:val="40"/>
          <w:szCs w:val="40"/>
          <w:rtl/>
          <w:lang w:bidi="ar-DZ"/>
        </w:rPr>
        <w:t>قريب او من بعيد</w:t>
      </w:r>
      <w:r w:rsidR="005A70E6" w:rsidRPr="005A70E6">
        <w:rPr>
          <w:rFonts w:ascii="Andalus" w:hAnsi="Andalus" w:cs="Andalus" w:hint="cs"/>
          <w:b/>
          <w:bCs/>
          <w:sz w:val="40"/>
          <w:szCs w:val="40"/>
          <w:rtl/>
          <w:lang w:bidi="ar-DZ"/>
        </w:rPr>
        <w:t xml:space="preserve"> </w:t>
      </w:r>
      <w:r w:rsidR="005A70E6">
        <w:rPr>
          <w:rFonts w:ascii="Andalus" w:hAnsi="Andalus" w:cs="Andalus" w:hint="cs"/>
          <w:b/>
          <w:bCs/>
          <w:sz w:val="40"/>
          <w:szCs w:val="40"/>
          <w:rtl/>
          <w:lang w:bidi="ar-DZ"/>
        </w:rPr>
        <w:t xml:space="preserve">و خاصة  كاتب المذكرة  </w:t>
      </w:r>
    </w:p>
    <w:p w:rsidR="00637FA7" w:rsidRDefault="00637FA7" w:rsidP="00637FA7">
      <w:pPr>
        <w:rPr>
          <w:rFonts w:ascii="Simplified Arabic" w:hAnsi="Simplified Arabic" w:cs="Simplified Arabic"/>
          <w:sz w:val="32"/>
          <w:szCs w:val="32"/>
          <w:rtl/>
          <w:lang w:bidi="ar-DZ"/>
        </w:rPr>
      </w:pPr>
    </w:p>
    <w:p w:rsidR="00637FA7" w:rsidRDefault="00637FA7" w:rsidP="00637FA7">
      <w:pPr>
        <w:rPr>
          <w:rFonts w:ascii="Simplified Arabic" w:hAnsi="Simplified Arabic" w:cs="Simplified Arabic"/>
          <w:sz w:val="32"/>
          <w:szCs w:val="32"/>
          <w:rtl/>
        </w:rPr>
      </w:pPr>
    </w:p>
    <w:p w:rsidR="00637FA7" w:rsidRDefault="00637FA7" w:rsidP="00637FA7">
      <w:pPr>
        <w:rPr>
          <w:rFonts w:ascii="Simplified Arabic" w:hAnsi="Simplified Arabic" w:cs="Simplified Arabic"/>
          <w:sz w:val="32"/>
          <w:szCs w:val="32"/>
          <w:rtl/>
        </w:rPr>
      </w:pPr>
    </w:p>
    <w:p w:rsidR="00637FA7" w:rsidRDefault="00637FA7" w:rsidP="00637FA7">
      <w:pPr>
        <w:rPr>
          <w:rFonts w:ascii="Simplified Arabic" w:hAnsi="Simplified Arabic" w:cs="Simplified Arabic"/>
          <w:sz w:val="32"/>
          <w:szCs w:val="32"/>
          <w:rtl/>
        </w:rPr>
      </w:pPr>
    </w:p>
    <w:p w:rsidR="00637FA7" w:rsidRDefault="00637FA7" w:rsidP="00637FA7">
      <w:pPr>
        <w:rPr>
          <w:rFonts w:ascii="Simplified Arabic" w:hAnsi="Simplified Arabic" w:cs="Simplified Arabic"/>
          <w:sz w:val="32"/>
          <w:szCs w:val="32"/>
          <w:rtl/>
        </w:rPr>
      </w:pPr>
    </w:p>
    <w:p w:rsidR="00637FA7" w:rsidRDefault="00637FA7" w:rsidP="00637FA7">
      <w:pPr>
        <w:rPr>
          <w:rFonts w:ascii="Simplified Arabic" w:hAnsi="Simplified Arabic" w:cs="Simplified Arabic"/>
          <w:sz w:val="32"/>
          <w:szCs w:val="32"/>
          <w:rtl/>
        </w:rPr>
      </w:pPr>
    </w:p>
    <w:p w:rsidR="00637FA7" w:rsidRDefault="00637FA7" w:rsidP="00637FA7">
      <w:pPr>
        <w:rPr>
          <w:rFonts w:ascii="Simplified Arabic" w:hAnsi="Simplified Arabic" w:cs="Simplified Arabic"/>
          <w:sz w:val="32"/>
          <w:szCs w:val="32"/>
          <w:rtl/>
        </w:rPr>
      </w:pPr>
    </w:p>
    <w:p w:rsidR="00637FA7" w:rsidRDefault="00B34107" w:rsidP="00637FA7">
      <w:pPr>
        <w:rPr>
          <w:rFonts w:ascii="Simplified Arabic" w:hAnsi="Simplified Arabic" w:cs="Simplified Arabic"/>
          <w:sz w:val="32"/>
          <w:szCs w:val="32"/>
          <w:rtl/>
        </w:rPr>
      </w:pPr>
      <w:r>
        <w:rPr>
          <w:noProof/>
          <w:rtl/>
        </w:rPr>
        <w:lastRenderedPageBreak/>
        <w:pict>
          <v:shape id="_x0000_s1027" type="#_x0000_t136" style="position:absolute;left:0;text-align:left;margin-left:147.15pt;margin-top:37.05pt;width:186pt;height:69pt;z-index:251666432" fillcolor="#00b050" strokecolor="#0d0d0d [3069]">
            <v:fill r:id="rId11" o:title="Marbre vert" type="tile"/>
            <v:shadow color="#868686"/>
            <v:textpath style="font-family:&quot;Arial Black&quot;;font-size:28pt;v-text-kern:t" trim="t" fitpath="t" string="إهداء"/>
            <w10:wrap type="square"/>
          </v:shape>
        </w:pict>
      </w:r>
      <w:r w:rsidR="005A70E6">
        <w:rPr>
          <w:rFonts w:ascii="Simplified Arabic" w:hAnsi="Simplified Arabic" w:cs="Simplified Arabic"/>
          <w:noProof/>
          <w:sz w:val="32"/>
          <w:szCs w:val="32"/>
          <w:rtl/>
          <w:lang w:val="fr-FR" w:eastAsia="fr-FR"/>
        </w:rPr>
        <w:drawing>
          <wp:anchor distT="0" distB="0" distL="114300" distR="114300" simplePos="0" relativeHeight="251664384" behindDoc="1" locked="0" layoutInCell="1" allowOverlap="1">
            <wp:simplePos x="0" y="0"/>
            <wp:positionH relativeFrom="column">
              <wp:posOffset>-217170</wp:posOffset>
            </wp:positionH>
            <wp:positionV relativeFrom="paragraph">
              <wp:posOffset>-596265</wp:posOffset>
            </wp:positionV>
            <wp:extent cx="7305675" cy="10610850"/>
            <wp:effectExtent l="19050" t="0" r="9525" b="0"/>
            <wp:wrapNone/>
            <wp:docPr id="9" name="Image 2" descr="الورقة الزهري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الورقة الزهرية"/>
                    <pic:cNvPicPr>
                      <a:picLocks noChangeAspect="1" noChangeArrowheads="1"/>
                    </pic:cNvPicPr>
                  </pic:nvPicPr>
                  <pic:blipFill>
                    <a:blip r:embed="rId12" cstate="print">
                      <a:lum bright="-10000"/>
                    </a:blip>
                    <a:srcRect l="3073" t="200" r="1494" b="2832"/>
                    <a:stretch>
                      <a:fillRect/>
                    </a:stretch>
                  </pic:blipFill>
                  <pic:spPr bwMode="auto">
                    <a:xfrm>
                      <a:off x="0" y="0"/>
                      <a:ext cx="7305675" cy="10610850"/>
                    </a:xfrm>
                    <a:prstGeom prst="rect">
                      <a:avLst/>
                    </a:prstGeom>
                    <a:noFill/>
                    <a:ln w="9525">
                      <a:noFill/>
                      <a:miter lim="800000"/>
                      <a:headEnd/>
                      <a:tailEnd/>
                    </a:ln>
                  </pic:spPr>
                </pic:pic>
              </a:graphicData>
            </a:graphic>
          </wp:anchor>
        </w:drawing>
      </w:r>
    </w:p>
    <w:p w:rsidR="00637FA7" w:rsidRDefault="00637FA7" w:rsidP="00637FA7">
      <w:pPr>
        <w:rPr>
          <w:rFonts w:ascii="Simplified Arabic" w:hAnsi="Simplified Arabic" w:cs="Simplified Arabic"/>
          <w:sz w:val="32"/>
          <w:szCs w:val="32"/>
        </w:rPr>
      </w:pPr>
    </w:p>
    <w:p w:rsidR="00637FA7" w:rsidRDefault="00637FA7" w:rsidP="00637FA7">
      <w:pPr>
        <w:rPr>
          <w:rFonts w:ascii="Simplified Arabic" w:hAnsi="Simplified Arabic" w:cs="Simplified Arabic"/>
          <w:b/>
          <w:bCs/>
          <w:sz w:val="32"/>
          <w:szCs w:val="32"/>
          <w:rtl/>
        </w:rPr>
      </w:pPr>
      <w:r>
        <w:rPr>
          <w:rFonts w:ascii="Simplified Arabic" w:hAnsi="Simplified Arabic" w:cs="Simplified Arabic" w:hint="cs"/>
          <w:sz w:val="32"/>
          <w:szCs w:val="32"/>
          <w:rtl/>
          <w:lang w:bidi="ar-DZ"/>
        </w:rPr>
        <w:t xml:space="preserve">                                           </w:t>
      </w:r>
    </w:p>
    <w:p w:rsidR="005A70E6" w:rsidRPr="005A70E6" w:rsidRDefault="005A70E6" w:rsidP="005A70E6">
      <w:pPr>
        <w:jc w:val="center"/>
        <w:rPr>
          <w:rFonts w:ascii="Andalus" w:hAnsi="Andalus" w:cs="Andalus"/>
          <w:sz w:val="56"/>
          <w:szCs w:val="56"/>
          <w:rtl/>
          <w:lang w:bidi="ar-DZ"/>
        </w:rPr>
      </w:pPr>
      <w:r w:rsidRPr="005A70E6">
        <w:rPr>
          <w:rFonts w:ascii="Andalus" w:hAnsi="Andalus" w:cs="Andalus"/>
          <w:sz w:val="56"/>
          <w:szCs w:val="56"/>
          <w:rtl/>
          <w:lang w:bidi="ar-DZ"/>
        </w:rPr>
        <w:t>اليكما امي و ابي</w:t>
      </w:r>
    </w:p>
    <w:p w:rsidR="005A70E6" w:rsidRPr="005A70E6" w:rsidRDefault="005A70E6" w:rsidP="005A70E6">
      <w:pPr>
        <w:pStyle w:val="Paragraphedeliste"/>
        <w:jc w:val="center"/>
        <w:rPr>
          <w:rFonts w:ascii="Andalus" w:hAnsi="Andalus" w:cs="Andalus"/>
          <w:sz w:val="56"/>
          <w:szCs w:val="56"/>
          <w:rtl/>
          <w:lang w:bidi="ar-DZ"/>
        </w:rPr>
      </w:pPr>
      <w:r w:rsidRPr="005A70E6">
        <w:rPr>
          <w:rFonts w:ascii="Andalus" w:hAnsi="Andalus" w:cs="Andalus"/>
          <w:sz w:val="56"/>
          <w:szCs w:val="56"/>
          <w:rtl/>
          <w:lang w:bidi="ar-DZ"/>
        </w:rPr>
        <w:t>الى اختي التي لم تلدها امي، الى من تحلو</w:t>
      </w:r>
      <w:r w:rsidR="009D7908">
        <w:rPr>
          <w:rFonts w:ascii="Andalus" w:hAnsi="Andalus" w:cs="Andalus" w:hint="cs"/>
          <w:sz w:val="56"/>
          <w:szCs w:val="56"/>
          <w:rtl/>
          <w:lang w:bidi="ar-DZ"/>
        </w:rPr>
        <w:br/>
      </w:r>
      <w:r w:rsidRPr="005A70E6">
        <w:rPr>
          <w:rFonts w:ascii="Andalus" w:hAnsi="Andalus" w:cs="Andalus"/>
          <w:sz w:val="56"/>
          <w:szCs w:val="56"/>
          <w:rtl/>
          <w:lang w:bidi="ar-DZ"/>
        </w:rPr>
        <w:t xml:space="preserve"> بالإخاء و تتميز بالوفاء الى صديقتي العزيزة </w:t>
      </w:r>
      <w:r w:rsidR="009D7908">
        <w:rPr>
          <w:rFonts w:ascii="Andalus" w:hAnsi="Andalus" w:cs="Andalus" w:hint="cs"/>
          <w:sz w:val="56"/>
          <w:szCs w:val="56"/>
          <w:rtl/>
          <w:lang w:bidi="ar-DZ"/>
        </w:rPr>
        <w:br/>
      </w:r>
      <w:r w:rsidRPr="005A70E6">
        <w:rPr>
          <w:rFonts w:ascii="Andalus" w:hAnsi="Andalus" w:cs="Andalus"/>
          <w:sz w:val="56"/>
          <w:szCs w:val="56"/>
          <w:rtl/>
          <w:lang w:bidi="ar-DZ"/>
        </w:rPr>
        <w:t>حنان دهيلي</w:t>
      </w:r>
    </w:p>
    <w:p w:rsidR="005A70E6" w:rsidRPr="005A70E6" w:rsidRDefault="005A70E6" w:rsidP="005A70E6">
      <w:pPr>
        <w:pStyle w:val="Paragraphedeliste"/>
        <w:tabs>
          <w:tab w:val="left" w:pos="2847"/>
        </w:tabs>
        <w:jc w:val="center"/>
        <w:rPr>
          <w:rFonts w:ascii="Andalus" w:hAnsi="Andalus" w:cs="Andalus"/>
          <w:sz w:val="56"/>
          <w:szCs w:val="56"/>
          <w:rtl/>
          <w:lang w:bidi="ar-DZ"/>
        </w:rPr>
      </w:pPr>
      <w:r w:rsidRPr="005A70E6">
        <w:rPr>
          <w:rFonts w:ascii="Andalus" w:hAnsi="Andalus" w:cs="Andalus"/>
          <w:sz w:val="56"/>
          <w:szCs w:val="56"/>
          <w:rtl/>
          <w:lang w:bidi="ar-DZ"/>
        </w:rPr>
        <w:t>الى اخي الوحيد</w:t>
      </w:r>
    </w:p>
    <w:p w:rsidR="005A70E6" w:rsidRPr="005A70E6" w:rsidRDefault="005A70E6" w:rsidP="005A70E6">
      <w:pPr>
        <w:pStyle w:val="Paragraphedeliste"/>
        <w:tabs>
          <w:tab w:val="left" w:pos="2847"/>
        </w:tabs>
        <w:jc w:val="center"/>
        <w:rPr>
          <w:rFonts w:ascii="Andalus" w:hAnsi="Andalus" w:cs="Andalus"/>
          <w:sz w:val="56"/>
          <w:szCs w:val="56"/>
          <w:rtl/>
          <w:lang w:bidi="ar-DZ"/>
        </w:rPr>
      </w:pPr>
      <w:r w:rsidRPr="005A70E6">
        <w:rPr>
          <w:rFonts w:ascii="Andalus" w:hAnsi="Andalus" w:cs="Andalus"/>
          <w:sz w:val="56"/>
          <w:szCs w:val="56"/>
          <w:rtl/>
          <w:lang w:bidi="ar-DZ"/>
        </w:rPr>
        <w:t>الى زميلاتي وزملائي في المشوار الدراسي</w:t>
      </w:r>
      <w:r w:rsidR="009D7908">
        <w:rPr>
          <w:rFonts w:ascii="Andalus" w:hAnsi="Andalus" w:cs="Andalus" w:hint="cs"/>
          <w:sz w:val="56"/>
          <w:szCs w:val="56"/>
          <w:rtl/>
          <w:lang w:bidi="ar-DZ"/>
        </w:rPr>
        <w:br/>
      </w:r>
      <w:r w:rsidRPr="005A70E6">
        <w:rPr>
          <w:rFonts w:ascii="Andalus" w:hAnsi="Andalus" w:cs="Andalus"/>
          <w:sz w:val="56"/>
          <w:szCs w:val="56"/>
          <w:rtl/>
          <w:lang w:bidi="ar-DZ"/>
        </w:rPr>
        <w:t xml:space="preserve"> واخص بالذكر فتيات</w:t>
      </w:r>
    </w:p>
    <w:p w:rsidR="005A70E6" w:rsidRPr="005A70E6" w:rsidRDefault="005A70E6" w:rsidP="005A70E6">
      <w:pPr>
        <w:pStyle w:val="Paragraphedeliste"/>
        <w:jc w:val="center"/>
        <w:rPr>
          <w:rFonts w:ascii="Andalus" w:hAnsi="Andalus" w:cs="Andalus"/>
          <w:sz w:val="56"/>
          <w:szCs w:val="56"/>
          <w:rtl/>
          <w:lang w:bidi="ar-DZ"/>
        </w:rPr>
      </w:pPr>
      <w:r w:rsidRPr="005A70E6">
        <w:rPr>
          <w:rFonts w:ascii="Andalus" w:hAnsi="Andalus" w:cs="Andalus"/>
          <w:sz w:val="56"/>
          <w:szCs w:val="56"/>
          <w:rtl/>
          <w:lang w:bidi="ar-DZ"/>
        </w:rPr>
        <w:t>النادي الرياضي</w:t>
      </w:r>
    </w:p>
    <w:p w:rsidR="00637FA7" w:rsidRPr="005A70E6" w:rsidRDefault="005A70E6" w:rsidP="005A70E6">
      <w:pPr>
        <w:tabs>
          <w:tab w:val="left" w:pos="4071"/>
        </w:tabs>
        <w:spacing w:after="120" w:line="240" w:lineRule="auto"/>
        <w:rPr>
          <w:rFonts w:ascii="Andalus" w:hAnsi="Andalus" w:cs="Andalus"/>
          <w:sz w:val="56"/>
          <w:szCs w:val="56"/>
          <w:rtl/>
        </w:rPr>
      </w:pPr>
      <w:r w:rsidRPr="005A70E6">
        <w:rPr>
          <w:rFonts w:ascii="Andalus" w:hAnsi="Andalus" w:cs="Andalus"/>
          <w:b/>
          <w:bCs/>
          <w:sz w:val="56"/>
          <w:szCs w:val="56"/>
          <w:rtl/>
          <w:lang w:bidi="ar-DZ"/>
        </w:rPr>
        <w:t xml:space="preserve">      نادية مداني</w:t>
      </w:r>
    </w:p>
    <w:p w:rsidR="00637FA7" w:rsidRPr="005A70E6" w:rsidRDefault="00637FA7" w:rsidP="00637FA7">
      <w:pPr>
        <w:rPr>
          <w:rFonts w:ascii="Andalus" w:hAnsi="Andalus" w:cs="Andalus"/>
          <w:sz w:val="56"/>
          <w:szCs w:val="56"/>
          <w:rtl/>
          <w:lang w:bidi="ar-DZ"/>
        </w:rPr>
      </w:pPr>
      <w:r w:rsidRPr="005A70E6">
        <w:rPr>
          <w:rFonts w:ascii="Andalus" w:hAnsi="Andalus" w:cs="Andalus"/>
          <w:sz w:val="56"/>
          <w:szCs w:val="56"/>
          <w:rtl/>
          <w:lang w:bidi="ar-DZ"/>
        </w:rPr>
        <w:br w:type="page"/>
      </w:r>
    </w:p>
    <w:p w:rsidR="00637FA7" w:rsidRDefault="00637FA7" w:rsidP="00637FA7">
      <w:pPr>
        <w:jc w:val="center"/>
        <w:rPr>
          <w:rFonts w:ascii="Calibri" w:hAnsi="Calibri" w:cs="Arial"/>
          <w:b/>
          <w:bCs/>
          <w:sz w:val="32"/>
          <w:szCs w:val="32"/>
          <w:rtl/>
        </w:rPr>
      </w:pPr>
      <w:r>
        <w:rPr>
          <w:rFonts w:ascii="Calibri" w:hAnsi="Calibri" w:cs="Arial" w:hint="cs"/>
          <w:b/>
          <w:bCs/>
          <w:noProof/>
          <w:sz w:val="32"/>
          <w:szCs w:val="32"/>
          <w:rtl/>
          <w:lang w:val="fr-FR" w:eastAsia="fr-FR"/>
        </w:rPr>
        <w:lastRenderedPageBreak/>
        <w:drawing>
          <wp:anchor distT="0" distB="0" distL="114300" distR="114300" simplePos="0" relativeHeight="251665408" behindDoc="1" locked="0" layoutInCell="1" allowOverlap="1">
            <wp:simplePos x="0" y="0"/>
            <wp:positionH relativeFrom="column">
              <wp:posOffset>-293370</wp:posOffset>
            </wp:positionH>
            <wp:positionV relativeFrom="paragraph">
              <wp:posOffset>-634365</wp:posOffset>
            </wp:positionV>
            <wp:extent cx="7439025" cy="10334625"/>
            <wp:effectExtent l="19050" t="0" r="9525" b="0"/>
            <wp:wrapNone/>
            <wp:docPr id="10" name="Image 4" descr="G:\fram\اطارات ورود\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fram\اطارات ورود\42.jpg"/>
                    <pic:cNvPicPr>
                      <a:picLocks noChangeAspect="1" noChangeArrowheads="1"/>
                    </pic:cNvPicPr>
                  </pic:nvPicPr>
                  <pic:blipFill>
                    <a:blip r:embed="rId13" cstate="print"/>
                    <a:srcRect/>
                    <a:stretch>
                      <a:fillRect/>
                    </a:stretch>
                  </pic:blipFill>
                  <pic:spPr bwMode="auto">
                    <a:xfrm>
                      <a:off x="0" y="0"/>
                      <a:ext cx="7439025" cy="10334625"/>
                    </a:xfrm>
                    <a:prstGeom prst="rect">
                      <a:avLst/>
                    </a:prstGeom>
                    <a:noFill/>
                    <a:ln w="9525">
                      <a:noFill/>
                      <a:miter lim="800000"/>
                      <a:headEnd/>
                      <a:tailEnd/>
                    </a:ln>
                  </pic:spPr>
                </pic:pic>
              </a:graphicData>
            </a:graphic>
          </wp:anchor>
        </w:drawing>
      </w:r>
      <w:r w:rsidR="00B34107">
        <w:rPr>
          <w:rFonts w:ascii="Calibri" w:hAnsi="Calibri" w:cs="Arial"/>
          <w:b/>
          <w:bCs/>
          <w:noProof/>
          <w:sz w:val="32"/>
          <w:szCs w:val="32"/>
          <w:rtl/>
        </w:rPr>
        <w:pict>
          <v:shape id="_x0000_s1028" type="#_x0000_t136" style="position:absolute;left:0;text-align:left;margin-left:59.4pt;margin-top:20.55pt;width:173.25pt;height:73.5pt;z-index:251667456;mso-position-horizontal-relative:text;mso-position-vertical-relative:text" fillcolor="#00b050" strokecolor="#0d0d0d [3069]">
            <v:fill r:id="rId11" o:title="Marbre vert" type="tile"/>
            <v:shadow color="#868686"/>
            <v:textpath style="font-family:&quot;Arial Black&quot;;font-size:28pt;v-text-kern:t" trim="t" fitpath="t" string="إهداء"/>
            <w10:wrap type="square"/>
          </v:shape>
        </w:pict>
      </w:r>
    </w:p>
    <w:p w:rsidR="00637FA7" w:rsidRDefault="00637FA7" w:rsidP="00637FA7">
      <w:pPr>
        <w:jc w:val="center"/>
        <w:rPr>
          <w:rFonts w:ascii="Calibri" w:hAnsi="Calibri" w:cs="Arial"/>
          <w:b/>
          <w:bCs/>
          <w:sz w:val="32"/>
          <w:szCs w:val="32"/>
          <w:rtl/>
        </w:rPr>
      </w:pPr>
    </w:p>
    <w:p w:rsidR="00637FA7" w:rsidRDefault="00637FA7" w:rsidP="00637FA7">
      <w:pPr>
        <w:rPr>
          <w:rFonts w:ascii="Simplified Arabic" w:hAnsi="Simplified Arabic" w:cs="Simplified Arabic"/>
          <w:sz w:val="32"/>
          <w:szCs w:val="32"/>
          <w:rtl/>
        </w:rPr>
      </w:pPr>
      <w:r>
        <w:rPr>
          <w:rFonts w:ascii="Simplified Arabic" w:hAnsi="Simplified Arabic" w:cs="Simplified Arabic"/>
          <w:sz w:val="32"/>
          <w:szCs w:val="32"/>
          <w:rtl/>
        </w:rPr>
        <w:t xml:space="preserve">             </w:t>
      </w:r>
    </w:p>
    <w:p w:rsidR="005A70E6" w:rsidRPr="00363AF0" w:rsidRDefault="00637FA7" w:rsidP="009D7908">
      <w:pPr>
        <w:ind w:left="2160"/>
        <w:rPr>
          <w:rFonts w:ascii="Andalus" w:hAnsi="Andalus" w:cs="Andalus"/>
          <w:sz w:val="40"/>
          <w:szCs w:val="40"/>
          <w:rtl/>
          <w:lang w:bidi="ar-DZ"/>
        </w:rPr>
      </w:pPr>
      <w:r>
        <w:rPr>
          <w:rFonts w:ascii="Simplified Arabic" w:hAnsi="Simplified Arabic" w:cs="Simplified Arabic" w:hint="cs"/>
          <w:sz w:val="32"/>
          <w:szCs w:val="32"/>
          <w:rtl/>
        </w:rPr>
        <w:t xml:space="preserve">                 </w:t>
      </w:r>
      <w:r w:rsidRPr="005A70E6">
        <w:rPr>
          <w:rFonts w:ascii="Simplified Arabic" w:hAnsi="Simplified Arabic" w:cs="Simplified Arabic"/>
          <w:sz w:val="32"/>
          <w:szCs w:val="32"/>
          <w:rtl/>
        </w:rPr>
        <w:t xml:space="preserve">      </w:t>
      </w:r>
      <w:r w:rsidR="005A70E6" w:rsidRPr="00363AF0">
        <w:rPr>
          <w:rFonts w:ascii="Andalus" w:hAnsi="Andalus" w:cs="Andalus"/>
          <w:sz w:val="40"/>
          <w:szCs w:val="40"/>
          <w:rtl/>
          <w:lang w:bidi="ar-DZ"/>
        </w:rPr>
        <w:t>اهدي ثمرة جهدي الى من كلله الله بالوقار الى من احمل اسمه بكل افتخار ارجو من الله ان يمد الى عمرك لترى ثمارا قد حان قطافها بعد طول انتظار والدي العزيز</w:t>
      </w:r>
      <w:r w:rsidR="00363AF0">
        <w:rPr>
          <w:rFonts w:ascii="Andalus" w:hAnsi="Andalus" w:cs="Andalus" w:hint="cs"/>
          <w:sz w:val="40"/>
          <w:szCs w:val="40"/>
          <w:rtl/>
          <w:lang w:bidi="ar-DZ"/>
        </w:rPr>
        <w:t>.</w:t>
      </w:r>
    </w:p>
    <w:p w:rsidR="005A70E6" w:rsidRPr="00363AF0" w:rsidRDefault="005A70E6" w:rsidP="009D7908">
      <w:pPr>
        <w:ind w:left="1440" w:firstLine="720"/>
        <w:jc w:val="center"/>
        <w:rPr>
          <w:rFonts w:ascii="Andalus" w:hAnsi="Andalus" w:cs="Andalus"/>
          <w:sz w:val="40"/>
          <w:szCs w:val="40"/>
          <w:rtl/>
          <w:lang w:bidi="ar-DZ"/>
        </w:rPr>
      </w:pPr>
      <w:r w:rsidRPr="00363AF0">
        <w:rPr>
          <w:rFonts w:ascii="Andalus" w:hAnsi="Andalus" w:cs="Andalus"/>
          <w:sz w:val="40"/>
          <w:szCs w:val="40"/>
          <w:rtl/>
          <w:lang w:bidi="ar-DZ"/>
        </w:rPr>
        <w:t>الى ملاكي في الحياة، الى معنى الحب والحنان ،الى بسمة الحياة وسر الوجود، الى من كان دعائها سر نجاحي وحنانها بلسم جراحي، الى اغلى من حياتي امي الحبيبة</w:t>
      </w:r>
    </w:p>
    <w:p w:rsidR="005A70E6" w:rsidRPr="00363AF0" w:rsidRDefault="005A70E6" w:rsidP="009D7908">
      <w:pPr>
        <w:jc w:val="center"/>
        <w:rPr>
          <w:rFonts w:ascii="Andalus" w:hAnsi="Andalus" w:cs="Andalus"/>
          <w:sz w:val="40"/>
          <w:szCs w:val="40"/>
          <w:rtl/>
          <w:lang w:bidi="ar-DZ"/>
        </w:rPr>
      </w:pPr>
      <w:r w:rsidRPr="00363AF0">
        <w:rPr>
          <w:rFonts w:ascii="Andalus" w:hAnsi="Andalus" w:cs="Andalus"/>
          <w:sz w:val="40"/>
          <w:szCs w:val="40"/>
          <w:rtl/>
          <w:lang w:bidi="ar-DZ"/>
        </w:rPr>
        <w:t xml:space="preserve">الى رفيق </w:t>
      </w:r>
      <w:r w:rsidR="00CE1ACC">
        <w:rPr>
          <w:rFonts w:ascii="Andalus" w:hAnsi="Andalus" w:cs="Andalus"/>
          <w:sz w:val="40"/>
          <w:szCs w:val="40"/>
          <w:rtl/>
          <w:lang w:bidi="ar-DZ"/>
        </w:rPr>
        <w:t xml:space="preserve">دربي وشريك عمري، خطيبي العزيز </w:t>
      </w:r>
      <w:r w:rsidR="00CE1ACC">
        <w:rPr>
          <w:rFonts w:ascii="Andalus" w:hAnsi="Andalus" w:cs="Andalus" w:hint="cs"/>
          <w:sz w:val="40"/>
          <w:szCs w:val="40"/>
          <w:rtl/>
          <w:lang w:bidi="ar-DZ"/>
        </w:rPr>
        <w:t>أ</w:t>
      </w:r>
      <w:r w:rsidR="00CE1ACC">
        <w:rPr>
          <w:rFonts w:ascii="Andalus" w:hAnsi="Andalus" w:cs="Andalus"/>
          <w:sz w:val="40"/>
          <w:szCs w:val="40"/>
          <w:rtl/>
          <w:lang w:bidi="ar-DZ"/>
        </w:rPr>
        <w:t>سامة</w:t>
      </w:r>
      <w:r w:rsidR="00CE1ACC">
        <w:rPr>
          <w:rFonts w:ascii="Andalus" w:hAnsi="Andalus" w:cs="Andalus" w:hint="cs"/>
          <w:sz w:val="40"/>
          <w:szCs w:val="40"/>
          <w:rtl/>
          <w:lang w:bidi="ar-DZ"/>
        </w:rPr>
        <w:t xml:space="preserve"> </w:t>
      </w:r>
      <w:r w:rsidRPr="00363AF0">
        <w:rPr>
          <w:rFonts w:ascii="Andalus" w:hAnsi="Andalus" w:cs="Andalus"/>
          <w:sz w:val="40"/>
          <w:szCs w:val="40"/>
          <w:rtl/>
          <w:lang w:bidi="ar-DZ"/>
        </w:rPr>
        <w:t>حجلاوي</w:t>
      </w:r>
      <w:r w:rsidR="00363AF0">
        <w:rPr>
          <w:rFonts w:ascii="Andalus" w:hAnsi="Andalus" w:cs="Andalus" w:hint="cs"/>
          <w:sz w:val="40"/>
          <w:szCs w:val="40"/>
          <w:rtl/>
          <w:lang w:bidi="ar-DZ"/>
        </w:rPr>
        <w:t>.</w:t>
      </w:r>
    </w:p>
    <w:p w:rsidR="005A70E6" w:rsidRPr="00363AF0" w:rsidRDefault="005A70E6" w:rsidP="009D7908">
      <w:pPr>
        <w:tabs>
          <w:tab w:val="left" w:pos="8250"/>
        </w:tabs>
        <w:jc w:val="center"/>
        <w:rPr>
          <w:rFonts w:ascii="Andalus" w:hAnsi="Andalus" w:cs="Andalus"/>
          <w:sz w:val="40"/>
          <w:szCs w:val="40"/>
          <w:rtl/>
          <w:lang w:bidi="ar-DZ"/>
        </w:rPr>
      </w:pPr>
      <w:r w:rsidRPr="00363AF0">
        <w:rPr>
          <w:rFonts w:ascii="Andalus" w:hAnsi="Andalus" w:cs="Andalus"/>
          <w:sz w:val="40"/>
          <w:szCs w:val="40"/>
          <w:rtl/>
          <w:lang w:bidi="ar-DZ"/>
        </w:rPr>
        <w:t>الى القلوب الطاهرة الرقيقة والنفوس البريئة ،الى رياحين حياتي اخوتي،</w:t>
      </w:r>
      <w:r w:rsidR="00CE1ACC">
        <w:rPr>
          <w:rFonts w:ascii="Andalus" w:hAnsi="Andalus" w:cs="Andalus" w:hint="cs"/>
          <w:sz w:val="40"/>
          <w:szCs w:val="40"/>
          <w:rtl/>
          <w:lang w:bidi="ar-DZ"/>
        </w:rPr>
        <w:t xml:space="preserve"> </w:t>
      </w:r>
      <w:r w:rsidRPr="00363AF0">
        <w:rPr>
          <w:rFonts w:ascii="Andalus" w:hAnsi="Andalus" w:cs="Andalus"/>
          <w:sz w:val="40"/>
          <w:szCs w:val="40"/>
          <w:rtl/>
          <w:lang w:bidi="ar-DZ"/>
        </w:rPr>
        <w:t>وزوجاتهم وابنائهم: ريماس ،تسنيم،</w:t>
      </w:r>
      <w:r w:rsidR="00CE1ACC">
        <w:rPr>
          <w:rFonts w:ascii="Andalus" w:hAnsi="Andalus" w:cs="Andalus" w:hint="cs"/>
          <w:sz w:val="40"/>
          <w:szCs w:val="40"/>
          <w:rtl/>
          <w:lang w:bidi="ar-DZ"/>
        </w:rPr>
        <w:t xml:space="preserve"> </w:t>
      </w:r>
      <w:r w:rsidRPr="00363AF0">
        <w:rPr>
          <w:rFonts w:ascii="Andalus" w:hAnsi="Andalus" w:cs="Andalus"/>
          <w:sz w:val="40"/>
          <w:szCs w:val="40"/>
          <w:rtl/>
          <w:lang w:bidi="ar-DZ"/>
        </w:rPr>
        <w:t>عبد الجليل ،فراس ،اصيل ،وائل.</w:t>
      </w:r>
    </w:p>
    <w:p w:rsidR="005A70E6" w:rsidRPr="00363AF0" w:rsidRDefault="005A70E6" w:rsidP="009D7908">
      <w:pPr>
        <w:jc w:val="center"/>
        <w:rPr>
          <w:rFonts w:ascii="Andalus" w:hAnsi="Andalus" w:cs="Andalus"/>
          <w:sz w:val="40"/>
          <w:szCs w:val="40"/>
          <w:rtl/>
          <w:lang w:bidi="ar-DZ"/>
        </w:rPr>
      </w:pPr>
      <w:r w:rsidRPr="00363AF0">
        <w:rPr>
          <w:rFonts w:ascii="Andalus" w:hAnsi="Andalus" w:cs="Andalus"/>
          <w:sz w:val="40"/>
          <w:szCs w:val="40"/>
          <w:rtl/>
          <w:lang w:bidi="ar-DZ"/>
        </w:rPr>
        <w:t>وبالأخص اختي الوحيدة وزوجها، ولؤلؤة بيتها</w:t>
      </w:r>
      <w:r w:rsidR="00CE1ACC">
        <w:rPr>
          <w:rFonts w:ascii="Andalus" w:hAnsi="Andalus" w:cs="Andalus" w:hint="cs"/>
          <w:sz w:val="40"/>
          <w:szCs w:val="40"/>
          <w:rtl/>
          <w:lang w:bidi="ar-DZ"/>
        </w:rPr>
        <w:t xml:space="preserve"> </w:t>
      </w:r>
      <w:r w:rsidRPr="00363AF0">
        <w:rPr>
          <w:rFonts w:ascii="Andalus" w:hAnsi="Andalus" w:cs="Andalus"/>
          <w:sz w:val="40"/>
          <w:szCs w:val="40"/>
          <w:rtl/>
          <w:lang w:bidi="ar-DZ"/>
        </w:rPr>
        <w:t>جودي غفران</w:t>
      </w:r>
    </w:p>
    <w:p w:rsidR="005A70E6" w:rsidRPr="00363AF0" w:rsidRDefault="005A70E6" w:rsidP="009D7908">
      <w:pPr>
        <w:jc w:val="center"/>
        <w:rPr>
          <w:rFonts w:ascii="Andalus" w:hAnsi="Andalus" w:cs="Andalus"/>
          <w:sz w:val="40"/>
          <w:szCs w:val="40"/>
          <w:lang w:val="fr-FR" w:bidi="ar-DZ"/>
        </w:rPr>
      </w:pPr>
      <w:r w:rsidRPr="00363AF0">
        <w:rPr>
          <w:rFonts w:ascii="Andalus" w:hAnsi="Andalus" w:cs="Andalus"/>
          <w:sz w:val="40"/>
          <w:szCs w:val="40"/>
          <w:rtl/>
          <w:lang w:bidi="ar-DZ"/>
        </w:rPr>
        <w:t>الى كل من كانوا معي على طريق النجاح والخير الى من عرفت كيف اجدهم وعلموني ان لا اضيعهم اصدقائي وزملائي وزميلاتي.</w:t>
      </w:r>
    </w:p>
    <w:p w:rsidR="005A70E6" w:rsidRPr="00363AF0" w:rsidRDefault="005A70E6" w:rsidP="009D7908">
      <w:pPr>
        <w:jc w:val="center"/>
        <w:rPr>
          <w:rFonts w:ascii="Andalus" w:hAnsi="Andalus" w:cs="Andalus"/>
          <w:sz w:val="40"/>
          <w:szCs w:val="40"/>
          <w:rtl/>
          <w:lang w:bidi="ar-DZ"/>
        </w:rPr>
      </w:pPr>
      <w:r w:rsidRPr="00363AF0">
        <w:rPr>
          <w:rFonts w:ascii="Andalus" w:hAnsi="Andalus" w:cs="Andalus"/>
          <w:sz w:val="40"/>
          <w:szCs w:val="40"/>
          <w:rtl/>
          <w:lang w:bidi="ar-DZ"/>
        </w:rPr>
        <w:t>لكل هؤلاء اهدي ثمرة جهدي</w:t>
      </w:r>
    </w:p>
    <w:p w:rsidR="005A70E6" w:rsidRPr="009D7908" w:rsidRDefault="005A70E6" w:rsidP="009D7908">
      <w:pPr>
        <w:jc w:val="center"/>
        <w:rPr>
          <w:rFonts w:ascii="Simplified Arabic" w:hAnsi="Simplified Arabic" w:cs="Simplified Arabic"/>
          <w:sz w:val="32"/>
          <w:szCs w:val="32"/>
          <w:lang w:val="fr-FR" w:bidi="ar-DZ"/>
        </w:rPr>
      </w:pPr>
      <w:r w:rsidRPr="00363AF0">
        <w:rPr>
          <w:rFonts w:ascii="Andalus" w:hAnsi="Andalus" w:cs="Andalus"/>
          <w:sz w:val="40"/>
          <w:szCs w:val="40"/>
          <w:rtl/>
          <w:lang w:bidi="ar-DZ"/>
        </w:rPr>
        <w:t>ونسال الله ان يجعله نبراسا لكل طالب علم .</w:t>
      </w:r>
      <w:r w:rsidR="00363AF0">
        <w:rPr>
          <w:rFonts w:ascii="Andalus" w:hAnsi="Andalus" w:cs="Andalus" w:hint="cs"/>
          <w:sz w:val="40"/>
          <w:szCs w:val="40"/>
          <w:rtl/>
          <w:lang w:bidi="ar-DZ"/>
        </w:rPr>
        <w:t xml:space="preserve">                                                                                </w:t>
      </w:r>
    </w:p>
    <w:p w:rsidR="00637FA7" w:rsidRPr="00363AF0" w:rsidRDefault="00363AF0" w:rsidP="009D7908">
      <w:pPr>
        <w:rPr>
          <w:rFonts w:ascii="Simplified Arabic" w:hAnsi="Simplified Arabic" w:cs="Simplified Arabic"/>
          <w:b/>
          <w:bCs/>
          <w:i/>
          <w:iCs/>
          <w:sz w:val="40"/>
          <w:szCs w:val="40"/>
          <w:rtl/>
          <w:lang w:bidi="ar-DZ"/>
        </w:rPr>
      </w:pPr>
      <w:r w:rsidRPr="00363AF0">
        <w:rPr>
          <w:rFonts w:ascii="Simplified Arabic" w:hAnsi="Simplified Arabic" w:cs="Simplified Arabic" w:hint="cs"/>
          <w:b/>
          <w:bCs/>
          <w:i/>
          <w:iCs/>
          <w:sz w:val="40"/>
          <w:szCs w:val="40"/>
          <w:rtl/>
          <w:lang w:bidi="ar-DZ"/>
        </w:rPr>
        <w:t>محيجيبة نسرين</w:t>
      </w:r>
    </w:p>
    <w:p w:rsidR="00637FA7" w:rsidRDefault="00637FA7" w:rsidP="00637FA7">
      <w:pPr>
        <w:rPr>
          <w:rFonts w:ascii="Simplified Arabic" w:hAnsi="Simplified Arabic" w:cs="Simplified Arabic"/>
          <w:sz w:val="32"/>
          <w:szCs w:val="32"/>
          <w:rtl/>
        </w:rPr>
      </w:pPr>
    </w:p>
    <w:p w:rsidR="00637FA7" w:rsidRDefault="00637FA7" w:rsidP="00637FA7">
      <w:pPr>
        <w:rPr>
          <w:rFonts w:ascii="Simplified Arabic" w:hAnsi="Simplified Arabic" w:cs="Simplified Arabic"/>
          <w:sz w:val="32"/>
          <w:szCs w:val="32"/>
          <w:rtl/>
        </w:rPr>
      </w:pPr>
    </w:p>
    <w:p w:rsidR="00637FA7" w:rsidRPr="00AA03F6" w:rsidRDefault="00637FA7" w:rsidP="00637FA7">
      <w:pPr>
        <w:rPr>
          <w:rFonts w:ascii="Simplified Arabic" w:hAnsi="Simplified Arabic" w:cs="Simplified Arabic"/>
          <w:sz w:val="32"/>
          <w:szCs w:val="32"/>
          <w:rtl/>
        </w:rPr>
      </w:pPr>
    </w:p>
    <w:p w:rsidR="00637FA7" w:rsidRDefault="00637FA7" w:rsidP="00637FA7">
      <w:pPr>
        <w:tabs>
          <w:tab w:val="left" w:pos="4071"/>
        </w:tabs>
        <w:spacing w:after="120" w:line="240" w:lineRule="auto"/>
        <w:rPr>
          <w:rFonts w:ascii="Simplified Arabic" w:hAnsi="Simplified Arabic" w:cs="Simplified Arabic"/>
          <w:sz w:val="32"/>
          <w:szCs w:val="32"/>
        </w:rPr>
      </w:pPr>
    </w:p>
    <w:p w:rsidR="00637FA7" w:rsidRDefault="00B34107" w:rsidP="00637FA7">
      <w:pPr>
        <w:tabs>
          <w:tab w:val="left" w:pos="4071"/>
        </w:tabs>
        <w:spacing w:after="120" w:line="240" w:lineRule="auto"/>
        <w:rPr>
          <w:rFonts w:ascii="Simplified Arabic" w:hAnsi="Simplified Arabic" w:cs="Simplified Arabic"/>
          <w:sz w:val="32"/>
          <w:szCs w:val="32"/>
          <w:lang w:bidi="ar-DZ"/>
        </w:rPr>
      </w:pPr>
      <w:r>
        <w:rPr>
          <w:rFonts w:ascii="Simplified Arabic" w:hAnsi="Simplified Arabic" w:cs="Simplified Arabic"/>
          <w:noProof/>
          <w:sz w:val="32"/>
          <w:szCs w:val="32"/>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29" type="#_x0000_t97" style="position:absolute;left:0;text-align:left;margin-left:45.3pt;margin-top:106.25pt;width:390pt;height:385.5pt;z-index:251668480;mso-position-horizontal-relative:margin;mso-position-vertical-relative:margin" fillcolor="white [3201]" strokecolor="#95b3d7 [1940]" strokeweight="1pt">
            <v:fill color2="#b8cce4 [1300]" focusposition="1" focussize="" focus="100%" type="gradient"/>
            <v:shadow on="t" type="perspective" color="#243f60 [1604]" opacity=".5" offset="1pt" offset2="-3pt"/>
            <v:textbox style="mso-next-textbox:#_x0000_s1029">
              <w:txbxContent>
                <w:p w:rsidR="003B0827" w:rsidRDefault="003B0827" w:rsidP="00637FA7">
                  <w:pPr>
                    <w:rPr>
                      <w:rFonts w:ascii="Simplified Arabic" w:hAnsi="Simplified Arabic" w:cs="Simplified Arabic"/>
                      <w:b/>
                      <w:bCs/>
                      <w:sz w:val="36"/>
                      <w:szCs w:val="36"/>
                      <w:rtl/>
                      <w:lang w:bidi="ar-DZ"/>
                    </w:rPr>
                  </w:pPr>
                </w:p>
                <w:p w:rsidR="003B0827" w:rsidRDefault="003B0827" w:rsidP="00637FA7">
                  <w:pPr>
                    <w:rPr>
                      <w:rFonts w:ascii="Simplified Arabic" w:hAnsi="Simplified Arabic" w:cs="Simplified Arabic"/>
                      <w:b/>
                      <w:bCs/>
                      <w:sz w:val="36"/>
                      <w:szCs w:val="36"/>
                      <w:rtl/>
                      <w:lang w:bidi="ar-DZ"/>
                    </w:rPr>
                  </w:pPr>
                </w:p>
                <w:p w:rsidR="003B0827" w:rsidRDefault="003B0827" w:rsidP="00637FA7">
                  <w:pPr>
                    <w:rPr>
                      <w:rFonts w:ascii="Simplified Arabic" w:hAnsi="Simplified Arabic" w:cs="Simplified Arabic"/>
                      <w:b/>
                      <w:bCs/>
                      <w:sz w:val="36"/>
                      <w:szCs w:val="36"/>
                      <w:rtl/>
                      <w:lang w:bidi="ar-DZ"/>
                    </w:rPr>
                  </w:pPr>
                </w:p>
                <w:p w:rsidR="003B0827" w:rsidRPr="00BC71BF" w:rsidRDefault="003B0827" w:rsidP="00637FA7">
                  <w:pPr>
                    <w:jc w:val="center"/>
                    <w:rPr>
                      <w:rFonts w:ascii="Simplified Arabic" w:hAnsi="Simplified Arabic" w:cs="Simplified Arabic"/>
                      <w:b/>
                      <w:bCs/>
                      <w:sz w:val="96"/>
                      <w:szCs w:val="96"/>
                      <w:lang w:bidi="ar-DZ"/>
                    </w:rPr>
                  </w:pPr>
                  <w:r w:rsidRPr="00BC71BF">
                    <w:rPr>
                      <w:rFonts w:ascii="Simplified Arabic" w:hAnsi="Simplified Arabic" w:cs="Simplified Arabic"/>
                      <w:b/>
                      <w:bCs/>
                      <w:sz w:val="96"/>
                      <w:szCs w:val="96"/>
                      <w:rtl/>
                      <w:lang w:bidi="ar-DZ"/>
                    </w:rPr>
                    <w:t>مقدمة</w:t>
                  </w:r>
                </w:p>
              </w:txbxContent>
            </v:textbox>
            <w10:wrap type="square" anchorx="margin" anchory="margin"/>
          </v:shape>
        </w:pict>
      </w:r>
    </w:p>
    <w:p w:rsidR="00637FA7" w:rsidRDefault="00637FA7" w:rsidP="00637FA7">
      <w:pPr>
        <w:tabs>
          <w:tab w:val="left" w:pos="4071"/>
        </w:tabs>
        <w:spacing w:after="120" w:line="240" w:lineRule="auto"/>
        <w:rPr>
          <w:rFonts w:ascii="Simplified Arabic" w:hAnsi="Simplified Arabic" w:cs="Simplified Arabic"/>
          <w:sz w:val="32"/>
          <w:szCs w:val="32"/>
          <w:lang w:bidi="ar-DZ"/>
        </w:rPr>
        <w:sectPr w:rsidR="00637FA7" w:rsidSect="00637FA7">
          <w:pgSz w:w="11906" w:h="16838"/>
          <w:pgMar w:top="1134" w:right="1418" w:bottom="1134" w:left="567" w:header="708" w:footer="708" w:gutter="0"/>
          <w:cols w:space="708"/>
          <w:docGrid w:linePitch="360"/>
        </w:sectPr>
      </w:pPr>
    </w:p>
    <w:p w:rsidR="00637FA7" w:rsidRPr="0079085F" w:rsidRDefault="00637FA7" w:rsidP="00637FA7">
      <w:pPr>
        <w:pStyle w:val="Titre1"/>
        <w:rPr>
          <w:sz w:val="32"/>
          <w:rtl/>
        </w:rPr>
      </w:pPr>
      <w:bookmarkStart w:id="0" w:name="_Toc514234195"/>
      <w:bookmarkStart w:id="1" w:name="_Toc514235109"/>
      <w:bookmarkStart w:id="2" w:name="_Toc514255149"/>
      <w:bookmarkStart w:id="3" w:name="_Toc514192638"/>
      <w:r w:rsidRPr="0079085F">
        <w:rPr>
          <w:sz w:val="32"/>
          <w:rtl/>
        </w:rPr>
        <w:lastRenderedPageBreak/>
        <w:t>مقدمة:</w:t>
      </w:r>
      <w:bookmarkEnd w:id="0"/>
      <w:bookmarkEnd w:id="1"/>
      <w:bookmarkEnd w:id="2"/>
    </w:p>
    <w:bookmarkEnd w:id="3"/>
    <w:p w:rsidR="0065031E" w:rsidRDefault="0065031E" w:rsidP="0065031E">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تعد الصفقات العمومية ذات أهمية بالغة كونها الطريقة القانونية التي تستخدمها الإدارات العمومية لتنفيذ مختلف مشاريعها و ذلك باللجوء إلى ابرام الصفقات مع المتعاملين الاقتصاديين، كما أن نظام الصفقات العمومية يعد الإطار القانوني الذي يحكم كيفية إنفاق الميزانية المخصصة بالتجهيز، حيث يضمن الرقابة على إنفاق المال العام و تحصينه من الفساد</w:t>
      </w:r>
      <w:r>
        <w:rPr>
          <w:rStyle w:val="Appelnotedebasdep"/>
          <w:rFonts w:ascii="Simplified Arabic" w:hAnsi="Simplified Arabic"/>
          <w:sz w:val="32"/>
          <w:szCs w:val="32"/>
          <w:rtl/>
          <w:lang w:bidi="ar-DZ"/>
        </w:rPr>
        <w:footnoteReference w:id="1"/>
      </w:r>
      <w:r>
        <w:rPr>
          <w:rFonts w:ascii="Simplified Arabic" w:hAnsi="Simplified Arabic" w:cs="Simplified Arabic" w:hint="cs"/>
          <w:sz w:val="32"/>
          <w:szCs w:val="32"/>
          <w:rtl/>
          <w:lang w:bidi="ar-DZ"/>
        </w:rPr>
        <w:t>.</w:t>
      </w:r>
    </w:p>
    <w:p w:rsidR="0065031E" w:rsidRDefault="0065031E" w:rsidP="0065031E">
      <w:pPr>
        <w:ind w:firstLine="85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بما أن إبرام الصفقات العمومية يكلف خزينة الدولة إعتمادات مالية ضخمة لذا أولاها المشرع الجزائري إهتماما كبيرا من خلال استحداث منظومة قانونية جديدة، المرسوم الرئاسي 15/247 المؤرخ في 16 سبتمبر 2015 و الذي تميز بمجموعة من المبادئ التي تأطر الصفقة العمومية من حيث الإبرام و التنفيذ في ظل حماية المال العام و تحقيق المصلحة العامة</w:t>
      </w:r>
      <w:r>
        <w:rPr>
          <w:rStyle w:val="Appelnotedebasdep"/>
          <w:rFonts w:ascii="Simplified Arabic" w:hAnsi="Simplified Arabic"/>
          <w:sz w:val="32"/>
          <w:szCs w:val="32"/>
          <w:rtl/>
          <w:lang w:bidi="ar-DZ"/>
        </w:rPr>
        <w:footnoteReference w:id="2"/>
      </w:r>
      <w:r>
        <w:rPr>
          <w:rFonts w:ascii="Simplified Arabic" w:hAnsi="Simplified Arabic" w:cs="Simplified Arabic" w:hint="cs"/>
          <w:sz w:val="32"/>
          <w:szCs w:val="32"/>
          <w:rtl/>
          <w:lang w:bidi="ar-DZ"/>
        </w:rPr>
        <w:t>.</w:t>
      </w:r>
    </w:p>
    <w:p w:rsidR="0065031E" w:rsidRDefault="0065031E" w:rsidP="0065031E">
      <w:pPr>
        <w:ind w:firstLine="85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نظرا لما تتمتع به الصفقات من أهمية و نظام قانوني متميز، و بين متعامل متعاقد يهدف لتحقيق مصالح خاصة و مصلحة متعاقدة تهدف إلى تحقيق مصالح عامة، فإنه تثور نزاعات بشأن إبرامها و تنفيذها، إذ قد يحدث تصادم بين مصلحة الشخص المعنوي باعتباره أحد أطراف العقد مع الشخص المتعاقد معها، و هذا سيؤدي لا محالة إلى رفض اعتراض الطرف المتضرر، و بالتالي قيام منازعات الصفقات العمومية و التي تكون من إختصاص القضاء الإداري نظرا للطابع الخاص و الاستثنائي لهذه العقود.</w:t>
      </w:r>
    </w:p>
    <w:p w:rsidR="0065031E" w:rsidRDefault="0065031E" w:rsidP="0065031E">
      <w:pPr>
        <w:ind w:firstLine="85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إذا كان الأصل أن القضاء هو السبيل لإقرار و حماية الحقوق ، إلا أنه مع تشعب مناحي الحياة و تطور الحياة الاقتصادية و الاتجاه نحو الاقتصاد الحر و تشابك </w:t>
      </w:r>
      <w:r>
        <w:rPr>
          <w:rFonts w:ascii="Simplified Arabic" w:hAnsi="Simplified Arabic" w:cs="Simplified Arabic" w:hint="cs"/>
          <w:sz w:val="32"/>
          <w:szCs w:val="32"/>
          <w:rtl/>
          <w:lang w:bidi="ar-DZ"/>
        </w:rPr>
        <w:lastRenderedPageBreak/>
        <w:t>العلاقات الداخلية و الدولية، و طول اجراءات القضاء الإداري و الشكلية المفرطة و الصارمة و البطء في فض المنازعات، فإن الدول و من بينها الجزائر تفكر في طرق بديلة لفض المنازعات و تخفيض العبء على مرفق القضاء عملا بقاعدة أن الصفقة العمومية هي شريعة المرفق العام وجدت لتنفيذ و لم توجد لتفسخ أو تعطل.</w:t>
      </w:r>
    </w:p>
    <w:p w:rsidR="0065031E" w:rsidRDefault="0065031E" w:rsidP="0065031E">
      <w:pPr>
        <w:ind w:firstLine="85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من بين هذه الطرق التحكيم كوسيلة لفض المنازعات في مجال الصفقات العمومية و في هذا السياق سارت دول العالم الثالث و حتى الدول المصنعة إلى إصدار قوانين تنظم عملية التحكيم، غير أنه و نظرا لكون بعض المنازعات لا ينعقد الاختصاص فيها إلا للقضاء الاداري فإن نظام التحكيم المقنن في ظل القوانين الوضعية اصطدم بمبدأ السيادة لهذه الدول و تمسكها بحصانتها القضائية، و بالتالي لجوؤها للتحكيم يعتبر تحديا للقضاء الاداري بالدرجة الأولى و انتهاك لسيادة الدولة بالدرجة الثانية.</w:t>
      </w:r>
    </w:p>
    <w:p w:rsidR="0065031E" w:rsidRDefault="0065031E" w:rsidP="0065031E">
      <w:pPr>
        <w:ind w:firstLine="85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غير أنه هذا الحظر و النظرة العدائية للتحكيم في العقود الإدارية بصفة عامة ما فتئت أن تحولت إلى قبول نتيجة لما شهده العالم من تغير في الأوضاع الاقتصادية و السياسية هذا من جهة فمن جهة أخرى، تطور التحكيم لما تميز به من خصائص كالسرية و السرعة و رسوخ قواعده على المستوى الاقليمي و الدولي </w:t>
      </w:r>
      <w:r>
        <w:rPr>
          <w:rStyle w:val="Appelnotedebasdep"/>
          <w:rFonts w:ascii="Simplified Arabic" w:hAnsi="Simplified Arabic"/>
          <w:sz w:val="32"/>
          <w:szCs w:val="32"/>
          <w:rtl/>
          <w:lang w:bidi="ar-DZ"/>
        </w:rPr>
        <w:footnoteReference w:id="3"/>
      </w:r>
      <w:r>
        <w:rPr>
          <w:rFonts w:ascii="Simplified Arabic" w:hAnsi="Simplified Arabic" w:cs="Simplified Arabic" w:hint="cs"/>
          <w:sz w:val="32"/>
          <w:szCs w:val="32"/>
          <w:rtl/>
          <w:lang w:bidi="ar-DZ"/>
        </w:rPr>
        <w:t>.</w:t>
      </w:r>
    </w:p>
    <w:p w:rsidR="0065031E" w:rsidRPr="0065031E" w:rsidRDefault="0065031E" w:rsidP="0065031E">
      <w:pPr>
        <w:ind w:firstLine="851"/>
        <w:jc w:val="both"/>
        <w:rPr>
          <w:rFonts w:ascii="Simplified Arabic" w:hAnsi="Simplified Arabic" w:cs="Simplified Arabic"/>
          <w:b/>
          <w:bCs/>
          <w:sz w:val="32"/>
          <w:szCs w:val="32"/>
          <w:rtl/>
          <w:lang w:bidi="ar-DZ"/>
        </w:rPr>
      </w:pPr>
      <w:r w:rsidRPr="0065031E">
        <w:rPr>
          <w:rFonts w:ascii="Simplified Arabic" w:hAnsi="Simplified Arabic" w:cs="Simplified Arabic" w:hint="cs"/>
          <w:b/>
          <w:bCs/>
          <w:sz w:val="32"/>
          <w:szCs w:val="32"/>
          <w:rtl/>
          <w:lang w:bidi="ar-DZ"/>
        </w:rPr>
        <w:t>و عليه نطرح الاشكالية التالية : ما مدى فعالية التحكيم في</w:t>
      </w:r>
      <w:r w:rsidR="003B0827">
        <w:rPr>
          <w:rFonts w:ascii="Simplified Arabic" w:hAnsi="Simplified Arabic" w:cs="Simplified Arabic" w:hint="cs"/>
          <w:b/>
          <w:bCs/>
          <w:sz w:val="32"/>
          <w:szCs w:val="32"/>
          <w:rtl/>
          <w:lang w:bidi="ar-DZ"/>
        </w:rPr>
        <w:t xml:space="preserve"> حل منازعات </w:t>
      </w:r>
      <w:r w:rsidRPr="0065031E">
        <w:rPr>
          <w:rFonts w:ascii="Simplified Arabic" w:hAnsi="Simplified Arabic" w:cs="Simplified Arabic" w:hint="cs"/>
          <w:b/>
          <w:bCs/>
          <w:sz w:val="32"/>
          <w:szCs w:val="32"/>
          <w:rtl/>
          <w:lang w:bidi="ar-DZ"/>
        </w:rPr>
        <w:t xml:space="preserve"> الصفقات العمومية باعتبارها من العقود الادارية؟</w:t>
      </w:r>
    </w:p>
    <w:p w:rsidR="0065031E" w:rsidRDefault="0065031E" w:rsidP="0065031E">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أهمية الموضوع:</w:t>
      </w:r>
    </w:p>
    <w:p w:rsidR="0065031E" w:rsidRDefault="0065031E" w:rsidP="0065031E">
      <w:pPr>
        <w:ind w:firstLine="85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 المنازعات التي تكون الدولة طرفا فيها تتسم بالخصوصية، وفي ظل غياب المحاكم الوطنية المتخصصة لحل هذه المنازعات في إطار القضاء ومع اندفاع التحكيم نحو التعاطي مع المعطيات المتجددة للنزاعات الإدارية ليؤمن الحلول العملية وفق عدد من </w:t>
      </w:r>
      <w:r>
        <w:rPr>
          <w:rFonts w:ascii="Simplified Arabic" w:hAnsi="Simplified Arabic" w:cs="Simplified Arabic" w:hint="cs"/>
          <w:sz w:val="32"/>
          <w:szCs w:val="32"/>
          <w:rtl/>
          <w:lang w:bidi="ar-DZ"/>
        </w:rPr>
        <w:lastRenderedPageBreak/>
        <w:t>الخصائص المتمثلة في العدالة و السرية و السرعة، لذلك نجد أن أطراف النزاع قد وجدوا ضالتهم في محكمين يمكنهم الاتفاق على تسميتهم للفصل فيما يثور بينهم من منازعات.</w:t>
      </w:r>
    </w:p>
    <w:p w:rsidR="0065031E" w:rsidRDefault="0065031E" w:rsidP="0065031E">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سرعة حسم منازعات الصفقات العمومية في نظام التحكيم و قلة التكاليف و تحقيق العبء عن القضاء.</w:t>
      </w:r>
    </w:p>
    <w:p w:rsidR="0065031E" w:rsidRDefault="0065031E" w:rsidP="0065031E">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أسباب اختيار الموضوع:</w:t>
      </w:r>
    </w:p>
    <w:p w:rsidR="0065031E" w:rsidRDefault="0065031E" w:rsidP="0065031E">
      <w:pPr>
        <w:ind w:firstLine="85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الأسباب التي دعتنا لدراسة الموضوع أسباب موضوعية و الأخرى ذاتية و تمثلت هذه الأخيرة في قلة المواضيع و البحوث التي تناولت موضوع التحكيم في منازعات الصفقات العمومية، أما الأسباب الموضوعية تمثلت في دراسة مدى جواز و فعالية التحكيم كطريق ودي و بديل في حل منازعات الصفقات العمومية في أحكام قانون الاجراءات المدنية و الادارية.</w:t>
      </w:r>
    </w:p>
    <w:p w:rsidR="0065031E" w:rsidRDefault="0065031E" w:rsidP="0065031E">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صعوبات الدراسة:</w:t>
      </w:r>
    </w:p>
    <w:p w:rsidR="0065031E" w:rsidRDefault="0065031E" w:rsidP="0065031E">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قلة المواضيع التي تناولت موضوع التحكيم في منازعات الصفقات العمومية و قلة الأحكام الصادرة في هذا الموضوع ربما لعدم رغبة الإدارة في اللجوء إلى التحكيم و مع ذلك و في إطار ما توفر لنا من إمكانيات حاولنا الاجتهاد من أجل الإلمام بمختلف عناصر الموضوع.</w:t>
      </w:r>
    </w:p>
    <w:p w:rsidR="0065031E" w:rsidRDefault="0065031E" w:rsidP="0065031E">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أهداف الموضوع:</w:t>
      </w:r>
    </w:p>
    <w:p w:rsidR="0065031E" w:rsidRDefault="0065031E" w:rsidP="0065031E">
      <w:pPr>
        <w:ind w:firstLine="85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تستهدف دراسة هذا الموضوع  بتحديد الاطار القانوني للصفقات العمومية و التحكيم و كذا تبيان مختلف عقود الصفقات التي يجوز فيها التحكيم و الاجراءات المتبعة أمام محكمة التحكيم.</w:t>
      </w:r>
    </w:p>
    <w:p w:rsidR="0065031E" w:rsidRDefault="0065031E" w:rsidP="0065031E">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المنهج المتبع:</w:t>
      </w:r>
    </w:p>
    <w:p w:rsidR="0065031E" w:rsidRPr="007525BC" w:rsidRDefault="0065031E" w:rsidP="0065031E">
      <w:pPr>
        <w:ind w:firstLine="7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استخدمنا في دراستنا المنهج الوصفي و التحليلي في كلا الفصلين و كذا المنهج المقارن عند مقارنة ما أخذت به التشريعات به التشريعات في مجال التحكيم في منازعات </w:t>
      </w:r>
      <w:r>
        <w:rPr>
          <w:rFonts w:ascii="Simplified Arabic" w:hAnsi="Simplified Arabic" w:cs="Simplified Arabic" w:hint="cs"/>
          <w:sz w:val="32"/>
          <w:szCs w:val="32"/>
          <w:rtl/>
          <w:lang w:bidi="ar-DZ"/>
        </w:rPr>
        <w:lastRenderedPageBreak/>
        <w:t>الصفقات العمومية ، و للإجابة على الاشكالية المذكورة أعلاه قسمنا دراستنا إلى فصلين أساسين تناولنا في الفصل الأول تكريس نظام التحكيم في الصفقات العمومية ، و هذا بالتطرق الى ماهية الصفقات العمومية في المبحث الأول مبرزين تعريف الصفقات العمومية و طبيعتها القانونية و خصائصها أما المبحث الثاني فكان تحت عنوان مشروعية التحكيم في الصفقات العمومية و الفصل الثاني تناولنا في سير إجراءات التحكيم حيث تطرقنا الى الخصومة في المبحث الأول و إصدار حكم التحكيم و إمكانية الطعن فيه في المبحث الثاني.</w:t>
      </w:r>
    </w:p>
    <w:p w:rsidR="00637FA7" w:rsidRPr="0065031E" w:rsidRDefault="00637FA7" w:rsidP="00637FA7">
      <w:pPr>
        <w:tabs>
          <w:tab w:val="left" w:pos="4071"/>
        </w:tabs>
        <w:spacing w:after="120" w:line="240" w:lineRule="auto"/>
        <w:rPr>
          <w:rFonts w:ascii="Simplified Arabic" w:hAnsi="Simplified Arabic" w:cs="Simplified Arabic"/>
          <w:sz w:val="32"/>
          <w:szCs w:val="32"/>
          <w:rtl/>
          <w:lang w:bidi="ar-DZ"/>
        </w:rPr>
      </w:pPr>
    </w:p>
    <w:p w:rsidR="00637FA7" w:rsidRPr="00F06B43" w:rsidRDefault="00637FA7" w:rsidP="00637FA7">
      <w:pPr>
        <w:tabs>
          <w:tab w:val="left" w:pos="4071"/>
        </w:tabs>
        <w:spacing w:after="120" w:line="240" w:lineRule="auto"/>
        <w:rPr>
          <w:rFonts w:ascii="Simplified Arabic" w:hAnsi="Simplified Arabic" w:cs="Simplified Arabic"/>
          <w:sz w:val="32"/>
          <w:szCs w:val="32"/>
          <w:rtl/>
          <w:lang w:bidi="ar-DZ"/>
        </w:rPr>
      </w:pPr>
    </w:p>
    <w:p w:rsidR="00637FA7" w:rsidRDefault="00637FA7" w:rsidP="00637FA7">
      <w:pPr>
        <w:rPr>
          <w:rtl/>
          <w:lang w:bidi="ar-DZ"/>
        </w:rPr>
      </w:pPr>
    </w:p>
    <w:p w:rsidR="00637FA7" w:rsidRDefault="00637FA7" w:rsidP="00637FA7">
      <w:pPr>
        <w:rPr>
          <w:rtl/>
        </w:rPr>
      </w:pPr>
    </w:p>
    <w:p w:rsidR="00637FA7" w:rsidRDefault="00637FA7" w:rsidP="00637FA7">
      <w:pPr>
        <w:tabs>
          <w:tab w:val="left" w:pos="2471"/>
        </w:tabs>
        <w:rPr>
          <w:rtl/>
        </w:rPr>
        <w:sectPr w:rsidR="00637FA7" w:rsidSect="008D1863">
          <w:footerReference w:type="default" r:id="rId14"/>
          <w:footnotePr>
            <w:numRestart w:val="eachPage"/>
          </w:footnotePr>
          <w:pgSz w:w="11906" w:h="16838"/>
          <w:pgMar w:top="1134" w:right="1701" w:bottom="1134" w:left="1134" w:header="709" w:footer="709" w:gutter="0"/>
          <w:pgNumType w:start="1"/>
          <w:cols w:space="708"/>
          <w:bidi/>
          <w:rtlGutter/>
          <w:docGrid w:linePitch="360"/>
        </w:sectPr>
      </w:pPr>
    </w:p>
    <w:p w:rsidR="00637FA7" w:rsidRDefault="00637FA7" w:rsidP="00637FA7">
      <w:pPr>
        <w:tabs>
          <w:tab w:val="left" w:pos="2471"/>
        </w:tabs>
        <w:rPr>
          <w:rtl/>
        </w:rPr>
      </w:pPr>
    </w:p>
    <w:p w:rsidR="00637FA7" w:rsidRDefault="00B34107" w:rsidP="00637FA7">
      <w:pPr>
        <w:tabs>
          <w:tab w:val="left" w:pos="2471"/>
        </w:tabs>
        <w:rPr>
          <w:rtl/>
        </w:rPr>
      </w:pPr>
      <w:r>
        <w:rPr>
          <w:noProof/>
          <w:rtl/>
        </w:rPr>
        <w:pict>
          <v:shape id="_x0000_s1030" type="#_x0000_t97" style="position:absolute;left:0;text-align:left;margin-left:-4.35pt;margin-top:102.95pt;width:390pt;height:385.5pt;z-index:251669504;mso-position-horizontal-relative:margin;mso-position-vertical-relative:margin" fillcolor="white [3201]" strokecolor="#95b3d7 [1940]" strokeweight="1pt">
            <v:fill color2="#b8cce4 [1300]" focusposition="1" focussize="" focus="100%" type="gradient"/>
            <v:shadow on="t" type="perspective" color="#243f60 [1604]" opacity=".5" offset="1pt" offset2="-3pt"/>
            <v:textbox style="mso-next-textbox:#_x0000_s1030">
              <w:txbxContent>
                <w:p w:rsidR="003B0827" w:rsidRPr="0013609C" w:rsidRDefault="003B0827" w:rsidP="00637FA7">
                  <w:pPr>
                    <w:jc w:val="center"/>
                    <w:rPr>
                      <w:rFonts w:ascii="Simplified Arabic" w:hAnsi="Simplified Arabic" w:cs="Simplified Arabic"/>
                      <w:b/>
                      <w:bCs/>
                      <w:sz w:val="72"/>
                      <w:szCs w:val="72"/>
                      <w:rtl/>
                      <w:lang w:bidi="ar-DZ"/>
                    </w:rPr>
                  </w:pPr>
                  <w:r w:rsidRPr="0013609C">
                    <w:rPr>
                      <w:rFonts w:ascii="Simplified Arabic" w:hAnsi="Simplified Arabic" w:cs="Simplified Arabic" w:hint="cs"/>
                      <w:b/>
                      <w:bCs/>
                      <w:sz w:val="72"/>
                      <w:szCs w:val="72"/>
                      <w:rtl/>
                      <w:lang w:bidi="ar-DZ"/>
                    </w:rPr>
                    <w:t>الفصل الأول:</w:t>
                  </w:r>
                </w:p>
                <w:p w:rsidR="003B0827" w:rsidRPr="0013609C" w:rsidRDefault="003B0827" w:rsidP="00637FA7">
                  <w:pPr>
                    <w:jc w:val="center"/>
                    <w:rPr>
                      <w:rFonts w:ascii="Simplified Arabic" w:hAnsi="Simplified Arabic" w:cs="Simplified Arabic"/>
                      <w:b/>
                      <w:bCs/>
                      <w:sz w:val="144"/>
                      <w:szCs w:val="144"/>
                      <w:lang w:bidi="ar-DZ"/>
                    </w:rPr>
                  </w:pPr>
                  <w:r>
                    <w:rPr>
                      <w:rFonts w:ascii="Simplified Arabic" w:hAnsi="Simplified Arabic" w:cs="Simplified Arabic" w:hint="cs"/>
                      <w:b/>
                      <w:bCs/>
                      <w:sz w:val="72"/>
                      <w:szCs w:val="72"/>
                      <w:rtl/>
                      <w:lang w:bidi="ar-DZ"/>
                    </w:rPr>
                    <w:t xml:space="preserve">تكريس نظام التحكيم في الصفقات العمومية </w:t>
                  </w:r>
                </w:p>
              </w:txbxContent>
            </v:textbox>
            <w10:wrap type="square" anchorx="margin" anchory="margin"/>
          </v:shape>
        </w:pict>
      </w: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sectPr w:rsidR="00637FA7" w:rsidSect="00F72911">
          <w:footerReference w:type="default" r:id="rId15"/>
          <w:pgSz w:w="11906" w:h="16838"/>
          <w:pgMar w:top="1440" w:right="1800" w:bottom="1440" w:left="1800" w:header="708" w:footer="708" w:gutter="0"/>
          <w:cols w:space="708"/>
          <w:bidi/>
          <w:rtlGutter/>
          <w:docGrid w:linePitch="360"/>
        </w:sectPr>
      </w:pPr>
    </w:p>
    <w:p w:rsidR="007A52E5" w:rsidRPr="00F56A01" w:rsidRDefault="007A52E5" w:rsidP="00F56A01">
      <w:pPr>
        <w:pStyle w:val="Titre1"/>
        <w:rPr>
          <w:sz w:val="36"/>
          <w:szCs w:val="36"/>
          <w:rtl/>
          <w:lang w:bidi="ar-DZ"/>
        </w:rPr>
      </w:pPr>
      <w:bookmarkStart w:id="4" w:name="_Toc514255150"/>
      <w:bookmarkStart w:id="5" w:name="_Toc514234196"/>
      <w:bookmarkStart w:id="6" w:name="_Toc514235110"/>
      <w:r w:rsidRPr="00F56A01">
        <w:rPr>
          <w:rFonts w:hint="cs"/>
          <w:sz w:val="36"/>
          <w:szCs w:val="36"/>
          <w:rtl/>
          <w:lang w:bidi="ar-DZ"/>
        </w:rPr>
        <w:lastRenderedPageBreak/>
        <w:t>الفصل الأول: تكريس نظام التحكيم في الصفقات العمومية</w:t>
      </w:r>
      <w:r w:rsidR="00F56A01" w:rsidRPr="00F56A01">
        <w:rPr>
          <w:rFonts w:hint="cs"/>
          <w:sz w:val="36"/>
          <w:szCs w:val="36"/>
          <w:rtl/>
          <w:lang w:bidi="ar-DZ"/>
        </w:rPr>
        <w:t>.</w:t>
      </w:r>
      <w:bookmarkEnd w:id="4"/>
    </w:p>
    <w:p w:rsidR="007A52E5" w:rsidRDefault="007A52E5" w:rsidP="00772CAF">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تقوم الادارة بإبرام نوعين من العقود الأولى تخضع للقانون الخاص و الثانية تخضع للقانون العام، و هي العقود الادارية التي تبرمها الادارة العامة به</w:t>
      </w:r>
      <w:r w:rsidR="00772CAF">
        <w:rPr>
          <w:rFonts w:ascii="Simplified Arabic" w:hAnsi="Simplified Arabic" w:cs="Simplified Arabic" w:hint="cs"/>
          <w:sz w:val="32"/>
          <w:szCs w:val="32"/>
          <w:rtl/>
          <w:lang w:bidi="ar-DZ"/>
        </w:rPr>
        <w:t xml:space="preserve">دف تنظيم مرفق أو تشغيله، وتعتبر </w:t>
      </w:r>
      <w:r>
        <w:rPr>
          <w:rFonts w:ascii="Simplified Arabic" w:hAnsi="Simplified Arabic" w:cs="Simplified Arabic" w:hint="cs"/>
          <w:sz w:val="32"/>
          <w:szCs w:val="32"/>
          <w:rtl/>
          <w:lang w:bidi="ar-DZ"/>
        </w:rPr>
        <w:t>الصفقات العمومية أحد أنواع هذه العقود الإدارية، و هي من أهم وسائل نشاط الإدارة العامة لضبط مشاريع التنمية، لذلك خصها المشرع الجزائري بتنظيم قانوني خاص هو المرسوم الرئاسي 15/247 و المتضمن تنظيم الصفقات العمومية و تفويضات المرفق العام</w:t>
      </w:r>
      <w:r>
        <w:rPr>
          <w:rStyle w:val="Appelnotedebasdep"/>
          <w:rFonts w:ascii="Simplified Arabic" w:hAnsi="Simplified Arabic" w:cs="Simplified Arabic"/>
          <w:sz w:val="32"/>
          <w:szCs w:val="32"/>
          <w:rtl/>
          <w:lang w:bidi="ar-DZ"/>
        </w:rPr>
        <w:footnoteReference w:id="4"/>
      </w:r>
      <w:r>
        <w:rPr>
          <w:rFonts w:ascii="Simplified Arabic" w:hAnsi="Simplified Arabic" w:cs="Simplified Arabic" w:hint="cs"/>
          <w:sz w:val="32"/>
          <w:szCs w:val="32"/>
          <w:rtl/>
          <w:lang w:bidi="ar-DZ"/>
        </w:rPr>
        <w:t>.</w:t>
      </w:r>
    </w:p>
    <w:p w:rsidR="007A52E5" w:rsidRDefault="007A52E5" w:rsidP="00F56A01">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نظرا لما تتمتع به الصفقات العمومية من أهمية و نظام قانوني متميز، و بين متعامل متعاقد يهدف لتحقيق المصلحة الخاصة و مصلحة متعاقدة تهدف الى تحقيق المصلحة العامة ، حتما يؤدي الى وقوع منازعات، و يعد نظام التحكيم وسيلة من وسائل فض نزاعات الصفقات العمومية وفقا لقانون الاجراءات المدنية و الادارية 08/09</w:t>
      </w:r>
      <w:r>
        <w:rPr>
          <w:rStyle w:val="Appelnotedebasdep"/>
          <w:rFonts w:ascii="Simplified Arabic" w:hAnsi="Simplified Arabic" w:cs="Simplified Arabic"/>
          <w:sz w:val="32"/>
          <w:szCs w:val="32"/>
          <w:rtl/>
          <w:lang w:bidi="ar-DZ"/>
        </w:rPr>
        <w:footnoteReference w:id="5"/>
      </w:r>
      <w:r>
        <w:rPr>
          <w:rFonts w:ascii="Simplified Arabic" w:hAnsi="Simplified Arabic" w:cs="Simplified Arabic" w:hint="cs"/>
          <w:sz w:val="32"/>
          <w:szCs w:val="32"/>
          <w:rtl/>
          <w:lang w:bidi="ar-DZ"/>
        </w:rPr>
        <w:t>، و من خلال هذا الفصل سنتناول ماهية الصفقات العمومية في المبحث الاول، و مشروعية التحكيم في الصفقات العمومية في المبحث الثاني.</w:t>
      </w:r>
    </w:p>
    <w:p w:rsidR="007A52E5" w:rsidRDefault="007A52E5" w:rsidP="007A52E5">
      <w:pPr>
        <w:jc w:val="both"/>
        <w:rPr>
          <w:rFonts w:ascii="Simplified Arabic" w:hAnsi="Simplified Arabic" w:cs="Simplified Arabic"/>
          <w:sz w:val="32"/>
          <w:szCs w:val="32"/>
          <w:rtl/>
          <w:lang w:bidi="ar-DZ"/>
        </w:rPr>
      </w:pPr>
    </w:p>
    <w:p w:rsidR="007A52E5" w:rsidRDefault="007A52E5" w:rsidP="007A52E5">
      <w:pPr>
        <w:jc w:val="both"/>
        <w:rPr>
          <w:rFonts w:ascii="Simplified Arabic" w:hAnsi="Simplified Arabic" w:cs="Simplified Arabic"/>
          <w:sz w:val="32"/>
          <w:szCs w:val="32"/>
          <w:rtl/>
          <w:lang w:bidi="ar-DZ"/>
        </w:rPr>
      </w:pPr>
    </w:p>
    <w:p w:rsidR="007A52E5" w:rsidRDefault="007A52E5" w:rsidP="007A52E5">
      <w:pPr>
        <w:jc w:val="both"/>
        <w:rPr>
          <w:rFonts w:ascii="Simplified Arabic" w:hAnsi="Simplified Arabic" w:cs="Simplified Arabic"/>
          <w:sz w:val="32"/>
          <w:szCs w:val="32"/>
          <w:rtl/>
          <w:lang w:bidi="ar-DZ"/>
        </w:rPr>
      </w:pPr>
    </w:p>
    <w:p w:rsidR="007A52E5" w:rsidRDefault="007A52E5" w:rsidP="007A52E5">
      <w:pPr>
        <w:jc w:val="both"/>
        <w:rPr>
          <w:rFonts w:ascii="Simplified Arabic" w:hAnsi="Simplified Arabic" w:cs="Simplified Arabic"/>
          <w:sz w:val="32"/>
          <w:szCs w:val="32"/>
          <w:rtl/>
          <w:lang w:bidi="ar-DZ"/>
        </w:rPr>
      </w:pPr>
    </w:p>
    <w:p w:rsidR="007A52E5" w:rsidRDefault="007A52E5" w:rsidP="007A52E5">
      <w:pPr>
        <w:jc w:val="both"/>
        <w:rPr>
          <w:rFonts w:ascii="Simplified Arabic" w:hAnsi="Simplified Arabic" w:cs="Simplified Arabic"/>
          <w:sz w:val="32"/>
          <w:szCs w:val="32"/>
          <w:rtl/>
          <w:lang w:bidi="ar-DZ"/>
        </w:rPr>
      </w:pPr>
    </w:p>
    <w:p w:rsidR="007A52E5" w:rsidRPr="00F56A01" w:rsidRDefault="007A52E5" w:rsidP="00F56A01">
      <w:pPr>
        <w:pStyle w:val="Titre1"/>
        <w:rPr>
          <w:sz w:val="32"/>
          <w:rtl/>
          <w:lang w:bidi="ar-DZ"/>
        </w:rPr>
      </w:pPr>
      <w:bookmarkStart w:id="7" w:name="_Toc514255151"/>
      <w:r w:rsidRPr="00F56A01">
        <w:rPr>
          <w:rFonts w:hint="cs"/>
          <w:sz w:val="32"/>
          <w:rtl/>
          <w:lang w:bidi="ar-DZ"/>
        </w:rPr>
        <w:lastRenderedPageBreak/>
        <w:t>المبح</w:t>
      </w:r>
      <w:r w:rsidR="00F56A01" w:rsidRPr="00F56A01">
        <w:rPr>
          <w:rFonts w:hint="cs"/>
          <w:sz w:val="32"/>
          <w:rtl/>
          <w:lang w:bidi="ar-DZ"/>
        </w:rPr>
        <w:t>ث الأول: ماهية الصفقات العمومية.</w:t>
      </w:r>
      <w:bookmarkEnd w:id="7"/>
    </w:p>
    <w:p w:rsidR="007A52E5" w:rsidRDefault="007A52E5" w:rsidP="003B0827">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يعتبر تنظيم الصفقات العمومية من أكثر التنظيمات إرتباطا بالواقع السياسي و الاقتصادي للبلاد</w:t>
      </w:r>
      <w:r>
        <w:rPr>
          <w:rStyle w:val="Appelnotedebasdep"/>
          <w:rFonts w:ascii="Simplified Arabic" w:hAnsi="Simplified Arabic" w:cs="Simplified Arabic"/>
          <w:sz w:val="32"/>
          <w:szCs w:val="32"/>
          <w:rtl/>
          <w:lang w:bidi="ar-DZ"/>
        </w:rPr>
        <w:footnoteReference w:id="6"/>
      </w:r>
      <w:r>
        <w:rPr>
          <w:rFonts w:ascii="Simplified Arabic" w:hAnsi="Simplified Arabic" w:cs="Simplified Arabic" w:hint="cs"/>
          <w:sz w:val="32"/>
          <w:szCs w:val="32"/>
          <w:rtl/>
          <w:lang w:bidi="ar-DZ"/>
        </w:rPr>
        <w:t>، بدليل أنه عرف الكثير من التطورات، حيث صدر أول مرسوم في هذا المجال سنة 1967 الذي يحمل رقم 67/90 المؤرخ في17جوان1967 المتضمن قانون الصفقات العمومية، تم صدور بعد ذلك الأمر 74/90 المؤرخ في 30جانفي 1974 و الذي تضمن إعادة هيكلة تنظيم الصفقات العمومية.</w:t>
      </w:r>
    </w:p>
    <w:p w:rsidR="007A52E5" w:rsidRDefault="007A52E5" w:rsidP="003B0827">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دخلت بعدها الصفقات العمومية مرحلة جديدة هي مرحلة قانون صفقات المتعامل العمومي بصدور المرسوم رقم 82/145،</w:t>
      </w:r>
      <w:r w:rsidR="003B0827">
        <w:rPr>
          <w:rFonts w:ascii="Simplified Arabic" w:hAnsi="Simplified Arabic" w:cs="Simplified Arabic" w:hint="cs"/>
          <w:sz w:val="32"/>
          <w:szCs w:val="32"/>
          <w:rtl/>
          <w:lang w:bidi="ar-DZ"/>
        </w:rPr>
        <w:t xml:space="preserve"> المؤرخ في 10 أفريل 1982</w:t>
      </w:r>
      <w:r w:rsidR="00E6356E">
        <w:rPr>
          <w:rFonts w:ascii="Simplified Arabic" w:hAnsi="Simplified Arabic" w:cs="Simplified Arabic" w:hint="cs"/>
          <w:sz w:val="32"/>
          <w:szCs w:val="32"/>
          <w:rtl/>
          <w:lang w:bidi="ar-DZ"/>
        </w:rPr>
        <w:t xml:space="preserve"> المنظم للصفقات العمومية التي يبرمها المتعامل العمومي،</w:t>
      </w:r>
      <w:r>
        <w:rPr>
          <w:rFonts w:ascii="Simplified Arabic" w:hAnsi="Simplified Arabic" w:cs="Simplified Arabic" w:hint="cs"/>
          <w:sz w:val="32"/>
          <w:szCs w:val="32"/>
          <w:rtl/>
          <w:lang w:bidi="ar-DZ"/>
        </w:rPr>
        <w:t xml:space="preserve"> الذي تتميز بتحديد نطاق تطبيق المرسوم على كل المؤسسات العمومية و الإدارية، كما أنه أطلق على الصفقات العمومية تسمية جديدة هي صفقات المتعامل العمومي.</w:t>
      </w:r>
    </w:p>
    <w:p w:rsidR="007A52E5" w:rsidRDefault="007A52E5" w:rsidP="00F56A01">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صدرت بعده الكثير من النصوص التنظيمية في مجال الصفقات العمومية نذكر منها المرسوم 91/434</w:t>
      </w:r>
      <w:r>
        <w:rPr>
          <w:rStyle w:val="Appelnotedebasdep"/>
          <w:rFonts w:ascii="Simplified Arabic" w:hAnsi="Simplified Arabic" w:cs="Simplified Arabic"/>
          <w:sz w:val="32"/>
          <w:szCs w:val="32"/>
          <w:rtl/>
          <w:lang w:bidi="ar-DZ"/>
        </w:rPr>
        <w:footnoteReference w:id="7"/>
      </w:r>
      <w:r>
        <w:rPr>
          <w:rFonts w:ascii="Simplified Arabic" w:hAnsi="Simplified Arabic" w:cs="Simplified Arabic" w:hint="cs"/>
          <w:sz w:val="32"/>
          <w:szCs w:val="32"/>
          <w:rtl/>
          <w:lang w:bidi="ar-DZ"/>
        </w:rPr>
        <w:t>،</w:t>
      </w:r>
      <w:r w:rsidR="00E6356E">
        <w:rPr>
          <w:rFonts w:ascii="Simplified Arabic" w:hAnsi="Simplified Arabic" w:cs="Simplified Arabic" w:hint="cs"/>
          <w:sz w:val="32"/>
          <w:szCs w:val="32"/>
          <w:rtl/>
          <w:lang w:bidi="ar-DZ"/>
        </w:rPr>
        <w:t xml:space="preserve"> المؤرخ في 9 نوفمبر1991،</w:t>
      </w:r>
      <w:r>
        <w:rPr>
          <w:rFonts w:ascii="Simplified Arabic" w:hAnsi="Simplified Arabic" w:cs="Simplified Arabic" w:hint="cs"/>
          <w:sz w:val="32"/>
          <w:szCs w:val="32"/>
          <w:rtl/>
          <w:lang w:bidi="ar-DZ"/>
        </w:rPr>
        <w:t xml:space="preserve"> ثم جاء بعده المرسوم الرئاسي رقم02/250</w:t>
      </w:r>
      <w:r>
        <w:rPr>
          <w:rStyle w:val="Appelnotedebasdep"/>
          <w:rFonts w:ascii="Simplified Arabic" w:hAnsi="Simplified Arabic" w:cs="Simplified Arabic"/>
          <w:sz w:val="32"/>
          <w:szCs w:val="32"/>
          <w:rtl/>
          <w:lang w:bidi="ar-DZ"/>
        </w:rPr>
        <w:footnoteReference w:id="8"/>
      </w:r>
      <w:r w:rsidR="00E6356E">
        <w:rPr>
          <w:rFonts w:ascii="Simplified Arabic" w:hAnsi="Simplified Arabic" w:cs="Simplified Arabic" w:hint="cs"/>
          <w:sz w:val="32"/>
          <w:szCs w:val="32"/>
          <w:rtl/>
          <w:lang w:bidi="ar-DZ"/>
        </w:rPr>
        <w:t xml:space="preserve"> المؤرخ في 24 أفريل 2002</w:t>
      </w:r>
      <w:r>
        <w:rPr>
          <w:rFonts w:ascii="Simplified Arabic" w:hAnsi="Simplified Arabic" w:cs="Simplified Arabic" w:hint="cs"/>
          <w:sz w:val="32"/>
          <w:szCs w:val="32"/>
          <w:rtl/>
          <w:lang w:bidi="ar-DZ"/>
        </w:rPr>
        <w:t xml:space="preserve"> </w:t>
      </w:r>
    </w:p>
    <w:p w:rsidR="00E6356E" w:rsidRDefault="00E6356E" w:rsidP="00F56A01">
      <w:pPr>
        <w:ind w:firstLine="720"/>
        <w:jc w:val="both"/>
        <w:rPr>
          <w:rFonts w:ascii="Simplified Arabic" w:hAnsi="Simplified Arabic" w:cs="Simplified Arabic"/>
          <w:sz w:val="32"/>
          <w:szCs w:val="32"/>
          <w:rtl/>
          <w:lang w:bidi="ar-DZ"/>
        </w:rPr>
      </w:pPr>
    </w:p>
    <w:p w:rsidR="007A52E5" w:rsidRDefault="007A52E5" w:rsidP="007A52E5">
      <w:pPr>
        <w:jc w:val="both"/>
        <w:rPr>
          <w:rFonts w:ascii="Simplified Arabic" w:hAnsi="Simplified Arabic" w:cs="Simplified Arabic"/>
          <w:sz w:val="32"/>
          <w:szCs w:val="32"/>
          <w:rtl/>
          <w:lang w:bidi="ar-DZ"/>
        </w:rPr>
      </w:pPr>
    </w:p>
    <w:p w:rsidR="007A52E5" w:rsidRDefault="007A52E5" w:rsidP="007A52E5">
      <w:pPr>
        <w:jc w:val="both"/>
        <w:rPr>
          <w:rFonts w:ascii="Simplified Arabic" w:hAnsi="Simplified Arabic" w:cs="Simplified Arabic"/>
          <w:sz w:val="32"/>
          <w:szCs w:val="32"/>
          <w:rtl/>
          <w:lang w:bidi="ar-DZ"/>
        </w:rPr>
      </w:pPr>
    </w:p>
    <w:p w:rsidR="007A52E5" w:rsidRDefault="00E6356E" w:rsidP="009D2EB2">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الذي عدل بالمرسوم </w:t>
      </w:r>
      <w:r w:rsidR="007A52E5">
        <w:rPr>
          <w:rFonts w:ascii="Simplified Arabic" w:hAnsi="Simplified Arabic" w:cs="Simplified Arabic" w:hint="cs"/>
          <w:sz w:val="32"/>
          <w:szCs w:val="32"/>
          <w:rtl/>
          <w:lang w:bidi="ar-DZ"/>
        </w:rPr>
        <w:t>الرئاسي رقم 03/301 لسنة2003</w:t>
      </w:r>
      <w:r w:rsidR="007A52E5">
        <w:rPr>
          <w:rStyle w:val="Appelnotedebasdep"/>
          <w:rFonts w:ascii="Simplified Arabic" w:hAnsi="Simplified Arabic" w:cs="Simplified Arabic"/>
          <w:sz w:val="32"/>
          <w:szCs w:val="32"/>
          <w:rtl/>
          <w:lang w:bidi="ar-DZ"/>
        </w:rPr>
        <w:footnoteReference w:id="9"/>
      </w:r>
      <w:r w:rsidR="007A52E5">
        <w:rPr>
          <w:rFonts w:ascii="Simplified Arabic" w:hAnsi="Simplified Arabic" w:cs="Simplified Arabic" w:hint="cs"/>
          <w:sz w:val="32"/>
          <w:szCs w:val="32"/>
          <w:rtl/>
          <w:lang w:bidi="ar-DZ"/>
        </w:rPr>
        <w:t xml:space="preserve"> ثم صدر المرسوم 08/338</w:t>
      </w:r>
      <w:r w:rsidR="007A52E5">
        <w:rPr>
          <w:rStyle w:val="Appelnotedebasdep"/>
          <w:rFonts w:ascii="Simplified Arabic" w:hAnsi="Simplified Arabic" w:cs="Simplified Arabic"/>
          <w:sz w:val="32"/>
          <w:szCs w:val="32"/>
          <w:rtl/>
          <w:lang w:bidi="ar-DZ"/>
        </w:rPr>
        <w:footnoteReference w:id="10"/>
      </w:r>
      <w:r w:rsidR="007A52E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 بعده المرسوم 10/23</w:t>
      </w:r>
      <w:r w:rsidR="007A52E5">
        <w:rPr>
          <w:rFonts w:ascii="Simplified Arabic" w:hAnsi="Simplified Arabic" w:cs="Simplified Arabic" w:hint="cs"/>
          <w:sz w:val="32"/>
          <w:szCs w:val="32"/>
          <w:rtl/>
          <w:lang w:bidi="ar-DZ"/>
        </w:rPr>
        <w:t>،</w:t>
      </w:r>
      <w:r w:rsidR="009D2EB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المؤرخ في 17 أكتوبر 2010 المتضمن تنظيم الصفقات العمومية</w:t>
      </w:r>
      <w:r w:rsidR="009D2EB2">
        <w:rPr>
          <w:rFonts w:ascii="Simplified Arabic" w:hAnsi="Simplified Arabic" w:cs="Simplified Arabic" w:hint="cs"/>
          <w:sz w:val="32"/>
          <w:szCs w:val="32"/>
          <w:rtl/>
          <w:lang w:bidi="ar-DZ"/>
        </w:rPr>
        <w:t xml:space="preserve">    </w:t>
      </w:r>
      <w:r w:rsidR="007A52E5">
        <w:rPr>
          <w:rFonts w:ascii="Simplified Arabic" w:hAnsi="Simplified Arabic" w:cs="Simplified Arabic" w:hint="cs"/>
          <w:sz w:val="32"/>
          <w:szCs w:val="32"/>
          <w:rtl/>
          <w:lang w:bidi="ar-DZ"/>
        </w:rPr>
        <w:t xml:space="preserve"> ثم المرسوم الرئاسي رقم 11/98</w:t>
      </w:r>
      <w:r w:rsidR="007A52E5">
        <w:rPr>
          <w:rStyle w:val="Appelnotedebasdep"/>
          <w:rFonts w:ascii="Simplified Arabic" w:hAnsi="Simplified Arabic" w:cs="Simplified Arabic"/>
          <w:sz w:val="32"/>
          <w:szCs w:val="32"/>
          <w:rtl/>
          <w:lang w:bidi="ar-DZ"/>
        </w:rPr>
        <w:footnoteReference w:id="11"/>
      </w:r>
      <w:r w:rsidR="007A52E5">
        <w:rPr>
          <w:rFonts w:ascii="Simplified Arabic" w:hAnsi="Simplified Arabic" w:cs="Simplified Arabic" w:hint="cs"/>
          <w:sz w:val="32"/>
          <w:szCs w:val="32"/>
          <w:rtl/>
          <w:lang w:bidi="ar-DZ"/>
        </w:rPr>
        <w:t>،</w:t>
      </w:r>
      <w:r w:rsidR="009D2EB2">
        <w:rPr>
          <w:rFonts w:ascii="Simplified Arabic" w:hAnsi="Simplified Arabic" w:cs="Simplified Arabic" w:hint="cs"/>
          <w:sz w:val="32"/>
          <w:szCs w:val="32"/>
          <w:rtl/>
          <w:lang w:bidi="ar-DZ"/>
        </w:rPr>
        <w:t>المؤرخ في 1 مارس 2011،</w:t>
      </w:r>
      <w:r w:rsidR="007A52E5">
        <w:rPr>
          <w:rFonts w:ascii="Simplified Arabic" w:hAnsi="Simplified Arabic" w:cs="Simplified Arabic" w:hint="cs"/>
          <w:sz w:val="32"/>
          <w:szCs w:val="32"/>
          <w:rtl/>
          <w:lang w:bidi="ar-DZ"/>
        </w:rPr>
        <w:t xml:space="preserve"> ثم تلاه تعديل بموجب المرسوم الرئاسي رقم 12/23</w:t>
      </w:r>
      <w:r w:rsidR="007A52E5">
        <w:rPr>
          <w:rStyle w:val="Appelnotedebasdep"/>
          <w:rFonts w:ascii="Simplified Arabic" w:hAnsi="Simplified Arabic" w:cs="Simplified Arabic"/>
          <w:sz w:val="32"/>
          <w:szCs w:val="32"/>
          <w:rtl/>
          <w:lang w:bidi="ar-DZ"/>
        </w:rPr>
        <w:footnoteReference w:id="12"/>
      </w:r>
      <w:r w:rsidR="007A52E5">
        <w:rPr>
          <w:rFonts w:ascii="Simplified Arabic" w:hAnsi="Simplified Arabic" w:cs="Simplified Arabic" w:hint="cs"/>
          <w:sz w:val="32"/>
          <w:szCs w:val="32"/>
          <w:rtl/>
          <w:lang w:bidi="ar-DZ"/>
        </w:rPr>
        <w:t>.</w:t>
      </w:r>
      <w:r w:rsidR="009D2EB2">
        <w:rPr>
          <w:rFonts w:ascii="Simplified Arabic" w:hAnsi="Simplified Arabic" w:cs="Simplified Arabic" w:hint="cs"/>
          <w:sz w:val="32"/>
          <w:szCs w:val="32"/>
          <w:rtl/>
          <w:lang w:bidi="ar-DZ"/>
        </w:rPr>
        <w:t>المؤرخ في 18 جانفي 2012.</w:t>
      </w:r>
    </w:p>
    <w:p w:rsidR="007A52E5" w:rsidRDefault="007A52E5" w:rsidP="00E6356E">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بعدها صدر المرسوم الرئاسي 13/03 سنة 2013</w:t>
      </w:r>
      <w:r>
        <w:rPr>
          <w:rStyle w:val="Appelnotedebasdep"/>
          <w:rFonts w:ascii="Simplified Arabic" w:hAnsi="Simplified Arabic" w:cs="Simplified Arabic"/>
          <w:sz w:val="32"/>
          <w:szCs w:val="32"/>
          <w:rtl/>
          <w:lang w:bidi="ar-DZ"/>
        </w:rPr>
        <w:footnoteReference w:id="13"/>
      </w:r>
      <w:r>
        <w:rPr>
          <w:rFonts w:ascii="Simplified Arabic" w:hAnsi="Simplified Arabic" w:cs="Simplified Arabic" w:hint="cs"/>
          <w:sz w:val="32"/>
          <w:szCs w:val="32"/>
          <w:rtl/>
          <w:lang w:bidi="ar-DZ"/>
        </w:rPr>
        <w:t>، و في سنة 2015 صدر المرسوم الرئاسي 15/247 المؤرخ في 16 سبتمبر 2015 ، المتضمن تنظيم الصفقات العمومية و تفويضات المرفق العام.</w:t>
      </w:r>
    </w:p>
    <w:p w:rsidR="007A52E5" w:rsidRPr="00F56A01" w:rsidRDefault="007A52E5" w:rsidP="00F56A01">
      <w:pPr>
        <w:pStyle w:val="Titre1"/>
        <w:rPr>
          <w:sz w:val="32"/>
          <w:rtl/>
          <w:lang w:bidi="ar-DZ"/>
        </w:rPr>
      </w:pPr>
      <w:bookmarkStart w:id="8" w:name="_Toc514255152"/>
      <w:r w:rsidRPr="00F56A01">
        <w:rPr>
          <w:sz w:val="32"/>
          <w:rtl/>
          <w:lang w:bidi="ar-DZ"/>
        </w:rPr>
        <w:t>المطلب الأول:</w:t>
      </w:r>
      <w:r w:rsidR="00772CAF">
        <w:rPr>
          <w:rFonts w:hint="cs"/>
          <w:sz w:val="32"/>
          <w:rtl/>
          <w:lang w:bidi="ar-DZ"/>
        </w:rPr>
        <w:t xml:space="preserve"> </w:t>
      </w:r>
      <w:r w:rsidRPr="00F56A01">
        <w:rPr>
          <w:rFonts w:hint="cs"/>
          <w:sz w:val="32"/>
          <w:rtl/>
          <w:lang w:bidi="ar-DZ"/>
        </w:rPr>
        <w:t>مفهوم الصفقات العمومية.</w:t>
      </w:r>
      <w:bookmarkEnd w:id="8"/>
      <w:r w:rsidRPr="00F56A01">
        <w:rPr>
          <w:sz w:val="32"/>
          <w:rtl/>
          <w:lang w:bidi="ar-DZ"/>
        </w:rPr>
        <w:t xml:space="preserve"> </w:t>
      </w:r>
    </w:p>
    <w:p w:rsidR="007A52E5" w:rsidRDefault="007A52E5" w:rsidP="00F56A01">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تلجا الادارة في ممارستها لنشاطها الى ابرام الصفقات العمومية مع الاخرين مما يجعلنا </w:t>
      </w:r>
      <w:r w:rsidRPr="008828BD">
        <w:rPr>
          <w:rFonts w:ascii="Simplified Arabic" w:hAnsi="Simplified Arabic" w:cs="Simplified Arabic"/>
          <w:sz w:val="32"/>
          <w:szCs w:val="32"/>
          <w:rtl/>
          <w:lang w:bidi="ar-DZ"/>
        </w:rPr>
        <w:t xml:space="preserve">سنتطرق إلى تعريف الصفقات العمومية في التشريع و التعريف القضائي </w:t>
      </w:r>
      <w:r>
        <w:rPr>
          <w:rFonts w:ascii="Simplified Arabic" w:hAnsi="Simplified Arabic" w:cs="Simplified Arabic" w:hint="cs"/>
          <w:sz w:val="32"/>
          <w:szCs w:val="32"/>
          <w:rtl/>
          <w:lang w:bidi="ar-DZ"/>
        </w:rPr>
        <w:t xml:space="preserve">  </w:t>
      </w:r>
      <w:r w:rsidRPr="008828BD">
        <w:rPr>
          <w:rFonts w:ascii="Simplified Arabic" w:hAnsi="Simplified Arabic" w:cs="Simplified Arabic"/>
          <w:sz w:val="32"/>
          <w:szCs w:val="32"/>
          <w:rtl/>
          <w:lang w:bidi="ar-DZ"/>
        </w:rPr>
        <w:t>و الفقهي في الفرع الأول، ثم الطبيعة القانونية للصفقات العمومية و خصائصها في الفرع الثاني والفرع الثالث أنواع الصفقات العمومية.</w:t>
      </w:r>
    </w:p>
    <w:p w:rsidR="0032200D" w:rsidRPr="008828BD" w:rsidRDefault="0032200D" w:rsidP="00F56A01">
      <w:pPr>
        <w:ind w:firstLine="720"/>
        <w:jc w:val="both"/>
        <w:rPr>
          <w:rFonts w:ascii="Simplified Arabic" w:hAnsi="Simplified Arabic" w:cs="Simplified Arabic"/>
          <w:sz w:val="32"/>
          <w:szCs w:val="32"/>
          <w:rtl/>
          <w:lang w:bidi="ar-DZ"/>
        </w:rPr>
      </w:pPr>
    </w:p>
    <w:p w:rsidR="007A52E5" w:rsidRPr="00F56A01" w:rsidRDefault="007A52E5" w:rsidP="00F56A01">
      <w:pPr>
        <w:pStyle w:val="Titre1"/>
        <w:rPr>
          <w:sz w:val="32"/>
          <w:rtl/>
          <w:lang w:bidi="ar-DZ"/>
        </w:rPr>
      </w:pPr>
      <w:bookmarkStart w:id="9" w:name="_Toc514255153"/>
      <w:r w:rsidRPr="00F56A01">
        <w:rPr>
          <w:sz w:val="32"/>
          <w:rtl/>
          <w:lang w:bidi="ar-DZ"/>
        </w:rPr>
        <w:lastRenderedPageBreak/>
        <w:t>الفرع الأول: تعريف الصفقات العمومية:</w:t>
      </w:r>
      <w:bookmarkEnd w:id="9"/>
    </w:p>
    <w:p w:rsidR="00772CAF" w:rsidRDefault="007A52E5" w:rsidP="007A52E5">
      <w:pPr>
        <w:jc w:val="both"/>
        <w:rPr>
          <w:rFonts w:ascii="Simplified Arabic" w:hAnsi="Simplified Arabic" w:cs="Simplified Arabic"/>
          <w:b/>
          <w:bCs/>
          <w:sz w:val="32"/>
          <w:szCs w:val="32"/>
          <w:rtl/>
          <w:lang w:bidi="ar-DZ"/>
        </w:rPr>
      </w:pPr>
      <w:r w:rsidRPr="00806CB5">
        <w:rPr>
          <w:rFonts w:ascii="Simplified Arabic" w:hAnsi="Simplified Arabic" w:cs="Simplified Arabic" w:hint="cs"/>
          <w:b/>
          <w:bCs/>
          <w:sz w:val="32"/>
          <w:szCs w:val="32"/>
          <w:rtl/>
          <w:lang w:bidi="ar-DZ"/>
        </w:rPr>
        <w:t>اولا</w:t>
      </w:r>
      <w:r w:rsidRPr="008828BD">
        <w:rPr>
          <w:rFonts w:ascii="Simplified Arabic" w:hAnsi="Simplified Arabic" w:cs="Simplified Arabic"/>
          <w:sz w:val="32"/>
          <w:szCs w:val="32"/>
          <w:rtl/>
          <w:lang w:bidi="ar-DZ"/>
        </w:rPr>
        <w:t xml:space="preserve">- </w:t>
      </w:r>
      <w:r w:rsidRPr="008828BD">
        <w:rPr>
          <w:rFonts w:ascii="Simplified Arabic" w:hAnsi="Simplified Arabic" w:cs="Simplified Arabic"/>
          <w:b/>
          <w:bCs/>
          <w:sz w:val="32"/>
          <w:szCs w:val="32"/>
          <w:rtl/>
          <w:lang w:bidi="ar-DZ"/>
        </w:rPr>
        <w:t>التعريف التشريعي:</w:t>
      </w:r>
    </w:p>
    <w:p w:rsidR="00335BD4" w:rsidRPr="0032200D" w:rsidRDefault="00335BD4" w:rsidP="0032200D">
      <w:pPr>
        <w:ind w:firstLine="720"/>
        <w:jc w:val="both"/>
        <w:rPr>
          <w:rFonts w:ascii="Simplified Arabic" w:hAnsi="Simplified Arabic" w:cs="Simplified Arabic"/>
          <w:sz w:val="32"/>
          <w:szCs w:val="32"/>
          <w:rtl/>
          <w:lang w:bidi="ar-DZ"/>
        </w:rPr>
      </w:pPr>
      <w:r w:rsidRPr="0032200D">
        <w:rPr>
          <w:rFonts w:ascii="Simplified Arabic" w:hAnsi="Simplified Arabic" w:cs="Simplified Arabic" w:hint="cs"/>
          <w:sz w:val="32"/>
          <w:szCs w:val="32"/>
          <w:rtl/>
          <w:lang w:bidi="ar-DZ"/>
        </w:rPr>
        <w:t>تعرف الصفقة العمومية بأنها وسيلة تستهدف حماية المصالح المالية للجماعة العامة، من خلالها تتعاقد هذه الأخيرة</w:t>
      </w:r>
      <w:r w:rsidR="0032200D" w:rsidRPr="0032200D">
        <w:rPr>
          <w:rFonts w:ascii="Simplified Arabic" w:hAnsi="Simplified Arabic" w:cs="Simplified Arabic" w:hint="cs"/>
          <w:sz w:val="32"/>
          <w:szCs w:val="32"/>
          <w:rtl/>
          <w:lang w:bidi="ar-DZ"/>
        </w:rPr>
        <w:t xml:space="preserve"> مع المرشح الذي يقدم عروضا تتضمن افضل الشروط والاسعار، وهذه الوسيلة تفرض نظام المنافسة.</w:t>
      </w:r>
    </w:p>
    <w:p w:rsidR="007A52E5"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 xml:space="preserve"> </w:t>
      </w:r>
      <w:r w:rsidR="00772CAF">
        <w:rPr>
          <w:rFonts w:ascii="Simplified Arabic" w:hAnsi="Simplified Arabic" w:cs="Simplified Arabic" w:hint="cs"/>
          <w:sz w:val="32"/>
          <w:szCs w:val="32"/>
          <w:rtl/>
          <w:lang w:bidi="ar-DZ"/>
        </w:rPr>
        <w:tab/>
      </w:r>
      <w:r w:rsidRPr="008828BD">
        <w:rPr>
          <w:rFonts w:ascii="Simplified Arabic" w:hAnsi="Simplified Arabic" w:cs="Simplified Arabic"/>
          <w:sz w:val="32"/>
          <w:szCs w:val="32"/>
          <w:rtl/>
          <w:lang w:bidi="ar-DZ"/>
        </w:rPr>
        <w:t xml:space="preserve">الصفقات العمومية عقود مكتوبة في مفهوم التشريع المعمول به، تبرم بمقابل مع متعاملين إقتصاديين وفق الشروط </w:t>
      </w:r>
      <w:r w:rsidR="00772CAF">
        <w:rPr>
          <w:rFonts w:ascii="Simplified Arabic" w:hAnsi="Simplified Arabic" w:cs="Simplified Arabic"/>
          <w:sz w:val="32"/>
          <w:szCs w:val="32"/>
          <w:rtl/>
          <w:lang w:bidi="ar-DZ"/>
        </w:rPr>
        <w:t>المنصوص عليها في المرسوم 15/247</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لتلبية حاجات المصلحة المتعاقدة في مجال الاشغال و اللوازم و الخدمات و الدراسات</w:t>
      </w:r>
      <w:r>
        <w:rPr>
          <w:rStyle w:val="Appelnotedebasdep"/>
          <w:rFonts w:ascii="Simplified Arabic" w:hAnsi="Simplified Arabic" w:cs="Simplified Arabic"/>
          <w:sz w:val="32"/>
          <w:szCs w:val="32"/>
          <w:rtl/>
          <w:lang w:bidi="ar-DZ"/>
        </w:rPr>
        <w:footnoteReference w:id="14"/>
      </w:r>
      <w:r>
        <w:rPr>
          <w:rFonts w:ascii="Simplified Arabic" w:hAnsi="Simplified Arabic" w:cs="Simplified Arabic" w:hint="cs"/>
          <w:sz w:val="32"/>
          <w:szCs w:val="32"/>
          <w:rtl/>
          <w:lang w:bidi="ar-DZ"/>
        </w:rPr>
        <w:t>.</w:t>
      </w:r>
    </w:p>
    <w:p w:rsidR="00772CAF" w:rsidRDefault="007A52E5" w:rsidP="007A52E5">
      <w:pPr>
        <w:jc w:val="both"/>
        <w:rPr>
          <w:rFonts w:ascii="Simplified Arabic" w:hAnsi="Simplified Arabic" w:cs="Simplified Arabic"/>
          <w:sz w:val="32"/>
          <w:szCs w:val="32"/>
          <w:rtl/>
          <w:lang w:bidi="ar-DZ"/>
        </w:rPr>
      </w:pPr>
      <w:r w:rsidRPr="00806CB5">
        <w:rPr>
          <w:rFonts w:ascii="Simplified Arabic" w:hAnsi="Simplified Arabic" w:cs="Simplified Arabic" w:hint="cs"/>
          <w:b/>
          <w:bCs/>
          <w:sz w:val="32"/>
          <w:szCs w:val="32"/>
          <w:rtl/>
          <w:lang w:bidi="ar-DZ"/>
        </w:rPr>
        <w:t>ثانيا</w:t>
      </w:r>
      <w:r>
        <w:rPr>
          <w:rFonts w:ascii="Simplified Arabic" w:hAnsi="Simplified Arabic" w:cs="Simplified Arabic" w:hint="cs"/>
          <w:b/>
          <w:bCs/>
          <w:sz w:val="32"/>
          <w:szCs w:val="32"/>
          <w:rtl/>
          <w:lang w:bidi="ar-DZ"/>
        </w:rPr>
        <w:t>-</w:t>
      </w:r>
      <w:r w:rsidRPr="00806CB5">
        <w:rPr>
          <w:rFonts w:ascii="Simplified Arabic" w:hAnsi="Simplified Arabic" w:cs="Simplified Arabic"/>
          <w:b/>
          <w:bCs/>
          <w:sz w:val="32"/>
          <w:szCs w:val="32"/>
          <w:rtl/>
          <w:lang w:bidi="ar-DZ"/>
        </w:rPr>
        <w:t xml:space="preserve"> </w:t>
      </w:r>
      <w:r w:rsidRPr="008828BD">
        <w:rPr>
          <w:rFonts w:ascii="Simplified Arabic" w:hAnsi="Simplified Arabic" w:cs="Simplified Arabic"/>
          <w:b/>
          <w:bCs/>
          <w:sz w:val="32"/>
          <w:szCs w:val="32"/>
          <w:rtl/>
          <w:lang w:bidi="ar-DZ"/>
        </w:rPr>
        <w:t>التعريف القضائي:</w:t>
      </w:r>
      <w:r w:rsidRPr="008828BD">
        <w:rPr>
          <w:rFonts w:ascii="Simplified Arabic" w:hAnsi="Simplified Arabic" w:cs="Simplified Arabic"/>
          <w:sz w:val="32"/>
          <w:szCs w:val="32"/>
          <w:rtl/>
          <w:lang w:bidi="ar-DZ"/>
        </w:rPr>
        <w:t xml:space="preserve"> </w:t>
      </w:r>
    </w:p>
    <w:p w:rsidR="007A52E5" w:rsidRPr="008828BD" w:rsidRDefault="007A52E5" w:rsidP="00772CAF">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 xml:space="preserve">عرف القضاء الإداري الجزائري الصفقات العمومية بمناسبة فصله في منازعات العقود الإدارية فجاء في قضاء مجلس الدولة ‹‹ ... حيث أنه تعرف الصفقة العمومية بأنها عقد يربط الدولة بالخواص حول مقاولة أو إنجاز مشروع أو أداء </w:t>
      </w:r>
      <w:r w:rsidRPr="008828BD">
        <w:rPr>
          <w:rFonts w:ascii="Simplified Arabic" w:hAnsi="Simplified Arabic" w:cs="Simplified Arabic" w:hint="cs"/>
          <w:sz w:val="32"/>
          <w:szCs w:val="32"/>
          <w:rtl/>
          <w:lang w:bidi="ar-DZ"/>
        </w:rPr>
        <w:t>خدمات.</w:t>
      </w:r>
      <w:r w:rsidRPr="008828BD">
        <w:rPr>
          <w:rFonts w:ascii="Simplified Arabic" w:hAnsi="Simplified Arabic" w:cs="Simplified Arabic"/>
          <w:sz w:val="32"/>
          <w:szCs w:val="32"/>
          <w:rtl/>
          <w:lang w:bidi="ar-DZ"/>
        </w:rPr>
        <w:t>..››</w:t>
      </w:r>
    </w:p>
    <w:p w:rsidR="007A52E5"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هذا التعريف عرف مفهوم الصفقة في العقود التي تبرم بين الإدارة العامة و الخواص، في حين أن العقود الإدارية قد تكون بين الإدارة العامة و أشخاص القانون الخاص أو فيما بين الإدارات، و مفهوم المصلحة المتعاقدة حسب قانون تنظيم الصفقات العمومية لا يعتمد على الدولة فحسب، بل أي شخص من أشخاص القانون العام</w:t>
      </w:r>
      <w:r>
        <w:rPr>
          <w:rStyle w:val="Appelnotedebasdep"/>
          <w:rFonts w:ascii="Simplified Arabic" w:hAnsi="Simplified Arabic" w:cs="Simplified Arabic"/>
          <w:sz w:val="32"/>
          <w:szCs w:val="32"/>
          <w:rtl/>
          <w:lang w:bidi="ar-DZ"/>
        </w:rPr>
        <w:footnoteReference w:id="15"/>
      </w:r>
      <w:r w:rsidRPr="008828BD">
        <w:rPr>
          <w:rFonts w:ascii="Simplified Arabic" w:hAnsi="Simplified Arabic" w:cs="Simplified Arabic"/>
          <w:sz w:val="32"/>
          <w:szCs w:val="32"/>
          <w:rtl/>
          <w:lang w:bidi="ar-DZ"/>
        </w:rPr>
        <w:t>.</w:t>
      </w:r>
    </w:p>
    <w:p w:rsidR="0032200D" w:rsidRDefault="0032200D" w:rsidP="007A52E5">
      <w:pPr>
        <w:jc w:val="both"/>
        <w:rPr>
          <w:rFonts w:ascii="Simplified Arabic" w:hAnsi="Simplified Arabic" w:cs="Simplified Arabic"/>
          <w:sz w:val="32"/>
          <w:szCs w:val="32"/>
          <w:rtl/>
          <w:lang w:bidi="ar-DZ"/>
        </w:rPr>
      </w:pPr>
    </w:p>
    <w:p w:rsidR="0032200D" w:rsidRPr="008828BD" w:rsidRDefault="0032200D" w:rsidP="007A52E5">
      <w:pPr>
        <w:jc w:val="both"/>
        <w:rPr>
          <w:rFonts w:ascii="Simplified Arabic" w:hAnsi="Simplified Arabic" w:cs="Simplified Arabic"/>
          <w:sz w:val="32"/>
          <w:szCs w:val="32"/>
          <w:rtl/>
          <w:lang w:bidi="ar-DZ"/>
        </w:rPr>
      </w:pPr>
    </w:p>
    <w:p w:rsidR="00772CAF" w:rsidRDefault="007A52E5" w:rsidP="007A52E5">
      <w:pPr>
        <w:jc w:val="both"/>
        <w:rPr>
          <w:rFonts w:ascii="Simplified Arabic" w:hAnsi="Simplified Arabic" w:cs="Simplified Arabic"/>
          <w:b/>
          <w:bCs/>
          <w:sz w:val="32"/>
          <w:szCs w:val="32"/>
          <w:rtl/>
          <w:lang w:bidi="ar-DZ"/>
        </w:rPr>
      </w:pPr>
      <w:r w:rsidRPr="001E0657">
        <w:rPr>
          <w:rFonts w:ascii="Simplified Arabic" w:hAnsi="Simplified Arabic" w:cs="Simplified Arabic" w:hint="cs"/>
          <w:b/>
          <w:bCs/>
          <w:sz w:val="32"/>
          <w:szCs w:val="32"/>
          <w:rtl/>
          <w:lang w:bidi="ar-DZ"/>
        </w:rPr>
        <w:lastRenderedPageBreak/>
        <w:t>ثالثا</w:t>
      </w:r>
      <w:r>
        <w:rPr>
          <w:rFonts w:ascii="Simplified Arabic" w:hAnsi="Simplified Arabic" w:cs="Simplified Arabic" w:hint="cs"/>
          <w:b/>
          <w:bCs/>
          <w:sz w:val="32"/>
          <w:szCs w:val="32"/>
          <w:rtl/>
          <w:lang w:bidi="ar-DZ"/>
        </w:rPr>
        <w:t xml:space="preserve">- </w:t>
      </w:r>
      <w:r w:rsidRPr="008828BD">
        <w:rPr>
          <w:rFonts w:ascii="Simplified Arabic" w:hAnsi="Simplified Arabic" w:cs="Simplified Arabic"/>
          <w:b/>
          <w:bCs/>
          <w:sz w:val="32"/>
          <w:szCs w:val="32"/>
          <w:rtl/>
          <w:lang w:bidi="ar-DZ"/>
        </w:rPr>
        <w:t>التعريف الفقهي:</w:t>
      </w:r>
    </w:p>
    <w:p w:rsidR="007A52E5" w:rsidRDefault="007A52E5" w:rsidP="007A52E5">
      <w:pPr>
        <w:jc w:val="both"/>
        <w:rPr>
          <w:rFonts w:ascii="Simplified Arabic" w:hAnsi="Simplified Arabic" w:cs="Simplified Arabic"/>
          <w:b/>
          <w:bCs/>
          <w:sz w:val="32"/>
          <w:szCs w:val="32"/>
          <w:rtl/>
          <w:lang w:bidi="ar-DZ"/>
        </w:rPr>
      </w:pPr>
      <w:r w:rsidRPr="008828BD">
        <w:rPr>
          <w:rFonts w:ascii="Simplified Arabic" w:hAnsi="Simplified Arabic" w:cs="Simplified Arabic"/>
          <w:b/>
          <w:bCs/>
          <w:sz w:val="32"/>
          <w:szCs w:val="32"/>
          <w:rtl/>
          <w:lang w:bidi="ar-DZ"/>
        </w:rPr>
        <w:t xml:space="preserve"> </w:t>
      </w:r>
      <w:r w:rsidR="00772CAF">
        <w:rPr>
          <w:rFonts w:ascii="Simplified Arabic" w:hAnsi="Simplified Arabic" w:cs="Simplified Arabic" w:hint="cs"/>
          <w:b/>
          <w:bCs/>
          <w:sz w:val="32"/>
          <w:szCs w:val="32"/>
          <w:rtl/>
          <w:lang w:bidi="ar-DZ"/>
        </w:rPr>
        <w:tab/>
      </w:r>
      <w:r w:rsidRPr="008828BD">
        <w:rPr>
          <w:rFonts w:ascii="Simplified Arabic" w:hAnsi="Simplified Arabic" w:cs="Simplified Arabic"/>
          <w:sz w:val="32"/>
          <w:szCs w:val="32"/>
          <w:rtl/>
          <w:lang w:bidi="ar-DZ"/>
        </w:rPr>
        <w:t xml:space="preserve">أجمع فقهاء القانون الإداري أن </w:t>
      </w:r>
      <w:r w:rsidRPr="008828BD">
        <w:rPr>
          <w:rFonts w:ascii="Simplified Arabic" w:hAnsi="Simplified Arabic" w:cs="Simplified Arabic" w:hint="cs"/>
          <w:sz w:val="32"/>
          <w:szCs w:val="32"/>
          <w:rtl/>
          <w:lang w:bidi="ar-DZ"/>
        </w:rPr>
        <w:t>نظرية</w:t>
      </w:r>
      <w:r w:rsidRPr="008828BD">
        <w:rPr>
          <w:rFonts w:ascii="Simplified Arabic" w:hAnsi="Simplified Arabic" w:cs="Simplified Arabic"/>
          <w:sz w:val="32"/>
          <w:szCs w:val="32"/>
          <w:rtl/>
          <w:lang w:bidi="ar-DZ"/>
        </w:rPr>
        <w:t xml:space="preserve"> العقد الإداري هي نظرية من منشأ قضائي أرسى مبادئها و أحكامها القضاء الإداري الفرنسي ممثلا في مجلس الدولة،</w:t>
      </w:r>
      <w:r>
        <w:rPr>
          <w:rFonts w:ascii="Simplified Arabic" w:hAnsi="Simplified Arabic" w:cs="Simplified Arabic" w:hint="cs"/>
          <w:sz w:val="32"/>
          <w:szCs w:val="32"/>
          <w:rtl/>
          <w:lang w:bidi="ar-DZ"/>
        </w:rPr>
        <w:t xml:space="preserve">  </w:t>
      </w:r>
      <w:r w:rsidRPr="008828BD">
        <w:rPr>
          <w:rFonts w:ascii="Simplified Arabic" w:hAnsi="Simplified Arabic" w:cs="Simplified Arabic"/>
          <w:sz w:val="32"/>
          <w:szCs w:val="32"/>
          <w:rtl/>
          <w:lang w:bidi="ar-DZ"/>
        </w:rPr>
        <w:t xml:space="preserve"> و إذا كان العقد الإداري يلتقي مع العقد المدني في أن كلاهما يعبر عن توافق إرادتين، إلا أن العقد الإداري يظل متميزا عن العقد المدني في كثير من الجوانب ، و لقد عرفه الفقه بأنه</w:t>
      </w:r>
      <w:r>
        <w:rPr>
          <w:rFonts w:ascii="Simplified Arabic" w:hAnsi="Simplified Arabic" w:cs="Simplified Arabic" w:hint="cs"/>
          <w:sz w:val="32"/>
          <w:szCs w:val="32"/>
          <w:rtl/>
          <w:lang w:bidi="ar-DZ"/>
        </w:rPr>
        <w:t xml:space="preserve">            </w:t>
      </w:r>
      <w:r w:rsidRPr="008828BD">
        <w:rPr>
          <w:rFonts w:ascii="Simplified Arabic" w:hAnsi="Simplified Arabic" w:cs="Simplified Arabic"/>
          <w:sz w:val="32"/>
          <w:szCs w:val="32"/>
          <w:rtl/>
          <w:lang w:bidi="ar-DZ"/>
        </w:rPr>
        <w:t xml:space="preserve">‹‹ العقد الذي يبرمه شخص من أشخاص القانون العام بقصد إدارة مرفق عام أو بمناسبة تسيره و تظهر نيته في الأخذ بأسلوب القانون العام و ذلك </w:t>
      </w:r>
      <w:r w:rsidRPr="00806CB5">
        <w:rPr>
          <w:rFonts w:ascii="Simplified Arabic" w:hAnsi="Simplified Arabic" w:cs="Simplified Arabic"/>
          <w:sz w:val="32"/>
          <w:szCs w:val="32"/>
          <w:rtl/>
          <w:lang w:bidi="ar-DZ"/>
        </w:rPr>
        <w:t>يتضمن العقد شرطا أو شروطا غير مألوفة في عقود القانون الخاص</w:t>
      </w:r>
      <w:r w:rsidRPr="008828BD">
        <w:rPr>
          <w:rFonts w:ascii="Simplified Arabic" w:hAnsi="Simplified Arabic" w:cs="Simplified Arabic"/>
          <w:b/>
          <w:bCs/>
          <w:sz w:val="32"/>
          <w:szCs w:val="32"/>
          <w:rtl/>
          <w:lang w:bidi="ar-DZ"/>
        </w:rPr>
        <w:t>››</w:t>
      </w:r>
      <w:r>
        <w:rPr>
          <w:rStyle w:val="Appelnotedebasdep"/>
          <w:rFonts w:ascii="Simplified Arabic" w:hAnsi="Simplified Arabic" w:cs="Simplified Arabic"/>
          <w:sz w:val="32"/>
          <w:szCs w:val="32"/>
          <w:rtl/>
          <w:lang w:bidi="ar-DZ"/>
        </w:rPr>
        <w:footnoteReference w:id="16"/>
      </w:r>
      <w:r>
        <w:rPr>
          <w:rFonts w:ascii="Simplified Arabic" w:hAnsi="Simplified Arabic" w:cs="Simplified Arabic" w:hint="cs"/>
          <w:b/>
          <w:bCs/>
          <w:sz w:val="32"/>
          <w:szCs w:val="32"/>
          <w:rtl/>
          <w:lang w:bidi="ar-DZ"/>
        </w:rPr>
        <w:t xml:space="preserve"> </w:t>
      </w:r>
    </w:p>
    <w:p w:rsidR="007A52E5" w:rsidRPr="00F56A01" w:rsidRDefault="007A52E5" w:rsidP="00F56A01">
      <w:pPr>
        <w:pStyle w:val="Titre1"/>
        <w:rPr>
          <w:sz w:val="32"/>
          <w:rtl/>
          <w:lang w:bidi="ar-DZ"/>
        </w:rPr>
      </w:pPr>
      <w:bookmarkStart w:id="10" w:name="_Toc514255154"/>
      <w:r w:rsidRPr="00F56A01">
        <w:rPr>
          <w:sz w:val="32"/>
          <w:rtl/>
          <w:lang w:bidi="ar-DZ"/>
        </w:rPr>
        <w:t>الفرع الثاني : الطبيعة القانونية للصفقات العمومية و خصائصها.</w:t>
      </w:r>
      <w:bookmarkEnd w:id="10"/>
    </w:p>
    <w:p w:rsidR="007A52E5" w:rsidRPr="00706EFA" w:rsidRDefault="007A52E5" w:rsidP="00F56A01">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تتميز الصفقات العمومية بطبيعة قانونية خاصة،وكذا جملة من الخصائص وهذا ما سنتناوله في هذا الفرع .</w:t>
      </w:r>
    </w:p>
    <w:p w:rsidR="007A52E5" w:rsidRPr="00806CB5" w:rsidRDefault="007A52E5" w:rsidP="007A52E5">
      <w:pPr>
        <w:jc w:val="both"/>
        <w:rPr>
          <w:rFonts w:ascii="Simplified Arabic" w:hAnsi="Simplified Arabic" w:cs="Simplified Arabic"/>
          <w:b/>
          <w:bCs/>
          <w:sz w:val="32"/>
          <w:szCs w:val="32"/>
          <w:rtl/>
          <w:lang w:bidi="ar-DZ"/>
        </w:rPr>
      </w:pPr>
      <w:r w:rsidRPr="00806CB5">
        <w:rPr>
          <w:rFonts w:ascii="Simplified Arabic" w:hAnsi="Simplified Arabic" w:cs="Simplified Arabic"/>
          <w:b/>
          <w:bCs/>
          <w:sz w:val="32"/>
          <w:szCs w:val="32"/>
          <w:rtl/>
          <w:lang w:bidi="ar-DZ"/>
        </w:rPr>
        <w:t>أولا: الطبيعة القانونية للصفقات العمومية:</w:t>
      </w:r>
    </w:p>
    <w:p w:rsidR="007A52E5" w:rsidRPr="008828BD" w:rsidRDefault="00335BD4" w:rsidP="00F56A01">
      <w:pPr>
        <w:ind w:firstLine="7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إن</w:t>
      </w:r>
      <w:r w:rsidR="007A52E5" w:rsidRPr="008828BD">
        <w:rPr>
          <w:rFonts w:ascii="Simplified Arabic" w:hAnsi="Simplified Arabic" w:cs="Simplified Arabic"/>
          <w:sz w:val="32"/>
          <w:szCs w:val="32"/>
          <w:rtl/>
          <w:lang w:bidi="ar-DZ"/>
        </w:rPr>
        <w:t xml:space="preserve"> الاطار النظري لقانون الصفقات العمومية هو نظرية العقود الادارية التي نشأت في فرنسا في مطلع القرن الماضي على أساس نظرية السلطة العامة التي وزعت </w:t>
      </w:r>
      <w:r w:rsidR="007A52E5" w:rsidRPr="008828BD">
        <w:rPr>
          <w:rFonts w:ascii="Simplified Arabic" w:hAnsi="Simplified Arabic" w:cs="Simplified Arabic" w:hint="cs"/>
          <w:sz w:val="32"/>
          <w:szCs w:val="32"/>
          <w:rtl/>
          <w:lang w:bidi="ar-DZ"/>
        </w:rPr>
        <w:t>الاختصاص</w:t>
      </w:r>
      <w:r w:rsidR="007A52E5" w:rsidRPr="008828BD">
        <w:rPr>
          <w:rFonts w:ascii="Simplified Arabic" w:hAnsi="Simplified Arabic" w:cs="Simplified Arabic"/>
          <w:sz w:val="32"/>
          <w:szCs w:val="32"/>
          <w:rtl/>
          <w:lang w:bidi="ar-DZ"/>
        </w:rPr>
        <w:t xml:space="preserve"> في منازعات العقود الإدارية بين القضاء الاداري و القضاء العادي، كما قامت هذه النظرية بوضع شروط </w:t>
      </w:r>
      <w:r w:rsidR="007A52E5" w:rsidRPr="008828BD">
        <w:rPr>
          <w:rFonts w:ascii="Simplified Arabic" w:hAnsi="Simplified Arabic" w:cs="Simplified Arabic" w:hint="cs"/>
          <w:sz w:val="32"/>
          <w:szCs w:val="32"/>
          <w:rtl/>
          <w:lang w:bidi="ar-DZ"/>
        </w:rPr>
        <w:t>استثنائية</w:t>
      </w:r>
      <w:r w:rsidR="007A52E5" w:rsidRPr="008828BD">
        <w:rPr>
          <w:rFonts w:ascii="Simplified Arabic" w:hAnsi="Simplified Arabic" w:cs="Simplified Arabic"/>
          <w:sz w:val="32"/>
          <w:szCs w:val="32"/>
          <w:rtl/>
          <w:lang w:bidi="ar-DZ"/>
        </w:rPr>
        <w:t xml:space="preserve"> يتضح من خلالها منح الإدارة </w:t>
      </w:r>
      <w:r w:rsidR="007A52E5" w:rsidRPr="008828BD">
        <w:rPr>
          <w:rFonts w:ascii="Simplified Arabic" w:hAnsi="Simplified Arabic" w:cs="Simplified Arabic" w:hint="cs"/>
          <w:sz w:val="32"/>
          <w:szCs w:val="32"/>
          <w:rtl/>
          <w:lang w:bidi="ar-DZ"/>
        </w:rPr>
        <w:t>امتيازات</w:t>
      </w:r>
      <w:r w:rsidR="007A52E5" w:rsidRPr="008828BD">
        <w:rPr>
          <w:rFonts w:ascii="Simplified Arabic" w:hAnsi="Simplified Arabic" w:cs="Simplified Arabic"/>
          <w:sz w:val="32"/>
          <w:szCs w:val="32"/>
          <w:rtl/>
          <w:lang w:bidi="ar-DZ"/>
        </w:rPr>
        <w:t xml:space="preserve"> لا يتمتع بها الأشخاص العاديين، و بذلك فإن طابع قواعد القانون العام هو الذي يسيطر على قانون الصفقات العمومية فمثلا الإدارة عند إبرامها للصفقات العمومية لا تتفاوض على أساس العقد </w:t>
      </w:r>
      <w:r w:rsidRPr="00335BD4">
        <w:rPr>
          <w:rFonts w:ascii="Simplified Arabic" w:hAnsi="Simplified Arabic" w:cs="Simplified Arabic"/>
          <w:sz w:val="32"/>
          <w:szCs w:val="32"/>
          <w:rtl/>
          <w:lang w:bidi="ar-DZ"/>
        </w:rPr>
        <w:lastRenderedPageBreak/>
        <w:t>شر</w:t>
      </w:r>
      <w:r w:rsidRPr="00335BD4">
        <w:rPr>
          <w:rFonts w:ascii="Simplified Arabic" w:hAnsi="Simplified Arabic" w:cs="Simplified Arabic" w:hint="cs"/>
          <w:sz w:val="32"/>
          <w:szCs w:val="32"/>
          <w:rtl/>
          <w:lang w:bidi="ar-DZ"/>
        </w:rPr>
        <w:t>يعة</w:t>
      </w:r>
      <w:r w:rsidR="007A52E5" w:rsidRPr="00335BD4">
        <w:rPr>
          <w:rFonts w:ascii="Simplified Arabic" w:hAnsi="Simplified Arabic" w:cs="Simplified Arabic"/>
          <w:sz w:val="32"/>
          <w:szCs w:val="32"/>
          <w:rtl/>
          <w:lang w:bidi="ar-DZ"/>
        </w:rPr>
        <w:t xml:space="preserve"> </w:t>
      </w:r>
      <w:r w:rsidR="007A52E5" w:rsidRPr="008828BD">
        <w:rPr>
          <w:rFonts w:ascii="Simplified Arabic" w:hAnsi="Simplified Arabic" w:cs="Simplified Arabic"/>
          <w:sz w:val="32"/>
          <w:szCs w:val="32"/>
          <w:rtl/>
          <w:lang w:bidi="ar-DZ"/>
        </w:rPr>
        <w:t>المتعاقدين بل تفرض شروطا إدارية مسبقا في شكل دفاتير الشروط التي تحدد بنود الصفقة و من أساليب القانون العام سلطة الإدارة في فرض العقوبات الإدارية على المتعاقد.</w:t>
      </w:r>
    </w:p>
    <w:p w:rsidR="007A52E5" w:rsidRPr="008828BD" w:rsidRDefault="007A52E5" w:rsidP="00F56A01">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 xml:space="preserve">إذا كانت قواعد القانون العام هي الغالبة على قانون الصفقات فهذا لا ينفي وجود قواعد القانون الخاص لأن الصفقة </w:t>
      </w:r>
      <w:r w:rsidRPr="008828BD">
        <w:rPr>
          <w:rFonts w:ascii="Simplified Arabic" w:hAnsi="Simplified Arabic" w:cs="Simplified Arabic" w:hint="cs"/>
          <w:sz w:val="32"/>
          <w:szCs w:val="32"/>
          <w:rtl/>
          <w:lang w:bidi="ar-DZ"/>
        </w:rPr>
        <w:t>باعتبارها</w:t>
      </w:r>
      <w:r w:rsidRPr="008828BD">
        <w:rPr>
          <w:rFonts w:ascii="Simplified Arabic" w:hAnsi="Simplified Arabic" w:cs="Simplified Arabic"/>
          <w:sz w:val="32"/>
          <w:szCs w:val="32"/>
          <w:rtl/>
          <w:lang w:bidi="ar-DZ"/>
        </w:rPr>
        <w:t xml:space="preserve"> عقد فإنها تخضع للقواعد العامة للعقد المقررة في القانون المدني كالأحكام المتعلقة بالأركان العامة للعقد &lt;&lt; الأهلية ، المحل، </w:t>
      </w:r>
      <w:r w:rsidRPr="008828BD">
        <w:rPr>
          <w:rFonts w:ascii="Simplified Arabic" w:hAnsi="Simplified Arabic" w:cs="Simplified Arabic" w:hint="cs"/>
          <w:sz w:val="32"/>
          <w:szCs w:val="32"/>
          <w:rtl/>
          <w:lang w:bidi="ar-DZ"/>
        </w:rPr>
        <w:t>السبب</w:t>
      </w:r>
      <w:r>
        <w:rPr>
          <w:rFonts w:ascii="Simplified Arabic" w:hAnsi="Simplified Arabic" w:cs="Simplified Arabic" w:hint="cs"/>
          <w:sz w:val="32"/>
          <w:szCs w:val="32"/>
          <w:rtl/>
          <w:lang w:bidi="ar-DZ"/>
        </w:rPr>
        <w:t>،</w:t>
      </w:r>
      <w:r w:rsidRPr="008828BD">
        <w:rPr>
          <w:rFonts w:ascii="Simplified Arabic" w:hAnsi="Simplified Arabic" w:cs="Simplified Arabic"/>
          <w:sz w:val="32"/>
          <w:szCs w:val="32"/>
          <w:rtl/>
          <w:lang w:bidi="ar-DZ"/>
        </w:rPr>
        <w:t xml:space="preserve"> الرضا &gt;&gt; و عليه فإن الطبيعة القانونية للصفقات العمومية مشتركة بين قواعد القانون العام</w:t>
      </w:r>
      <w:r>
        <w:rPr>
          <w:rFonts w:ascii="Simplified Arabic" w:hAnsi="Simplified Arabic" w:cs="Simplified Arabic" w:hint="cs"/>
          <w:sz w:val="32"/>
          <w:szCs w:val="32"/>
          <w:rtl/>
          <w:lang w:bidi="ar-DZ"/>
        </w:rPr>
        <w:t xml:space="preserve">            </w:t>
      </w:r>
      <w:r w:rsidRPr="008828BD">
        <w:rPr>
          <w:rFonts w:ascii="Simplified Arabic" w:hAnsi="Simplified Arabic" w:cs="Simplified Arabic"/>
          <w:sz w:val="32"/>
          <w:szCs w:val="32"/>
          <w:rtl/>
          <w:lang w:bidi="ar-DZ"/>
        </w:rPr>
        <w:t xml:space="preserve"> و القانون الخاص.</w:t>
      </w:r>
      <w:r>
        <w:rPr>
          <w:rStyle w:val="Appelnotedebasdep"/>
          <w:rFonts w:ascii="Simplified Arabic" w:hAnsi="Simplified Arabic" w:cs="Simplified Arabic"/>
          <w:sz w:val="32"/>
          <w:szCs w:val="32"/>
          <w:rtl/>
          <w:lang w:bidi="ar-DZ"/>
        </w:rPr>
        <w:footnoteReference w:id="17"/>
      </w:r>
    </w:p>
    <w:p w:rsidR="007A52E5" w:rsidRDefault="007A52E5" w:rsidP="00F56A01">
      <w:pPr>
        <w:ind w:firstLine="720"/>
        <w:jc w:val="both"/>
        <w:rPr>
          <w:rFonts w:ascii="Simplified Arabic" w:hAnsi="Simplified Arabic" w:cs="Simplified Arabic"/>
          <w:sz w:val="24"/>
          <w:szCs w:val="24"/>
          <w:rtl/>
          <w:lang w:bidi="ar-DZ"/>
        </w:rPr>
      </w:pPr>
      <w:r>
        <w:rPr>
          <w:rFonts w:ascii="Simplified Arabic" w:hAnsi="Simplified Arabic" w:cs="Simplified Arabic"/>
          <w:sz w:val="32"/>
          <w:szCs w:val="32"/>
          <w:rtl/>
          <w:lang w:bidi="ar-DZ"/>
        </w:rPr>
        <w:t xml:space="preserve">أما فيما يخص </w:t>
      </w:r>
      <w:r>
        <w:rPr>
          <w:rFonts w:ascii="Simplified Arabic" w:hAnsi="Simplified Arabic" w:cs="Simplified Arabic" w:hint="cs"/>
          <w:sz w:val="32"/>
          <w:szCs w:val="32"/>
          <w:rtl/>
          <w:lang w:bidi="ar-DZ"/>
        </w:rPr>
        <w:t>تنظيم</w:t>
      </w:r>
      <w:r w:rsidRPr="008828BD">
        <w:rPr>
          <w:rFonts w:ascii="Simplified Arabic" w:hAnsi="Simplified Arabic" w:cs="Simplified Arabic"/>
          <w:sz w:val="32"/>
          <w:szCs w:val="32"/>
          <w:rtl/>
          <w:lang w:bidi="ar-DZ"/>
        </w:rPr>
        <w:t xml:space="preserve"> الصفقات العمومية بين إختصاص التشريع أو التنظيم يكون وفقا لأحكام الدستور، حيث وضع المشرع مجال التشريع بموجب نص المادة 122 من الدستور، دون أن يشار إلى صلاحية التشريع في الصفقات العمومية و هذا ما يعني أنها من اختصاص التنظيم و ذلك لنص المادة </w:t>
      </w:r>
      <w:r>
        <w:rPr>
          <w:rFonts w:ascii="Simplified Arabic" w:hAnsi="Simplified Arabic" w:cs="Simplified Arabic" w:hint="cs"/>
          <w:sz w:val="32"/>
          <w:szCs w:val="32"/>
          <w:rtl/>
          <w:lang w:bidi="ar-DZ"/>
        </w:rPr>
        <w:t>143</w:t>
      </w:r>
      <w:r w:rsidRPr="008828BD">
        <w:rPr>
          <w:rFonts w:ascii="Simplified Arabic" w:hAnsi="Simplified Arabic" w:cs="Simplified Arabic"/>
          <w:sz w:val="32"/>
          <w:szCs w:val="32"/>
          <w:rtl/>
          <w:lang w:bidi="ar-DZ"/>
        </w:rPr>
        <w:t>من الدستور</w:t>
      </w:r>
      <w:r>
        <w:rPr>
          <w:rFonts w:ascii="Simplified Arabic" w:hAnsi="Simplified Arabic" w:cs="Simplified Arabic" w:hint="cs"/>
          <w:sz w:val="32"/>
          <w:szCs w:val="32"/>
          <w:rtl/>
          <w:lang w:bidi="ar-DZ"/>
        </w:rPr>
        <w:t>2016</w:t>
      </w:r>
      <w:r w:rsidRPr="00806CB5">
        <w:rPr>
          <w:rFonts w:ascii="Simplified Arabic" w:hAnsi="Simplified Arabic" w:cs="Simplified Arabic"/>
          <w:sz w:val="32"/>
          <w:szCs w:val="32"/>
          <w:rtl/>
          <w:lang w:bidi="ar-DZ"/>
        </w:rPr>
        <w:t>&lt;&lt; يمارس رئيس الجمهورية السلطة التنظيمية في المسائل غير المخصصة للقانون</w:t>
      </w:r>
      <w:r w:rsidRPr="008828BD">
        <w:rPr>
          <w:rFonts w:ascii="Simplified Arabic" w:hAnsi="Simplified Arabic" w:cs="Simplified Arabic"/>
          <w:b/>
          <w:bCs/>
          <w:sz w:val="32"/>
          <w:szCs w:val="32"/>
          <w:rtl/>
          <w:lang w:bidi="ar-DZ"/>
        </w:rPr>
        <w:t>&gt;&gt;</w:t>
      </w:r>
      <w:r>
        <w:rPr>
          <w:rStyle w:val="Appelnotedebasdep"/>
          <w:rFonts w:ascii="Simplified Arabic" w:hAnsi="Simplified Arabic" w:cs="Simplified Arabic"/>
          <w:sz w:val="24"/>
          <w:szCs w:val="24"/>
          <w:rtl/>
          <w:lang w:bidi="ar-DZ"/>
        </w:rPr>
        <w:footnoteReference w:id="18"/>
      </w:r>
      <w:r>
        <w:rPr>
          <w:rFonts w:ascii="Simplified Arabic" w:hAnsi="Simplified Arabic" w:cs="Simplified Arabic" w:hint="cs"/>
          <w:sz w:val="24"/>
          <w:szCs w:val="24"/>
          <w:rtl/>
          <w:lang w:bidi="ar-DZ"/>
        </w:rPr>
        <w:t>.</w:t>
      </w:r>
    </w:p>
    <w:p w:rsidR="007A52E5" w:rsidRPr="00806CB5" w:rsidRDefault="007A52E5" w:rsidP="007A52E5">
      <w:pPr>
        <w:jc w:val="both"/>
        <w:rPr>
          <w:rFonts w:ascii="Simplified Arabic" w:hAnsi="Simplified Arabic" w:cs="Simplified Arabic"/>
          <w:b/>
          <w:bCs/>
          <w:sz w:val="32"/>
          <w:szCs w:val="32"/>
          <w:rtl/>
          <w:lang w:bidi="ar-DZ"/>
        </w:rPr>
      </w:pPr>
      <w:r w:rsidRPr="00806CB5">
        <w:rPr>
          <w:rFonts w:ascii="Simplified Arabic" w:hAnsi="Simplified Arabic" w:cs="Simplified Arabic" w:hint="cs"/>
          <w:b/>
          <w:bCs/>
          <w:sz w:val="32"/>
          <w:szCs w:val="32"/>
          <w:rtl/>
          <w:lang w:bidi="ar-DZ"/>
        </w:rPr>
        <w:t>ثانيا: خصائص الصفقات العمومية:</w:t>
      </w:r>
    </w:p>
    <w:p w:rsidR="007A52E5" w:rsidRDefault="007A52E5" w:rsidP="00772CAF">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لكي نكون أمام صفقة عمومية وفق قانون الصفقات العمومية و تفويضات المرفق العام 15-247، و كذا قانون الاجراءات المدنية 08-09 فإنها تتميز من جملة من الخصائص التي نوجزها فيما يلي:</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1)يجب أن تكون الإدارة أحد طرفي العقد:</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حتى يعتبر عقد الصفقة عقد إداري يجب أن يكون أحد طرفيه شخصا من أشخاص القانون العام، سواء تعلق الأمر بالدولة أو أحد الأشخاص المعنوية الاقليمية أو المرفقية</w:t>
      </w:r>
      <w:r>
        <w:rPr>
          <w:rStyle w:val="Appelnotedebasdep"/>
          <w:rFonts w:ascii="Simplified Arabic" w:hAnsi="Simplified Arabic" w:cs="Simplified Arabic"/>
          <w:sz w:val="32"/>
          <w:szCs w:val="32"/>
          <w:rtl/>
          <w:lang w:bidi="ar-DZ"/>
        </w:rPr>
        <w:footnoteReference w:id="19"/>
      </w:r>
      <w:r>
        <w:rPr>
          <w:rFonts w:ascii="Simplified Arabic" w:hAnsi="Simplified Arabic" w:cs="Simplified Arabic" w:hint="cs"/>
          <w:sz w:val="32"/>
          <w:szCs w:val="32"/>
          <w:rtl/>
          <w:lang w:bidi="ar-DZ"/>
        </w:rPr>
        <w:t xml:space="preserve"> و بين أحد أشخاص القانون الخاص، فأحد أطراف عقد الصفقة العمومية شخص من أشخاص القانون العام المذكورين في المادة 4 من المرسوم 15-247.</w:t>
      </w:r>
      <w:r>
        <w:rPr>
          <w:rStyle w:val="Appelnotedebasdep"/>
          <w:rFonts w:ascii="Simplified Arabic" w:hAnsi="Simplified Arabic" w:cs="Simplified Arabic"/>
          <w:sz w:val="32"/>
          <w:szCs w:val="32"/>
          <w:rtl/>
          <w:lang w:bidi="ar-DZ"/>
        </w:rPr>
        <w:footnoteReference w:id="20"/>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2)استخدام أساليب القانون العام:</w:t>
      </w:r>
    </w:p>
    <w:p w:rsidR="007A52E5" w:rsidRDefault="007A52E5" w:rsidP="00772CAF">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عندما تتعاقد الإدارة بهدف تسيير مرفق عمومي فإنها تلجأ في ذلك إلى استخدام أساليب القانون العام، من خلال تضمين العقد شروط إستثنائية غير مألوفة في عقود القانون الخاص، و عقد الصفقة العمومية يتضمن بنود غير مألوفة ، فالمصلحة المتعاقدة تتمتع بسلطات إستثنائية مقابل المتعاقد معها، و هذا لاستمرارية المرافق العمومية.</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3)الصفقة العمومية عقد مكتوب:</w:t>
      </w:r>
    </w:p>
    <w:p w:rsidR="007A52E5" w:rsidRPr="00A3112F"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شرط الكتابة في الصفقات العمومية وفقا للمادة 2 من المرسوم 15-247</w:t>
      </w:r>
      <w:r>
        <w:rPr>
          <w:rStyle w:val="Appelnotedebasdep"/>
          <w:rFonts w:ascii="Simplified Arabic" w:hAnsi="Simplified Arabic" w:cs="Simplified Arabic"/>
          <w:sz w:val="32"/>
          <w:szCs w:val="32"/>
          <w:rtl/>
          <w:lang w:bidi="ar-DZ"/>
        </w:rPr>
        <w:footnoteReference w:id="21"/>
      </w:r>
      <w:r>
        <w:rPr>
          <w:rFonts w:ascii="Simplified Arabic" w:hAnsi="Simplified Arabic" w:cs="Simplified Arabic" w:hint="cs"/>
          <w:sz w:val="32"/>
          <w:szCs w:val="32"/>
          <w:rtl/>
          <w:lang w:bidi="ar-DZ"/>
        </w:rPr>
        <w:t>.</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4)المعيار المالي:</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نكون أمام صفقة عمومية وفق هذا المعيار:</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-مبلغ 12.000.000دج أو يقل عنه لصفقات الأشغال و اللوازم.</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مبلغ 6.000.000دج لصفقات الدراسات و الخدمات.</w:t>
      </w:r>
      <w:r>
        <w:rPr>
          <w:rStyle w:val="Appelnotedebasdep"/>
          <w:rFonts w:ascii="Simplified Arabic" w:hAnsi="Simplified Arabic" w:cs="Simplified Arabic"/>
          <w:sz w:val="32"/>
          <w:szCs w:val="32"/>
          <w:rtl/>
          <w:lang w:bidi="ar-DZ"/>
        </w:rPr>
        <w:footnoteReference w:id="22"/>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إرتباط العقد بتسيير و خدمة مرافق عمومية:</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إن موضوع العقد الادارية يتعلق بنشاط المرفق العام الذي يهدف الى تحقيق المصلحة العامة، و عليه فموضوع الصفقة العمومية يتمثل في إنجاز الأشغال و إقتناء اللوازم              و الخدمات و الدراسات لحساب المصلحة المتعاقدة وفقا لنص المادة 2 من المرسوم 15-247.</w:t>
      </w:r>
    </w:p>
    <w:p w:rsidR="007A52E5" w:rsidRPr="00F56A01" w:rsidRDefault="007A52E5" w:rsidP="00F56A01">
      <w:pPr>
        <w:pStyle w:val="Titre1"/>
        <w:rPr>
          <w:sz w:val="32"/>
          <w:rtl/>
          <w:lang w:bidi="ar-DZ"/>
        </w:rPr>
      </w:pPr>
      <w:bookmarkStart w:id="11" w:name="_Toc514255155"/>
      <w:r w:rsidRPr="00F56A01">
        <w:rPr>
          <w:sz w:val="32"/>
          <w:rtl/>
          <w:lang w:bidi="ar-DZ"/>
        </w:rPr>
        <w:t>الفرع الثالث: أنواع الصفقات العمومية.</w:t>
      </w:r>
      <w:bookmarkEnd w:id="11"/>
    </w:p>
    <w:p w:rsidR="007A52E5" w:rsidRPr="008828BD" w:rsidRDefault="007A52E5" w:rsidP="00CB5186">
      <w:pPr>
        <w:ind w:firstLine="851"/>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تشمل الصفقات العمومية إحدى العمليات أو أكثر</w:t>
      </w:r>
      <w:r>
        <w:rPr>
          <w:rFonts w:ascii="Simplified Arabic" w:hAnsi="Simplified Arabic" w:cs="Simplified Arabic" w:hint="cs"/>
          <w:sz w:val="32"/>
          <w:szCs w:val="32"/>
          <w:rtl/>
          <w:lang w:bidi="ar-DZ"/>
        </w:rPr>
        <w:t xml:space="preserve"> حسب المادة 29 من المرسوم 15/247 وتتمثل في </w:t>
      </w:r>
      <w:r w:rsidRPr="008828BD">
        <w:rPr>
          <w:rFonts w:ascii="Simplified Arabic" w:hAnsi="Simplified Arabic" w:cs="Simplified Arabic"/>
          <w:sz w:val="32"/>
          <w:szCs w:val="32"/>
          <w:rtl/>
          <w:lang w:bidi="ar-DZ"/>
        </w:rPr>
        <w:t xml:space="preserve"> إنجاز الأشغال </w:t>
      </w:r>
      <w:r w:rsidRPr="008828BD">
        <w:rPr>
          <w:rFonts w:ascii="Simplified Arabic" w:hAnsi="Simplified Arabic" w:cs="Simplified Arabic" w:hint="cs"/>
          <w:sz w:val="32"/>
          <w:szCs w:val="32"/>
          <w:rtl/>
          <w:lang w:bidi="ar-DZ"/>
        </w:rPr>
        <w:t>اقتناء</w:t>
      </w:r>
      <w:r w:rsidRPr="008828BD">
        <w:rPr>
          <w:rFonts w:ascii="Simplified Arabic" w:hAnsi="Simplified Arabic" w:cs="Simplified Arabic"/>
          <w:sz w:val="32"/>
          <w:szCs w:val="32"/>
          <w:rtl/>
          <w:lang w:bidi="ar-DZ"/>
        </w:rPr>
        <w:t xml:space="preserve"> لوازم إنجاز الدراسات تقديم الخدمات.</w:t>
      </w:r>
    </w:p>
    <w:p w:rsidR="007A52E5" w:rsidRPr="003810F9" w:rsidRDefault="00D36AC0" w:rsidP="00CB5186">
      <w:pPr>
        <w:ind w:firstLine="851"/>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r w:rsidR="007A52E5" w:rsidRPr="003810F9">
        <w:rPr>
          <w:rFonts w:ascii="Simplified Arabic" w:hAnsi="Simplified Arabic" w:cs="Simplified Arabic"/>
          <w:sz w:val="32"/>
          <w:szCs w:val="32"/>
          <w:rtl/>
          <w:lang w:bidi="ar-DZ"/>
        </w:rPr>
        <w:t xml:space="preserve"> الصفقة العمومية للأشغال</w:t>
      </w:r>
      <w:r w:rsidR="007A52E5" w:rsidRPr="003810F9">
        <w:rPr>
          <w:rFonts w:ascii="Simplified Arabic" w:hAnsi="Simplified Arabic" w:cs="Simplified Arabic" w:hint="cs"/>
          <w:sz w:val="32"/>
          <w:szCs w:val="32"/>
          <w:rtl/>
          <w:lang w:bidi="ar-DZ"/>
        </w:rPr>
        <w:t xml:space="preserve"> تهدف</w:t>
      </w:r>
      <w:r w:rsidR="007A52E5" w:rsidRPr="003810F9">
        <w:rPr>
          <w:rFonts w:ascii="Simplified Arabic" w:hAnsi="Simplified Arabic" w:cs="Simplified Arabic"/>
          <w:sz w:val="32"/>
          <w:szCs w:val="32"/>
          <w:rtl/>
          <w:lang w:bidi="ar-DZ"/>
        </w:rPr>
        <w:t xml:space="preserve"> إلى إنجاز منشأة أو أشغال بناء أو هندسة مدنية من طرف مقاول في ظل </w:t>
      </w:r>
      <w:r w:rsidR="007A52E5" w:rsidRPr="003810F9">
        <w:rPr>
          <w:rFonts w:ascii="Simplified Arabic" w:hAnsi="Simplified Arabic" w:cs="Simplified Arabic" w:hint="cs"/>
          <w:sz w:val="32"/>
          <w:szCs w:val="32"/>
          <w:rtl/>
          <w:lang w:bidi="ar-DZ"/>
        </w:rPr>
        <w:t>احترام</w:t>
      </w:r>
      <w:r w:rsidR="007A52E5" w:rsidRPr="003810F9">
        <w:rPr>
          <w:rFonts w:ascii="Simplified Arabic" w:hAnsi="Simplified Arabic" w:cs="Simplified Arabic"/>
          <w:sz w:val="32"/>
          <w:szCs w:val="32"/>
          <w:rtl/>
          <w:lang w:bidi="ar-DZ"/>
        </w:rPr>
        <w:t xml:space="preserve"> الحاجات التي تحددها المصلحة المتعاقدة صاحبة المشروع ، وتعتبر المنشأة مجموعة من أشغال البناء أو الهندسة المدنية التي تستوفي نتيجتها وظيفة إقتصادية أو تقنية ، عقد الأشغال الهامة </w:t>
      </w:r>
      <w:r w:rsidR="007A52E5" w:rsidRPr="003810F9">
        <w:rPr>
          <w:rFonts w:ascii="Simplified Arabic" w:hAnsi="Simplified Arabic" w:cs="Simplified Arabic" w:hint="cs"/>
          <w:sz w:val="32"/>
          <w:szCs w:val="32"/>
          <w:rtl/>
          <w:lang w:bidi="ar-DZ"/>
        </w:rPr>
        <w:t>اتفاق</w:t>
      </w:r>
      <w:r w:rsidR="007A52E5" w:rsidRPr="003810F9">
        <w:rPr>
          <w:rFonts w:ascii="Simplified Arabic" w:hAnsi="Simplified Arabic" w:cs="Simplified Arabic"/>
          <w:sz w:val="32"/>
          <w:szCs w:val="32"/>
          <w:rtl/>
          <w:lang w:bidi="ar-DZ"/>
        </w:rPr>
        <w:t xml:space="preserve"> بين الإدارة و أحد الأفراد أو الشركات للقيام ببناء أو ترميم أو صيانة عقار لحساب شخص معنوي وفقا للشروط الواردة بالعقد و بقصد تحقيق منفعة عامة.</w:t>
      </w:r>
      <w:r w:rsidR="007A52E5">
        <w:rPr>
          <w:rStyle w:val="Appelnotedebasdep"/>
          <w:rFonts w:ascii="Simplified Arabic" w:hAnsi="Simplified Arabic" w:cs="Simplified Arabic"/>
          <w:sz w:val="32"/>
          <w:szCs w:val="32"/>
          <w:lang w:bidi="ar-DZ"/>
        </w:rPr>
        <w:footnoteReference w:id="23"/>
      </w:r>
    </w:p>
    <w:p w:rsidR="007A52E5" w:rsidRPr="00772CAF" w:rsidRDefault="00D36AC0" w:rsidP="00772CAF">
      <w:pPr>
        <w:ind w:firstLine="7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2/</w:t>
      </w:r>
      <w:r w:rsidR="007A52E5" w:rsidRPr="00772CAF">
        <w:rPr>
          <w:rFonts w:ascii="Simplified Arabic" w:hAnsi="Simplified Arabic" w:cs="Simplified Arabic"/>
          <w:sz w:val="32"/>
          <w:szCs w:val="32"/>
          <w:rtl/>
          <w:lang w:bidi="ar-DZ"/>
        </w:rPr>
        <w:t xml:space="preserve"> الصفقة العمومية للوازم </w:t>
      </w:r>
      <w:r w:rsidR="007A52E5" w:rsidRPr="00772CAF">
        <w:rPr>
          <w:rFonts w:ascii="Simplified Arabic" w:hAnsi="Simplified Arabic" w:cs="Simplified Arabic" w:hint="cs"/>
          <w:sz w:val="32"/>
          <w:szCs w:val="32"/>
          <w:rtl/>
          <w:lang w:bidi="ar-DZ"/>
        </w:rPr>
        <w:t xml:space="preserve"> تهدف </w:t>
      </w:r>
      <w:r w:rsidR="007A52E5" w:rsidRPr="00772CAF">
        <w:rPr>
          <w:rFonts w:ascii="Simplified Arabic" w:hAnsi="Simplified Arabic" w:cs="Simplified Arabic"/>
          <w:sz w:val="32"/>
          <w:szCs w:val="32"/>
          <w:rtl/>
          <w:lang w:bidi="ar-DZ"/>
        </w:rPr>
        <w:t xml:space="preserve">إلى </w:t>
      </w:r>
      <w:r w:rsidR="007A52E5" w:rsidRPr="00772CAF">
        <w:rPr>
          <w:rFonts w:ascii="Simplified Arabic" w:hAnsi="Simplified Arabic" w:cs="Simplified Arabic" w:hint="cs"/>
          <w:sz w:val="32"/>
          <w:szCs w:val="32"/>
          <w:rtl/>
          <w:lang w:bidi="ar-DZ"/>
        </w:rPr>
        <w:t>اقتناء</w:t>
      </w:r>
      <w:r w:rsidR="007A52E5" w:rsidRPr="00772CAF">
        <w:rPr>
          <w:rFonts w:ascii="Simplified Arabic" w:hAnsi="Simplified Arabic" w:cs="Simplified Arabic"/>
          <w:sz w:val="32"/>
          <w:szCs w:val="32"/>
          <w:rtl/>
          <w:lang w:bidi="ar-DZ"/>
        </w:rPr>
        <w:t xml:space="preserve"> أو إيجار أو بيع بالإيجار بخيار أو بدون خيار الشراء من طرف المصلحة المتعاقدة العتاد أو مواد مهما كان شكلها، موجهة لتلبية الحاجات المتصلة بنشاطها لدى مورد،  و إذا أرفق الايجار بتقديم خدمة فإن الصفقة العمومية تكون خدمات إذا كانت أشغال وضع و تنصيب اللوازم مدرجة ضمن الصفقة العمومية و لا</w:t>
      </w:r>
      <w:r w:rsidR="007A52E5" w:rsidRPr="00772CAF">
        <w:rPr>
          <w:rFonts w:ascii="Simplified Arabic" w:hAnsi="Simplified Arabic" w:cs="Simplified Arabic" w:hint="cs"/>
          <w:sz w:val="32"/>
          <w:szCs w:val="32"/>
          <w:rtl/>
          <w:lang w:bidi="ar-DZ"/>
        </w:rPr>
        <w:t xml:space="preserve"> </w:t>
      </w:r>
      <w:r w:rsidR="007A52E5" w:rsidRPr="00772CAF">
        <w:rPr>
          <w:rFonts w:ascii="Simplified Arabic" w:hAnsi="Simplified Arabic" w:cs="Simplified Arabic"/>
          <w:sz w:val="32"/>
          <w:szCs w:val="32"/>
          <w:rtl/>
          <w:lang w:bidi="ar-DZ"/>
        </w:rPr>
        <w:t>تتجاوز مبالغها قيمة هذه اللوازم فإن الصفقة العمومية تكون صفقة لوازم</w:t>
      </w:r>
      <w:r w:rsidR="007A52E5">
        <w:rPr>
          <w:rStyle w:val="Appelnotedebasdep"/>
          <w:rFonts w:ascii="Simplified Arabic" w:hAnsi="Simplified Arabic" w:cs="Simplified Arabic"/>
          <w:sz w:val="32"/>
          <w:szCs w:val="32"/>
          <w:rtl/>
          <w:lang w:bidi="ar-DZ"/>
        </w:rPr>
        <w:footnoteReference w:id="24"/>
      </w:r>
      <w:r w:rsidR="007A52E5" w:rsidRPr="00772CAF">
        <w:rPr>
          <w:rFonts w:ascii="Simplified Arabic" w:hAnsi="Simplified Arabic" w:cs="Simplified Arabic"/>
          <w:sz w:val="32"/>
          <w:szCs w:val="32"/>
          <w:rtl/>
          <w:lang w:bidi="ar-DZ"/>
        </w:rPr>
        <w:t>.</w:t>
      </w:r>
    </w:p>
    <w:p w:rsidR="007A52E5" w:rsidRPr="008828BD" w:rsidRDefault="00D36AC0" w:rsidP="00D36AC0">
      <w:pPr>
        <w:pStyle w:val="Paragraphedeliste"/>
        <w:ind w:left="-1" w:firstLine="721"/>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3/</w:t>
      </w:r>
      <w:r w:rsidR="007A52E5" w:rsidRPr="00E26E35">
        <w:rPr>
          <w:rFonts w:ascii="Simplified Arabic" w:hAnsi="Simplified Arabic" w:cs="Simplified Arabic"/>
          <w:sz w:val="32"/>
          <w:szCs w:val="32"/>
          <w:rtl/>
          <w:lang w:bidi="ar-DZ"/>
        </w:rPr>
        <w:t>صفقات الدراسات:</w:t>
      </w:r>
      <w:r w:rsidR="007A52E5" w:rsidRPr="008828BD">
        <w:rPr>
          <w:rFonts w:ascii="Simplified Arabic" w:hAnsi="Simplified Arabic" w:cs="Simplified Arabic"/>
          <w:sz w:val="32"/>
          <w:szCs w:val="32"/>
          <w:rtl/>
          <w:lang w:bidi="ar-DZ"/>
        </w:rPr>
        <w:t xml:space="preserve"> هي الصفقات التي تبرمها الهيئات المحددة في قانون الصفقات العمومية مع رجال الفن و التقنيين و المهندسين من أجل القيام بدراسات فنية و تقنية حول مشروع معين مثل صفقات إعداد تصاميم المشاريع السكنية و تتميز هذه الصفقات بطريقة الدعوى إلى المنافسة و التي تسمى المسابقة</w:t>
      </w:r>
      <w:r w:rsidR="007A52E5">
        <w:rPr>
          <w:rStyle w:val="Appelnotedebasdep"/>
          <w:rFonts w:ascii="Simplified Arabic" w:hAnsi="Simplified Arabic" w:cs="Simplified Arabic"/>
          <w:sz w:val="32"/>
          <w:szCs w:val="32"/>
          <w:rtl/>
          <w:lang w:bidi="ar-DZ"/>
        </w:rPr>
        <w:footnoteReference w:id="25"/>
      </w:r>
      <w:r w:rsidR="007A52E5" w:rsidRPr="008828BD">
        <w:rPr>
          <w:rFonts w:ascii="Simplified Arabic" w:hAnsi="Simplified Arabic" w:cs="Simplified Arabic"/>
          <w:sz w:val="32"/>
          <w:szCs w:val="32"/>
          <w:rtl/>
          <w:lang w:bidi="ar-DZ"/>
        </w:rPr>
        <w:t>.</w:t>
      </w:r>
    </w:p>
    <w:p w:rsidR="0032200D" w:rsidRPr="0032200D" w:rsidRDefault="00D36AC0" w:rsidP="0032200D">
      <w:pPr>
        <w:pStyle w:val="Paragraphedeliste"/>
        <w:ind w:left="-1" w:firstLine="721"/>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4/</w:t>
      </w:r>
      <w:r w:rsidR="007A52E5" w:rsidRPr="008828BD">
        <w:rPr>
          <w:rFonts w:ascii="Simplified Arabic" w:hAnsi="Simplified Arabic" w:cs="Simplified Arabic"/>
          <w:sz w:val="32"/>
          <w:szCs w:val="32"/>
          <w:rtl/>
          <w:lang w:bidi="ar-DZ"/>
        </w:rPr>
        <w:t>صفقات الخدمات : تهدف الصفقة العمومية للخدمات المبرمة مع متعهد إلى إنجاز تقديم خدمات و هي صفقة عمومية تختلف عن صفقات الاشغال و اللوازم و الدراسات</w:t>
      </w:r>
      <w:r w:rsidR="007A52E5">
        <w:rPr>
          <w:rStyle w:val="Appelnotedebasdep"/>
          <w:rFonts w:ascii="Simplified Arabic" w:hAnsi="Simplified Arabic" w:cs="Simplified Arabic"/>
          <w:sz w:val="32"/>
          <w:szCs w:val="32"/>
          <w:rtl/>
          <w:lang w:bidi="ar-DZ"/>
        </w:rPr>
        <w:footnoteReference w:id="26"/>
      </w:r>
    </w:p>
    <w:p w:rsidR="007A52E5" w:rsidRPr="00297044" w:rsidRDefault="007A52E5" w:rsidP="00A80AA7">
      <w:pPr>
        <w:pStyle w:val="Titre1"/>
        <w:rPr>
          <w:rtl/>
          <w:lang w:bidi="ar-DZ"/>
        </w:rPr>
      </w:pPr>
      <w:bookmarkStart w:id="12" w:name="_Toc514255156"/>
      <w:r w:rsidRPr="00297044">
        <w:rPr>
          <w:rtl/>
          <w:lang w:bidi="ar-DZ"/>
        </w:rPr>
        <w:t>المطلب الثاني: أساليب إبرام الصف</w:t>
      </w:r>
      <w:r w:rsidR="00CB5186">
        <w:rPr>
          <w:rtl/>
          <w:lang w:bidi="ar-DZ"/>
        </w:rPr>
        <w:t>قات العمومية و آثارها القانونية</w:t>
      </w:r>
      <w:r w:rsidR="00CB5186">
        <w:rPr>
          <w:rFonts w:hint="cs"/>
          <w:rtl/>
          <w:lang w:bidi="ar-DZ"/>
        </w:rPr>
        <w:t>.</w:t>
      </w:r>
      <w:bookmarkEnd w:id="12"/>
    </w:p>
    <w:p w:rsidR="007A52E5" w:rsidRPr="00706EFA" w:rsidRDefault="007A52E5" w:rsidP="00D36AC0">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لإبرام الصفقات العمومية هناك اساليب ويترتب عن ابرامها مجموعة من الاثار بالنسبة للإدارة والمتعاقد وه</w:t>
      </w:r>
      <w:r w:rsidR="00D36AC0">
        <w:rPr>
          <w:rFonts w:ascii="Simplified Arabic" w:hAnsi="Simplified Arabic" w:cs="Simplified Arabic" w:hint="cs"/>
          <w:sz w:val="32"/>
          <w:szCs w:val="32"/>
          <w:rtl/>
          <w:lang w:bidi="ar-DZ"/>
        </w:rPr>
        <w:t>ذا ما سنتطرق اليه في هذا المطلب</w:t>
      </w:r>
    </w:p>
    <w:p w:rsidR="007A52E5" w:rsidRPr="00CB5186" w:rsidRDefault="007A52E5" w:rsidP="00CB5186">
      <w:pPr>
        <w:pStyle w:val="Titre1"/>
        <w:rPr>
          <w:sz w:val="32"/>
          <w:rtl/>
          <w:lang w:bidi="ar-DZ"/>
        </w:rPr>
      </w:pPr>
      <w:bookmarkStart w:id="13" w:name="_Toc514255157"/>
      <w:r w:rsidRPr="00CB5186">
        <w:rPr>
          <w:sz w:val="32"/>
          <w:rtl/>
          <w:lang w:bidi="ar-DZ"/>
        </w:rPr>
        <w:t xml:space="preserve">الفرع الأول: أساليب </w:t>
      </w:r>
      <w:r w:rsidR="00CB5186" w:rsidRPr="00CB5186">
        <w:rPr>
          <w:rFonts w:hint="cs"/>
          <w:sz w:val="32"/>
          <w:rtl/>
          <w:lang w:bidi="ar-DZ"/>
        </w:rPr>
        <w:t>إبرام</w:t>
      </w:r>
      <w:r w:rsidRPr="00CB5186">
        <w:rPr>
          <w:sz w:val="32"/>
          <w:rtl/>
          <w:lang w:bidi="ar-DZ"/>
        </w:rPr>
        <w:t xml:space="preserve"> الصفقات العمومية.</w:t>
      </w:r>
      <w:bookmarkEnd w:id="13"/>
    </w:p>
    <w:p w:rsidR="007A52E5" w:rsidRPr="008828BD" w:rsidRDefault="007A52E5" w:rsidP="00BD3C9D">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تبرم الصفقات العمومية وفقا لأسلوبين الاول هو طلب العروض و هو يشكل القاعدة العامة و الثاني التراضي الذي يمثل الاستثناء.</w:t>
      </w:r>
    </w:p>
    <w:p w:rsidR="007A52E5" w:rsidRDefault="007A52E5" w:rsidP="007A52E5">
      <w:pPr>
        <w:pStyle w:val="Paragraphedeliste"/>
        <w:ind w:left="-1"/>
        <w:jc w:val="both"/>
        <w:rPr>
          <w:rFonts w:ascii="Simplified Arabic" w:hAnsi="Simplified Arabic" w:cs="Simplified Arabic"/>
          <w:sz w:val="32"/>
          <w:szCs w:val="32"/>
          <w:rtl/>
          <w:lang w:bidi="ar-DZ"/>
        </w:rPr>
      </w:pPr>
      <w:r w:rsidRPr="00297044">
        <w:rPr>
          <w:rFonts w:ascii="Simplified Arabic" w:hAnsi="Simplified Arabic" w:cs="Simplified Arabic" w:hint="cs"/>
          <w:b/>
          <w:bCs/>
          <w:sz w:val="32"/>
          <w:szCs w:val="32"/>
          <w:rtl/>
          <w:lang w:bidi="ar-DZ"/>
        </w:rPr>
        <w:t>اولا</w:t>
      </w:r>
      <w:r>
        <w:rPr>
          <w:rFonts w:ascii="Simplified Arabic" w:hAnsi="Simplified Arabic" w:cs="Simplified Arabic" w:hint="cs"/>
          <w:b/>
          <w:bCs/>
          <w:sz w:val="32"/>
          <w:szCs w:val="32"/>
          <w:rtl/>
          <w:lang w:bidi="ar-DZ"/>
        </w:rPr>
        <w:t>:</w:t>
      </w:r>
      <w:r w:rsidRPr="00297044">
        <w:rPr>
          <w:rFonts w:ascii="Simplified Arabic" w:hAnsi="Simplified Arabic" w:cs="Simplified Arabic" w:hint="cs"/>
          <w:b/>
          <w:bCs/>
          <w:sz w:val="32"/>
          <w:szCs w:val="32"/>
          <w:rtl/>
          <w:lang w:bidi="ar-DZ"/>
        </w:rPr>
        <w:t xml:space="preserve"> </w:t>
      </w:r>
      <w:r w:rsidRPr="00297044">
        <w:rPr>
          <w:rFonts w:ascii="Simplified Arabic" w:hAnsi="Simplified Arabic" w:cs="Simplified Arabic"/>
          <w:b/>
          <w:bCs/>
          <w:sz w:val="32"/>
          <w:szCs w:val="32"/>
          <w:rtl/>
          <w:lang w:bidi="ar-DZ"/>
        </w:rPr>
        <w:t>طلب العروض:</w:t>
      </w:r>
      <w:r w:rsidRPr="00297044">
        <w:rPr>
          <w:rFonts w:ascii="Simplified Arabic" w:hAnsi="Simplified Arabic" w:cs="Simplified Arabic"/>
          <w:sz w:val="32"/>
          <w:szCs w:val="32"/>
          <w:rtl/>
          <w:lang w:bidi="ar-DZ"/>
        </w:rPr>
        <w:t xml:space="preserve"> </w:t>
      </w:r>
      <w:r w:rsidRPr="008828BD">
        <w:rPr>
          <w:rFonts w:ascii="Simplified Arabic" w:hAnsi="Simplified Arabic" w:cs="Simplified Arabic"/>
          <w:sz w:val="32"/>
          <w:szCs w:val="32"/>
          <w:rtl/>
          <w:lang w:bidi="ar-DZ"/>
        </w:rPr>
        <w:t>هو إجراء يستهدف الحصول على عروض من عدة متعهدين متنافسين مع تخصيص الصفقة للمتعهد الذي يقدم أحسن عرض من حيث المزايا الاقتصادية</w:t>
      </w:r>
      <w:r>
        <w:rPr>
          <w:rStyle w:val="Appelnotedebasdep"/>
          <w:rFonts w:ascii="Simplified Arabic" w:hAnsi="Simplified Arabic" w:cs="Simplified Arabic"/>
          <w:sz w:val="32"/>
          <w:szCs w:val="32"/>
          <w:rtl/>
          <w:lang w:bidi="ar-DZ"/>
        </w:rPr>
        <w:footnoteReference w:id="27"/>
      </w:r>
      <w:r w:rsidRPr="008828BD">
        <w:rPr>
          <w:rFonts w:ascii="Simplified Arabic" w:hAnsi="Simplified Arabic" w:cs="Simplified Arabic"/>
          <w:sz w:val="32"/>
          <w:szCs w:val="32"/>
          <w:rtl/>
          <w:lang w:bidi="ar-DZ"/>
        </w:rPr>
        <w:t xml:space="preserve">.  </w:t>
      </w:r>
    </w:p>
    <w:p w:rsidR="007A52E5" w:rsidRDefault="007A52E5" w:rsidP="007A52E5">
      <w:pPr>
        <w:pStyle w:val="Paragraphedeliste"/>
        <w:ind w:left="-1"/>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و يتم طلب العروض حسب الأشكال الآتية:</w:t>
      </w:r>
      <w:r>
        <w:rPr>
          <w:rFonts w:ascii="Simplified Arabic" w:hAnsi="Simplified Arabic" w:cs="Simplified Arabic" w:hint="cs"/>
          <w:sz w:val="32"/>
          <w:szCs w:val="32"/>
          <w:rtl/>
          <w:lang w:bidi="ar-DZ"/>
        </w:rPr>
        <w:t xml:space="preserve">  </w:t>
      </w:r>
    </w:p>
    <w:p w:rsidR="007A52E5" w:rsidRPr="008828BD" w:rsidRDefault="007A52E5" w:rsidP="00DA4C8C">
      <w:pPr>
        <w:pStyle w:val="Paragraphedeliste"/>
        <w:numPr>
          <w:ilvl w:val="0"/>
          <w:numId w:val="14"/>
        </w:numPr>
        <w:ind w:left="-1"/>
        <w:jc w:val="both"/>
        <w:rPr>
          <w:rFonts w:ascii="Simplified Arabic" w:hAnsi="Simplified Arabic" w:cs="Simplified Arabic"/>
          <w:b/>
          <w:bCs/>
          <w:sz w:val="32"/>
          <w:szCs w:val="32"/>
          <w:lang w:bidi="ar-DZ"/>
        </w:rPr>
      </w:pPr>
      <w:r w:rsidRPr="0011339F">
        <w:rPr>
          <w:rFonts w:ascii="Simplified Arabic" w:hAnsi="Simplified Arabic" w:cs="Simplified Arabic" w:hint="cs"/>
          <w:b/>
          <w:bCs/>
          <w:sz w:val="32"/>
          <w:szCs w:val="32"/>
          <w:rtl/>
          <w:lang w:bidi="ar-DZ"/>
        </w:rPr>
        <w:t>طلب العروض المفتوح:</w:t>
      </w:r>
      <w:r>
        <w:rPr>
          <w:rFonts w:ascii="Simplified Arabic" w:hAnsi="Simplified Arabic" w:cs="Simplified Arabic" w:hint="cs"/>
          <w:sz w:val="32"/>
          <w:szCs w:val="32"/>
          <w:rtl/>
          <w:lang w:bidi="ar-DZ"/>
        </w:rPr>
        <w:t xml:space="preserve"> هو اجراء يمكن من خلاله اي مترشح مؤهل ان يقدم تعهدا هذا ما جاءت به فحوى المادة 43 من المرسوم 15/247. </w:t>
      </w:r>
      <w:r>
        <w:rPr>
          <w:rStyle w:val="Appelnotedebasdep"/>
          <w:rFonts w:ascii="Simplified Arabic" w:hAnsi="Simplified Arabic" w:cs="Simplified Arabic"/>
          <w:sz w:val="32"/>
          <w:szCs w:val="32"/>
          <w:rtl/>
          <w:lang w:bidi="ar-DZ"/>
        </w:rPr>
        <w:footnoteReference w:id="28"/>
      </w:r>
      <w:r>
        <w:rPr>
          <w:rFonts w:ascii="Simplified Arabic" w:hAnsi="Simplified Arabic" w:cs="Simplified Arabic" w:hint="cs"/>
          <w:sz w:val="32"/>
          <w:szCs w:val="32"/>
          <w:rtl/>
          <w:lang w:bidi="ar-DZ"/>
        </w:rPr>
        <w:t xml:space="preserve">                                                    </w:t>
      </w:r>
    </w:p>
    <w:p w:rsidR="007A52E5" w:rsidRDefault="007A52E5" w:rsidP="00DA4C8C">
      <w:pPr>
        <w:pStyle w:val="Paragraphedeliste"/>
        <w:numPr>
          <w:ilvl w:val="0"/>
          <w:numId w:val="14"/>
        </w:numPr>
        <w:ind w:left="-1"/>
        <w:jc w:val="both"/>
        <w:rPr>
          <w:rFonts w:ascii="Simplified Arabic" w:hAnsi="Simplified Arabic" w:cs="Simplified Arabic"/>
          <w:sz w:val="32"/>
          <w:szCs w:val="32"/>
          <w:lang w:bidi="ar-DZ"/>
        </w:rPr>
      </w:pPr>
      <w:r w:rsidRPr="008828BD">
        <w:rPr>
          <w:rFonts w:ascii="Simplified Arabic" w:hAnsi="Simplified Arabic" w:cs="Simplified Arabic"/>
          <w:b/>
          <w:bCs/>
          <w:sz w:val="32"/>
          <w:szCs w:val="32"/>
          <w:rtl/>
          <w:lang w:bidi="ar-DZ"/>
        </w:rPr>
        <w:lastRenderedPageBreak/>
        <w:t xml:space="preserve">طلب العروض المفتوح مع </w:t>
      </w:r>
      <w:r w:rsidRPr="008828BD">
        <w:rPr>
          <w:rFonts w:ascii="Simplified Arabic" w:hAnsi="Simplified Arabic" w:cs="Simplified Arabic" w:hint="cs"/>
          <w:b/>
          <w:bCs/>
          <w:sz w:val="32"/>
          <w:szCs w:val="32"/>
          <w:rtl/>
          <w:lang w:bidi="ar-DZ"/>
        </w:rPr>
        <w:t>اشتراط</w:t>
      </w:r>
      <w:r w:rsidRPr="008828BD">
        <w:rPr>
          <w:rFonts w:ascii="Simplified Arabic" w:hAnsi="Simplified Arabic" w:cs="Simplified Arabic"/>
          <w:b/>
          <w:bCs/>
          <w:sz w:val="32"/>
          <w:szCs w:val="32"/>
          <w:rtl/>
          <w:lang w:bidi="ar-DZ"/>
        </w:rPr>
        <w:t xml:space="preserve"> قدرات دنيا:</w:t>
      </w:r>
      <w:r w:rsidRPr="008828BD">
        <w:rPr>
          <w:rFonts w:ascii="Simplified Arabic" w:hAnsi="Simplified Arabic" w:cs="Simplified Arabic"/>
          <w:sz w:val="32"/>
          <w:szCs w:val="32"/>
          <w:rtl/>
          <w:lang w:bidi="ar-DZ"/>
        </w:rPr>
        <w:t xml:space="preserve"> ه</w:t>
      </w:r>
      <w:r>
        <w:rPr>
          <w:rFonts w:ascii="Simplified Arabic" w:hAnsi="Simplified Arabic" w:cs="Simplified Arabic" w:hint="cs"/>
          <w:sz w:val="32"/>
          <w:szCs w:val="32"/>
          <w:rtl/>
          <w:lang w:bidi="ar-DZ"/>
        </w:rPr>
        <w:t>و</w:t>
      </w:r>
      <w:r w:rsidRPr="008828BD">
        <w:rPr>
          <w:rFonts w:ascii="Simplified Arabic" w:hAnsi="Simplified Arabic" w:cs="Simplified Arabic"/>
          <w:sz w:val="32"/>
          <w:szCs w:val="32"/>
          <w:rtl/>
          <w:lang w:bidi="ar-DZ"/>
        </w:rPr>
        <w:t xml:space="preserve"> إجراء لا يسمح فيه تقديم بتقديم تعهد إلا للمترشحين الذين تتوفر فيهم الشروط الدنيا المؤهلة التي تحددها المصلحة المتعاقدة مسبقا ، و تخص الشروط المؤهلة القدرات التقنية و المالية و المهنية الضرورية لتنفيذ الصفقة</w:t>
      </w:r>
      <w:r>
        <w:rPr>
          <w:rFonts w:ascii="Simplified Arabic" w:hAnsi="Simplified Arabic" w:cs="Simplified Arabic" w:hint="cs"/>
          <w:sz w:val="32"/>
          <w:szCs w:val="32"/>
          <w:rtl/>
          <w:lang w:bidi="ar-DZ"/>
        </w:rPr>
        <w:t xml:space="preserve">                    </w:t>
      </w:r>
      <w:r w:rsidRPr="008828BD">
        <w:rPr>
          <w:rFonts w:ascii="Simplified Arabic" w:hAnsi="Simplified Arabic" w:cs="Simplified Arabic"/>
          <w:sz w:val="32"/>
          <w:szCs w:val="32"/>
          <w:rtl/>
          <w:lang w:bidi="ar-DZ"/>
        </w:rPr>
        <w:t xml:space="preserve"> و تكون متناسبة مع طبيعة و تعقيد و أهمية المشروع</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lang w:bidi="ar-DZ"/>
        </w:rPr>
        <w:footnoteReference w:id="29"/>
      </w:r>
    </w:p>
    <w:p w:rsidR="007A52E5" w:rsidRPr="00707C0A" w:rsidRDefault="007A52E5" w:rsidP="00DA4C8C">
      <w:pPr>
        <w:pStyle w:val="Paragraphedeliste"/>
        <w:numPr>
          <w:ilvl w:val="0"/>
          <w:numId w:val="14"/>
        </w:numPr>
        <w:ind w:left="-1"/>
        <w:jc w:val="both"/>
        <w:rPr>
          <w:rFonts w:ascii="Simplified Arabic" w:hAnsi="Simplified Arabic" w:cs="Simplified Arabic"/>
          <w:b/>
          <w:bCs/>
          <w:sz w:val="32"/>
          <w:szCs w:val="32"/>
          <w:lang w:bidi="ar-DZ"/>
        </w:rPr>
      </w:pPr>
      <w:r w:rsidRPr="008828BD">
        <w:rPr>
          <w:rFonts w:ascii="Simplified Arabic" w:hAnsi="Simplified Arabic" w:cs="Simplified Arabic"/>
          <w:b/>
          <w:bCs/>
          <w:sz w:val="32"/>
          <w:szCs w:val="32"/>
          <w:rtl/>
          <w:lang w:bidi="ar-DZ"/>
        </w:rPr>
        <w:t>طلب العروض المحدود:</w:t>
      </w:r>
      <w:r w:rsidRPr="008828BD">
        <w:rPr>
          <w:rFonts w:ascii="Simplified Arabic" w:hAnsi="Simplified Arabic" w:cs="Simplified Arabic"/>
          <w:sz w:val="32"/>
          <w:szCs w:val="32"/>
          <w:rtl/>
          <w:lang w:bidi="ar-DZ"/>
        </w:rPr>
        <w:t xml:space="preserve"> </w:t>
      </w:r>
    </w:p>
    <w:p w:rsidR="007A52E5" w:rsidRPr="0032200D" w:rsidRDefault="007A52E5" w:rsidP="0032200D">
      <w:pPr>
        <w:ind w:firstLine="360"/>
        <w:jc w:val="both"/>
        <w:rPr>
          <w:rFonts w:ascii="Simplified Arabic" w:hAnsi="Simplified Arabic" w:cs="Simplified Arabic"/>
          <w:sz w:val="32"/>
          <w:szCs w:val="32"/>
          <w:lang w:bidi="ar-DZ"/>
        </w:rPr>
      </w:pPr>
      <w:r w:rsidRPr="00707C0A">
        <w:rPr>
          <w:rFonts w:ascii="Simplified Arabic" w:hAnsi="Simplified Arabic" w:cs="Simplified Arabic"/>
          <w:sz w:val="32"/>
          <w:szCs w:val="32"/>
          <w:rtl/>
          <w:lang w:bidi="ar-DZ"/>
        </w:rPr>
        <w:t>نص عليه المشرع الجزائري في فحوى المادتين 45</w:t>
      </w:r>
      <w:r>
        <w:rPr>
          <w:rFonts w:ascii="Simplified Arabic" w:hAnsi="Simplified Arabic" w:cs="Simplified Arabic" w:hint="cs"/>
          <w:sz w:val="32"/>
          <w:szCs w:val="32"/>
          <w:rtl/>
          <w:lang w:bidi="ar-DZ"/>
        </w:rPr>
        <w:t xml:space="preserve"> </w:t>
      </w:r>
      <w:r w:rsidRPr="00707C0A">
        <w:rPr>
          <w:rFonts w:ascii="Simplified Arabic" w:hAnsi="Simplified Arabic" w:cs="Simplified Arabic"/>
          <w:sz w:val="32"/>
          <w:szCs w:val="32"/>
          <w:rtl/>
          <w:lang w:bidi="ar-DZ"/>
        </w:rPr>
        <w:t>و46 من المرسوم 15</w:t>
      </w:r>
      <w:r>
        <w:rPr>
          <w:rFonts w:ascii="Simplified Arabic" w:hAnsi="Simplified Arabic" w:cs="Simplified Arabic" w:hint="cs"/>
          <w:sz w:val="32"/>
          <w:szCs w:val="32"/>
          <w:rtl/>
          <w:lang w:bidi="ar-DZ"/>
        </w:rPr>
        <w:t>/</w:t>
      </w:r>
      <w:r w:rsidRPr="00707C0A">
        <w:rPr>
          <w:rFonts w:ascii="Simplified Arabic" w:hAnsi="Simplified Arabic" w:cs="Simplified Arabic"/>
          <w:sz w:val="32"/>
          <w:szCs w:val="32"/>
          <w:rtl/>
          <w:lang w:bidi="ar-DZ"/>
        </w:rPr>
        <w:t xml:space="preserve">247 و هو إجراء يكون المرشحون المرخص لهم بتقديم عرض فيه هم المدعوون خصيصا للقيام بذلك بعد إنتقاء أولي.        </w:t>
      </w:r>
    </w:p>
    <w:p w:rsidR="007A52E5" w:rsidRDefault="007A52E5" w:rsidP="007A52E5">
      <w:pPr>
        <w:ind w:left="-1" w:firstLine="360"/>
        <w:jc w:val="both"/>
        <w:rPr>
          <w:rFonts w:ascii="Simplified Arabic" w:hAnsi="Simplified Arabic" w:cs="Simplified Arabic"/>
          <w:sz w:val="32"/>
          <w:szCs w:val="32"/>
          <w:rtl/>
          <w:lang w:bidi="ar-DZ"/>
        </w:rPr>
      </w:pPr>
      <w:r w:rsidRPr="000D44F4">
        <w:rPr>
          <w:rFonts w:ascii="Simplified Arabic" w:hAnsi="Simplified Arabic" w:cs="Simplified Arabic"/>
          <w:sz w:val="32"/>
          <w:szCs w:val="32"/>
          <w:rtl/>
          <w:lang w:bidi="ar-DZ"/>
        </w:rPr>
        <w:t>يمكن للمصلحة المتعاقدة أن تحدد في دفتر الشروط العدد الأقصى للمرشحين بعد إنتقاء أولي و تنفذ المصلحة المتعاقدة الانتقاء الأولي لإختيار المرشحين لإجراء المنافسة عندما يتعلق الأمر بالدراسات أو بالعمليات المعقدة أو ذات الاهمية الخاصة</w:t>
      </w:r>
      <w:r>
        <w:rPr>
          <w:rStyle w:val="Appelnotedebasdep"/>
          <w:rFonts w:ascii="Simplified Arabic" w:hAnsi="Simplified Arabic" w:cs="Simplified Arabic"/>
          <w:sz w:val="32"/>
          <w:szCs w:val="32"/>
          <w:rtl/>
          <w:lang w:bidi="ar-DZ"/>
        </w:rPr>
        <w:footnoteReference w:id="30"/>
      </w:r>
      <w:r w:rsidRPr="000D44F4">
        <w:rPr>
          <w:rFonts w:ascii="Simplified Arabic" w:hAnsi="Simplified Arabic" w:cs="Simplified Arabic"/>
          <w:sz w:val="32"/>
          <w:szCs w:val="32"/>
          <w:rtl/>
          <w:lang w:bidi="ar-DZ"/>
        </w:rPr>
        <w:t xml:space="preserve">.  </w:t>
      </w:r>
    </w:p>
    <w:p w:rsidR="007A52E5" w:rsidRDefault="007A52E5" w:rsidP="007A52E5">
      <w:pPr>
        <w:ind w:left="-1"/>
        <w:jc w:val="both"/>
        <w:rPr>
          <w:rFonts w:ascii="Simplified Arabic" w:hAnsi="Simplified Arabic" w:cs="Simplified Arabic"/>
          <w:sz w:val="32"/>
          <w:szCs w:val="32"/>
          <w:rtl/>
          <w:lang w:bidi="ar-DZ"/>
        </w:rPr>
      </w:pPr>
      <w:r w:rsidRPr="000D44F4">
        <w:rPr>
          <w:rFonts w:ascii="Simplified Arabic" w:hAnsi="Simplified Arabic" w:cs="Simplified Arabic"/>
          <w:sz w:val="32"/>
          <w:szCs w:val="32"/>
          <w:rtl/>
          <w:lang w:bidi="ar-DZ"/>
        </w:rPr>
        <w:t xml:space="preserve">و يجرى طلب العروض المحدود عند تسليم العروض التقنية إما على مرحلتين كما جاء في أحكام المادة 46 أدناه و إما على مرحلة واحدة. </w:t>
      </w:r>
    </w:p>
    <w:p w:rsidR="007A52E5" w:rsidRDefault="007A52E5" w:rsidP="007A52E5">
      <w:pPr>
        <w:ind w:left="-1" w:firstLine="360"/>
        <w:jc w:val="both"/>
        <w:rPr>
          <w:rFonts w:ascii="Simplified Arabic" w:hAnsi="Simplified Arabic" w:cs="Simplified Arabic"/>
          <w:b/>
          <w:bCs/>
          <w:sz w:val="32"/>
          <w:szCs w:val="32"/>
          <w:rtl/>
          <w:lang w:bidi="ar-DZ"/>
        </w:rPr>
      </w:pPr>
      <w:r w:rsidRPr="000D44F4">
        <w:rPr>
          <w:rFonts w:ascii="Simplified Arabic" w:hAnsi="Simplified Arabic" w:cs="Simplified Arabic"/>
          <w:sz w:val="32"/>
          <w:szCs w:val="32"/>
          <w:rtl/>
          <w:lang w:bidi="ar-DZ"/>
        </w:rPr>
        <w:t>من خلال نص المادتين 45-46 نلاحظ أن المشرع الجزائري قد منع للإدارة قدر واسع من الحرية بحيث لها باختيار المتعاملين و إنتقائهم كما أكد على ضرورة إحترام مبادئ في قيام الصفقات العمومية و بين كيفية اللجوء إليهما إما على مرحلتين أو مرحلة واحدة مع بيان كيفيات الإنتقاء الأولي</w:t>
      </w:r>
      <w:r>
        <w:rPr>
          <w:rStyle w:val="Appelnotedebasdep"/>
          <w:rFonts w:ascii="Simplified Arabic" w:hAnsi="Simplified Arabic" w:cs="Simplified Arabic"/>
          <w:sz w:val="32"/>
          <w:szCs w:val="32"/>
          <w:rtl/>
          <w:lang w:bidi="ar-DZ"/>
        </w:rPr>
        <w:footnoteReference w:id="31"/>
      </w:r>
      <w:r w:rsidRPr="000D44F4">
        <w:rPr>
          <w:rFonts w:ascii="Simplified Arabic" w:hAnsi="Simplified Arabic" w:cs="Simplified Arabic"/>
          <w:sz w:val="32"/>
          <w:szCs w:val="32"/>
          <w:rtl/>
          <w:lang w:bidi="ar-DZ"/>
        </w:rPr>
        <w:t xml:space="preserve">. </w:t>
      </w:r>
    </w:p>
    <w:p w:rsidR="007A52E5" w:rsidRPr="008828BD"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4</w:t>
      </w:r>
      <w:r w:rsidRPr="008828BD">
        <w:rPr>
          <w:rFonts w:ascii="Simplified Arabic" w:hAnsi="Simplified Arabic" w:cs="Simplified Arabic"/>
          <w:b/>
          <w:bCs/>
          <w:sz w:val="32"/>
          <w:szCs w:val="32"/>
          <w:rtl/>
          <w:lang w:bidi="ar-DZ"/>
        </w:rPr>
        <w:t xml:space="preserve">)- المسابقة: </w:t>
      </w:r>
      <w:r w:rsidRPr="008828BD">
        <w:rPr>
          <w:rFonts w:ascii="Simplified Arabic" w:hAnsi="Simplified Arabic" w:cs="Simplified Arabic"/>
          <w:sz w:val="32"/>
          <w:szCs w:val="32"/>
          <w:rtl/>
          <w:lang w:bidi="ar-DZ"/>
        </w:rPr>
        <w:t>عرفتها المادة 47 من المرسوم 15-247 بأنها إجراء يضع رجال الفن في منافسة لإختيار ، بعد رأي لجنة التحكيم المذكورة في المادة 48 أدناه، قصد إنجاز عملية تشتمل على جوانب تقنية أو إقتصادية أو جمالية أو فنية خاصة .</w:t>
      </w:r>
    </w:p>
    <w:p w:rsidR="007A52E5" w:rsidRPr="008828BD" w:rsidRDefault="007A52E5" w:rsidP="007A52E5">
      <w:pPr>
        <w:jc w:val="both"/>
        <w:rPr>
          <w:rFonts w:ascii="Simplified Arabic" w:hAnsi="Simplified Arabic" w:cs="Simplified Arabic"/>
          <w:b/>
          <w:bCs/>
          <w:sz w:val="32"/>
          <w:szCs w:val="32"/>
          <w:rtl/>
          <w:lang w:bidi="ar-DZ"/>
        </w:rPr>
      </w:pPr>
      <w:r w:rsidRPr="008828BD">
        <w:rPr>
          <w:rFonts w:ascii="Simplified Arabic" w:hAnsi="Simplified Arabic" w:cs="Simplified Arabic"/>
          <w:sz w:val="32"/>
          <w:szCs w:val="32"/>
          <w:rtl/>
          <w:lang w:bidi="ar-DZ"/>
        </w:rPr>
        <w:t xml:space="preserve">تلجأ المصلحة المتعاقدة إلى إجراء المسابقة ، لا سيما في مجال تهيئة الإقليم و التعمير </w:t>
      </w:r>
      <w:r>
        <w:rPr>
          <w:rFonts w:ascii="Simplified Arabic" w:hAnsi="Simplified Arabic" w:cs="Simplified Arabic" w:hint="cs"/>
          <w:sz w:val="32"/>
          <w:szCs w:val="32"/>
          <w:rtl/>
          <w:lang w:bidi="ar-DZ"/>
        </w:rPr>
        <w:t xml:space="preserve">                </w:t>
      </w:r>
      <w:r w:rsidRPr="008828BD">
        <w:rPr>
          <w:rFonts w:ascii="Simplified Arabic" w:hAnsi="Simplified Arabic" w:cs="Simplified Arabic"/>
          <w:sz w:val="32"/>
          <w:szCs w:val="32"/>
          <w:rtl/>
          <w:lang w:bidi="ar-DZ"/>
        </w:rPr>
        <w:t>و الهندسة المعمارية و الهندسة أو معالجة المعلومات كما جاءت أحكام المادة 48 من نفس المرسوم بتحديد أنواع المسابقة و تبيان المنظمة لها.</w:t>
      </w:r>
      <w:r w:rsidRPr="008828BD">
        <w:rPr>
          <w:rStyle w:val="Appelnotedebasdep"/>
          <w:rFonts w:ascii="Simplified Arabic" w:hAnsi="Simplified Arabic" w:cs="Simplified Arabic"/>
          <w:b/>
          <w:bCs/>
          <w:sz w:val="32"/>
          <w:szCs w:val="32"/>
          <w:rtl/>
          <w:lang w:bidi="ar-DZ"/>
        </w:rPr>
        <w:footnoteReference w:id="32"/>
      </w:r>
      <w:r w:rsidRPr="008828BD">
        <w:rPr>
          <w:rFonts w:ascii="Simplified Arabic" w:hAnsi="Simplified Arabic" w:cs="Simplified Arabic"/>
          <w:b/>
          <w:bCs/>
          <w:sz w:val="32"/>
          <w:szCs w:val="32"/>
          <w:rtl/>
          <w:lang w:bidi="ar-DZ"/>
        </w:rPr>
        <w:t xml:space="preserve"> </w:t>
      </w:r>
    </w:p>
    <w:p w:rsidR="007A52E5" w:rsidRPr="008828BD" w:rsidRDefault="007A52E5" w:rsidP="007A52E5">
      <w:pPr>
        <w:jc w:val="both"/>
        <w:rPr>
          <w:rFonts w:ascii="Simplified Arabic" w:hAnsi="Simplified Arabic" w:cs="Simplified Arabic"/>
          <w:sz w:val="32"/>
          <w:szCs w:val="32"/>
          <w:rtl/>
          <w:lang w:bidi="ar-DZ"/>
        </w:rPr>
      </w:pPr>
      <w:r w:rsidRPr="001763D2">
        <w:rPr>
          <w:rFonts w:ascii="Simplified Arabic" w:hAnsi="Simplified Arabic" w:cs="Simplified Arabic" w:hint="cs"/>
          <w:b/>
          <w:bCs/>
          <w:sz w:val="32"/>
          <w:szCs w:val="32"/>
          <w:rtl/>
          <w:lang w:bidi="ar-DZ"/>
        </w:rPr>
        <w:t>ثانيا</w:t>
      </w:r>
      <w:r w:rsidRPr="001763D2">
        <w:rPr>
          <w:rFonts w:ascii="Simplified Arabic" w:hAnsi="Simplified Arabic" w:cs="Simplified Arabic"/>
          <w:b/>
          <w:bCs/>
          <w:sz w:val="32"/>
          <w:szCs w:val="32"/>
          <w:rtl/>
          <w:lang w:bidi="ar-DZ"/>
        </w:rPr>
        <w:t>/</w:t>
      </w:r>
      <w:r w:rsidRPr="001763D2">
        <w:rPr>
          <w:rFonts w:ascii="Simplified Arabic" w:hAnsi="Simplified Arabic" w:cs="Simplified Arabic"/>
          <w:sz w:val="32"/>
          <w:szCs w:val="32"/>
          <w:rtl/>
          <w:lang w:bidi="ar-DZ"/>
        </w:rPr>
        <w:t xml:space="preserve"> </w:t>
      </w:r>
      <w:r w:rsidRPr="001763D2">
        <w:rPr>
          <w:rFonts w:ascii="Simplified Arabic" w:hAnsi="Simplified Arabic" w:cs="Simplified Arabic"/>
          <w:b/>
          <w:bCs/>
          <w:sz w:val="32"/>
          <w:szCs w:val="32"/>
          <w:rtl/>
          <w:lang w:bidi="ar-DZ"/>
        </w:rPr>
        <w:t xml:space="preserve">التراضي </w:t>
      </w:r>
      <w:r w:rsidRPr="0011339F">
        <w:rPr>
          <w:rFonts w:ascii="Simplified Arabic" w:hAnsi="Simplified Arabic" w:cs="Simplified Arabic"/>
          <w:b/>
          <w:bCs/>
          <w:sz w:val="36"/>
          <w:szCs w:val="36"/>
          <w:rtl/>
          <w:lang w:bidi="ar-DZ"/>
        </w:rPr>
        <w:t>:</w:t>
      </w:r>
      <w:r w:rsidRPr="0011339F">
        <w:rPr>
          <w:rFonts w:ascii="Simplified Arabic" w:hAnsi="Simplified Arabic" w:cs="Simplified Arabic"/>
          <w:sz w:val="36"/>
          <w:szCs w:val="36"/>
          <w:rtl/>
          <w:lang w:bidi="ar-DZ"/>
        </w:rPr>
        <w:t xml:space="preserve"> </w:t>
      </w:r>
      <w:r w:rsidRPr="008828BD">
        <w:rPr>
          <w:rFonts w:ascii="Simplified Arabic" w:hAnsi="Simplified Arabic" w:cs="Simplified Arabic"/>
          <w:sz w:val="32"/>
          <w:szCs w:val="32"/>
          <w:rtl/>
          <w:lang w:bidi="ar-DZ"/>
        </w:rPr>
        <w:t>هو إجراء تخصيص صفقة لمتعامل واحد دون الدعوة الشكلية إلى المنافسة ، و يمكن أن يكتسي التراضي شكل التراضي البسيط أو شكل التراضي بعد الاستشارة</w:t>
      </w:r>
      <w:r w:rsidRPr="008828BD">
        <w:rPr>
          <w:rStyle w:val="Appelnotedebasdep"/>
          <w:rFonts w:ascii="Simplified Arabic" w:hAnsi="Simplified Arabic" w:cs="Simplified Arabic"/>
          <w:sz w:val="32"/>
          <w:szCs w:val="32"/>
          <w:rtl/>
          <w:lang w:bidi="ar-DZ"/>
        </w:rPr>
        <w:footnoteReference w:id="33"/>
      </w:r>
      <w:r w:rsidRPr="008828BD">
        <w:rPr>
          <w:rFonts w:ascii="Simplified Arabic" w:hAnsi="Simplified Arabic" w:cs="Simplified Arabic"/>
          <w:sz w:val="32"/>
          <w:szCs w:val="32"/>
          <w:rtl/>
          <w:lang w:bidi="ar-DZ"/>
        </w:rPr>
        <w:t>.</w:t>
      </w:r>
    </w:p>
    <w:p w:rsidR="007A52E5" w:rsidRPr="008828BD" w:rsidRDefault="007A52E5" w:rsidP="00DA4C8C">
      <w:pPr>
        <w:pStyle w:val="Paragraphedeliste"/>
        <w:numPr>
          <w:ilvl w:val="0"/>
          <w:numId w:val="3"/>
        </w:numPr>
        <w:ind w:left="-1"/>
        <w:jc w:val="both"/>
        <w:rPr>
          <w:rFonts w:ascii="Simplified Arabic" w:hAnsi="Simplified Arabic" w:cs="Simplified Arabic"/>
          <w:sz w:val="32"/>
          <w:szCs w:val="32"/>
          <w:lang w:bidi="ar-DZ"/>
        </w:rPr>
      </w:pPr>
      <w:r w:rsidRPr="008828BD">
        <w:rPr>
          <w:rFonts w:ascii="Simplified Arabic" w:hAnsi="Simplified Arabic" w:cs="Simplified Arabic"/>
          <w:b/>
          <w:bCs/>
          <w:sz w:val="32"/>
          <w:szCs w:val="32"/>
          <w:rtl/>
          <w:lang w:bidi="ar-DZ"/>
        </w:rPr>
        <w:t>التراضي البسيط:</w:t>
      </w:r>
      <w:r w:rsidRPr="008828BD">
        <w:rPr>
          <w:rFonts w:ascii="Simplified Arabic" w:hAnsi="Simplified Arabic" w:cs="Simplified Arabic"/>
          <w:sz w:val="32"/>
          <w:szCs w:val="32"/>
          <w:rtl/>
          <w:lang w:bidi="ar-DZ"/>
        </w:rPr>
        <w:t xml:space="preserve"> تلجأ المصلحة المتعاقدة إلى التراضي البسيط في الحالات التي حددتها المادة 49 من المرسوم 15-247 و هي ك الآتي :</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عندما لا يمكن تنفيذ الخدمات إلا على يد متعامل إقتصادي وحيد يحتل وضعية إحتكارية.</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في حالة الاستعجال الملح المعلل بوجود خطر يهدد إستثمارا أو ملكا للمصلحة المتعاقدة أو الأمن العمومي.</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في حالة تموين مستعجل مخصص لضمان توفير حاجات السكان الأساسية.</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عندما يتعلق الأمر بمشروع ذي أولوية و ذي أهمية وطنية يكتسي طابعا إستعجاليا مع ضرورة الموافقة المسبقة من مجلس الوزراء إذا كان مبلغ الصفقة يساوي أو يفوق عشرة ملايير دينار 10.000.000000دج ، و إذا كان المبلغ أقل من ذلك لابد من الموافقة المسبقة أثناء إجتماع الحكومة .</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عندما يتعلق الأمر بترقية الإنتاج أو الأداة الوطنية للإنتاج مع ضرورة الموافقة المسبقة من مجلس الوزراء إذا كان مبلغ الصفقة يساوي أو يفوق عشرة ملايير دينار </w:t>
      </w:r>
      <w:r w:rsidRPr="008828BD">
        <w:rPr>
          <w:rFonts w:ascii="Simplified Arabic" w:hAnsi="Simplified Arabic" w:cs="Simplified Arabic"/>
          <w:sz w:val="32"/>
          <w:szCs w:val="32"/>
          <w:rtl/>
          <w:lang w:bidi="ar-DZ"/>
        </w:rPr>
        <w:lastRenderedPageBreak/>
        <w:t>10.000.000000دج إلى الموافقة المسبقة أثناء إجتماع الحكومة إذا كان مبلغ الصفقة أقل من المبلغ السالف الذكر.</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عندما يمنع نص تشريعي أو تنظيمي مؤسسة عمومية ذات طابع صناعي و تجاري حق حصريا للقيام بمهمة الخدمة العمومية</w:t>
      </w:r>
      <w:r w:rsidRPr="008828BD">
        <w:rPr>
          <w:rStyle w:val="Appelnotedebasdep"/>
          <w:rFonts w:ascii="Simplified Arabic" w:hAnsi="Simplified Arabic" w:cs="Simplified Arabic"/>
          <w:sz w:val="32"/>
          <w:szCs w:val="32"/>
          <w:rtl/>
          <w:lang w:bidi="ar-DZ"/>
        </w:rPr>
        <w:footnoteReference w:id="34"/>
      </w:r>
      <w:r w:rsidRPr="008828BD">
        <w:rPr>
          <w:rFonts w:ascii="Simplified Arabic" w:hAnsi="Simplified Arabic" w:cs="Simplified Arabic"/>
          <w:sz w:val="32"/>
          <w:szCs w:val="32"/>
          <w:rtl/>
          <w:lang w:bidi="ar-DZ"/>
        </w:rPr>
        <w:t>.</w:t>
      </w:r>
    </w:p>
    <w:p w:rsidR="007A52E5" w:rsidRPr="008828BD" w:rsidRDefault="007A52E5" w:rsidP="00DA4C8C">
      <w:pPr>
        <w:pStyle w:val="Paragraphedeliste"/>
        <w:numPr>
          <w:ilvl w:val="0"/>
          <w:numId w:val="3"/>
        </w:numPr>
        <w:ind w:left="-1"/>
        <w:jc w:val="both"/>
        <w:rPr>
          <w:rFonts w:ascii="Simplified Arabic" w:hAnsi="Simplified Arabic" w:cs="Simplified Arabic"/>
          <w:sz w:val="32"/>
          <w:szCs w:val="32"/>
          <w:lang w:bidi="ar-DZ"/>
        </w:rPr>
      </w:pPr>
      <w:r w:rsidRPr="008828BD">
        <w:rPr>
          <w:rFonts w:ascii="Simplified Arabic" w:hAnsi="Simplified Arabic" w:cs="Simplified Arabic"/>
          <w:b/>
          <w:bCs/>
          <w:sz w:val="32"/>
          <w:szCs w:val="32"/>
          <w:rtl/>
          <w:lang w:bidi="ar-DZ"/>
        </w:rPr>
        <w:t>التراضي بعد الإسشارة:</w:t>
      </w:r>
      <w:r w:rsidRPr="008828BD">
        <w:rPr>
          <w:rFonts w:ascii="Simplified Arabic" w:hAnsi="Simplified Arabic" w:cs="Simplified Arabic"/>
          <w:sz w:val="32"/>
          <w:szCs w:val="32"/>
          <w:rtl/>
          <w:lang w:bidi="ar-DZ"/>
        </w:rPr>
        <w:t xml:space="preserve"> تلجأ إليه المصلحة المتعاقدة في الحالات التي حددتها المادة 51                               من المرسوم 15-247  و هي كالآتي:</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عندما يعلن عدم جدوى طلب العروض للمرة الثانية.</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في حالة صفقات الدراسات و اللوازم و الخدمات الخاصة التي لا تستلزم طبيعتها اللجوء إلى طلب العروض.</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في حالة صفقات الأشغال التابعة مباشرة للمؤسسات العمومية السيادية في الدولة.</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في حالة الصفقات الممنوحة التي كانت محل الفسخ و كانت طبيعتها لا تتلائم مع آجال طلب عروض جديد.</w:t>
      </w:r>
    </w:p>
    <w:p w:rsidR="007A52E5"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في حالة العمليات المنجزة، في إطار إستراتيجية التعاون الحكومي، أو في إطار إتفاقيات ثنائية تتعلق بالتمويلات الإمتيازية و تحويل الديون إلى مشاريع تنموية أو هبات.</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كما أضافت المادة 52 من نفس المرسوم الكيفية و الاجراءات اللازمة للتراضي بعد الإستشارة .</w:t>
      </w:r>
      <w:r w:rsidRPr="008828BD">
        <w:rPr>
          <w:rStyle w:val="Appelnotedebasdep"/>
          <w:rFonts w:ascii="Simplified Arabic" w:hAnsi="Simplified Arabic" w:cs="Simplified Arabic"/>
          <w:b/>
          <w:bCs/>
          <w:sz w:val="32"/>
          <w:szCs w:val="32"/>
          <w:rtl/>
          <w:lang w:bidi="ar-DZ"/>
        </w:rPr>
        <w:footnoteReference w:id="35"/>
      </w:r>
      <w:r w:rsidRPr="008828BD">
        <w:rPr>
          <w:rFonts w:ascii="Simplified Arabic" w:hAnsi="Simplified Arabic" w:cs="Simplified Arabic"/>
          <w:sz w:val="32"/>
          <w:szCs w:val="32"/>
          <w:rtl/>
          <w:lang w:bidi="ar-DZ"/>
        </w:rPr>
        <w:t xml:space="preserve"> </w:t>
      </w:r>
    </w:p>
    <w:p w:rsidR="007A52E5" w:rsidRPr="00C60008" w:rsidRDefault="007A52E5" w:rsidP="00C60008">
      <w:pPr>
        <w:pStyle w:val="Titre1"/>
        <w:rPr>
          <w:sz w:val="32"/>
          <w:rtl/>
          <w:lang w:bidi="ar-DZ"/>
        </w:rPr>
      </w:pPr>
      <w:bookmarkStart w:id="14" w:name="_Toc514255158"/>
      <w:r w:rsidRPr="00C60008">
        <w:rPr>
          <w:sz w:val="32"/>
          <w:rtl/>
          <w:lang w:bidi="ar-DZ"/>
        </w:rPr>
        <w:t>الفرع الثاني: الآثار القانونية المترتبة عن إبرام الصفقات العمومية.</w:t>
      </w:r>
      <w:bookmarkEnd w:id="14"/>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تتميز الآثار القانونية لإبرام الصفقات العمومية عن آثار بقية عقود القانون الخاص بالخصائص و المميزات التالية:</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lastRenderedPageBreak/>
        <w:t>إن السلطات الإدارية المتعاقدة تتمتع بحقوق و سلطات أوسع مدى من حقوق الطرف المتعاقدة معها.</w:t>
      </w:r>
    </w:p>
    <w:p w:rsidR="007A52E5" w:rsidRPr="00D36AC0"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إن آثار الصفقات العمومية لا تقتصر على تلك الحقوق و الالتزامات التي تتولد و تنشأ عن الصفقة العمومية وقت إبرامها بل تشمل حقوق و إلتزامات أخرى تتولد في وقت لاحق نتيجة إستخدام السلطة الإدارية لحقتها في تعديل شروط الصفقة عكس ما هو الحال عليه في عقود القانون الخاص حيث لا يجوز لأحد طرفي العقد أن ينفرد بتعديل شروط و التزامات المتعاقد</w:t>
      </w:r>
      <w:r w:rsidRPr="008828BD">
        <w:rPr>
          <w:rStyle w:val="Appelnotedebasdep"/>
          <w:rFonts w:ascii="Simplified Arabic" w:hAnsi="Simplified Arabic" w:cs="Simplified Arabic"/>
          <w:b/>
          <w:bCs/>
          <w:sz w:val="32"/>
          <w:szCs w:val="32"/>
          <w:rtl/>
          <w:lang w:bidi="ar-DZ"/>
        </w:rPr>
        <w:footnoteReference w:id="36"/>
      </w:r>
      <w:r w:rsidR="00D36AC0">
        <w:rPr>
          <w:rFonts w:ascii="Simplified Arabic" w:hAnsi="Simplified Arabic" w:cs="Simplified Arabic"/>
          <w:sz w:val="32"/>
          <w:szCs w:val="32"/>
          <w:rtl/>
          <w:lang w:bidi="ar-DZ"/>
        </w:rPr>
        <w:t xml:space="preserve"> </w:t>
      </w:r>
    </w:p>
    <w:p w:rsidR="007A52E5" w:rsidRPr="001763D2" w:rsidRDefault="007A52E5" w:rsidP="00DA4C8C">
      <w:pPr>
        <w:pStyle w:val="Paragraphedeliste"/>
        <w:numPr>
          <w:ilvl w:val="0"/>
          <w:numId w:val="5"/>
        </w:numPr>
        <w:ind w:left="283"/>
        <w:jc w:val="both"/>
        <w:rPr>
          <w:rFonts w:ascii="Simplified Arabic" w:hAnsi="Simplified Arabic" w:cs="Simplified Arabic"/>
          <w:b/>
          <w:bCs/>
          <w:sz w:val="32"/>
          <w:szCs w:val="32"/>
          <w:lang w:bidi="ar-DZ"/>
        </w:rPr>
      </w:pPr>
      <w:r w:rsidRPr="001763D2">
        <w:rPr>
          <w:rFonts w:ascii="Simplified Arabic" w:hAnsi="Simplified Arabic" w:cs="Simplified Arabic"/>
          <w:b/>
          <w:bCs/>
          <w:sz w:val="32"/>
          <w:szCs w:val="32"/>
          <w:rtl/>
          <w:lang w:bidi="ar-DZ"/>
        </w:rPr>
        <w:t>حقوق و إلتزامات الإدارة:</w:t>
      </w:r>
    </w:p>
    <w:p w:rsidR="007A52E5" w:rsidRPr="00706EFA" w:rsidRDefault="007A52E5" w:rsidP="007A52E5">
      <w:pPr>
        <w:pStyle w:val="Paragraphedeliste"/>
        <w:ind w:left="283"/>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للإدارة حقوق كما عليها التزامات اتجاه الطرف المتعاقد عند ابرام الصفقات العمومية </w:t>
      </w:r>
    </w:p>
    <w:p w:rsidR="007A52E5" w:rsidRPr="00E26E35" w:rsidRDefault="007A52E5" w:rsidP="007A52E5">
      <w:pPr>
        <w:ind w:left="-77"/>
        <w:jc w:val="both"/>
        <w:rPr>
          <w:rFonts w:ascii="Simplified Arabic" w:hAnsi="Simplified Arabic" w:cs="Simplified Arabic"/>
          <w:b/>
          <w:bCs/>
          <w:sz w:val="36"/>
          <w:szCs w:val="36"/>
          <w:rtl/>
          <w:lang w:bidi="ar-DZ"/>
        </w:rPr>
      </w:pPr>
      <w:r w:rsidRPr="00E26E35">
        <w:rPr>
          <w:rFonts w:ascii="Simplified Arabic" w:hAnsi="Simplified Arabic" w:cs="Simplified Arabic"/>
          <w:b/>
          <w:bCs/>
          <w:sz w:val="36"/>
          <w:szCs w:val="36"/>
          <w:rtl/>
          <w:lang w:bidi="ar-DZ"/>
        </w:rPr>
        <w:t>أولا) حقوق الإدارة:</w:t>
      </w:r>
    </w:p>
    <w:p w:rsidR="007A52E5" w:rsidRPr="008828BD" w:rsidRDefault="007A52E5" w:rsidP="00DA4C8C">
      <w:pPr>
        <w:pStyle w:val="Paragraphedeliste"/>
        <w:numPr>
          <w:ilvl w:val="0"/>
          <w:numId w:val="4"/>
        </w:numPr>
        <w:ind w:left="-1"/>
        <w:jc w:val="both"/>
        <w:rPr>
          <w:rFonts w:ascii="Simplified Arabic" w:hAnsi="Simplified Arabic" w:cs="Simplified Arabic"/>
          <w:b/>
          <w:bCs/>
          <w:sz w:val="32"/>
          <w:szCs w:val="32"/>
          <w:lang w:bidi="ar-DZ"/>
        </w:rPr>
      </w:pPr>
      <w:r w:rsidRPr="008828BD">
        <w:rPr>
          <w:rFonts w:ascii="Simplified Arabic" w:hAnsi="Simplified Arabic" w:cs="Simplified Arabic"/>
          <w:sz w:val="32"/>
          <w:szCs w:val="32"/>
          <w:rtl/>
          <w:lang w:bidi="ar-DZ"/>
        </w:rPr>
        <w:t xml:space="preserve">سلطة الإدارة في المراقبة و التوجيه على </w:t>
      </w:r>
      <w:r w:rsidRPr="008828BD">
        <w:rPr>
          <w:rFonts w:ascii="Simplified Arabic" w:hAnsi="Simplified Arabic" w:cs="Simplified Arabic" w:hint="cs"/>
          <w:sz w:val="32"/>
          <w:szCs w:val="32"/>
          <w:rtl/>
          <w:lang w:bidi="ar-DZ"/>
        </w:rPr>
        <w:t>اعتبار</w:t>
      </w:r>
      <w:r w:rsidRPr="008828BD">
        <w:rPr>
          <w:rFonts w:ascii="Simplified Arabic" w:hAnsi="Simplified Arabic" w:cs="Simplified Arabic"/>
          <w:sz w:val="32"/>
          <w:szCs w:val="32"/>
          <w:rtl/>
          <w:lang w:bidi="ar-DZ"/>
        </w:rPr>
        <w:t xml:space="preserve"> أن لها سلطة التحقق من قيام المتعاقد بتنفيذ شروط الصفقة مالية أو فنية، و للإدارة سلطة توجيه المتعاقد في تنفيذ إلتزاماته، و لها في سبيل ذلك الحق في أن تصدر أوامر ملزمة بتنفيذ تلك الالتزامات على نحو معين، و هذه السلطة قائمة على جميع أنواع الصفقات حتى و لو لم تحتفظ به الإدارة صراحة في دفتر الشروط </w:t>
      </w:r>
      <w:r w:rsidRPr="008828BD">
        <w:rPr>
          <w:rStyle w:val="Appelnotedebasdep"/>
          <w:rFonts w:ascii="Simplified Arabic" w:hAnsi="Simplified Arabic" w:cs="Simplified Arabic"/>
          <w:sz w:val="32"/>
          <w:szCs w:val="32"/>
          <w:rtl/>
          <w:lang w:bidi="ar-DZ"/>
        </w:rPr>
        <w:footnoteReference w:id="37"/>
      </w:r>
      <w:r w:rsidRPr="008828BD">
        <w:rPr>
          <w:rFonts w:ascii="Simplified Arabic" w:hAnsi="Simplified Arabic" w:cs="Simplified Arabic"/>
          <w:sz w:val="32"/>
          <w:szCs w:val="32"/>
          <w:rtl/>
          <w:lang w:bidi="ar-DZ"/>
        </w:rPr>
        <w:t xml:space="preserve"> </w:t>
      </w:r>
      <w:r w:rsidRPr="008828BD">
        <w:rPr>
          <w:rFonts w:ascii="Simplified Arabic" w:hAnsi="Simplified Arabic" w:cs="Simplified Arabic"/>
          <w:b/>
          <w:bCs/>
          <w:sz w:val="32"/>
          <w:szCs w:val="32"/>
          <w:rtl/>
          <w:lang w:bidi="ar-DZ"/>
        </w:rPr>
        <w:t>.</w:t>
      </w:r>
    </w:p>
    <w:p w:rsidR="007A52E5" w:rsidRPr="005525BF"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5525BF">
        <w:rPr>
          <w:rFonts w:ascii="Simplified Arabic" w:hAnsi="Simplified Arabic" w:cs="Simplified Arabic"/>
          <w:sz w:val="32"/>
          <w:szCs w:val="32"/>
          <w:rtl/>
          <w:lang w:bidi="ar-DZ"/>
        </w:rPr>
        <w:t xml:space="preserve">لسلطة الإدارة في رقابة  تنفيذ العقود الإدارية </w:t>
      </w:r>
      <w:r w:rsidRPr="001763D2">
        <w:rPr>
          <w:rFonts w:ascii="Simplified Arabic" w:hAnsi="Simplified Arabic" w:cs="Simplified Arabic"/>
          <w:sz w:val="32"/>
          <w:szCs w:val="32"/>
          <w:rtl/>
          <w:lang w:bidi="ar-DZ"/>
        </w:rPr>
        <w:t>معن</w:t>
      </w:r>
      <w:r w:rsidRPr="001763D2">
        <w:rPr>
          <w:rFonts w:ascii="Simplified Arabic" w:hAnsi="Simplified Arabic" w:cs="Simplified Arabic" w:hint="cs"/>
          <w:sz w:val="32"/>
          <w:szCs w:val="32"/>
          <w:rtl/>
          <w:lang w:bidi="ar-DZ"/>
        </w:rPr>
        <w:t>ي</w:t>
      </w:r>
      <w:r w:rsidRPr="001763D2">
        <w:rPr>
          <w:rFonts w:ascii="Simplified Arabic" w:hAnsi="Simplified Arabic" w:cs="Simplified Arabic"/>
          <w:sz w:val="32"/>
          <w:szCs w:val="32"/>
          <w:rtl/>
          <w:lang w:bidi="ar-DZ"/>
        </w:rPr>
        <w:t>ين</w:t>
      </w:r>
      <w:r w:rsidRPr="005525BF">
        <w:rPr>
          <w:rFonts w:ascii="Simplified Arabic" w:hAnsi="Simplified Arabic" w:cs="Simplified Arabic"/>
          <w:b/>
          <w:bCs/>
          <w:sz w:val="32"/>
          <w:szCs w:val="32"/>
          <w:rtl/>
          <w:lang w:bidi="ar-DZ"/>
        </w:rPr>
        <w:t xml:space="preserve"> </w:t>
      </w:r>
      <w:r w:rsidRPr="005525BF">
        <w:rPr>
          <w:rFonts w:ascii="Simplified Arabic" w:hAnsi="Simplified Arabic" w:cs="Simplified Arabic"/>
          <w:sz w:val="32"/>
          <w:szCs w:val="32"/>
          <w:rtl/>
          <w:lang w:bidi="ar-DZ"/>
        </w:rPr>
        <w:t xml:space="preserve">أدلهما معنى ضيق و هو حقها في مراقبة التنفيذ و التأكد من أنه يتم وقف نصوص العقد، و تكون هذه الرقابة إما بأعمال مادية كدخول مندوبي الإدارة لأماكن العمل أو إستلام الوثائق للإطلاع عليها أو إجراء تحريات أو تلقي شكاوى المنتفعين و الرقابة بهذا المعنى تتم بأعمال قانونية فقط كإصدار التعليمات </w:t>
      </w:r>
      <w:r w:rsidRPr="005525BF">
        <w:rPr>
          <w:rFonts w:ascii="Simplified Arabic" w:hAnsi="Simplified Arabic" w:cs="Simplified Arabic"/>
          <w:sz w:val="32"/>
          <w:szCs w:val="32"/>
          <w:rtl/>
          <w:lang w:bidi="ar-DZ"/>
        </w:rPr>
        <w:lastRenderedPageBreak/>
        <w:t>بإتباع طريقة معينة في تنفيذ الصفقة ، أو استبعاد طريقة ما أو اصدار أوامر تنفيذية لتوجيه أعمال التنفيذ</w:t>
      </w:r>
      <w:r w:rsidRPr="008828BD">
        <w:rPr>
          <w:rStyle w:val="Appelnotedebasdep"/>
          <w:rFonts w:ascii="Simplified Arabic" w:hAnsi="Simplified Arabic" w:cs="Simplified Arabic"/>
          <w:sz w:val="32"/>
          <w:szCs w:val="32"/>
          <w:rtl/>
          <w:lang w:bidi="ar-DZ"/>
        </w:rPr>
        <w:footnoteReference w:id="38"/>
      </w:r>
      <w:r w:rsidRPr="005525BF">
        <w:rPr>
          <w:rFonts w:ascii="Simplified Arabic" w:hAnsi="Simplified Arabic" w:cs="Simplified Arabic"/>
          <w:sz w:val="32"/>
          <w:szCs w:val="32"/>
          <w:rtl/>
          <w:lang w:bidi="ar-DZ"/>
        </w:rPr>
        <w:t>.</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حق الإدارة في تعديل الإلتزامات لأنها تملك السلطة الادارية القانونية في إجراء هذا التعديل زيادة أو نقص، و أساس هذه السلطة أو هذا الحق الذي تتمع به الإدارة في مواجهة الطرف المتعاقد معها هو ضرورة السير الحسن للمرفق العام  بإنتظام </w:t>
      </w:r>
      <w:r w:rsidRPr="00E26E35">
        <w:rPr>
          <w:rFonts w:ascii="Simplified Arabic" w:hAnsi="Simplified Arabic" w:cs="Simplified Arabic"/>
          <w:b/>
          <w:bCs/>
          <w:sz w:val="32"/>
          <w:szCs w:val="32"/>
          <w:rtl/>
          <w:lang w:bidi="ar-DZ"/>
        </w:rPr>
        <w:t>و</w:t>
      </w:r>
      <w:r w:rsidRPr="00E26E35">
        <w:rPr>
          <w:rFonts w:ascii="Simplified Arabic" w:hAnsi="Simplified Arabic" w:cs="Simplified Arabic"/>
          <w:sz w:val="32"/>
          <w:szCs w:val="32"/>
          <w:rtl/>
          <w:lang w:bidi="ar-DZ"/>
        </w:rPr>
        <w:t xml:space="preserve"> إطراد</w:t>
      </w:r>
      <w:r w:rsidRPr="008828BD">
        <w:rPr>
          <w:rStyle w:val="Appelnotedebasdep"/>
          <w:rFonts w:ascii="Simplified Arabic" w:hAnsi="Simplified Arabic" w:cs="Simplified Arabic"/>
          <w:sz w:val="32"/>
          <w:szCs w:val="32"/>
          <w:rtl/>
          <w:lang w:bidi="ar-DZ"/>
        </w:rPr>
        <w:footnoteReference w:id="39"/>
      </w:r>
      <w:r w:rsidRPr="008828BD">
        <w:rPr>
          <w:rFonts w:ascii="Simplified Arabic" w:hAnsi="Simplified Arabic" w:cs="Simplified Arabic"/>
          <w:sz w:val="32"/>
          <w:szCs w:val="32"/>
          <w:rtl/>
          <w:lang w:bidi="ar-DZ"/>
        </w:rPr>
        <w:t xml:space="preserve"> و نطلق حق الإدارة المتعاقدة في تعديل شروط العقد ليس موحدا بالنسبة لكل العقود الإدارية ، حيث تصل سلطة الإدارة في هذا الشأن</w:t>
      </w:r>
      <w:r w:rsidRPr="00BC71E2">
        <w:rPr>
          <w:rFonts w:ascii="Simplified Arabic" w:hAnsi="Simplified Arabic" w:cs="Simplified Arabic"/>
          <w:sz w:val="32"/>
          <w:szCs w:val="32"/>
          <w:rtl/>
          <w:lang w:bidi="ar-DZ"/>
        </w:rPr>
        <w:t xml:space="preserve"> قمة</w:t>
      </w:r>
      <w:r w:rsidRPr="008828BD">
        <w:rPr>
          <w:rFonts w:ascii="Simplified Arabic" w:hAnsi="Simplified Arabic" w:cs="Simplified Arabic"/>
          <w:b/>
          <w:bCs/>
          <w:sz w:val="32"/>
          <w:szCs w:val="32"/>
          <w:rtl/>
          <w:lang w:bidi="ar-DZ"/>
        </w:rPr>
        <w:t xml:space="preserve"> </w:t>
      </w:r>
      <w:r w:rsidRPr="008828BD">
        <w:rPr>
          <w:rFonts w:ascii="Simplified Arabic" w:hAnsi="Simplified Arabic" w:cs="Simplified Arabic"/>
          <w:sz w:val="32"/>
          <w:szCs w:val="32"/>
          <w:rtl/>
          <w:lang w:bidi="ar-DZ"/>
        </w:rPr>
        <w:t>إتساعها في عقود إلتزام المرافق العامة، و يسري نفس الأمر على عقود الاشغال العامة و على العكس من ذلك يضيق نطاق استعمال الإدارة لسلطة التعديل في مجال عقود التوريد، فسلطة الإدارة في تعديل العقود يختلف نطاقها ضيق أو اتساع بحسب طبيعة العقد</w:t>
      </w:r>
      <w:r w:rsidRPr="008828BD">
        <w:rPr>
          <w:rStyle w:val="Appelnotedebasdep"/>
          <w:rFonts w:ascii="Simplified Arabic" w:hAnsi="Simplified Arabic" w:cs="Simplified Arabic"/>
          <w:sz w:val="32"/>
          <w:szCs w:val="32"/>
          <w:rtl/>
          <w:lang w:bidi="ar-DZ"/>
        </w:rPr>
        <w:footnoteReference w:id="40"/>
      </w:r>
      <w:r w:rsidRPr="008828BD">
        <w:rPr>
          <w:rFonts w:ascii="Simplified Arabic" w:hAnsi="Simplified Arabic" w:cs="Simplified Arabic"/>
          <w:sz w:val="32"/>
          <w:szCs w:val="32"/>
          <w:rtl/>
          <w:lang w:bidi="ar-DZ"/>
        </w:rPr>
        <w:t xml:space="preserve"> .</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سلطة الإدارة في إنهاء العقد الإداري حتى و لو لم يرد به نص يخولها ذلك بوسعها إنهاء عقد الأشغال بإرادتها المنفردة إن رأت في ضوء مقتضيات المصلحة العامة أن تنفيذ هذا العقد قد أصبح غير ضروري و حق الإدارة في إنهاء العقد الإداري من النظام العام بحيث لا يجوز النص في العقد على استبعاده </w:t>
      </w:r>
      <w:r w:rsidRPr="008828BD">
        <w:rPr>
          <w:rStyle w:val="Appelnotedebasdep"/>
          <w:rFonts w:ascii="Simplified Arabic" w:hAnsi="Simplified Arabic" w:cs="Simplified Arabic"/>
          <w:sz w:val="32"/>
          <w:szCs w:val="32"/>
          <w:rtl/>
          <w:lang w:bidi="ar-DZ"/>
        </w:rPr>
        <w:footnoteReference w:id="41"/>
      </w:r>
      <w:r w:rsidRPr="008828BD">
        <w:rPr>
          <w:rFonts w:ascii="Simplified Arabic" w:hAnsi="Simplified Arabic" w:cs="Simplified Arabic"/>
          <w:sz w:val="32"/>
          <w:szCs w:val="32"/>
          <w:rtl/>
          <w:lang w:bidi="ar-DZ"/>
        </w:rPr>
        <w:t>.</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حق الإدارة في توقيع الجزاءات على المتعاقد إذا ما </w:t>
      </w:r>
      <w:r w:rsidRPr="008828BD">
        <w:rPr>
          <w:rFonts w:ascii="Simplified Arabic" w:hAnsi="Simplified Arabic" w:cs="Simplified Arabic" w:hint="cs"/>
          <w:sz w:val="32"/>
          <w:szCs w:val="32"/>
          <w:rtl/>
          <w:lang w:bidi="ar-DZ"/>
        </w:rPr>
        <w:t>اتضح</w:t>
      </w:r>
      <w:r w:rsidRPr="008828BD">
        <w:rPr>
          <w:rFonts w:ascii="Simplified Arabic" w:hAnsi="Simplified Arabic" w:cs="Simplified Arabic"/>
          <w:sz w:val="32"/>
          <w:szCs w:val="32"/>
          <w:rtl/>
          <w:lang w:bidi="ar-DZ"/>
        </w:rPr>
        <w:t xml:space="preserve"> لها أنه لم يوف بالإلتزامات على وجه مرضي، و الجزاءات التي تملك الإدارة توقيعا على المتعاقد متنوعة و يمكن ردها إلى الأنواع التالية:</w:t>
      </w:r>
    </w:p>
    <w:p w:rsidR="007A52E5" w:rsidRPr="008828BD" w:rsidRDefault="007A52E5" w:rsidP="00DA4C8C">
      <w:pPr>
        <w:pStyle w:val="Paragraphedeliste"/>
        <w:numPr>
          <w:ilvl w:val="0"/>
          <w:numId w:val="6"/>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الجزاءات المالية و هي عبارة عن مبالغ تحددها الإدارة في الصفقة مقدما كجزاء لإخلاء المتعاقد معها بالتزاماته كالتأخر في تنفيذ الأعمال محل الصفقة، فإذا ما تحقق هذا الاخلال </w:t>
      </w:r>
      <w:r w:rsidRPr="008828BD">
        <w:rPr>
          <w:rFonts w:ascii="Simplified Arabic" w:hAnsi="Simplified Arabic" w:cs="Simplified Arabic"/>
          <w:sz w:val="32"/>
          <w:szCs w:val="32"/>
          <w:rtl/>
          <w:lang w:bidi="ar-DZ"/>
        </w:rPr>
        <w:lastRenderedPageBreak/>
        <w:t>المنصوص عليه يكون للإدارة أن توقع بنفسها العقوبة المالية دون حاجة إلى أن تثبت أنه قد أصابها ضرر من جراء هذا الإخلال</w:t>
      </w:r>
      <w:r w:rsidRPr="008828BD">
        <w:rPr>
          <w:rStyle w:val="Appelnotedebasdep"/>
          <w:rFonts w:ascii="Simplified Arabic" w:hAnsi="Simplified Arabic" w:cs="Simplified Arabic"/>
          <w:b/>
          <w:bCs/>
          <w:sz w:val="32"/>
          <w:szCs w:val="32"/>
          <w:rtl/>
          <w:lang w:bidi="ar-DZ"/>
        </w:rPr>
        <w:footnoteReference w:id="42"/>
      </w:r>
      <w:r w:rsidRPr="008828BD">
        <w:rPr>
          <w:rFonts w:ascii="Simplified Arabic" w:hAnsi="Simplified Arabic" w:cs="Simplified Arabic"/>
          <w:b/>
          <w:bCs/>
          <w:sz w:val="32"/>
          <w:szCs w:val="32"/>
          <w:rtl/>
          <w:lang w:bidi="ar-DZ"/>
        </w:rPr>
        <w:t>.</w:t>
      </w:r>
      <w:r w:rsidRPr="008828BD">
        <w:rPr>
          <w:rFonts w:ascii="Simplified Arabic" w:hAnsi="Simplified Arabic" w:cs="Simplified Arabic"/>
          <w:sz w:val="32"/>
          <w:szCs w:val="32"/>
          <w:rtl/>
          <w:lang w:bidi="ar-DZ"/>
        </w:rPr>
        <w:t xml:space="preserve"> </w:t>
      </w:r>
    </w:p>
    <w:p w:rsidR="007A52E5" w:rsidRPr="008828BD" w:rsidRDefault="007A52E5" w:rsidP="00DA4C8C">
      <w:pPr>
        <w:pStyle w:val="Paragraphedeliste"/>
        <w:numPr>
          <w:ilvl w:val="0"/>
          <w:numId w:val="6"/>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الجزاءات الضاغطة هي ذات طبيعة مؤقتة تملك الإدارة حق توقيعها على المتعاقد معها إعمالا لإمتيازها في التنفيذ المباشر لإجباره على الوفاء بإلتزامه التعاقدي على نحو ما، كما في حاله حلول الإدارة المتعاقد محل المتعاقد معها في تنفيذ إلتزامه</w:t>
      </w:r>
      <w:r w:rsidRPr="008828BD">
        <w:rPr>
          <w:rStyle w:val="Appelnotedebasdep"/>
          <w:rFonts w:ascii="Simplified Arabic" w:hAnsi="Simplified Arabic" w:cs="Simplified Arabic"/>
          <w:b/>
          <w:bCs/>
          <w:sz w:val="32"/>
          <w:szCs w:val="32"/>
          <w:rtl/>
          <w:lang w:bidi="ar-DZ"/>
        </w:rPr>
        <w:footnoteReference w:id="43"/>
      </w:r>
      <w:r w:rsidRPr="008828BD">
        <w:rPr>
          <w:rFonts w:ascii="Simplified Arabic" w:hAnsi="Simplified Arabic" w:cs="Simplified Arabic"/>
          <w:sz w:val="32"/>
          <w:szCs w:val="32"/>
          <w:rtl/>
          <w:lang w:bidi="ar-DZ"/>
        </w:rPr>
        <w:t xml:space="preserve"> و المسلم به أن هذا الإجراء لا يتضمن إنهاء العقد بالنسبة للمتعاقد المقصر بل يظل مسؤولا أمام الإدارة .</w:t>
      </w:r>
    </w:p>
    <w:p w:rsidR="007A52E5" w:rsidRPr="008828BD" w:rsidRDefault="007A52E5" w:rsidP="00DA4C8C">
      <w:pPr>
        <w:pStyle w:val="Paragraphedeliste"/>
        <w:numPr>
          <w:ilvl w:val="0"/>
          <w:numId w:val="6"/>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سلطة الإدارة في فسخ العقد و ذلك بإنهاء الرابطة التعاقدية و هو يعتبر من أخطر الجزاءات التي توقع على المتعاقد، و من المعلوم أن الإدارة تملك هذه السلطة دون اللجوء إلى القاضي لإستصدار حكم منه بهذا الفسخ، و تلجأ الإدارة إلى هذا الجزاء عند إخلال المتعاقد بإلتزاماته إخلالا جسيما</w:t>
      </w:r>
      <w:r w:rsidRPr="008828BD">
        <w:rPr>
          <w:rStyle w:val="Appelnotedebasdep"/>
          <w:rFonts w:ascii="Simplified Arabic" w:hAnsi="Simplified Arabic" w:cs="Simplified Arabic"/>
          <w:b/>
          <w:bCs/>
          <w:sz w:val="32"/>
          <w:szCs w:val="32"/>
          <w:rtl/>
          <w:lang w:bidi="ar-DZ"/>
        </w:rPr>
        <w:footnoteReference w:id="44"/>
      </w:r>
      <w:r w:rsidRPr="008828BD">
        <w:rPr>
          <w:rFonts w:ascii="Simplified Arabic" w:hAnsi="Simplified Arabic" w:cs="Simplified Arabic"/>
          <w:b/>
          <w:bCs/>
          <w:sz w:val="32"/>
          <w:szCs w:val="32"/>
          <w:rtl/>
          <w:lang w:bidi="ar-DZ"/>
        </w:rPr>
        <w:t xml:space="preserve"> .</w:t>
      </w:r>
    </w:p>
    <w:p w:rsidR="007A52E5" w:rsidRPr="008828BD" w:rsidRDefault="007A52E5" w:rsidP="00DA4C8C">
      <w:pPr>
        <w:pStyle w:val="Paragraphedeliste"/>
        <w:numPr>
          <w:ilvl w:val="0"/>
          <w:numId w:val="5"/>
        </w:numPr>
        <w:ind w:left="-1"/>
        <w:jc w:val="both"/>
        <w:rPr>
          <w:rFonts w:ascii="Simplified Arabic" w:hAnsi="Simplified Arabic" w:cs="Simplified Arabic"/>
          <w:sz w:val="32"/>
          <w:szCs w:val="32"/>
          <w:lang w:bidi="ar-DZ"/>
        </w:rPr>
      </w:pPr>
      <w:r w:rsidRPr="008828BD">
        <w:rPr>
          <w:rFonts w:ascii="Simplified Arabic" w:hAnsi="Simplified Arabic" w:cs="Simplified Arabic"/>
          <w:b/>
          <w:bCs/>
          <w:sz w:val="32"/>
          <w:szCs w:val="32"/>
          <w:rtl/>
          <w:lang w:bidi="ar-DZ"/>
        </w:rPr>
        <w:t>إلتزامات الإدارة:</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تلتزم الإدارة بالعقد الذي أبرمته </w:t>
      </w:r>
      <w:r w:rsidRPr="008828BD">
        <w:rPr>
          <w:rFonts w:ascii="Simplified Arabic" w:hAnsi="Simplified Arabic" w:cs="Simplified Arabic"/>
          <w:b/>
          <w:bCs/>
          <w:sz w:val="32"/>
          <w:szCs w:val="32"/>
          <w:rtl/>
          <w:lang w:bidi="ar-DZ"/>
        </w:rPr>
        <w:t xml:space="preserve">التحلل </w:t>
      </w:r>
      <w:r w:rsidRPr="008828BD">
        <w:rPr>
          <w:rFonts w:ascii="Simplified Arabic" w:hAnsi="Simplified Arabic" w:cs="Simplified Arabic"/>
          <w:sz w:val="32"/>
          <w:szCs w:val="32"/>
          <w:rtl/>
          <w:lang w:bidi="ar-DZ"/>
        </w:rPr>
        <w:t xml:space="preserve"> و التخلص من الرابطة التعاقدية بالعدول كلية عن العقد الذي أبرمته.</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تلتزم الإدارة بتنفيذ شروط الصفقة تنفيذا سليما.</w:t>
      </w:r>
    </w:p>
    <w:p w:rsidR="0032200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تلتزم السلطة الإدارية المتعاقدة بالامتناع عن القيام بأي عمل أو إجراء يتعارض مع إلتزاماتها التعاقدية إزاء الطرف المتعاقد معها كأن تمنع مثلا حقوق لشخص أو متعاقد آخر تتعارض مع ما منع للمتعاقد معها</w:t>
      </w:r>
      <w:r w:rsidRPr="008828BD">
        <w:rPr>
          <w:rStyle w:val="Appelnotedebasdep"/>
          <w:rFonts w:ascii="Simplified Arabic" w:hAnsi="Simplified Arabic" w:cs="Simplified Arabic"/>
          <w:sz w:val="32"/>
          <w:szCs w:val="32"/>
          <w:rtl/>
          <w:lang w:bidi="ar-DZ"/>
        </w:rPr>
        <w:footnoteReference w:id="45"/>
      </w:r>
      <w:r>
        <w:rPr>
          <w:rFonts w:ascii="Simplified Arabic" w:hAnsi="Simplified Arabic" w:cs="Simplified Arabic" w:hint="cs"/>
          <w:sz w:val="32"/>
          <w:szCs w:val="32"/>
          <w:rtl/>
          <w:lang w:bidi="ar-DZ"/>
        </w:rPr>
        <w:t>.</w:t>
      </w:r>
      <w:r w:rsidRPr="008828BD">
        <w:rPr>
          <w:rFonts w:ascii="Simplified Arabic" w:hAnsi="Simplified Arabic" w:cs="Simplified Arabic"/>
          <w:sz w:val="32"/>
          <w:szCs w:val="32"/>
          <w:rtl/>
          <w:lang w:bidi="ar-DZ"/>
        </w:rPr>
        <w:t xml:space="preserve"> </w:t>
      </w:r>
    </w:p>
    <w:p w:rsidR="007A52E5" w:rsidRPr="0032200D" w:rsidRDefault="007A52E5" w:rsidP="0032200D">
      <w:pPr>
        <w:jc w:val="both"/>
        <w:rPr>
          <w:rFonts w:ascii="Simplified Arabic" w:hAnsi="Simplified Arabic" w:cs="Simplified Arabic"/>
          <w:sz w:val="32"/>
          <w:szCs w:val="32"/>
          <w:lang w:bidi="ar-DZ"/>
        </w:rPr>
      </w:pPr>
      <w:r w:rsidRPr="0032200D">
        <w:rPr>
          <w:rFonts w:ascii="Simplified Arabic" w:hAnsi="Simplified Arabic" w:cs="Simplified Arabic"/>
          <w:sz w:val="32"/>
          <w:szCs w:val="32"/>
          <w:rtl/>
          <w:lang w:bidi="ar-DZ"/>
        </w:rPr>
        <w:t xml:space="preserve"> </w:t>
      </w:r>
    </w:p>
    <w:p w:rsidR="007A52E5" w:rsidRPr="001763D2" w:rsidRDefault="007A52E5" w:rsidP="007A52E5">
      <w:pPr>
        <w:jc w:val="both"/>
        <w:rPr>
          <w:rFonts w:ascii="Simplified Arabic" w:hAnsi="Simplified Arabic" w:cs="Simplified Arabic"/>
          <w:b/>
          <w:bCs/>
          <w:sz w:val="32"/>
          <w:szCs w:val="32"/>
          <w:rtl/>
          <w:lang w:bidi="ar-DZ"/>
        </w:rPr>
      </w:pPr>
      <w:r w:rsidRPr="001763D2">
        <w:rPr>
          <w:rFonts w:ascii="Simplified Arabic" w:hAnsi="Simplified Arabic" w:cs="Simplified Arabic"/>
          <w:b/>
          <w:bCs/>
          <w:sz w:val="32"/>
          <w:szCs w:val="32"/>
          <w:rtl/>
          <w:lang w:bidi="ar-DZ"/>
        </w:rPr>
        <w:lastRenderedPageBreak/>
        <w:t>أولا</w:t>
      </w:r>
      <w:r w:rsidRPr="001763D2">
        <w:rPr>
          <w:rFonts w:ascii="Simplified Arabic" w:hAnsi="Simplified Arabic" w:cs="Simplified Arabic"/>
          <w:sz w:val="32"/>
          <w:szCs w:val="32"/>
          <w:rtl/>
          <w:lang w:bidi="ar-DZ"/>
        </w:rPr>
        <w:t>)</w:t>
      </w:r>
      <w:r w:rsidRPr="001763D2">
        <w:rPr>
          <w:rFonts w:ascii="Simplified Arabic" w:hAnsi="Simplified Arabic" w:cs="Simplified Arabic"/>
          <w:b/>
          <w:bCs/>
          <w:sz w:val="32"/>
          <w:szCs w:val="32"/>
          <w:rtl/>
          <w:lang w:bidi="ar-DZ"/>
        </w:rPr>
        <w:t>حقوق و إلتزامات المتعاقد:</w:t>
      </w:r>
    </w:p>
    <w:p w:rsidR="007A52E5" w:rsidRPr="0095286C"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مثلما للادارة حقوق والتزامات اتجاه المتعاقد، كذلك للمتعاقد مجموعة من الحقوق والالتزامات اتجاه الادارة عندابرام الصفقات العمومية </w:t>
      </w:r>
    </w:p>
    <w:p w:rsidR="007A52E5" w:rsidRPr="001763D2" w:rsidRDefault="007A52E5" w:rsidP="007A52E5">
      <w:pPr>
        <w:jc w:val="both"/>
        <w:rPr>
          <w:rFonts w:ascii="Simplified Arabic" w:hAnsi="Simplified Arabic" w:cs="Simplified Arabic"/>
          <w:b/>
          <w:bCs/>
          <w:sz w:val="32"/>
          <w:szCs w:val="32"/>
          <w:rtl/>
          <w:lang w:bidi="ar-DZ"/>
        </w:rPr>
      </w:pPr>
      <w:r w:rsidRPr="00E26E35">
        <w:rPr>
          <w:rFonts w:ascii="Simplified Arabic" w:hAnsi="Simplified Arabic" w:cs="Simplified Arabic" w:hint="cs"/>
          <w:b/>
          <w:bCs/>
          <w:sz w:val="36"/>
          <w:szCs w:val="36"/>
          <w:rtl/>
          <w:lang w:bidi="ar-DZ"/>
        </w:rPr>
        <w:t>1</w:t>
      </w:r>
      <w:r>
        <w:rPr>
          <w:rFonts w:ascii="Simplified Arabic" w:hAnsi="Simplified Arabic" w:cs="Simplified Arabic" w:hint="cs"/>
          <w:b/>
          <w:bCs/>
          <w:sz w:val="32"/>
          <w:szCs w:val="32"/>
          <w:rtl/>
          <w:lang w:bidi="ar-DZ"/>
        </w:rPr>
        <w:t>-</w:t>
      </w:r>
      <w:r w:rsidRPr="001763D2">
        <w:rPr>
          <w:rFonts w:ascii="Simplified Arabic" w:hAnsi="Simplified Arabic" w:cs="Simplified Arabic"/>
          <w:b/>
          <w:bCs/>
          <w:sz w:val="32"/>
          <w:szCs w:val="32"/>
          <w:rtl/>
          <w:lang w:bidi="ar-DZ"/>
        </w:rPr>
        <w:t xml:space="preserve"> حقوق المتعاقد:</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إزاء السلطات الواسعة لجهة الإدارة في الصفقات العمومية فإن للمتعاقد معها حقوق مستمدة من الصفقة في حد ذاتها، و قد عمل مجلس الدولة الفرنسي على أن يقرر للمتعاقد حقوقا توازي سلطات الإدارة الواسعة و ذلك كي لا تكون تلك السلطات تشكل عقبة أمام الأشخاص المتعاقدين و تتمثل هذه الحقوق فيما يلي :</w:t>
      </w:r>
      <w:r w:rsidRPr="008828BD">
        <w:rPr>
          <w:rStyle w:val="Appelnotedebasdep"/>
          <w:rFonts w:ascii="Simplified Arabic" w:hAnsi="Simplified Arabic" w:cs="Simplified Arabic"/>
          <w:b/>
          <w:bCs/>
          <w:sz w:val="32"/>
          <w:szCs w:val="32"/>
          <w:rtl/>
          <w:lang w:bidi="ar-DZ"/>
        </w:rPr>
        <w:footnoteReference w:id="46"/>
      </w:r>
      <w:r>
        <w:rPr>
          <w:rFonts w:ascii="Simplified Arabic" w:hAnsi="Simplified Arabic" w:cs="Simplified Arabic" w:hint="cs"/>
          <w:sz w:val="32"/>
          <w:szCs w:val="32"/>
          <w:rtl/>
          <w:lang w:bidi="ar-DZ"/>
        </w:rPr>
        <w:t xml:space="preserve"> </w:t>
      </w:r>
    </w:p>
    <w:p w:rsidR="007A52E5" w:rsidRPr="008828BD" w:rsidRDefault="007A52E5" w:rsidP="00DA4C8C">
      <w:pPr>
        <w:pStyle w:val="Paragraphedeliste"/>
        <w:numPr>
          <w:ilvl w:val="0"/>
          <w:numId w:val="31"/>
        </w:numPr>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حق المتعاقد في مطالبة الإدارة بتنفيذ الصفقة و الوفاء بكامل إلتزاماتها ، فلا يكفي أن تنفذ الإدارة الصفقة بل يتعين عليها عند التنفيذ إحترام </w:t>
      </w:r>
      <w:r w:rsidRPr="001763D2">
        <w:rPr>
          <w:rFonts w:ascii="Simplified Arabic" w:hAnsi="Simplified Arabic" w:cs="Simplified Arabic"/>
          <w:sz w:val="32"/>
          <w:szCs w:val="32"/>
          <w:rtl/>
          <w:lang w:bidi="ar-DZ"/>
        </w:rPr>
        <w:t>كافة</w:t>
      </w:r>
      <w:r w:rsidRPr="008828BD">
        <w:rPr>
          <w:rFonts w:ascii="Simplified Arabic" w:hAnsi="Simplified Arabic" w:cs="Simplified Arabic"/>
          <w:b/>
          <w:bCs/>
          <w:sz w:val="32"/>
          <w:szCs w:val="32"/>
          <w:rtl/>
          <w:lang w:bidi="ar-DZ"/>
        </w:rPr>
        <w:t xml:space="preserve"> </w:t>
      </w:r>
      <w:r w:rsidRPr="008828BD">
        <w:rPr>
          <w:rFonts w:ascii="Simplified Arabic" w:hAnsi="Simplified Arabic" w:cs="Simplified Arabic"/>
          <w:sz w:val="32"/>
          <w:szCs w:val="32"/>
          <w:rtl/>
          <w:lang w:bidi="ar-DZ"/>
        </w:rPr>
        <w:t xml:space="preserve"> الشروط الواردة  فيها</w:t>
      </w:r>
      <w:r w:rsidRPr="008828BD">
        <w:rPr>
          <w:rStyle w:val="Appelnotedebasdep"/>
          <w:rFonts w:ascii="Simplified Arabic" w:hAnsi="Simplified Arabic" w:cs="Simplified Arabic"/>
          <w:b/>
          <w:bCs/>
          <w:sz w:val="32"/>
          <w:szCs w:val="32"/>
          <w:lang w:bidi="ar-DZ"/>
        </w:rPr>
        <w:footnoteReference w:id="47"/>
      </w:r>
      <w:r w:rsidRPr="008828BD">
        <w:rPr>
          <w:rFonts w:ascii="Simplified Arabic" w:hAnsi="Simplified Arabic" w:cs="Simplified Arabic"/>
          <w:sz w:val="32"/>
          <w:szCs w:val="32"/>
          <w:rtl/>
          <w:lang w:bidi="ar-DZ"/>
        </w:rPr>
        <w:t>.</w:t>
      </w:r>
    </w:p>
    <w:p w:rsidR="007A52E5" w:rsidRPr="008828BD" w:rsidRDefault="007A52E5" w:rsidP="00DA4C8C">
      <w:pPr>
        <w:pStyle w:val="Paragraphedeliste"/>
        <w:numPr>
          <w:ilvl w:val="0"/>
          <w:numId w:val="31"/>
        </w:numPr>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الحق في الحصول على المقابل المالي لما أداه المتعاقد من أعمال أو توريدات لصالح جهة الإدارة المتعاقدة، و هو يكون مستحقا بمجرد الإنتهاء من الأعمال أو تسليم الأصناف الموردة ، على إعتبار أن هذا المقابل هو غايته من التعاقد</w:t>
      </w:r>
      <w:r w:rsidRPr="008828BD">
        <w:rPr>
          <w:rStyle w:val="Appelnotedebasdep"/>
          <w:rFonts w:ascii="Simplified Arabic" w:hAnsi="Simplified Arabic" w:cs="Simplified Arabic"/>
          <w:b/>
          <w:bCs/>
          <w:sz w:val="32"/>
          <w:szCs w:val="32"/>
          <w:rtl/>
          <w:lang w:bidi="ar-DZ"/>
        </w:rPr>
        <w:footnoteReference w:id="48"/>
      </w:r>
      <w:r w:rsidRPr="008828BD">
        <w:rPr>
          <w:rFonts w:ascii="Simplified Arabic" w:hAnsi="Simplified Arabic" w:cs="Simplified Arabic"/>
          <w:sz w:val="32"/>
          <w:szCs w:val="32"/>
          <w:rtl/>
          <w:lang w:bidi="ar-DZ"/>
        </w:rPr>
        <w:t xml:space="preserve"> ، و يأخذ المقابل المادي صور متعددة منها: </w:t>
      </w:r>
    </w:p>
    <w:p w:rsidR="007A52E5"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b/>
          <w:bCs/>
          <w:sz w:val="32"/>
          <w:szCs w:val="32"/>
          <w:rtl/>
          <w:lang w:bidi="ar-DZ"/>
        </w:rPr>
        <w:t>الثمن:</w:t>
      </w:r>
      <w:r w:rsidRPr="008828BD">
        <w:rPr>
          <w:rFonts w:ascii="Simplified Arabic" w:hAnsi="Simplified Arabic" w:cs="Simplified Arabic"/>
          <w:sz w:val="32"/>
          <w:szCs w:val="32"/>
          <w:rtl/>
          <w:lang w:bidi="ar-DZ"/>
        </w:rPr>
        <w:t xml:space="preserve"> الأصل في العقود الإدارية أن يتم تحديد الثمن بشكل واضح و دقيق ، بعيدا عن أي غموض أو لبس و القاعدة أنه يستحق المقابل بعد تنفيذه لما إلتزم به غير أن لإدارة أحيانا </w:t>
      </w:r>
      <w:r w:rsidRPr="008828BD">
        <w:rPr>
          <w:rFonts w:ascii="Simplified Arabic" w:hAnsi="Simplified Arabic" w:cs="Simplified Arabic"/>
          <w:sz w:val="32"/>
          <w:szCs w:val="32"/>
          <w:rtl/>
          <w:lang w:bidi="ar-DZ"/>
        </w:rPr>
        <w:lastRenderedPageBreak/>
        <w:t>تقوم الإدارة بدفع جزء منه مقدما أو أثناء التنفيذ، خاصة إذا كان تنفيذ العقد يتطلب كثيرا من النفقات لمساعدة المتعاقد على أداء إلتزاماته</w:t>
      </w:r>
      <w:r w:rsidRPr="008828BD">
        <w:rPr>
          <w:rStyle w:val="Appelnotedebasdep"/>
          <w:rFonts w:ascii="Simplified Arabic" w:hAnsi="Simplified Arabic" w:cs="Simplified Arabic"/>
          <w:b/>
          <w:bCs/>
          <w:sz w:val="32"/>
          <w:szCs w:val="32"/>
          <w:lang w:bidi="ar-DZ"/>
        </w:rPr>
        <w:footnoteReference w:id="49"/>
      </w:r>
      <w:r w:rsidRPr="008828BD">
        <w:rPr>
          <w:rFonts w:ascii="Simplified Arabic" w:hAnsi="Simplified Arabic" w:cs="Simplified Arabic"/>
          <w:sz w:val="32"/>
          <w:szCs w:val="32"/>
          <w:rtl/>
          <w:lang w:bidi="ar-DZ"/>
        </w:rPr>
        <w:t>.</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b/>
          <w:bCs/>
          <w:sz w:val="32"/>
          <w:szCs w:val="32"/>
          <w:rtl/>
          <w:lang w:bidi="ar-DZ"/>
        </w:rPr>
        <w:t>الرسم:</w:t>
      </w:r>
      <w:r w:rsidRPr="008828BD">
        <w:rPr>
          <w:rFonts w:ascii="Simplified Arabic" w:hAnsi="Simplified Arabic" w:cs="Simplified Arabic"/>
          <w:sz w:val="32"/>
          <w:szCs w:val="32"/>
          <w:rtl/>
          <w:lang w:bidi="ar-DZ"/>
        </w:rPr>
        <w:t>هو المقابل الذي يحصل عليه المتعاقد مع جهة الإدارة في عقود الإمتياز و يقوم بتحصيله من المنتفعين، و هو من الشروط اللائحية التي تستطيع الإدارة تعديلها حسب ما تقتضيه مصلحة المرفق العام</w:t>
      </w:r>
      <w:r w:rsidRPr="00014578">
        <w:rPr>
          <w:rStyle w:val="Appelnotedebasdep"/>
          <w:rFonts w:ascii="Simplified Arabic" w:hAnsi="Simplified Arabic" w:cs="Simplified Arabic"/>
          <w:b/>
          <w:bCs/>
          <w:sz w:val="32"/>
          <w:szCs w:val="32"/>
          <w:rtl/>
          <w:lang w:bidi="ar-DZ"/>
        </w:rPr>
        <w:footnoteReference w:id="50"/>
      </w:r>
      <w:r>
        <w:rPr>
          <w:rFonts w:ascii="Simplified Arabic" w:hAnsi="Simplified Arabic" w:cs="Simplified Arabic" w:hint="cs"/>
          <w:sz w:val="32"/>
          <w:szCs w:val="32"/>
          <w:rtl/>
          <w:lang w:bidi="ar-DZ"/>
        </w:rPr>
        <w:t>.</w:t>
      </w:r>
    </w:p>
    <w:p w:rsidR="007A52E5" w:rsidRPr="008828BD" w:rsidRDefault="00EF2CC5" w:rsidP="00EF2CC5">
      <w:pPr>
        <w:pStyle w:val="Paragraphedeliste"/>
        <w:ind w:left="359"/>
        <w:jc w:val="both"/>
        <w:rPr>
          <w:rFonts w:ascii="Simplified Arabic" w:hAnsi="Simplified Arabic" w:cs="Simplified Arabic"/>
          <w:sz w:val="32"/>
          <w:szCs w:val="32"/>
          <w:lang w:bidi="ar-DZ"/>
        </w:rPr>
      </w:pPr>
      <w:r w:rsidRPr="00EF2CC5">
        <w:rPr>
          <w:rFonts w:ascii="Simplified Arabic" w:hAnsi="Simplified Arabic" w:cs="Simplified Arabic" w:hint="cs"/>
          <w:b/>
          <w:bCs/>
          <w:sz w:val="32"/>
          <w:szCs w:val="32"/>
          <w:rtl/>
          <w:lang w:bidi="ar-DZ"/>
        </w:rPr>
        <w:t>ج</w:t>
      </w:r>
      <w:r>
        <w:rPr>
          <w:rFonts w:ascii="Simplified Arabic" w:hAnsi="Simplified Arabic" w:cs="Simplified Arabic" w:hint="cs"/>
          <w:sz w:val="32"/>
          <w:szCs w:val="32"/>
          <w:rtl/>
          <w:lang w:bidi="ar-DZ"/>
        </w:rPr>
        <w:t>-</w:t>
      </w:r>
      <w:r w:rsidR="0032200D">
        <w:rPr>
          <w:rFonts w:ascii="Simplified Arabic" w:hAnsi="Simplified Arabic" w:cs="Simplified Arabic" w:hint="cs"/>
          <w:sz w:val="32"/>
          <w:szCs w:val="32"/>
          <w:rtl/>
          <w:lang w:bidi="ar-DZ"/>
        </w:rPr>
        <w:t xml:space="preserve"> </w:t>
      </w:r>
      <w:r w:rsidR="007A52E5" w:rsidRPr="008828BD">
        <w:rPr>
          <w:rFonts w:ascii="Simplified Arabic" w:hAnsi="Simplified Arabic" w:cs="Simplified Arabic"/>
          <w:sz w:val="32"/>
          <w:szCs w:val="32"/>
          <w:rtl/>
          <w:lang w:bidi="ar-DZ"/>
        </w:rPr>
        <w:t xml:space="preserve">الحق في إعادة التوازن المالي للعقد ذلك لأن المتعاقد أثناء تنفيذ العقد قد يتعرض لتدخل الإدارة التي تملك زيادة إلتزاماته أو إنقاصها بإرادتها المنفردة وفق لما تراه مناسبا، مما قد يسبب للطرف المتعاقد مخاطر إدارية و إقتصادية تخل بقاعدة التوازن المالي للصفقة أي إخلال التوازن المتكافئ بين الالتزامات و الحقوق المتبادلة بين الطرفين لذلك من حق المتعاقد أن يطالب بإعادة التوازن المالي للصفقة و ذلك بتعويض المتعاقد عن الاعباء الإدارية و الاقتصادية المرهقة التي يتعرض لها أثناء تنفيذ إلتزاماته و قد سلم القضاء الاداري بمبدأ تعويض المتعاقد مع الإدارة دون أن ترتكب خطأ وفق لنظرية عمل </w:t>
      </w:r>
      <w:r w:rsidR="007A52E5" w:rsidRPr="00B63445">
        <w:rPr>
          <w:rFonts w:ascii="Simplified Arabic" w:hAnsi="Simplified Arabic" w:cs="Simplified Arabic"/>
          <w:sz w:val="32"/>
          <w:szCs w:val="32"/>
          <w:rtl/>
          <w:lang w:bidi="ar-DZ"/>
        </w:rPr>
        <w:t>الأمير</w:t>
      </w:r>
      <w:r w:rsidR="007A52E5" w:rsidRPr="008828BD">
        <w:rPr>
          <w:rFonts w:ascii="Simplified Arabic" w:hAnsi="Simplified Arabic" w:cs="Simplified Arabic"/>
          <w:sz w:val="32"/>
          <w:szCs w:val="32"/>
          <w:rtl/>
          <w:lang w:bidi="ar-DZ"/>
        </w:rPr>
        <w:t>، نظرية الظروف الطارئة ، و نظرية الصعوبات المادية</w:t>
      </w:r>
      <w:r w:rsidR="007A52E5" w:rsidRPr="008828BD">
        <w:rPr>
          <w:rStyle w:val="Appelnotedebasdep"/>
          <w:rFonts w:ascii="Simplified Arabic" w:hAnsi="Simplified Arabic" w:cs="Simplified Arabic"/>
          <w:b/>
          <w:bCs/>
          <w:sz w:val="32"/>
          <w:szCs w:val="32"/>
          <w:rtl/>
          <w:lang w:bidi="ar-DZ"/>
        </w:rPr>
        <w:footnoteReference w:id="51"/>
      </w:r>
      <w:r w:rsidR="007A52E5" w:rsidRPr="008828BD">
        <w:rPr>
          <w:rFonts w:ascii="Simplified Arabic" w:hAnsi="Simplified Arabic" w:cs="Simplified Arabic"/>
          <w:sz w:val="32"/>
          <w:szCs w:val="32"/>
          <w:rtl/>
          <w:lang w:bidi="ar-DZ"/>
        </w:rPr>
        <w:t>.</w:t>
      </w:r>
    </w:p>
    <w:p w:rsidR="007A52E5" w:rsidRPr="00E26E35" w:rsidRDefault="007A52E5" w:rsidP="007A52E5">
      <w:pPr>
        <w:jc w:val="both"/>
        <w:rPr>
          <w:rFonts w:ascii="Simplified Arabic" w:hAnsi="Simplified Arabic" w:cs="Simplified Arabic"/>
          <w:b/>
          <w:bCs/>
          <w:sz w:val="36"/>
          <w:szCs w:val="36"/>
          <w:rtl/>
          <w:lang w:bidi="ar-DZ"/>
        </w:rPr>
      </w:pPr>
      <w:r w:rsidRPr="00B63445">
        <w:rPr>
          <w:rFonts w:ascii="Simplified Arabic" w:hAnsi="Simplified Arabic" w:cs="Simplified Arabic" w:hint="cs"/>
          <w:b/>
          <w:bCs/>
          <w:sz w:val="32"/>
          <w:szCs w:val="32"/>
          <w:rtl/>
          <w:lang w:bidi="ar-DZ"/>
        </w:rPr>
        <w:t>2</w:t>
      </w:r>
      <w:r>
        <w:rPr>
          <w:rFonts w:ascii="Simplified Arabic" w:hAnsi="Simplified Arabic" w:cs="Simplified Arabic" w:hint="cs"/>
          <w:b/>
          <w:bCs/>
          <w:sz w:val="32"/>
          <w:szCs w:val="32"/>
          <w:rtl/>
          <w:lang w:bidi="ar-DZ"/>
        </w:rPr>
        <w:t>-</w:t>
      </w:r>
      <w:r w:rsidRPr="00B63445">
        <w:rPr>
          <w:rFonts w:ascii="Simplified Arabic" w:hAnsi="Simplified Arabic" w:cs="Simplified Arabic"/>
          <w:b/>
          <w:bCs/>
          <w:sz w:val="32"/>
          <w:szCs w:val="32"/>
          <w:rtl/>
          <w:lang w:bidi="ar-DZ"/>
        </w:rPr>
        <w:t xml:space="preserve"> إلتزامات المتعاقد:</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يلقى العقد الإداري على عاتق المتعاقد مع الإدارة واجبا بأداء إلتزامه التعاقدي بنفسه و في المواعيد المتفق عليها بالعقد، و تتمثل الإلتزامات الملقاة على عاتق المتعاقد فيما يلي:</w:t>
      </w:r>
    </w:p>
    <w:p w:rsidR="007A52E5" w:rsidRPr="008828BD" w:rsidRDefault="007A52E5" w:rsidP="00DA4C8C">
      <w:pPr>
        <w:pStyle w:val="Paragraphedeliste"/>
        <w:numPr>
          <w:ilvl w:val="0"/>
          <w:numId w:val="7"/>
        </w:numPr>
        <w:ind w:left="-1"/>
        <w:jc w:val="both"/>
        <w:rPr>
          <w:rFonts w:ascii="Simplified Arabic" w:hAnsi="Simplified Arabic" w:cs="Simplified Arabic"/>
          <w:b/>
          <w:bCs/>
          <w:sz w:val="32"/>
          <w:szCs w:val="32"/>
          <w:lang w:bidi="ar-DZ"/>
        </w:rPr>
      </w:pPr>
      <w:r w:rsidRPr="008828BD">
        <w:rPr>
          <w:rFonts w:ascii="Simplified Arabic" w:hAnsi="Simplified Arabic" w:cs="Simplified Arabic"/>
          <w:b/>
          <w:bCs/>
          <w:sz w:val="32"/>
          <w:szCs w:val="32"/>
          <w:rtl/>
          <w:lang w:bidi="ar-DZ"/>
        </w:rPr>
        <w:t>إلتزام المتعاقد بتنفيذ إلتزامه بنفسه:</w:t>
      </w:r>
      <w:r w:rsidRPr="008828BD">
        <w:rPr>
          <w:rFonts w:ascii="Simplified Arabic" w:hAnsi="Simplified Arabic" w:cs="Simplified Arabic"/>
          <w:sz w:val="32"/>
          <w:szCs w:val="32"/>
          <w:rtl/>
          <w:lang w:bidi="ar-DZ"/>
        </w:rPr>
        <w:t xml:space="preserve"> يخضع إختيار المتعاقد مع الإدارة لإجراءات دقيقة ، الغرض منها الوصول للشخص الذي تتوافر لديه المقدرة المالية و الفنية للإطلاع بأعباء العقد الإداري، و من ثم فإنه من المتعين على هذا الشخص إذا ما تم إرساء الصفقة عليه، </w:t>
      </w:r>
      <w:r w:rsidRPr="008828BD">
        <w:rPr>
          <w:rFonts w:ascii="Simplified Arabic" w:hAnsi="Simplified Arabic" w:cs="Simplified Arabic"/>
          <w:sz w:val="32"/>
          <w:szCs w:val="32"/>
          <w:rtl/>
          <w:lang w:bidi="ar-DZ"/>
        </w:rPr>
        <w:lastRenderedPageBreak/>
        <w:t>يكون ملزم أن يؤدي العمل المنوط به بموجبها بنفسه بما لديه من قدرات مالية و فنية كانت محل إعتبار عند إختياره للتعاقد مع الإدارة</w:t>
      </w:r>
      <w:r w:rsidRPr="008828BD">
        <w:rPr>
          <w:rStyle w:val="Appelnotedebasdep"/>
          <w:rFonts w:ascii="Simplified Arabic" w:hAnsi="Simplified Arabic" w:cs="Simplified Arabic"/>
          <w:b/>
          <w:bCs/>
          <w:sz w:val="32"/>
          <w:szCs w:val="32"/>
          <w:rtl/>
          <w:lang w:bidi="ar-DZ"/>
        </w:rPr>
        <w:footnoteReference w:id="52"/>
      </w:r>
      <w:r w:rsidRPr="008828BD">
        <w:rPr>
          <w:rFonts w:ascii="Simplified Arabic" w:hAnsi="Simplified Arabic" w:cs="Simplified Arabic"/>
          <w:b/>
          <w:bCs/>
          <w:sz w:val="32"/>
          <w:szCs w:val="32"/>
          <w:rtl/>
          <w:lang w:bidi="ar-DZ"/>
        </w:rPr>
        <w:t xml:space="preserve">، </w:t>
      </w:r>
      <w:r w:rsidRPr="008828BD">
        <w:rPr>
          <w:rFonts w:ascii="Simplified Arabic" w:hAnsi="Simplified Arabic" w:cs="Simplified Arabic"/>
          <w:sz w:val="32"/>
          <w:szCs w:val="32"/>
          <w:rtl/>
          <w:lang w:bidi="ar-DZ"/>
        </w:rPr>
        <w:t>لكن يجوز التنازل عن العقد للغير و التعاقد من الباطن و ذلك بشروط معينة</w:t>
      </w:r>
      <w:r>
        <w:rPr>
          <w:rFonts w:ascii="Simplified Arabic" w:hAnsi="Simplified Arabic" w:cs="Simplified Arabic" w:hint="cs"/>
          <w:sz w:val="32"/>
          <w:szCs w:val="32"/>
          <w:rtl/>
          <w:lang w:bidi="ar-DZ"/>
        </w:rPr>
        <w:t>.</w:t>
      </w:r>
      <w:r w:rsidRPr="008828BD">
        <w:rPr>
          <w:rFonts w:ascii="Simplified Arabic" w:hAnsi="Simplified Arabic" w:cs="Simplified Arabic"/>
          <w:sz w:val="32"/>
          <w:szCs w:val="32"/>
          <w:rtl/>
          <w:lang w:bidi="ar-DZ"/>
        </w:rPr>
        <w:t xml:space="preserve"> </w:t>
      </w:r>
    </w:p>
    <w:p w:rsidR="007A52E5" w:rsidRPr="008828BD" w:rsidRDefault="007A52E5" w:rsidP="00DA4C8C">
      <w:pPr>
        <w:pStyle w:val="Paragraphedeliste"/>
        <w:numPr>
          <w:ilvl w:val="0"/>
          <w:numId w:val="7"/>
        </w:numPr>
        <w:ind w:left="-1"/>
        <w:jc w:val="both"/>
        <w:rPr>
          <w:rFonts w:ascii="Simplified Arabic" w:hAnsi="Simplified Arabic" w:cs="Simplified Arabic"/>
          <w:b/>
          <w:bCs/>
          <w:sz w:val="32"/>
          <w:szCs w:val="32"/>
          <w:lang w:bidi="ar-DZ"/>
        </w:rPr>
      </w:pPr>
      <w:r w:rsidRPr="008828BD">
        <w:rPr>
          <w:rFonts w:ascii="Simplified Arabic" w:hAnsi="Simplified Arabic" w:cs="Simplified Arabic"/>
          <w:b/>
          <w:bCs/>
          <w:sz w:val="32"/>
          <w:szCs w:val="32"/>
          <w:rtl/>
          <w:lang w:bidi="ar-DZ"/>
        </w:rPr>
        <w:t>التنازل عن العقود:</w:t>
      </w:r>
      <w:r w:rsidRPr="008828BD">
        <w:rPr>
          <w:rFonts w:ascii="Simplified Arabic" w:hAnsi="Simplified Arabic" w:cs="Simplified Arabic"/>
          <w:sz w:val="32"/>
          <w:szCs w:val="32"/>
          <w:rtl/>
          <w:lang w:bidi="ar-DZ"/>
        </w:rPr>
        <w:t xml:space="preserve"> يقصد به تنازل المتعاقد عل كل إلتزاماته و حقوقه لشخص آخر و يحل محله في تنفيذ الصفقة بشكل كلي و حتى يكون هذا التنازل صحيحا يجب توفر جملة من الشروط هي:</w:t>
      </w:r>
    </w:p>
    <w:p w:rsidR="007A52E5" w:rsidRPr="008828BD" w:rsidRDefault="007A52E5" w:rsidP="00DA4C8C">
      <w:pPr>
        <w:pStyle w:val="Paragraphedeliste"/>
        <w:numPr>
          <w:ilvl w:val="0"/>
          <w:numId w:val="8"/>
        </w:numPr>
        <w:ind w:left="-1"/>
        <w:jc w:val="both"/>
        <w:rPr>
          <w:rFonts w:ascii="Simplified Arabic" w:hAnsi="Simplified Arabic" w:cs="Simplified Arabic"/>
          <w:b/>
          <w:bCs/>
          <w:sz w:val="32"/>
          <w:szCs w:val="32"/>
          <w:lang w:bidi="ar-DZ"/>
        </w:rPr>
      </w:pPr>
      <w:r w:rsidRPr="008828BD">
        <w:rPr>
          <w:rFonts w:ascii="Simplified Arabic" w:hAnsi="Simplified Arabic" w:cs="Simplified Arabic"/>
          <w:sz w:val="32"/>
          <w:szCs w:val="32"/>
          <w:rtl/>
          <w:lang w:bidi="ar-DZ"/>
        </w:rPr>
        <w:t>موافقة جهة الأدارة على التنازل كتابة.</w:t>
      </w:r>
    </w:p>
    <w:p w:rsidR="007A52E5" w:rsidRPr="008828BD" w:rsidRDefault="007A52E5" w:rsidP="00DA4C8C">
      <w:pPr>
        <w:pStyle w:val="Paragraphedeliste"/>
        <w:numPr>
          <w:ilvl w:val="0"/>
          <w:numId w:val="8"/>
        </w:numPr>
        <w:ind w:left="-1"/>
        <w:jc w:val="both"/>
        <w:rPr>
          <w:rFonts w:ascii="Simplified Arabic" w:hAnsi="Simplified Arabic" w:cs="Simplified Arabic"/>
          <w:b/>
          <w:bCs/>
          <w:sz w:val="32"/>
          <w:szCs w:val="32"/>
          <w:lang w:bidi="ar-DZ"/>
        </w:rPr>
      </w:pPr>
      <w:r w:rsidRPr="008828BD">
        <w:rPr>
          <w:rFonts w:ascii="Simplified Arabic" w:hAnsi="Simplified Arabic" w:cs="Simplified Arabic"/>
          <w:sz w:val="32"/>
          <w:szCs w:val="32"/>
          <w:rtl/>
          <w:lang w:bidi="ar-DZ"/>
        </w:rPr>
        <w:t>أن يكون المتعاقد مع جهة الإدارة قد أوفى بكل إلتزاماته الناتجة عن العقد لغاية تقديم طلب التنازل.</w:t>
      </w:r>
    </w:p>
    <w:p w:rsidR="007A52E5" w:rsidRPr="008828BD" w:rsidRDefault="007A52E5" w:rsidP="00DA4C8C">
      <w:pPr>
        <w:pStyle w:val="Paragraphedeliste"/>
        <w:numPr>
          <w:ilvl w:val="0"/>
          <w:numId w:val="8"/>
        </w:numPr>
        <w:ind w:left="-1"/>
        <w:jc w:val="both"/>
        <w:rPr>
          <w:rFonts w:ascii="Simplified Arabic" w:hAnsi="Simplified Arabic" w:cs="Simplified Arabic"/>
          <w:b/>
          <w:bCs/>
          <w:sz w:val="32"/>
          <w:szCs w:val="32"/>
          <w:lang w:bidi="ar-DZ"/>
        </w:rPr>
      </w:pPr>
      <w:r w:rsidRPr="008828BD">
        <w:rPr>
          <w:rFonts w:ascii="Simplified Arabic" w:hAnsi="Simplified Arabic" w:cs="Simplified Arabic"/>
          <w:sz w:val="32"/>
          <w:szCs w:val="32"/>
          <w:rtl/>
          <w:lang w:bidi="ar-DZ"/>
        </w:rPr>
        <w:t>أن تقدم الشركة أو الشخص المتنازل إليه دليلا لجهة الإدارة يعكس قدراتها المالية الفنية في تنفيذ كامل الالتزامات .</w:t>
      </w:r>
    </w:p>
    <w:p w:rsidR="007A52E5" w:rsidRPr="008828BD" w:rsidRDefault="007A52E5" w:rsidP="00DA4C8C">
      <w:pPr>
        <w:pStyle w:val="Paragraphedeliste"/>
        <w:numPr>
          <w:ilvl w:val="0"/>
          <w:numId w:val="8"/>
        </w:numPr>
        <w:ind w:left="-1"/>
        <w:jc w:val="both"/>
        <w:rPr>
          <w:rFonts w:ascii="Simplified Arabic" w:hAnsi="Simplified Arabic" w:cs="Simplified Arabic"/>
          <w:b/>
          <w:bCs/>
          <w:sz w:val="32"/>
          <w:szCs w:val="32"/>
          <w:lang w:bidi="ar-DZ"/>
        </w:rPr>
      </w:pPr>
      <w:r w:rsidRPr="008828BD">
        <w:rPr>
          <w:rFonts w:ascii="Simplified Arabic" w:hAnsi="Simplified Arabic" w:cs="Simplified Arabic"/>
          <w:sz w:val="32"/>
          <w:szCs w:val="32"/>
          <w:rtl/>
          <w:lang w:bidi="ar-DZ"/>
        </w:rPr>
        <w:t xml:space="preserve">أن تشمل وثيقة التنازل نصوصا تقر صراحة إلتزام المتعاقد المتنازل إليه بكافة الشروط الواردة في العقد و ما يكون قد أدخل عليه من تعديلات أو </w:t>
      </w:r>
      <w:r>
        <w:rPr>
          <w:rFonts w:ascii="Simplified Arabic" w:hAnsi="Simplified Arabic" w:cs="Simplified Arabic" w:hint="cs"/>
          <w:sz w:val="32"/>
          <w:szCs w:val="32"/>
          <w:rtl/>
          <w:lang w:bidi="ar-DZ"/>
        </w:rPr>
        <w:t>إضافات</w:t>
      </w:r>
      <w:r w:rsidRPr="008828BD">
        <w:rPr>
          <w:rFonts w:ascii="Simplified Arabic" w:hAnsi="Simplified Arabic" w:cs="Simplified Arabic"/>
          <w:sz w:val="32"/>
          <w:szCs w:val="32"/>
          <w:rtl/>
          <w:lang w:bidi="ar-DZ"/>
        </w:rPr>
        <w:t xml:space="preserve"> حتى تاريخ طلب التنازل.</w:t>
      </w:r>
      <w:r w:rsidRPr="008828BD">
        <w:rPr>
          <w:rStyle w:val="Appelnotedebasdep"/>
          <w:rFonts w:ascii="Simplified Arabic" w:hAnsi="Simplified Arabic" w:cs="Simplified Arabic"/>
          <w:sz w:val="32"/>
          <w:szCs w:val="32"/>
          <w:rtl/>
          <w:lang w:bidi="ar-DZ"/>
        </w:rPr>
        <w:footnoteReference w:id="53"/>
      </w:r>
      <w:r w:rsidRPr="008828BD">
        <w:rPr>
          <w:rFonts w:ascii="Simplified Arabic" w:hAnsi="Simplified Arabic" w:cs="Simplified Arabic"/>
          <w:b/>
          <w:bCs/>
          <w:sz w:val="32"/>
          <w:szCs w:val="32"/>
          <w:rtl/>
          <w:lang w:bidi="ar-DZ"/>
        </w:rPr>
        <w:t xml:space="preserve"> </w:t>
      </w:r>
      <w:r w:rsidRPr="008828BD">
        <w:rPr>
          <w:rFonts w:ascii="Simplified Arabic" w:hAnsi="Simplified Arabic" w:cs="Simplified Arabic"/>
          <w:sz w:val="32"/>
          <w:szCs w:val="32"/>
          <w:rtl/>
          <w:lang w:bidi="ar-DZ"/>
        </w:rPr>
        <w:t xml:space="preserve"> </w:t>
      </w:r>
    </w:p>
    <w:p w:rsidR="007A52E5" w:rsidRPr="008828BD" w:rsidRDefault="007A52E5" w:rsidP="00DA4C8C">
      <w:pPr>
        <w:pStyle w:val="Paragraphedeliste"/>
        <w:numPr>
          <w:ilvl w:val="0"/>
          <w:numId w:val="7"/>
        </w:numPr>
        <w:ind w:left="-1"/>
        <w:jc w:val="both"/>
        <w:rPr>
          <w:rFonts w:ascii="Simplified Arabic" w:hAnsi="Simplified Arabic" w:cs="Simplified Arabic"/>
          <w:b/>
          <w:bCs/>
          <w:sz w:val="32"/>
          <w:szCs w:val="32"/>
          <w:lang w:bidi="ar-DZ"/>
        </w:rPr>
      </w:pPr>
      <w:r w:rsidRPr="008828BD">
        <w:rPr>
          <w:rFonts w:ascii="Simplified Arabic" w:hAnsi="Simplified Arabic" w:cs="Simplified Arabic"/>
          <w:b/>
          <w:bCs/>
          <w:sz w:val="32"/>
          <w:szCs w:val="32"/>
          <w:rtl/>
          <w:lang w:bidi="ar-DZ"/>
        </w:rPr>
        <w:t>التعاقد من الباطن:</w:t>
      </w:r>
      <w:r w:rsidRPr="008828BD">
        <w:rPr>
          <w:rFonts w:ascii="Simplified Arabic" w:hAnsi="Simplified Arabic" w:cs="Simplified Arabic"/>
          <w:sz w:val="32"/>
          <w:szCs w:val="32"/>
          <w:rtl/>
          <w:lang w:bidi="ar-DZ"/>
        </w:rPr>
        <w:t xml:space="preserve"> يقصد به أن يحل المتعاقد مع الإدارة غيره في تنفيذ جزء من العقد و هنا يمكن الإختلاف بينه و بين التنازل الذي ينفذ فيه المتنازل له العقد كليا، و يلاحظ أن هناك العديد من الظروف التي جهة الإدارة للموافقة على الأخذ بهذا الأسلوب بالنظر للتقدم العلمي و الفني و التخصص الدقيق في شتى المجالات، لذلك أصبح تنفيذ الصفقات العمومية يتطلب التعاون بين العديد من الشركات المتخصصة لإنجازه ، و في التعاقد من الباطن يظل المتعاقد الاصلي هو المسؤول وحده عن تنفيذ كافة الإلتزامات التي ينص عليها العقد الأصلي ، لأن المتعاقد من الباطن لا يحل محل المتعاقد الأصلي و لا</w:t>
      </w:r>
      <w:r>
        <w:rPr>
          <w:rFonts w:ascii="Simplified Arabic" w:hAnsi="Simplified Arabic" w:cs="Simplified Arabic" w:hint="cs"/>
          <w:sz w:val="32"/>
          <w:szCs w:val="32"/>
          <w:rtl/>
          <w:lang w:bidi="ar-DZ"/>
        </w:rPr>
        <w:t xml:space="preserve"> </w:t>
      </w:r>
      <w:r w:rsidRPr="008828BD">
        <w:rPr>
          <w:rFonts w:ascii="Simplified Arabic" w:hAnsi="Simplified Arabic" w:cs="Simplified Arabic"/>
          <w:sz w:val="32"/>
          <w:szCs w:val="32"/>
          <w:rtl/>
          <w:lang w:bidi="ar-DZ"/>
        </w:rPr>
        <w:t xml:space="preserve">يصبح طرف في </w:t>
      </w:r>
      <w:r w:rsidRPr="008828BD">
        <w:rPr>
          <w:rFonts w:ascii="Simplified Arabic" w:hAnsi="Simplified Arabic" w:cs="Simplified Arabic"/>
          <w:sz w:val="32"/>
          <w:szCs w:val="32"/>
          <w:rtl/>
          <w:lang w:bidi="ar-DZ"/>
        </w:rPr>
        <w:lastRenderedPageBreak/>
        <w:t>العقد، و إنما الأثر الوحيد الذي يترتب على موافقة الإدارة على التعاقد من الباطن هو جعل هذا الأخير مشروعا</w:t>
      </w:r>
      <w:r w:rsidRPr="008828BD">
        <w:rPr>
          <w:rStyle w:val="Appelnotedebasdep"/>
          <w:rFonts w:ascii="Simplified Arabic" w:hAnsi="Simplified Arabic" w:cs="Simplified Arabic"/>
          <w:b/>
          <w:bCs/>
          <w:sz w:val="32"/>
          <w:szCs w:val="32"/>
          <w:rtl/>
          <w:lang w:bidi="ar-DZ"/>
        </w:rPr>
        <w:footnoteReference w:id="54"/>
      </w:r>
      <w:r>
        <w:rPr>
          <w:rFonts w:ascii="Simplified Arabic" w:hAnsi="Simplified Arabic" w:cs="Simplified Arabic" w:hint="cs"/>
          <w:sz w:val="32"/>
          <w:szCs w:val="32"/>
          <w:rtl/>
          <w:lang w:bidi="ar-DZ"/>
        </w:rPr>
        <w:t>.</w:t>
      </w:r>
    </w:p>
    <w:p w:rsidR="007A52E5" w:rsidRDefault="007A52E5" w:rsidP="00DA4C8C">
      <w:pPr>
        <w:pStyle w:val="Paragraphedeliste"/>
        <w:numPr>
          <w:ilvl w:val="0"/>
          <w:numId w:val="7"/>
        </w:numPr>
        <w:ind w:left="-1"/>
        <w:jc w:val="both"/>
        <w:rPr>
          <w:rFonts w:ascii="Simplified Arabic" w:hAnsi="Simplified Arabic" w:cs="Simplified Arabic"/>
          <w:b/>
          <w:bCs/>
          <w:sz w:val="32"/>
          <w:szCs w:val="32"/>
          <w:lang w:bidi="ar-DZ"/>
        </w:rPr>
      </w:pPr>
      <w:r w:rsidRPr="008828BD">
        <w:rPr>
          <w:rFonts w:ascii="Simplified Arabic" w:hAnsi="Simplified Arabic" w:cs="Simplified Arabic"/>
          <w:b/>
          <w:bCs/>
          <w:sz w:val="32"/>
          <w:szCs w:val="32"/>
          <w:rtl/>
          <w:lang w:bidi="ar-DZ"/>
        </w:rPr>
        <w:t>إلتزام المتعاقد بتنفيذ إلتزامه في المواعيد المحددة:</w:t>
      </w:r>
      <w:r w:rsidRPr="008828BD">
        <w:rPr>
          <w:rFonts w:ascii="Simplified Arabic" w:hAnsi="Simplified Arabic" w:cs="Simplified Arabic"/>
          <w:sz w:val="32"/>
          <w:szCs w:val="32"/>
          <w:rtl/>
          <w:lang w:bidi="ar-DZ"/>
        </w:rPr>
        <w:t xml:space="preserve"> لا يكفي الوفاء الشخصي بالإلتتزام التعاقد في العقد الإداري، بل يلزم أن يتم ذلك في المواعيد المحددة ، وذلك للإستفادة بالشيء موضوع التعاقد في الميعاد الذي تراه الإدارة أنه مناسب لتلك الإستفادة لذلك نصت على تحديده في تعاقدها أو حددته في دفاتر الشروط</w:t>
      </w:r>
      <w:r w:rsidRPr="008828BD">
        <w:rPr>
          <w:rStyle w:val="Appelnotedebasdep"/>
          <w:rFonts w:ascii="Simplified Arabic" w:hAnsi="Simplified Arabic" w:cs="Simplified Arabic"/>
          <w:b/>
          <w:bCs/>
          <w:sz w:val="32"/>
          <w:szCs w:val="32"/>
          <w:rtl/>
          <w:lang w:bidi="ar-DZ"/>
        </w:rPr>
        <w:footnoteReference w:id="55"/>
      </w:r>
      <w:r w:rsidRPr="008828BD">
        <w:rPr>
          <w:rFonts w:ascii="Simplified Arabic" w:hAnsi="Simplified Arabic" w:cs="Simplified Arabic"/>
          <w:b/>
          <w:bCs/>
          <w:sz w:val="32"/>
          <w:szCs w:val="32"/>
          <w:rtl/>
          <w:lang w:bidi="ar-DZ"/>
        </w:rPr>
        <w:t>.</w:t>
      </w:r>
    </w:p>
    <w:p w:rsidR="007A52E5" w:rsidRPr="0074497C" w:rsidRDefault="007A52E5" w:rsidP="00F7069B">
      <w:pPr>
        <w:pStyle w:val="Titre1"/>
        <w:rPr>
          <w:rtl/>
          <w:lang w:bidi="ar-DZ"/>
        </w:rPr>
      </w:pPr>
      <w:bookmarkStart w:id="15" w:name="_Toc514255159"/>
      <w:r w:rsidRPr="0074497C">
        <w:rPr>
          <w:rtl/>
          <w:lang w:bidi="ar-DZ"/>
        </w:rPr>
        <w:t>المبحث الثاني : مشروعية التحكيم في الصفقات العمومية:</w:t>
      </w:r>
      <w:bookmarkEnd w:id="15"/>
    </w:p>
    <w:p w:rsidR="007A52E5" w:rsidRPr="008828BD" w:rsidRDefault="007A52E5" w:rsidP="007A52E5">
      <w:pPr>
        <w:ind w:firstLine="720"/>
        <w:jc w:val="both"/>
        <w:rPr>
          <w:rFonts w:ascii="Simplified Arabic" w:hAnsi="Simplified Arabic" w:cs="Simplified Arabic"/>
          <w:sz w:val="32"/>
          <w:szCs w:val="32"/>
          <w:rtl/>
          <w:lang w:bidi="ar-DZ"/>
        </w:rPr>
      </w:pPr>
      <w:r w:rsidRPr="008828BD">
        <w:rPr>
          <w:rFonts w:ascii="Simplified Arabic" w:hAnsi="Simplified Arabic" w:cs="Simplified Arabic" w:hint="cs"/>
          <w:sz w:val="32"/>
          <w:szCs w:val="32"/>
          <w:rtl/>
          <w:lang w:bidi="ar-DZ"/>
        </w:rPr>
        <w:t>باعتبار</w:t>
      </w:r>
      <w:r w:rsidRPr="008828BD">
        <w:rPr>
          <w:rFonts w:ascii="Simplified Arabic" w:hAnsi="Simplified Arabic" w:cs="Simplified Arabic"/>
          <w:sz w:val="32"/>
          <w:szCs w:val="32"/>
          <w:rtl/>
          <w:lang w:bidi="ar-DZ"/>
        </w:rPr>
        <w:t xml:space="preserve"> أن التحكيم هو طريق لإخراج النزاع من ولاية القضاء و إسناده إلى قضاء التحكيم ، فقد أثار الاتفاق على التحكيم في الصفقات العمومية جدلا في الجانب الفقهي، فيرى البعض منهم عدم جواز اللجوء إليه لحل منازعات الصفقات ال</w:t>
      </w:r>
      <w:r>
        <w:rPr>
          <w:rFonts w:ascii="Simplified Arabic" w:hAnsi="Simplified Arabic" w:cs="Simplified Arabic"/>
          <w:sz w:val="32"/>
          <w:szCs w:val="32"/>
          <w:rtl/>
          <w:lang w:bidi="ar-DZ"/>
        </w:rPr>
        <w:t>عمومية و يرى البعض الآخر بجوازه</w:t>
      </w:r>
      <w:r w:rsidRPr="008828BD">
        <w:rPr>
          <w:rFonts w:ascii="Simplified Arabic" w:hAnsi="Simplified Arabic" w:cs="Simplified Arabic"/>
          <w:sz w:val="32"/>
          <w:szCs w:val="32"/>
          <w:rtl/>
          <w:lang w:bidi="ar-DZ"/>
        </w:rPr>
        <w:t>، و عليه سنقوم في هذا المبحث بالتطرق إلى تعريف التحكيم و عرض مختلف آراء الإتجاهات الفقهية التي تحدثت عن التحكيم في منازعات الصفقات العمومية ، و سنقوم أيضا بدراسة مختلف الشروط الواجب توفرها لصحة إتفاق التحكيم و كذا أنواع هذا الأخير</w:t>
      </w:r>
      <w:r>
        <w:rPr>
          <w:rFonts w:ascii="Simplified Arabic" w:hAnsi="Simplified Arabic" w:cs="Simplified Arabic" w:hint="cs"/>
          <w:sz w:val="32"/>
          <w:szCs w:val="32"/>
          <w:rtl/>
          <w:lang w:bidi="ar-DZ"/>
        </w:rPr>
        <w:t xml:space="preserve">     </w:t>
      </w:r>
      <w:r w:rsidRPr="008828BD">
        <w:rPr>
          <w:rFonts w:ascii="Simplified Arabic" w:hAnsi="Simplified Arabic" w:cs="Simplified Arabic"/>
          <w:sz w:val="32"/>
          <w:szCs w:val="32"/>
          <w:rtl/>
          <w:lang w:bidi="ar-DZ"/>
        </w:rPr>
        <w:t xml:space="preserve"> و ذلك على النحو التالي: </w:t>
      </w:r>
    </w:p>
    <w:p w:rsidR="007A52E5" w:rsidRPr="00BC71E2" w:rsidRDefault="007A52E5" w:rsidP="00BC71E2">
      <w:pPr>
        <w:pStyle w:val="Titre1"/>
        <w:rPr>
          <w:sz w:val="32"/>
          <w:rtl/>
          <w:lang w:bidi="ar-DZ"/>
        </w:rPr>
      </w:pPr>
      <w:bookmarkStart w:id="16" w:name="_Toc514255160"/>
      <w:r w:rsidRPr="00BC71E2">
        <w:rPr>
          <w:sz w:val="32"/>
          <w:rtl/>
          <w:lang w:bidi="ar-DZ"/>
        </w:rPr>
        <w:t>المطلب الأول: تعريف التحكيم و الاتجاهات المختلفة لمشروعية التحكيم.</w:t>
      </w:r>
      <w:bookmarkEnd w:id="16"/>
    </w:p>
    <w:p w:rsidR="007A52E5" w:rsidRPr="008828BD" w:rsidRDefault="007A52E5" w:rsidP="00BC71E2">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سنتطرق في هذا المطلب إلى تعريف التحكيم في الفرع الأول و تبيان الإتجاهات المختلفة بشأن مشروعية التحكيم في الصفقات العمومية مبرزين الأسانيد التي إرتكز عليها كل إتجاه و ذلك بتقسيمه إلى الاتجاه المؤيد في الفرع الثاني و الاتجاه المعارض في الفرع الثالث .</w:t>
      </w:r>
    </w:p>
    <w:p w:rsidR="007A52E5" w:rsidRDefault="007A52E5" w:rsidP="007A52E5">
      <w:pPr>
        <w:pStyle w:val="Paragraphedeliste"/>
        <w:ind w:left="-1"/>
        <w:jc w:val="both"/>
        <w:rPr>
          <w:rFonts w:ascii="Simplified Arabic" w:hAnsi="Simplified Arabic" w:cs="Simplified Arabic"/>
          <w:b/>
          <w:bCs/>
          <w:sz w:val="32"/>
          <w:szCs w:val="32"/>
          <w:rtl/>
          <w:lang w:bidi="ar-DZ"/>
        </w:rPr>
      </w:pPr>
      <w:bookmarkStart w:id="17" w:name="_Toc514255161"/>
      <w:r w:rsidRPr="00BC71E2">
        <w:rPr>
          <w:rStyle w:val="Titre1Car"/>
          <w:sz w:val="32"/>
          <w:rtl/>
        </w:rPr>
        <w:lastRenderedPageBreak/>
        <w:t>الفرع الأول:</w:t>
      </w:r>
      <w:r w:rsidRPr="00BC71E2">
        <w:rPr>
          <w:rStyle w:val="Titre1Car"/>
          <w:rFonts w:hint="cs"/>
          <w:sz w:val="32"/>
          <w:rtl/>
        </w:rPr>
        <w:t xml:space="preserve"> تعريف التحكيم</w:t>
      </w:r>
      <w:bookmarkEnd w:id="17"/>
      <w:r>
        <w:rPr>
          <w:rFonts w:ascii="Simplified Arabic" w:hAnsi="Simplified Arabic" w:cs="Simplified Arabic" w:hint="cs"/>
          <w:b/>
          <w:bCs/>
          <w:sz w:val="32"/>
          <w:szCs w:val="32"/>
          <w:rtl/>
          <w:lang w:bidi="ar-DZ"/>
        </w:rPr>
        <w:t>.</w:t>
      </w:r>
    </w:p>
    <w:p w:rsidR="00D36AC0" w:rsidRDefault="007A52E5" w:rsidP="007A52E5">
      <w:pPr>
        <w:jc w:val="both"/>
        <w:rPr>
          <w:rFonts w:ascii="Simplified Arabic" w:hAnsi="Simplified Arabic" w:cs="Simplified Arabic"/>
          <w:b/>
          <w:bCs/>
          <w:sz w:val="32"/>
          <w:szCs w:val="32"/>
          <w:rtl/>
          <w:lang w:bidi="ar-DZ"/>
        </w:rPr>
      </w:pPr>
      <w:r w:rsidRPr="008828BD">
        <w:rPr>
          <w:rFonts w:ascii="Simplified Arabic" w:hAnsi="Simplified Arabic" w:cs="Simplified Arabic"/>
          <w:b/>
          <w:bCs/>
          <w:sz w:val="32"/>
          <w:szCs w:val="32"/>
          <w:rtl/>
          <w:lang w:bidi="ar-DZ"/>
        </w:rPr>
        <w:t>التعريف اللغوي للتحكيم:</w:t>
      </w:r>
    </w:p>
    <w:p w:rsidR="007A52E5" w:rsidRPr="008828BD" w:rsidRDefault="007A52E5" w:rsidP="00D36AC0">
      <w:pPr>
        <w:ind w:firstLine="720"/>
        <w:jc w:val="both"/>
        <w:rPr>
          <w:rFonts w:ascii="Simplified Arabic" w:hAnsi="Simplified Arabic" w:cs="Simplified Arabic"/>
          <w:b/>
          <w:bCs/>
          <w:sz w:val="32"/>
          <w:szCs w:val="32"/>
          <w:rtl/>
          <w:lang w:bidi="ar-DZ"/>
        </w:rPr>
      </w:pPr>
      <w:r w:rsidRPr="008828BD">
        <w:rPr>
          <w:rFonts w:ascii="Simplified Arabic" w:hAnsi="Simplified Arabic" w:cs="Simplified Arabic"/>
          <w:b/>
          <w:bCs/>
          <w:sz w:val="32"/>
          <w:szCs w:val="32"/>
          <w:rtl/>
          <w:lang w:bidi="ar-DZ"/>
        </w:rPr>
        <w:t xml:space="preserve"> </w:t>
      </w:r>
      <w:r w:rsidRPr="008828BD">
        <w:rPr>
          <w:rFonts w:ascii="Simplified Arabic" w:hAnsi="Simplified Arabic" w:cs="Simplified Arabic"/>
          <w:sz w:val="32"/>
          <w:szCs w:val="32"/>
          <w:rtl/>
          <w:lang w:bidi="ar-DZ"/>
        </w:rPr>
        <w:t>يطلق لفظ التحكيم عند العرب على معاني كثير ترجع إلى أصل واحد هو &lt;&lt; المنع&gt;&gt; أي المنع من الظلم ، و قال العلامة بن منظور حكمت بمعنى منعتُ و رددتُ و من هذا قيل للحاكم بين الناس حاكما لأنه يمنع الناس من الظلم فقال الأصمعي أن أصل &lt;&lt; الحكومة رد الرجل عن الظلم&gt;&gt; قال &lt;&lt; منه سميت حكمة اللجام لأنها ترد الدابة&gt;&gt; و يقال&lt;&lt; حكمت فلانا فيما بيننا&gt;&gt; أجزت حكمه بيننا، و هكذا قال الفيروزا بادي أن &lt;&lt; الحُكم بضم الحاء هو القضاء جمع أحكام و حكمه في الأمر أي أمره أن يحكم فإحتكم&gt;&gt;</w:t>
      </w:r>
      <w:r w:rsidRPr="008828BD">
        <w:rPr>
          <w:rStyle w:val="Appelnotedebasdep"/>
          <w:rFonts w:ascii="Simplified Arabic" w:hAnsi="Simplified Arabic" w:cs="Simplified Arabic"/>
          <w:b/>
          <w:bCs/>
          <w:sz w:val="32"/>
          <w:szCs w:val="32"/>
          <w:rtl/>
          <w:lang w:bidi="ar-DZ"/>
        </w:rPr>
        <w:footnoteReference w:id="56"/>
      </w:r>
      <w:r w:rsidRPr="008828BD">
        <w:rPr>
          <w:rFonts w:ascii="Simplified Arabic" w:hAnsi="Simplified Arabic" w:cs="Simplified Arabic"/>
          <w:b/>
          <w:bCs/>
          <w:sz w:val="32"/>
          <w:szCs w:val="32"/>
          <w:rtl/>
          <w:lang w:bidi="ar-DZ"/>
        </w:rPr>
        <w:t>.</w:t>
      </w:r>
    </w:p>
    <w:p w:rsidR="00D36AC0" w:rsidRDefault="007A52E5" w:rsidP="007A52E5">
      <w:pPr>
        <w:spacing w:line="240" w:lineRule="auto"/>
        <w:jc w:val="both"/>
        <w:rPr>
          <w:rFonts w:ascii="Simplified Arabic" w:hAnsi="Simplified Arabic" w:cs="Simplified Arabic"/>
          <w:b/>
          <w:bCs/>
          <w:sz w:val="32"/>
          <w:szCs w:val="32"/>
          <w:rtl/>
          <w:lang w:bidi="ar-DZ"/>
        </w:rPr>
      </w:pPr>
      <w:r w:rsidRPr="008828BD">
        <w:rPr>
          <w:rFonts w:ascii="Simplified Arabic" w:hAnsi="Simplified Arabic" w:cs="Simplified Arabic"/>
          <w:b/>
          <w:bCs/>
          <w:sz w:val="32"/>
          <w:szCs w:val="32"/>
          <w:rtl/>
          <w:lang w:bidi="ar-DZ"/>
        </w:rPr>
        <w:t>التعريف الشرعي:</w:t>
      </w:r>
    </w:p>
    <w:p w:rsidR="007A52E5" w:rsidRPr="008828BD" w:rsidRDefault="007A52E5" w:rsidP="00D36AC0">
      <w:pPr>
        <w:spacing w:line="240" w:lineRule="auto"/>
        <w:ind w:firstLine="720"/>
        <w:jc w:val="both"/>
        <w:rPr>
          <w:rFonts w:ascii="Simplified Arabic" w:hAnsi="Simplified Arabic" w:cs="Simplified Arabic"/>
          <w:sz w:val="32"/>
          <w:szCs w:val="32"/>
          <w:lang w:bidi="ar-DZ"/>
        </w:rPr>
      </w:pPr>
      <w:r w:rsidRPr="008828BD">
        <w:rPr>
          <w:rFonts w:ascii="Simplified Arabic" w:hAnsi="Simplified Arabic" w:cs="Simplified Arabic"/>
          <w:b/>
          <w:bCs/>
          <w:sz w:val="32"/>
          <w:szCs w:val="32"/>
          <w:rtl/>
          <w:lang w:bidi="ar-DZ"/>
        </w:rPr>
        <w:t xml:space="preserve"> </w:t>
      </w:r>
      <w:r w:rsidRPr="008828BD">
        <w:rPr>
          <w:rFonts w:ascii="Simplified Arabic" w:hAnsi="Simplified Arabic" w:cs="Simplified Arabic"/>
          <w:sz w:val="32"/>
          <w:szCs w:val="32"/>
          <w:rtl/>
          <w:lang w:bidi="ar-DZ"/>
        </w:rPr>
        <w:t xml:space="preserve">التحكيم في الاسلام جائز بموجب الكتاب و السنة ، و قد ورد ذكره في القرآن الكريم في عدة آيات منها الآية 35 من سورة النساء &lt;&lt; </w:t>
      </w:r>
      <w:r w:rsidRPr="008828BD">
        <w:rPr>
          <w:rFonts w:ascii="Simplified Arabic" w:hAnsi="Simplified Arabic" w:cs="Simplified Arabic"/>
          <w:b/>
          <w:bCs/>
          <w:sz w:val="32"/>
          <w:szCs w:val="32"/>
          <w:rtl/>
        </w:rPr>
        <w:t xml:space="preserve">وَإِنْ </w:t>
      </w:r>
      <w:r w:rsidRPr="008828BD">
        <w:rPr>
          <w:rStyle w:val="index"/>
          <w:rFonts w:ascii="Simplified Arabic" w:hAnsi="Simplified Arabic" w:cs="Simplified Arabic"/>
          <w:b/>
          <w:bCs/>
          <w:sz w:val="32"/>
          <w:szCs w:val="32"/>
          <w:rtl/>
        </w:rPr>
        <w:t>خِفْتُمْ</w:t>
      </w:r>
      <w:r w:rsidRPr="008828BD">
        <w:rPr>
          <w:rFonts w:ascii="Simplified Arabic" w:hAnsi="Simplified Arabic" w:cs="Simplified Arabic"/>
          <w:b/>
          <w:bCs/>
          <w:sz w:val="32"/>
          <w:szCs w:val="32"/>
          <w:rtl/>
        </w:rPr>
        <w:t xml:space="preserve"> </w:t>
      </w:r>
      <w:r w:rsidRPr="008828BD">
        <w:rPr>
          <w:rStyle w:val="index"/>
          <w:rFonts w:ascii="Simplified Arabic" w:hAnsi="Simplified Arabic" w:cs="Simplified Arabic"/>
          <w:b/>
          <w:bCs/>
          <w:sz w:val="32"/>
          <w:szCs w:val="32"/>
          <w:rtl/>
        </w:rPr>
        <w:t>شِقَاقَ</w:t>
      </w:r>
      <w:r w:rsidRPr="008828BD">
        <w:rPr>
          <w:rFonts w:ascii="Simplified Arabic" w:hAnsi="Simplified Arabic" w:cs="Simplified Arabic"/>
          <w:b/>
          <w:bCs/>
          <w:sz w:val="32"/>
          <w:szCs w:val="32"/>
          <w:rtl/>
        </w:rPr>
        <w:t xml:space="preserve"> بَيْنِهِمَا </w:t>
      </w:r>
      <w:r w:rsidRPr="008828BD">
        <w:rPr>
          <w:rStyle w:val="index"/>
          <w:rFonts w:ascii="Simplified Arabic" w:hAnsi="Simplified Arabic" w:cs="Simplified Arabic"/>
          <w:b/>
          <w:bCs/>
          <w:sz w:val="32"/>
          <w:szCs w:val="32"/>
          <w:rtl/>
        </w:rPr>
        <w:t>فَابْعَثُوا</w:t>
      </w:r>
      <w:r w:rsidRPr="008828BD">
        <w:rPr>
          <w:rFonts w:ascii="Simplified Arabic" w:hAnsi="Simplified Arabic" w:cs="Simplified Arabic"/>
          <w:b/>
          <w:bCs/>
          <w:sz w:val="32"/>
          <w:szCs w:val="32"/>
          <w:rtl/>
        </w:rPr>
        <w:t xml:space="preserve"> </w:t>
      </w:r>
      <w:r w:rsidRPr="008828BD">
        <w:rPr>
          <w:rStyle w:val="index"/>
          <w:rFonts w:ascii="Simplified Arabic" w:hAnsi="Simplified Arabic" w:cs="Simplified Arabic"/>
          <w:b/>
          <w:bCs/>
          <w:sz w:val="32"/>
          <w:szCs w:val="32"/>
          <w:rtl/>
        </w:rPr>
        <w:t>حَكَمًا</w:t>
      </w:r>
      <w:r w:rsidRPr="008828BD">
        <w:rPr>
          <w:rFonts w:ascii="Simplified Arabic" w:hAnsi="Simplified Arabic" w:cs="Simplified Arabic"/>
          <w:b/>
          <w:bCs/>
          <w:sz w:val="32"/>
          <w:szCs w:val="32"/>
          <w:rtl/>
        </w:rPr>
        <w:t xml:space="preserve"> مِنْ </w:t>
      </w:r>
      <w:r w:rsidRPr="008828BD">
        <w:rPr>
          <w:rStyle w:val="index"/>
          <w:rFonts w:ascii="Simplified Arabic" w:hAnsi="Simplified Arabic" w:cs="Simplified Arabic"/>
          <w:b/>
          <w:bCs/>
          <w:sz w:val="32"/>
          <w:szCs w:val="32"/>
          <w:rtl/>
        </w:rPr>
        <w:t>أَهْلِهِ</w:t>
      </w:r>
      <w:r w:rsidRPr="008828BD">
        <w:rPr>
          <w:rFonts w:ascii="Simplified Arabic" w:hAnsi="Simplified Arabic" w:cs="Simplified Arabic"/>
          <w:b/>
          <w:bCs/>
          <w:sz w:val="32"/>
          <w:szCs w:val="32"/>
          <w:rtl/>
        </w:rPr>
        <w:t xml:space="preserve"> </w:t>
      </w:r>
      <w:r w:rsidRPr="008828BD">
        <w:rPr>
          <w:rStyle w:val="index"/>
          <w:rFonts w:ascii="Simplified Arabic" w:hAnsi="Simplified Arabic" w:cs="Simplified Arabic"/>
          <w:b/>
          <w:bCs/>
          <w:sz w:val="32"/>
          <w:szCs w:val="32"/>
          <w:rtl/>
        </w:rPr>
        <w:t>وَحَكَمًا</w:t>
      </w:r>
      <w:r w:rsidRPr="008828BD">
        <w:rPr>
          <w:rFonts w:ascii="Simplified Arabic" w:hAnsi="Simplified Arabic" w:cs="Simplified Arabic"/>
          <w:b/>
          <w:bCs/>
          <w:sz w:val="32"/>
          <w:szCs w:val="32"/>
          <w:rtl/>
        </w:rPr>
        <w:t xml:space="preserve"> مِنْ </w:t>
      </w:r>
      <w:r w:rsidRPr="008828BD">
        <w:rPr>
          <w:rStyle w:val="index"/>
          <w:rFonts w:ascii="Simplified Arabic" w:hAnsi="Simplified Arabic" w:cs="Simplified Arabic"/>
          <w:b/>
          <w:bCs/>
          <w:sz w:val="32"/>
          <w:szCs w:val="32"/>
          <w:rtl/>
        </w:rPr>
        <w:t>أَهْلِهَا</w:t>
      </w:r>
      <w:r w:rsidRPr="008828BD">
        <w:rPr>
          <w:rFonts w:ascii="Simplified Arabic" w:hAnsi="Simplified Arabic" w:cs="Simplified Arabic"/>
          <w:b/>
          <w:bCs/>
          <w:sz w:val="32"/>
          <w:szCs w:val="32"/>
          <w:rtl/>
        </w:rPr>
        <w:t xml:space="preserve"> إِنْ </w:t>
      </w:r>
      <w:r w:rsidRPr="008828BD">
        <w:rPr>
          <w:rStyle w:val="index"/>
          <w:rFonts w:ascii="Simplified Arabic" w:hAnsi="Simplified Arabic" w:cs="Simplified Arabic"/>
          <w:b/>
          <w:bCs/>
          <w:sz w:val="32"/>
          <w:szCs w:val="32"/>
          <w:rtl/>
        </w:rPr>
        <w:t>يُرِيدَا</w:t>
      </w:r>
      <w:r w:rsidRPr="008828BD">
        <w:rPr>
          <w:rFonts w:ascii="Simplified Arabic" w:hAnsi="Simplified Arabic" w:cs="Simplified Arabic"/>
          <w:b/>
          <w:bCs/>
          <w:sz w:val="32"/>
          <w:szCs w:val="32"/>
          <w:rtl/>
        </w:rPr>
        <w:t xml:space="preserve"> </w:t>
      </w:r>
      <w:r w:rsidRPr="008828BD">
        <w:rPr>
          <w:rStyle w:val="index"/>
          <w:rFonts w:ascii="Simplified Arabic" w:hAnsi="Simplified Arabic" w:cs="Simplified Arabic"/>
          <w:b/>
          <w:bCs/>
          <w:sz w:val="32"/>
          <w:szCs w:val="32"/>
          <w:rtl/>
        </w:rPr>
        <w:t>إِصْلَاحًا</w:t>
      </w:r>
      <w:r w:rsidRPr="008828BD">
        <w:rPr>
          <w:rFonts w:ascii="Simplified Arabic" w:hAnsi="Simplified Arabic" w:cs="Simplified Arabic"/>
          <w:b/>
          <w:bCs/>
          <w:sz w:val="32"/>
          <w:szCs w:val="32"/>
          <w:rtl/>
        </w:rPr>
        <w:t xml:space="preserve"> </w:t>
      </w:r>
      <w:r w:rsidRPr="008828BD">
        <w:rPr>
          <w:rStyle w:val="index"/>
          <w:rFonts w:ascii="Simplified Arabic" w:hAnsi="Simplified Arabic" w:cs="Simplified Arabic"/>
          <w:b/>
          <w:bCs/>
          <w:sz w:val="32"/>
          <w:szCs w:val="32"/>
          <w:rtl/>
        </w:rPr>
        <w:t>يُوَفِّقِ</w:t>
      </w:r>
      <w:r w:rsidRPr="008828BD">
        <w:rPr>
          <w:rFonts w:ascii="Simplified Arabic" w:hAnsi="Simplified Arabic" w:cs="Simplified Arabic"/>
          <w:b/>
          <w:bCs/>
          <w:sz w:val="32"/>
          <w:szCs w:val="32"/>
          <w:rtl/>
        </w:rPr>
        <w:t xml:space="preserve"> </w:t>
      </w:r>
      <w:r w:rsidRPr="008828BD">
        <w:rPr>
          <w:rStyle w:val="index"/>
          <w:rFonts w:ascii="Simplified Arabic" w:hAnsi="Simplified Arabic" w:cs="Simplified Arabic"/>
          <w:b/>
          <w:bCs/>
          <w:sz w:val="32"/>
          <w:szCs w:val="32"/>
          <w:rtl/>
        </w:rPr>
        <w:t>اللَّهُ</w:t>
      </w:r>
      <w:r w:rsidRPr="008828BD">
        <w:rPr>
          <w:rFonts w:ascii="Simplified Arabic" w:hAnsi="Simplified Arabic" w:cs="Simplified Arabic"/>
          <w:b/>
          <w:bCs/>
          <w:sz w:val="32"/>
          <w:szCs w:val="32"/>
          <w:rtl/>
        </w:rPr>
        <w:t xml:space="preserve"> بَيْنَهُمَا </w:t>
      </w:r>
      <w:r w:rsidRPr="008828BD">
        <w:rPr>
          <w:rFonts w:ascii="Simplified Arabic" w:hAnsi="Simplified Arabic"/>
          <w:b/>
          <w:bCs/>
          <w:sz w:val="32"/>
          <w:szCs w:val="32"/>
          <w:rtl/>
        </w:rPr>
        <w:t>ۗ</w:t>
      </w:r>
      <w:r w:rsidRPr="008828BD">
        <w:rPr>
          <w:rFonts w:ascii="Simplified Arabic" w:hAnsi="Simplified Arabic" w:cs="Simplified Arabic"/>
          <w:b/>
          <w:bCs/>
          <w:sz w:val="32"/>
          <w:szCs w:val="32"/>
          <w:rtl/>
        </w:rPr>
        <w:t xml:space="preserve"> إِنَّ </w:t>
      </w:r>
      <w:r w:rsidRPr="008828BD">
        <w:rPr>
          <w:rStyle w:val="index"/>
          <w:rFonts w:ascii="Simplified Arabic" w:hAnsi="Simplified Arabic" w:cs="Simplified Arabic"/>
          <w:b/>
          <w:bCs/>
          <w:sz w:val="32"/>
          <w:szCs w:val="32"/>
          <w:rtl/>
        </w:rPr>
        <w:t>اللَّهَ</w:t>
      </w:r>
      <w:r w:rsidRPr="008828BD">
        <w:rPr>
          <w:rFonts w:ascii="Simplified Arabic" w:hAnsi="Simplified Arabic" w:cs="Simplified Arabic"/>
          <w:b/>
          <w:bCs/>
          <w:sz w:val="32"/>
          <w:szCs w:val="32"/>
          <w:rtl/>
        </w:rPr>
        <w:t xml:space="preserve"> كَانَ </w:t>
      </w:r>
      <w:r w:rsidRPr="008828BD">
        <w:rPr>
          <w:rStyle w:val="index"/>
          <w:rFonts w:ascii="Simplified Arabic" w:hAnsi="Simplified Arabic" w:cs="Simplified Arabic"/>
          <w:b/>
          <w:bCs/>
          <w:sz w:val="32"/>
          <w:szCs w:val="32"/>
          <w:rtl/>
        </w:rPr>
        <w:t>عَلِيمًا</w:t>
      </w:r>
      <w:r w:rsidRPr="008828BD">
        <w:rPr>
          <w:rFonts w:ascii="Simplified Arabic" w:hAnsi="Simplified Arabic" w:cs="Simplified Arabic"/>
          <w:b/>
          <w:bCs/>
          <w:sz w:val="32"/>
          <w:szCs w:val="32"/>
          <w:rtl/>
        </w:rPr>
        <w:t xml:space="preserve"> خَبِيرًا ﴿٣٥﴾</w:t>
      </w:r>
      <w:r w:rsidRPr="008828BD">
        <w:rPr>
          <w:rFonts w:ascii="Simplified Arabic" w:hAnsi="Simplified Arabic" w:cs="Simplified Arabic"/>
          <w:b/>
          <w:bCs/>
          <w:sz w:val="32"/>
          <w:szCs w:val="32"/>
          <w:rtl/>
          <w:lang w:bidi="ar-DZ"/>
        </w:rPr>
        <w:t xml:space="preserve"> &gt;&gt; </w:t>
      </w:r>
      <w:r w:rsidRPr="008828BD">
        <w:rPr>
          <w:rFonts w:ascii="Simplified Arabic" w:hAnsi="Simplified Arabic" w:cs="Simplified Arabic"/>
          <w:sz w:val="32"/>
          <w:szCs w:val="32"/>
          <w:rtl/>
          <w:lang w:bidi="ar-DZ"/>
        </w:rPr>
        <w:t xml:space="preserve"> كما تبين التحكيم بموجب السنة النبوية الشريفة </w:t>
      </w:r>
      <w:r w:rsidRPr="008828BD">
        <w:rPr>
          <w:rFonts w:ascii="Simplified Arabic" w:hAnsi="Simplified Arabic" w:cs="Simplified Arabic"/>
          <w:b/>
          <w:bCs/>
          <w:sz w:val="32"/>
          <w:szCs w:val="32"/>
          <w:rtl/>
        </w:rPr>
        <w:t>إذ</w:t>
      </w:r>
      <w:r w:rsidRPr="008828BD">
        <w:rPr>
          <w:rFonts w:ascii="Simplified Arabic" w:hAnsi="Simplified Arabic" w:cs="Simplified Arabic"/>
          <w:sz w:val="32"/>
          <w:szCs w:val="32"/>
          <w:rtl/>
        </w:rPr>
        <w:t xml:space="preserve"> وَرُوِيَ عَنْ النَّبِيَّ صَلَّى اللَّهُ عَلَيْهِ وَسَلَّمَ أَنَّهُ قَالَ</w:t>
      </w:r>
      <w:r w:rsidRPr="008828BD">
        <w:rPr>
          <w:rFonts w:ascii="Simplified Arabic" w:hAnsi="Simplified Arabic" w:cs="Simplified Arabic"/>
          <w:sz w:val="32"/>
          <w:szCs w:val="32"/>
        </w:rPr>
        <w:t xml:space="preserve">: </w:t>
      </w:r>
      <w:r w:rsidRPr="008828BD">
        <w:rPr>
          <w:rStyle w:val="lev"/>
          <w:rFonts w:ascii="Simplified Arabic" w:hAnsi="Simplified Arabic" w:cs="Simplified Arabic"/>
          <w:sz w:val="32"/>
          <w:szCs w:val="32"/>
          <w:rtl/>
        </w:rPr>
        <w:t>مَنْ حَكَمَ بَيْنَ اثْنَيْنِ تَرَاضَيَا بِهِ، فَلَمْ يَعْدِلْ بَيْنَهُمَا، فَهُوَ مَلْعُونٌ.</w:t>
      </w:r>
      <w:r w:rsidRPr="008828BD">
        <w:rPr>
          <w:rStyle w:val="Appelnotedebasdep"/>
          <w:rFonts w:ascii="Simplified Arabic" w:hAnsi="Simplified Arabic" w:cs="Simplified Arabic"/>
          <w:b/>
          <w:bCs/>
          <w:sz w:val="32"/>
          <w:szCs w:val="32"/>
          <w:rtl/>
        </w:rPr>
        <w:footnoteReference w:id="57"/>
      </w:r>
      <w:r w:rsidRPr="008828BD">
        <w:rPr>
          <w:rFonts w:ascii="Simplified Arabic" w:hAnsi="Simplified Arabic" w:cs="Simplified Arabic"/>
          <w:sz w:val="32"/>
          <w:szCs w:val="32"/>
          <w:rtl/>
        </w:rPr>
        <w:t xml:space="preserve"> </w:t>
      </w:r>
    </w:p>
    <w:p w:rsidR="007A52E5" w:rsidRPr="008828BD" w:rsidRDefault="007A52E5" w:rsidP="007A52E5">
      <w:pPr>
        <w:jc w:val="both"/>
        <w:rPr>
          <w:rFonts w:ascii="Simplified Arabic" w:hAnsi="Simplified Arabic" w:cs="Simplified Arabic"/>
          <w:b/>
          <w:bCs/>
          <w:sz w:val="32"/>
          <w:szCs w:val="32"/>
          <w:rtl/>
          <w:lang w:bidi="ar-DZ"/>
        </w:rPr>
      </w:pPr>
      <w:r w:rsidRPr="008828BD">
        <w:rPr>
          <w:rFonts w:ascii="Simplified Arabic" w:hAnsi="Simplified Arabic" w:cs="Simplified Arabic"/>
          <w:b/>
          <w:bCs/>
          <w:sz w:val="32"/>
          <w:szCs w:val="32"/>
          <w:rtl/>
          <w:lang w:bidi="ar-DZ"/>
        </w:rPr>
        <w:t xml:space="preserve">  التعريف الفقهي:</w:t>
      </w:r>
    </w:p>
    <w:p w:rsidR="007A52E5" w:rsidRPr="008828BD" w:rsidRDefault="007A52E5" w:rsidP="00BC71E2">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 xml:space="preserve">نجد الكثير من الفقهاء </w:t>
      </w:r>
      <w:r w:rsidRPr="008828BD">
        <w:rPr>
          <w:rFonts w:ascii="Simplified Arabic" w:hAnsi="Simplified Arabic" w:cs="Simplified Arabic" w:hint="cs"/>
          <w:sz w:val="32"/>
          <w:szCs w:val="32"/>
          <w:rtl/>
          <w:lang w:bidi="ar-DZ"/>
        </w:rPr>
        <w:t>تطرقوا</w:t>
      </w:r>
      <w:r w:rsidRPr="008828BD">
        <w:rPr>
          <w:rFonts w:ascii="Simplified Arabic" w:hAnsi="Simplified Arabic" w:cs="Simplified Arabic"/>
          <w:sz w:val="32"/>
          <w:szCs w:val="32"/>
          <w:rtl/>
          <w:lang w:bidi="ar-DZ"/>
        </w:rPr>
        <w:t xml:space="preserve"> إلى تعريف إتفاق التحكيم، غير أننا سنركز على البعض منها فقط، إذ نجد الأستاذ فوشارد يرى أن &lt;&lt; إتفاق التحكيم يغطي في الحقيقة فكرتين مختلفتين من جهة شرط التحكيم و هو الشرط </w:t>
      </w:r>
      <w:r w:rsidRPr="008828BD">
        <w:rPr>
          <w:rFonts w:ascii="Simplified Arabic" w:hAnsi="Simplified Arabic" w:cs="Simplified Arabic" w:hint="cs"/>
          <w:sz w:val="32"/>
          <w:szCs w:val="32"/>
          <w:rtl/>
          <w:lang w:bidi="ar-DZ"/>
        </w:rPr>
        <w:t>المنصوص</w:t>
      </w:r>
      <w:r w:rsidRPr="008828BD">
        <w:rPr>
          <w:rFonts w:ascii="Simplified Arabic" w:hAnsi="Simplified Arabic" w:cs="Simplified Arabic"/>
          <w:sz w:val="32"/>
          <w:szCs w:val="32"/>
          <w:rtl/>
          <w:lang w:bidi="ar-DZ"/>
        </w:rPr>
        <w:t xml:space="preserve"> عليه في العقد، و ينص </w:t>
      </w:r>
      <w:r w:rsidRPr="008828BD">
        <w:rPr>
          <w:rFonts w:ascii="Simplified Arabic" w:hAnsi="Simplified Arabic" w:cs="Simplified Arabic"/>
          <w:sz w:val="32"/>
          <w:szCs w:val="32"/>
          <w:rtl/>
          <w:lang w:bidi="ar-DZ"/>
        </w:rPr>
        <w:lastRenderedPageBreak/>
        <w:t>على أنه أي نزاع يمكن أن يثور بسبب هذا العقد يتم الفصل فيه عن طريق التحكيم و من جهة أخرى مشارطة التحكيم و التي هي إتفاق بين الطرفين يقومون بموجب بإخضاع النزاع إلى المحكم أو هيئة تحكيمية و تكون بعد إبرام العقد و بعد أن يثور النزاع بين الطرفين&gt;&gt;</w:t>
      </w:r>
      <w:r w:rsidRPr="008828BD">
        <w:rPr>
          <w:rStyle w:val="Appelnotedebasdep"/>
          <w:rFonts w:ascii="Simplified Arabic" w:hAnsi="Simplified Arabic" w:cs="Simplified Arabic"/>
          <w:b/>
          <w:bCs/>
          <w:sz w:val="32"/>
          <w:szCs w:val="32"/>
          <w:rtl/>
          <w:lang w:bidi="ar-DZ"/>
        </w:rPr>
        <w:footnoteReference w:id="58"/>
      </w:r>
      <w:r w:rsidRPr="008828BD">
        <w:rPr>
          <w:rFonts w:ascii="Simplified Arabic" w:hAnsi="Simplified Arabic" w:cs="Simplified Arabic"/>
          <w:sz w:val="32"/>
          <w:szCs w:val="32"/>
          <w:rtl/>
          <w:lang w:bidi="ar-DZ"/>
        </w:rPr>
        <w:t>.</w:t>
      </w:r>
    </w:p>
    <w:p w:rsidR="007A52E5" w:rsidRPr="008828BD" w:rsidRDefault="007A52E5" w:rsidP="00BC71E2">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 xml:space="preserve">و عرفه محمد </w:t>
      </w:r>
      <w:r w:rsidRPr="008828BD">
        <w:rPr>
          <w:rFonts w:ascii="Simplified Arabic" w:hAnsi="Simplified Arabic" w:cs="Simplified Arabic" w:hint="cs"/>
          <w:sz w:val="32"/>
          <w:szCs w:val="32"/>
          <w:rtl/>
          <w:lang w:bidi="ar-DZ"/>
        </w:rPr>
        <w:t>إبراهيم</w:t>
      </w:r>
      <w:r w:rsidRPr="008828BD">
        <w:rPr>
          <w:rFonts w:ascii="Simplified Arabic" w:hAnsi="Simplified Arabic" w:cs="Simplified Arabic"/>
          <w:sz w:val="32"/>
          <w:szCs w:val="32"/>
          <w:rtl/>
          <w:lang w:bidi="ar-DZ"/>
        </w:rPr>
        <w:t xml:space="preserve"> أنه &lt;&lt; الحكم في نزاع من طرف خواص يعينهم الأطراف فالمحكمون قضاة خواص &gt;&gt; ، و يرى عبد المنعم دسوقي بأنه &lt;&lt; الاتفاق على طرح النزاع على شخص معين أو أشخاص معينين ليفصلوا فيه دون المحكمة المختصة &gt;&gt;، و هو نفس التعريف الذي أورده أبو الوفا، حيث ينزل الخصوم بمقتضى التحكيم عن اللجوء إلى القضاء مع إلتزامهم بطرح النزاع على محكم أو أكثر ليفصلوا فيه بحكم ملزم&gt;&gt; </w:t>
      </w:r>
      <w:r w:rsidRPr="008828BD">
        <w:rPr>
          <w:rStyle w:val="Appelnotedebasdep"/>
          <w:rFonts w:ascii="Simplified Arabic" w:hAnsi="Simplified Arabic" w:cs="Simplified Arabic"/>
          <w:sz w:val="32"/>
          <w:szCs w:val="32"/>
          <w:rtl/>
          <w:lang w:bidi="ar-DZ"/>
        </w:rPr>
        <w:footnoteReference w:id="59"/>
      </w:r>
      <w:r w:rsidRPr="008828BD">
        <w:rPr>
          <w:rFonts w:ascii="Simplified Arabic" w:hAnsi="Simplified Arabic" w:cs="Simplified Arabic"/>
          <w:sz w:val="32"/>
          <w:szCs w:val="32"/>
          <w:rtl/>
          <w:lang w:bidi="ar-DZ"/>
        </w:rPr>
        <w:t>.</w:t>
      </w:r>
    </w:p>
    <w:p w:rsidR="007A52E5" w:rsidRPr="0074497C" w:rsidRDefault="007A52E5" w:rsidP="007A52E5">
      <w:pPr>
        <w:jc w:val="both"/>
        <w:rPr>
          <w:rFonts w:ascii="Simplified Arabic" w:hAnsi="Simplified Arabic" w:cs="Simplified Arabic"/>
          <w:b/>
          <w:bCs/>
          <w:sz w:val="32"/>
          <w:szCs w:val="32"/>
          <w:rtl/>
          <w:lang w:bidi="ar-DZ"/>
        </w:rPr>
      </w:pPr>
      <w:r w:rsidRPr="0074497C">
        <w:rPr>
          <w:rFonts w:ascii="Simplified Arabic" w:hAnsi="Simplified Arabic" w:cs="Simplified Arabic"/>
          <w:b/>
          <w:bCs/>
          <w:sz w:val="32"/>
          <w:szCs w:val="32"/>
          <w:rtl/>
          <w:lang w:bidi="ar-DZ"/>
        </w:rPr>
        <w:t>التعريف القضائي:</w:t>
      </w:r>
    </w:p>
    <w:p w:rsidR="007A52E5" w:rsidRPr="008828BD" w:rsidRDefault="007A52E5" w:rsidP="00BC71E2">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عرفت المحكمة الإدارية العليا في مصر التحكيم في حكم لها رقم 886 لسنة 30قضائية في 18 يناير 1944 بأنه &lt;&lt; إتفاق على طرح النزاع على شخص معين أو أشخاص معينين ليفصول فيه دون المحكمة المختصة&gt;&gt;.</w:t>
      </w:r>
    </w:p>
    <w:p w:rsidR="007A52E5" w:rsidRPr="008828BD" w:rsidRDefault="007A52E5" w:rsidP="00BC71E2">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 xml:space="preserve">كما عرفته المحكمة الدستورية العليا المصرية موسعة في التعريف السابق من حيث أنه يقوم على أساس الشروط التي يحددها الخصوم، فيعمل المحكم بناءا على ذلك بحسم النزاع بشكل موضوعي و غير منحاز ، و هذا بعد تلقي إدعاءات و دفوع الأطراف &lt;&lt; من نزاع معين بين طرفين على محكوم من الأغيار ، يعين بإختيارهما أو بتفويض منهما، أو على ضوء شروط يعد إنها ليفصل هذا المحكم في النزاع بقرار يكون نائيا عن شبهة الموالاة مجرد من التحايل ، قاطعا </w:t>
      </w:r>
      <w:r w:rsidRPr="00EF2CC5">
        <w:rPr>
          <w:rFonts w:ascii="Simplified Arabic" w:hAnsi="Simplified Arabic" w:cs="Simplified Arabic"/>
          <w:sz w:val="32"/>
          <w:szCs w:val="32"/>
          <w:rtl/>
          <w:lang w:bidi="ar-DZ"/>
        </w:rPr>
        <w:t>لدابر</w:t>
      </w:r>
      <w:r w:rsidRPr="008828BD">
        <w:rPr>
          <w:rFonts w:ascii="Simplified Arabic" w:hAnsi="Simplified Arabic" w:cs="Simplified Arabic"/>
          <w:b/>
          <w:bCs/>
          <w:sz w:val="32"/>
          <w:szCs w:val="32"/>
          <w:rtl/>
          <w:lang w:bidi="ar-DZ"/>
        </w:rPr>
        <w:t xml:space="preserve"> </w:t>
      </w:r>
      <w:r w:rsidRPr="008828BD">
        <w:rPr>
          <w:rFonts w:ascii="Simplified Arabic" w:hAnsi="Simplified Arabic" w:cs="Simplified Arabic"/>
          <w:sz w:val="32"/>
          <w:szCs w:val="32"/>
          <w:rtl/>
          <w:lang w:bidi="ar-DZ"/>
        </w:rPr>
        <w:t>الخصومة في جوانبها التي أحالها الطرفين إليه&gt;&gt;</w:t>
      </w:r>
      <w:r w:rsidRPr="008828BD">
        <w:rPr>
          <w:rStyle w:val="Appelnotedebasdep"/>
          <w:rFonts w:ascii="Simplified Arabic" w:hAnsi="Simplified Arabic" w:cs="Simplified Arabic"/>
          <w:b/>
          <w:bCs/>
          <w:sz w:val="32"/>
          <w:szCs w:val="32"/>
          <w:rtl/>
          <w:lang w:bidi="ar-DZ"/>
        </w:rPr>
        <w:footnoteReference w:id="60"/>
      </w:r>
      <w:r w:rsidRPr="008828BD">
        <w:rPr>
          <w:rFonts w:ascii="Simplified Arabic" w:hAnsi="Simplified Arabic" w:cs="Simplified Arabic"/>
          <w:sz w:val="32"/>
          <w:szCs w:val="32"/>
          <w:rtl/>
          <w:lang w:bidi="ar-DZ"/>
        </w:rPr>
        <w:t xml:space="preserve"> </w:t>
      </w:r>
      <w:r w:rsidR="00BC71E2">
        <w:rPr>
          <w:rFonts w:ascii="Simplified Arabic" w:hAnsi="Simplified Arabic" w:cs="Simplified Arabic" w:hint="cs"/>
          <w:sz w:val="32"/>
          <w:szCs w:val="32"/>
          <w:rtl/>
          <w:lang w:bidi="ar-DZ"/>
        </w:rPr>
        <w:t>.</w:t>
      </w:r>
    </w:p>
    <w:p w:rsidR="00EF2CC5" w:rsidRDefault="007A52E5" w:rsidP="00DE0E1C">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lastRenderedPageBreak/>
        <w:t xml:space="preserve">و قد ذهب مجلس الدولة الفرنسي إلى القول بأن التحكيم يتمثل في سلطة القرار الذي يعترف به الطرف الثالث و التسليم بصفة قضائية لقرار المحكوم </w:t>
      </w:r>
      <w:r w:rsidRPr="008828BD">
        <w:rPr>
          <w:rStyle w:val="Appelnotedebasdep"/>
          <w:rFonts w:ascii="Simplified Arabic" w:hAnsi="Simplified Arabic" w:cs="Simplified Arabic"/>
          <w:b/>
          <w:bCs/>
          <w:sz w:val="32"/>
          <w:szCs w:val="32"/>
          <w:rtl/>
          <w:lang w:bidi="ar-DZ"/>
        </w:rPr>
        <w:footnoteReference w:id="61"/>
      </w:r>
      <w:r w:rsidR="00DE0E1C">
        <w:rPr>
          <w:rFonts w:ascii="Simplified Arabic" w:hAnsi="Simplified Arabic" w:cs="Simplified Arabic"/>
          <w:sz w:val="32"/>
          <w:szCs w:val="32"/>
          <w:rtl/>
          <w:lang w:bidi="ar-DZ"/>
        </w:rPr>
        <w:t>.</w:t>
      </w:r>
    </w:p>
    <w:p w:rsidR="00EF2CC5" w:rsidRDefault="00EF2CC5" w:rsidP="00EF2CC5">
      <w:pPr>
        <w:jc w:val="both"/>
        <w:rPr>
          <w:rFonts w:ascii="Simplified Arabic" w:hAnsi="Simplified Arabic" w:cs="Simplified Arabic"/>
          <w:sz w:val="32"/>
          <w:szCs w:val="32"/>
          <w:rtl/>
          <w:lang w:bidi="ar-DZ"/>
        </w:rPr>
      </w:pPr>
    </w:p>
    <w:p w:rsidR="007A52E5" w:rsidRPr="00CF77F3" w:rsidRDefault="007A52E5" w:rsidP="00CF77F3">
      <w:pPr>
        <w:jc w:val="both"/>
        <w:rPr>
          <w:rFonts w:ascii="Simplified Arabic" w:hAnsi="Simplified Arabic" w:cs="Simplified Arabic"/>
          <w:sz w:val="32"/>
          <w:szCs w:val="32"/>
          <w:rtl/>
          <w:lang w:bidi="ar-DZ"/>
        </w:rPr>
      </w:pPr>
      <w:r w:rsidRPr="008828BD">
        <w:rPr>
          <w:rFonts w:ascii="Simplified Arabic" w:hAnsi="Simplified Arabic" w:cs="Simplified Arabic"/>
          <w:b/>
          <w:bCs/>
          <w:sz w:val="32"/>
          <w:szCs w:val="32"/>
          <w:rtl/>
          <w:lang w:bidi="ar-DZ"/>
        </w:rPr>
        <w:br w:type="page"/>
      </w:r>
      <w:bookmarkStart w:id="18" w:name="_GoBack"/>
      <w:bookmarkEnd w:id="18"/>
      <w:r w:rsidRPr="0074497C">
        <w:rPr>
          <w:rFonts w:ascii="Simplified Arabic" w:hAnsi="Simplified Arabic" w:cs="Simplified Arabic"/>
          <w:b/>
          <w:bCs/>
          <w:sz w:val="32"/>
          <w:szCs w:val="32"/>
          <w:rtl/>
          <w:lang w:bidi="ar-DZ"/>
        </w:rPr>
        <w:lastRenderedPageBreak/>
        <w:t xml:space="preserve">التعريف القانوني: </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 xml:space="preserve">عرف المشرع الجزائري </w:t>
      </w:r>
      <w:r w:rsidRPr="008828BD">
        <w:rPr>
          <w:rFonts w:ascii="Simplified Arabic" w:hAnsi="Simplified Arabic" w:cs="Simplified Arabic"/>
          <w:b/>
          <w:bCs/>
          <w:sz w:val="32"/>
          <w:szCs w:val="32"/>
          <w:rtl/>
          <w:lang w:bidi="ar-DZ"/>
        </w:rPr>
        <w:t xml:space="preserve">بشرط </w:t>
      </w:r>
      <w:r w:rsidRPr="008828BD">
        <w:rPr>
          <w:rFonts w:ascii="Simplified Arabic" w:hAnsi="Simplified Arabic" w:cs="Simplified Arabic"/>
          <w:sz w:val="32"/>
          <w:szCs w:val="32"/>
          <w:rtl/>
          <w:lang w:bidi="ar-DZ"/>
        </w:rPr>
        <w:t xml:space="preserve">التحكيم هو &lt;&lt; الإتفاق الذي يلزم بموجبه الأطراف في عقد متصل بحقوق متاحة بمفهوم المادة 1006 أعلاه، لعرض النزاعات التي قد تثار بشأن هذا العقد على التحكيم </w:t>
      </w:r>
      <w:r w:rsidRPr="008828BD">
        <w:rPr>
          <w:rStyle w:val="Appelnotedebasdep"/>
          <w:rFonts w:ascii="Simplified Arabic" w:hAnsi="Simplified Arabic" w:cs="Simplified Arabic"/>
          <w:sz w:val="32"/>
          <w:szCs w:val="32"/>
          <w:rtl/>
          <w:lang w:bidi="ar-DZ"/>
        </w:rPr>
        <w:footnoteReference w:id="62"/>
      </w:r>
      <w:r w:rsidRPr="008828BD">
        <w:rPr>
          <w:rFonts w:ascii="Simplified Arabic" w:hAnsi="Simplified Arabic" w:cs="Simplified Arabic"/>
          <w:sz w:val="32"/>
          <w:szCs w:val="32"/>
          <w:rtl/>
          <w:lang w:bidi="ar-DZ"/>
        </w:rPr>
        <w:t>&gt;&gt; .</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كما عرفه أيضا &lt;&lt; إتفاق التحكيم هو الاتفاق الذي يقبل الأطراف بموجبه عرض نزاع سيق نشوؤه على التحكيم &gt;&gt;</w:t>
      </w:r>
      <w:r w:rsidRPr="008828BD">
        <w:rPr>
          <w:rStyle w:val="Appelnotedebasdep"/>
          <w:rFonts w:ascii="Simplified Arabic" w:hAnsi="Simplified Arabic" w:cs="Simplified Arabic"/>
          <w:b/>
          <w:bCs/>
          <w:sz w:val="32"/>
          <w:szCs w:val="32"/>
          <w:rtl/>
          <w:lang w:bidi="ar-DZ"/>
        </w:rPr>
        <w:footnoteReference w:id="63"/>
      </w:r>
      <w:r w:rsidRPr="008828BD">
        <w:rPr>
          <w:rFonts w:ascii="Simplified Arabic" w:hAnsi="Simplified Arabic" w:cs="Simplified Arabic"/>
          <w:sz w:val="32"/>
          <w:szCs w:val="32"/>
          <w:rtl/>
          <w:lang w:bidi="ar-DZ"/>
        </w:rPr>
        <w:t xml:space="preserve"> .</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و عرفه المشرع المصري أنه &lt;&lt; إتفاق الطرفين على الإلتجاء إلى التحكيم لتسوية كل أو بعض المنازعات التي تنشأ أو يمكن أن تنشأ بينهما بمناسبة علاقة قانونية معينة عقدية كانت أو غير عقدية&gt;&gt;.</w:t>
      </w:r>
    </w:p>
    <w:p w:rsidR="007A52E5"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يجوز أن يكون إتفاق التحكيم سابقا على قيام النزاع سواء كان مسقط بذاته أو ورد في عقد معين بشأن كل أو بعض المنازعات التي قد تنشأ بين الطرفين</w:t>
      </w:r>
      <w:r w:rsidRPr="008828BD">
        <w:rPr>
          <w:rStyle w:val="Appelnotedebasdep"/>
          <w:rFonts w:ascii="Simplified Arabic" w:hAnsi="Simplified Arabic" w:cs="Simplified Arabic"/>
          <w:b/>
          <w:bCs/>
          <w:sz w:val="32"/>
          <w:szCs w:val="32"/>
          <w:rtl/>
          <w:lang w:bidi="ar-DZ"/>
        </w:rPr>
        <w:footnoteReference w:id="64"/>
      </w:r>
      <w:r w:rsidRPr="008828BD">
        <w:rPr>
          <w:rFonts w:ascii="Simplified Arabic" w:hAnsi="Simplified Arabic" w:cs="Simplified Arabic"/>
          <w:sz w:val="32"/>
          <w:szCs w:val="32"/>
          <w:rtl/>
          <w:lang w:bidi="ar-DZ"/>
        </w:rPr>
        <w:t>.</w:t>
      </w:r>
    </w:p>
    <w:p w:rsidR="007A52E5" w:rsidRPr="0074497C" w:rsidRDefault="007A52E5" w:rsidP="00A80AA7">
      <w:pPr>
        <w:pStyle w:val="Titre1"/>
        <w:rPr>
          <w:rtl/>
          <w:lang w:bidi="ar-DZ"/>
        </w:rPr>
      </w:pPr>
      <w:bookmarkStart w:id="19" w:name="_Toc514255162"/>
      <w:r w:rsidRPr="0074497C">
        <w:rPr>
          <w:rtl/>
          <w:lang w:bidi="ar-DZ"/>
        </w:rPr>
        <w:t xml:space="preserve">الفرع الثاني: </w:t>
      </w:r>
      <w:r w:rsidRPr="0074497C">
        <w:rPr>
          <w:rFonts w:hint="cs"/>
          <w:rtl/>
          <w:lang w:bidi="ar-DZ"/>
        </w:rPr>
        <w:t>الاتجاه</w:t>
      </w:r>
      <w:r w:rsidRPr="0074497C">
        <w:rPr>
          <w:rtl/>
          <w:lang w:bidi="ar-DZ"/>
        </w:rPr>
        <w:t xml:space="preserve"> المؤيد لمشروعية التحكيم في الصفقات العمومية:</w:t>
      </w:r>
      <w:bookmarkEnd w:id="19"/>
    </w:p>
    <w:p w:rsidR="007A52E5" w:rsidRPr="008828BD" w:rsidRDefault="007A52E5" w:rsidP="00DE0E1C">
      <w:pPr>
        <w:ind w:firstLine="720"/>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 xml:space="preserve">يقر هذا الاتجاه بإمكانية التحكيم في العقود الإدارية ، </w:t>
      </w:r>
      <w:r w:rsidRPr="008828BD">
        <w:rPr>
          <w:rFonts w:ascii="Simplified Arabic" w:hAnsi="Simplified Arabic" w:cs="Simplified Arabic" w:hint="cs"/>
          <w:sz w:val="32"/>
          <w:szCs w:val="32"/>
          <w:rtl/>
          <w:lang w:bidi="ar-DZ"/>
        </w:rPr>
        <w:t>باعتبار</w:t>
      </w:r>
      <w:r w:rsidRPr="008828BD">
        <w:rPr>
          <w:rFonts w:ascii="Simplified Arabic" w:hAnsi="Simplified Arabic" w:cs="Simplified Arabic"/>
          <w:sz w:val="32"/>
          <w:szCs w:val="32"/>
          <w:rtl/>
          <w:lang w:bidi="ar-DZ"/>
        </w:rPr>
        <w:t xml:space="preserve"> أنه ليس هناك ما يمنع إدراج هذا الشرط في مثل هذه العقود ، و استند هذا الاتجاه إلى العديد من الأسانيد لتبرير موقفه، و قد تم تأييد هذا الاتجاه في التشريعات الوطنية و الاتفاقيات الدولية ، كما صدرت العديد من الأحكام القضائية التي تؤكد على إمكانية إدراج شرط التحكيم في العقود الإدارية، سنقوم بتبيان الأسانيد و كذا التشريعات و أحكام القضاء المؤيدة لهذا الاتجاه و ذلك على النحو التالي :</w:t>
      </w:r>
    </w:p>
    <w:p w:rsidR="007A52E5" w:rsidRPr="00697F57" w:rsidRDefault="007A52E5" w:rsidP="007A52E5">
      <w:pPr>
        <w:jc w:val="both"/>
        <w:rPr>
          <w:rFonts w:ascii="Simplified Arabic" w:hAnsi="Simplified Arabic" w:cs="Simplified Arabic"/>
          <w:b/>
          <w:bCs/>
          <w:sz w:val="32"/>
          <w:szCs w:val="32"/>
          <w:rtl/>
          <w:lang w:bidi="ar-DZ"/>
        </w:rPr>
      </w:pPr>
      <w:r w:rsidRPr="00697F57">
        <w:rPr>
          <w:rFonts w:ascii="Simplified Arabic" w:hAnsi="Simplified Arabic" w:cs="Simplified Arabic"/>
          <w:b/>
          <w:bCs/>
          <w:sz w:val="32"/>
          <w:szCs w:val="32"/>
          <w:rtl/>
          <w:lang w:bidi="ar-DZ"/>
        </w:rPr>
        <w:lastRenderedPageBreak/>
        <w:t>أولا: الأسانيد المؤيدة لهذا الاتجاه.</w:t>
      </w:r>
    </w:p>
    <w:p w:rsidR="007A52E5" w:rsidRPr="008828BD" w:rsidRDefault="00DE0E1C"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w:t>
      </w:r>
      <w:r w:rsidR="007A52E5" w:rsidRPr="008828BD">
        <w:rPr>
          <w:rFonts w:ascii="Simplified Arabic" w:hAnsi="Simplified Arabic" w:cs="Simplified Arabic" w:hint="cs"/>
          <w:sz w:val="32"/>
          <w:szCs w:val="32"/>
          <w:rtl/>
          <w:lang w:bidi="ar-DZ"/>
        </w:rPr>
        <w:t>ستند</w:t>
      </w:r>
      <w:r w:rsidR="007A52E5" w:rsidRPr="008828BD">
        <w:rPr>
          <w:rFonts w:ascii="Simplified Arabic" w:hAnsi="Simplified Arabic" w:cs="Simplified Arabic"/>
          <w:sz w:val="32"/>
          <w:szCs w:val="32"/>
          <w:rtl/>
          <w:lang w:bidi="ar-DZ"/>
        </w:rPr>
        <w:t xml:space="preserve"> أنصار الاتجاه المؤيد في العقود الادارية لجملة من الأسانيد لتبرير موقفهم من التحكيم و هي على النحو التالي:</w:t>
      </w:r>
    </w:p>
    <w:p w:rsidR="007A52E5" w:rsidRPr="008828BD" w:rsidRDefault="007A52E5" w:rsidP="00DA4C8C">
      <w:pPr>
        <w:pStyle w:val="Paragraphedeliste"/>
        <w:numPr>
          <w:ilvl w:val="0"/>
          <w:numId w:val="9"/>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لا يوجد نص تشريعي يعي يمنع التحكيم في العقود </w:t>
      </w:r>
      <w:r w:rsidRPr="008828BD">
        <w:rPr>
          <w:rFonts w:ascii="Simplified Arabic" w:hAnsi="Simplified Arabic" w:cs="Simplified Arabic" w:hint="cs"/>
          <w:sz w:val="32"/>
          <w:szCs w:val="32"/>
          <w:rtl/>
          <w:lang w:bidi="ar-DZ"/>
        </w:rPr>
        <w:t>الإدارية،</w:t>
      </w:r>
      <w:r w:rsidRPr="008828BD">
        <w:rPr>
          <w:rFonts w:ascii="Simplified Arabic" w:hAnsi="Simplified Arabic" w:cs="Simplified Arabic"/>
          <w:sz w:val="32"/>
          <w:szCs w:val="32"/>
          <w:rtl/>
          <w:lang w:bidi="ar-DZ"/>
        </w:rPr>
        <w:t xml:space="preserve"> و من ثم فإن التحكيم في العقود الإدارية جائز.</w:t>
      </w:r>
    </w:p>
    <w:p w:rsidR="007A52E5" w:rsidRPr="008828BD" w:rsidRDefault="007A52E5" w:rsidP="00DA4C8C">
      <w:pPr>
        <w:pStyle w:val="Paragraphedeliste"/>
        <w:numPr>
          <w:ilvl w:val="0"/>
          <w:numId w:val="9"/>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الاتفاقيات الدولية كجزء من النظام القانوني تجيز للدولة و لأشخاص القانون العام الجوء إلى التحكيم ، </w:t>
      </w:r>
      <w:r w:rsidRPr="008828BD">
        <w:rPr>
          <w:rFonts w:ascii="Simplified Arabic" w:hAnsi="Simplified Arabic" w:cs="Simplified Arabic" w:hint="cs"/>
          <w:sz w:val="32"/>
          <w:szCs w:val="32"/>
          <w:rtl/>
          <w:lang w:bidi="ar-DZ"/>
        </w:rPr>
        <w:t>كاتفاقية</w:t>
      </w:r>
      <w:r w:rsidRPr="008828BD">
        <w:rPr>
          <w:rFonts w:ascii="Simplified Arabic" w:hAnsi="Simplified Arabic" w:cs="Simplified Arabic"/>
          <w:sz w:val="32"/>
          <w:szCs w:val="32"/>
          <w:rtl/>
          <w:lang w:bidi="ar-DZ"/>
        </w:rPr>
        <w:t xml:space="preserve"> نيويورك لسنة 1958 بشأن الاعتراف و تنفيذ أحكام المحكمين الأجنبية  و القانون النموذجي للتحكيم التجاري الدولي( يونسترال)...إلخ.</w:t>
      </w:r>
    </w:p>
    <w:p w:rsidR="007A52E5" w:rsidRPr="008828BD" w:rsidRDefault="007A52E5" w:rsidP="00DA4C8C">
      <w:pPr>
        <w:pStyle w:val="Paragraphedeliste"/>
        <w:numPr>
          <w:ilvl w:val="0"/>
          <w:numId w:val="9"/>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إختصاص مجلس الدولة بالنظر في منازعات العقد الإداري لا يستبعد إمكانية اللجوء إلى التحكيم، فالهدف منه هو التأكيد على استبعاد إختصاص محاكم القضاء العادي كالتوزيع للإختصاص بين القضاء العادي و الإداري ، و من ثم المشرع أجاز حق الأطراف في اللجوء إلى التحكيم لإنهاء منازعاتهم أو بأي أسلوب يريدونه قبل اللجوء إلى القضاء </w:t>
      </w:r>
      <w:r w:rsidRPr="008828BD">
        <w:rPr>
          <w:rStyle w:val="Appelnotedebasdep"/>
          <w:rFonts w:ascii="Simplified Arabic" w:hAnsi="Simplified Arabic" w:cs="Simplified Arabic"/>
          <w:b/>
          <w:bCs/>
          <w:sz w:val="32"/>
          <w:szCs w:val="32"/>
          <w:rtl/>
          <w:lang w:bidi="ar-DZ"/>
        </w:rPr>
        <w:footnoteReference w:id="65"/>
      </w:r>
      <w:r w:rsidRPr="008828BD">
        <w:rPr>
          <w:rFonts w:ascii="Simplified Arabic" w:hAnsi="Simplified Arabic" w:cs="Simplified Arabic"/>
          <w:sz w:val="32"/>
          <w:szCs w:val="32"/>
          <w:rtl/>
          <w:lang w:bidi="ar-DZ"/>
        </w:rPr>
        <w:t>.</w:t>
      </w:r>
    </w:p>
    <w:p w:rsidR="007A52E5" w:rsidRPr="008828BD" w:rsidRDefault="007A52E5" w:rsidP="00DA4C8C">
      <w:pPr>
        <w:pStyle w:val="Paragraphedeliste"/>
        <w:numPr>
          <w:ilvl w:val="0"/>
          <w:numId w:val="9"/>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التحكيم يوفر الوقت و المال و الجهد في المنازعات التي يكون فيها الطرف الأجنبي، حيث يفصل في الغالب اللجوء إلى التحكيم لفض النزاع </w:t>
      </w:r>
      <w:r w:rsidRPr="008828BD">
        <w:rPr>
          <w:rFonts w:ascii="Simplified Arabic" w:hAnsi="Simplified Arabic" w:cs="Simplified Arabic" w:hint="cs"/>
          <w:sz w:val="32"/>
          <w:szCs w:val="32"/>
          <w:rtl/>
          <w:lang w:bidi="ar-DZ"/>
        </w:rPr>
        <w:t>الناشئ</w:t>
      </w:r>
      <w:r w:rsidRPr="008828BD">
        <w:rPr>
          <w:rFonts w:ascii="Simplified Arabic" w:hAnsi="Simplified Arabic" w:cs="Simplified Arabic"/>
          <w:sz w:val="32"/>
          <w:szCs w:val="32"/>
          <w:rtl/>
          <w:lang w:bidi="ar-DZ"/>
        </w:rPr>
        <w:t xml:space="preserve"> عن العقد الإداري</w:t>
      </w:r>
      <w:r w:rsidRPr="008828BD">
        <w:rPr>
          <w:rStyle w:val="Appelnotedebasdep"/>
          <w:rFonts w:ascii="Simplified Arabic" w:hAnsi="Simplified Arabic" w:cs="Simplified Arabic"/>
          <w:b/>
          <w:bCs/>
          <w:sz w:val="32"/>
          <w:szCs w:val="32"/>
          <w:rtl/>
          <w:lang w:bidi="ar-DZ"/>
        </w:rPr>
        <w:footnoteReference w:id="66"/>
      </w:r>
      <w:r w:rsidRPr="008828BD">
        <w:rPr>
          <w:rFonts w:ascii="Simplified Arabic" w:hAnsi="Simplified Arabic" w:cs="Simplified Arabic"/>
          <w:sz w:val="32"/>
          <w:szCs w:val="32"/>
          <w:rtl/>
          <w:lang w:bidi="ar-DZ"/>
        </w:rPr>
        <w:t>.</w:t>
      </w:r>
    </w:p>
    <w:p w:rsidR="007A52E5" w:rsidRPr="00697F57" w:rsidRDefault="007A52E5" w:rsidP="007A52E5">
      <w:pPr>
        <w:jc w:val="both"/>
        <w:rPr>
          <w:rFonts w:ascii="Simplified Arabic" w:hAnsi="Simplified Arabic" w:cs="Simplified Arabic"/>
          <w:b/>
          <w:bCs/>
          <w:sz w:val="32"/>
          <w:szCs w:val="32"/>
          <w:rtl/>
          <w:lang w:bidi="ar-DZ"/>
        </w:rPr>
      </w:pPr>
      <w:r w:rsidRPr="00697F57">
        <w:rPr>
          <w:rFonts w:ascii="Simplified Arabic" w:hAnsi="Simplified Arabic" w:cs="Simplified Arabic"/>
          <w:b/>
          <w:bCs/>
          <w:sz w:val="32"/>
          <w:szCs w:val="32"/>
          <w:rtl/>
          <w:lang w:bidi="ar-DZ"/>
        </w:rPr>
        <w:t>ثانيا: التشريعات الوطنية المؤيدة لهذا الاتجاه:</w:t>
      </w:r>
    </w:p>
    <w:p w:rsidR="007A52E5"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سنحاول أن نسلط الضوء على بعض التشريعات التي أجازت التحكيم في مجال العقود الإدارية في كل من فرنسا و الجزائر.</w:t>
      </w:r>
    </w:p>
    <w:p w:rsidR="007A52E5" w:rsidRPr="008828BD" w:rsidRDefault="007A52E5" w:rsidP="007A52E5">
      <w:pPr>
        <w:jc w:val="both"/>
        <w:rPr>
          <w:rFonts w:ascii="Simplified Arabic" w:hAnsi="Simplified Arabic" w:cs="Simplified Arabic"/>
          <w:sz w:val="32"/>
          <w:szCs w:val="32"/>
          <w:rtl/>
          <w:lang w:bidi="ar-DZ"/>
        </w:rPr>
      </w:pPr>
    </w:p>
    <w:p w:rsidR="007A52E5" w:rsidRPr="00697F57" w:rsidRDefault="007A52E5" w:rsidP="00DA4C8C">
      <w:pPr>
        <w:pStyle w:val="Paragraphedeliste"/>
        <w:numPr>
          <w:ilvl w:val="0"/>
          <w:numId w:val="10"/>
        </w:numPr>
        <w:ind w:left="-1" w:hanging="567"/>
        <w:jc w:val="both"/>
        <w:rPr>
          <w:rFonts w:ascii="Simplified Arabic" w:hAnsi="Simplified Arabic" w:cs="Simplified Arabic"/>
          <w:b/>
          <w:bCs/>
          <w:sz w:val="32"/>
          <w:szCs w:val="32"/>
          <w:lang w:bidi="ar-DZ"/>
        </w:rPr>
      </w:pPr>
      <w:r w:rsidRPr="00697F57">
        <w:rPr>
          <w:rFonts w:ascii="Simplified Arabic" w:hAnsi="Simplified Arabic" w:cs="Simplified Arabic"/>
          <w:b/>
          <w:bCs/>
          <w:sz w:val="32"/>
          <w:szCs w:val="32"/>
          <w:rtl/>
          <w:lang w:bidi="ar-DZ"/>
        </w:rPr>
        <w:lastRenderedPageBreak/>
        <w:t>التشريع الفرنسي :</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وضع مجلس الدولة الفرنسي قاعدة مفادها عدم جواز التحكيم بالنسبة لأشخاص القانون العام و أورد إستثناء على هذه القاعدة و هو حالة وجود نص صريح يبيح لها ذلك</w:t>
      </w:r>
      <w:r w:rsidRPr="008828BD">
        <w:rPr>
          <w:rFonts w:ascii="Simplified Arabic" w:hAnsi="Simplified Arabic" w:cs="Simplified Arabic"/>
          <w:b/>
          <w:bCs/>
          <w:sz w:val="32"/>
          <w:szCs w:val="32"/>
          <w:rtl/>
          <w:lang w:bidi="ar-DZ"/>
        </w:rPr>
        <w:t xml:space="preserve"> </w:t>
      </w:r>
      <w:r w:rsidRPr="008828BD">
        <w:rPr>
          <w:rStyle w:val="Appelnotedebasdep"/>
          <w:rFonts w:ascii="Simplified Arabic" w:hAnsi="Simplified Arabic" w:cs="Simplified Arabic"/>
          <w:b/>
          <w:bCs/>
          <w:sz w:val="32"/>
          <w:szCs w:val="32"/>
          <w:rtl/>
          <w:lang w:bidi="ar-DZ"/>
        </w:rPr>
        <w:footnoteReference w:id="67"/>
      </w:r>
      <w:r w:rsidRPr="008828BD">
        <w:rPr>
          <w:rFonts w:ascii="Simplified Arabic" w:hAnsi="Simplified Arabic" w:cs="Simplified Arabic"/>
          <w:sz w:val="32"/>
          <w:szCs w:val="32"/>
          <w:rtl/>
          <w:lang w:bidi="ar-DZ"/>
        </w:rPr>
        <w:t>.</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sz w:val="32"/>
          <w:szCs w:val="32"/>
          <w:rtl/>
          <w:lang w:bidi="ar-DZ"/>
        </w:rPr>
        <w:t xml:space="preserve">فقد سمح قانون 17 أفريل 1906 لأشخاص القانون العام باللجوء إلى التحكيم و لكنه قيدها بجملة من الشروط تتمثل فيمايلي : </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أن يتعلق النزاع بتصفية نفقات الأشغال العامة و التوريدات.</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أن يتم اللجوء إلى التحكيم عبر مشارطة التحكيم أي بعد نشوء النزاع.</w:t>
      </w:r>
    </w:p>
    <w:p w:rsidR="007A52E5" w:rsidRPr="008828BD" w:rsidRDefault="007A52E5" w:rsidP="00DA4C8C">
      <w:pPr>
        <w:pStyle w:val="Paragraphedeliste"/>
        <w:numPr>
          <w:ilvl w:val="0"/>
          <w:numId w:val="4"/>
        </w:numPr>
        <w:ind w:left="-1"/>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موافقة مجلس الوزراء بمرسوم يوقع عليه وزير المالية أو الوزير المختص حسب الأحوال </w:t>
      </w:r>
      <w:r>
        <w:rPr>
          <w:rFonts w:ascii="Simplified Arabic" w:hAnsi="Simplified Arabic" w:cs="Simplified Arabic" w:hint="cs"/>
          <w:sz w:val="32"/>
          <w:szCs w:val="32"/>
          <w:rtl/>
          <w:lang w:bidi="ar-DZ"/>
        </w:rPr>
        <w:t xml:space="preserve">                </w:t>
      </w:r>
      <w:r w:rsidRPr="008828BD">
        <w:rPr>
          <w:rFonts w:ascii="Simplified Arabic" w:hAnsi="Simplified Arabic" w:cs="Simplified Arabic"/>
          <w:sz w:val="32"/>
          <w:szCs w:val="32"/>
          <w:rtl/>
          <w:lang w:bidi="ar-DZ"/>
        </w:rPr>
        <w:t xml:space="preserve">و ذلك فيما يتعلق بعقود الأشغال العامة و التوريدات الخاصة بالدولة أما إذا تعلق الأمر </w:t>
      </w:r>
      <w:r w:rsidRPr="008828BD">
        <w:rPr>
          <w:rFonts w:ascii="Simplified Arabic" w:hAnsi="Simplified Arabic" w:cs="Simplified Arabic" w:hint="cs"/>
          <w:sz w:val="32"/>
          <w:szCs w:val="32"/>
          <w:rtl/>
          <w:lang w:bidi="ar-DZ"/>
        </w:rPr>
        <w:t>بالمديريات</w:t>
      </w:r>
      <w:r w:rsidRPr="008828BD">
        <w:rPr>
          <w:rFonts w:ascii="Simplified Arabic" w:hAnsi="Simplified Arabic" w:cs="Simplified Arabic"/>
          <w:sz w:val="32"/>
          <w:szCs w:val="32"/>
          <w:rtl/>
          <w:lang w:bidi="ar-DZ"/>
        </w:rPr>
        <w:t xml:space="preserve"> فيجب أن يناقش مجلس المديرية التحكيم و يوافق عليه الوزير المختص </w:t>
      </w:r>
      <w:r w:rsidRPr="008828BD">
        <w:rPr>
          <w:rStyle w:val="Appelnotedebasdep"/>
          <w:rFonts w:ascii="Simplified Arabic" w:hAnsi="Simplified Arabic" w:cs="Simplified Arabic"/>
          <w:b/>
          <w:bCs/>
          <w:sz w:val="32"/>
          <w:szCs w:val="32"/>
          <w:rtl/>
          <w:lang w:bidi="ar-DZ"/>
        </w:rPr>
        <w:footnoteReference w:id="68"/>
      </w:r>
      <w:r w:rsidRPr="008828BD">
        <w:rPr>
          <w:rFonts w:ascii="Simplified Arabic" w:hAnsi="Simplified Arabic" w:cs="Simplified Arabic"/>
          <w:sz w:val="32"/>
          <w:szCs w:val="32"/>
          <w:rtl/>
          <w:lang w:bidi="ar-DZ"/>
        </w:rPr>
        <w:t>.</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bidi="ar-DZ"/>
        </w:rPr>
        <w:t xml:space="preserve">و توالت بعد ذلك القوانين الفرنسية التي أجازت التحكيم لأشخاص القانون العام اللجوء إلى التحكيم في سنة 1946 ربطته بحالة تأميم الدولة لشركات الغاز و الكهرباء ، و في سنة 1982 سمح لها باللجوء إلى التحكيم في حالة النزاع </w:t>
      </w:r>
      <w:r w:rsidRPr="008828BD">
        <w:rPr>
          <w:rFonts w:ascii="Simplified Arabic" w:hAnsi="Simplified Arabic" w:cs="Simplified Arabic" w:hint="cs"/>
          <w:sz w:val="32"/>
          <w:szCs w:val="32"/>
          <w:rtl/>
          <w:lang w:bidi="ar-DZ"/>
        </w:rPr>
        <w:t>الناشئ</w:t>
      </w:r>
      <w:r w:rsidRPr="008828BD">
        <w:rPr>
          <w:rFonts w:ascii="Simplified Arabic" w:hAnsi="Simplified Arabic" w:cs="Simplified Arabic"/>
          <w:sz w:val="32"/>
          <w:szCs w:val="32"/>
          <w:rtl/>
          <w:lang w:bidi="ar-DZ"/>
        </w:rPr>
        <w:t xml:space="preserve"> عن تنفيذ عقود الأبحاث مع الهيئات الأجنبية ، و في سنة 1986 و بمناسبة قضية </w:t>
      </w:r>
      <w:r w:rsidRPr="00697F57">
        <w:rPr>
          <w:rFonts w:asciiTheme="majorBidi" w:hAnsiTheme="majorBidi" w:cstheme="majorBidi"/>
          <w:sz w:val="32"/>
          <w:szCs w:val="32"/>
          <w:lang w:val="fr-FR" w:bidi="ar-DZ"/>
        </w:rPr>
        <w:t>Eurodisney hend</w:t>
      </w:r>
      <w:r w:rsidRPr="008828BD">
        <w:rPr>
          <w:rFonts w:ascii="Simplified Arabic" w:hAnsi="Simplified Arabic" w:cs="Simplified Arabic"/>
          <w:sz w:val="32"/>
          <w:szCs w:val="32"/>
          <w:rtl/>
          <w:lang w:val="fr-FR" w:bidi="ar-DZ"/>
        </w:rPr>
        <w:t xml:space="preserve"> و التي </w:t>
      </w:r>
      <w:r w:rsidRPr="008828BD">
        <w:rPr>
          <w:rFonts w:ascii="Simplified Arabic" w:hAnsi="Simplified Arabic" w:cs="Simplified Arabic" w:hint="cs"/>
          <w:sz w:val="32"/>
          <w:szCs w:val="32"/>
          <w:rtl/>
          <w:lang w:val="fr-FR" w:bidi="ar-DZ"/>
        </w:rPr>
        <w:t>انتهى</w:t>
      </w:r>
      <w:r w:rsidRPr="008828BD">
        <w:rPr>
          <w:rFonts w:ascii="Simplified Arabic" w:hAnsi="Simplified Arabic" w:cs="Simplified Arabic"/>
          <w:sz w:val="32"/>
          <w:szCs w:val="32"/>
          <w:rtl/>
          <w:lang w:val="fr-FR" w:bidi="ar-DZ"/>
        </w:rPr>
        <w:t xml:space="preserve"> فيها مجلس الدولة إلى أنه لا يجوز التحكيم في العقود الإدارية ، إلا إذا كان هناك نص في القانون الداخلي أو معاهدة دولية </w:t>
      </w:r>
      <w:r w:rsidRPr="008828BD">
        <w:rPr>
          <w:rFonts w:ascii="Simplified Arabic" w:hAnsi="Simplified Arabic" w:cs="Simplified Arabic" w:hint="cs"/>
          <w:sz w:val="32"/>
          <w:szCs w:val="32"/>
          <w:rtl/>
          <w:lang w:val="fr-FR" w:bidi="ar-DZ"/>
        </w:rPr>
        <w:t>انضمت</w:t>
      </w:r>
      <w:r w:rsidRPr="008828BD">
        <w:rPr>
          <w:rFonts w:ascii="Simplified Arabic" w:hAnsi="Simplified Arabic" w:cs="Simplified Arabic"/>
          <w:sz w:val="32"/>
          <w:szCs w:val="32"/>
          <w:rtl/>
          <w:lang w:val="fr-FR" w:bidi="ar-DZ"/>
        </w:rPr>
        <w:t xml:space="preserve"> إليها فرنسا، وعلى إثر ذلك</w:t>
      </w:r>
      <w:r>
        <w:rPr>
          <w:rFonts w:ascii="Simplified Arabic" w:hAnsi="Simplified Arabic" w:cs="Simplified Arabic" w:hint="cs"/>
          <w:sz w:val="32"/>
          <w:szCs w:val="32"/>
          <w:rtl/>
          <w:lang w:val="fr-FR" w:bidi="ar-DZ"/>
        </w:rPr>
        <w:t xml:space="preserve"> </w:t>
      </w:r>
      <w:r w:rsidRPr="008828BD">
        <w:rPr>
          <w:rFonts w:ascii="Simplified Arabic" w:hAnsi="Simplified Arabic" w:cs="Simplified Arabic" w:hint="cs"/>
          <w:sz w:val="32"/>
          <w:szCs w:val="32"/>
          <w:rtl/>
          <w:lang w:val="fr-FR" w:bidi="ar-DZ"/>
        </w:rPr>
        <w:t>أضطر</w:t>
      </w:r>
      <w:r w:rsidRPr="008828BD">
        <w:rPr>
          <w:rFonts w:ascii="Simplified Arabic" w:hAnsi="Simplified Arabic" w:cs="Simplified Arabic"/>
          <w:sz w:val="32"/>
          <w:szCs w:val="32"/>
          <w:rtl/>
          <w:lang w:val="fr-FR" w:bidi="ar-DZ"/>
        </w:rPr>
        <w:t xml:space="preserve"> مجلس الدولة الفرنسي في 19 أوت 1986 إلى إصدار قانون و الذي قررت المادة 09 منه السماح للدولة </w:t>
      </w:r>
      <w:r w:rsidRPr="008828BD">
        <w:rPr>
          <w:rFonts w:ascii="Simplified Arabic" w:hAnsi="Simplified Arabic" w:cs="Simplified Arabic"/>
          <w:sz w:val="32"/>
          <w:szCs w:val="32"/>
          <w:rtl/>
          <w:lang w:val="fr-FR" w:bidi="ar-DZ"/>
        </w:rPr>
        <w:lastRenderedPageBreak/>
        <w:t>و التجمعات الإقليمية أو المحلية و المؤسسات العامة في عقودها اللجوء إلى التحكيم في المنازعات التي قد تنشأ عنها</w:t>
      </w:r>
      <w:r w:rsidRPr="008828BD">
        <w:rPr>
          <w:rStyle w:val="Appelnotedebasdep"/>
          <w:rFonts w:ascii="Simplified Arabic" w:hAnsi="Simplified Arabic" w:cs="Simplified Arabic"/>
          <w:b/>
          <w:bCs/>
          <w:sz w:val="32"/>
          <w:szCs w:val="32"/>
          <w:rtl/>
          <w:lang w:val="fr-FR" w:bidi="ar-DZ"/>
        </w:rPr>
        <w:footnoteReference w:id="69"/>
      </w:r>
      <w:r w:rsidRPr="008828BD">
        <w:rPr>
          <w:rFonts w:ascii="Simplified Arabic" w:hAnsi="Simplified Arabic" w:cs="Simplified Arabic"/>
          <w:sz w:val="32"/>
          <w:szCs w:val="32"/>
          <w:rtl/>
          <w:lang w:val="fr-FR" w:bidi="ar-DZ"/>
        </w:rPr>
        <w:t>.</w:t>
      </w:r>
    </w:p>
    <w:p w:rsidR="007A52E5" w:rsidRPr="008828BD" w:rsidRDefault="007A52E5" w:rsidP="00DA4C8C">
      <w:pPr>
        <w:pStyle w:val="Paragraphedeliste"/>
        <w:numPr>
          <w:ilvl w:val="0"/>
          <w:numId w:val="10"/>
        </w:numPr>
        <w:ind w:left="-1"/>
        <w:jc w:val="both"/>
        <w:rPr>
          <w:rFonts w:ascii="Simplified Arabic" w:hAnsi="Simplified Arabic" w:cs="Simplified Arabic"/>
          <w:b/>
          <w:bCs/>
          <w:sz w:val="32"/>
          <w:szCs w:val="32"/>
          <w:lang w:val="fr-FR" w:bidi="ar-DZ"/>
        </w:rPr>
      </w:pPr>
      <w:r w:rsidRPr="008828BD">
        <w:rPr>
          <w:rFonts w:ascii="Simplified Arabic" w:hAnsi="Simplified Arabic" w:cs="Simplified Arabic"/>
          <w:b/>
          <w:bCs/>
          <w:sz w:val="32"/>
          <w:szCs w:val="32"/>
          <w:rtl/>
          <w:lang w:val="fr-FR" w:bidi="ar-DZ"/>
        </w:rPr>
        <w:t>التشريع الجزائري:</w:t>
      </w:r>
    </w:p>
    <w:p w:rsidR="007A52E5" w:rsidRPr="008828BD" w:rsidRDefault="007A52E5" w:rsidP="007A52E5">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 xml:space="preserve">نص المشرع الجزائري صراحة على إمكانية اللجوء إلى التحكيم في الصفقات العمومية بموجب قانون الاجراءات المدنية و الإدارية </w:t>
      </w:r>
      <w:r w:rsidRPr="008828BD">
        <w:rPr>
          <w:rStyle w:val="Appelnotedebasdep"/>
          <w:rFonts w:ascii="Simplified Arabic" w:hAnsi="Simplified Arabic" w:cs="Simplified Arabic"/>
          <w:b/>
          <w:bCs/>
          <w:sz w:val="32"/>
          <w:szCs w:val="32"/>
          <w:rtl/>
          <w:lang w:val="fr-FR" w:bidi="ar-DZ"/>
        </w:rPr>
        <w:footnoteReference w:id="70"/>
      </w:r>
      <w:r w:rsidRPr="008828BD">
        <w:rPr>
          <w:rFonts w:ascii="Simplified Arabic" w:hAnsi="Simplified Arabic" w:cs="Simplified Arabic"/>
          <w:sz w:val="32"/>
          <w:szCs w:val="32"/>
          <w:rtl/>
          <w:lang w:val="fr-FR" w:bidi="ar-DZ"/>
        </w:rPr>
        <w:t xml:space="preserve">، و تجدر الإشارة في هذا الصدد أن أحكام قانون الإجراءات المدنية و الإدارية لم تورد نصوصا قانونية تبين كيفية تطبيق أحكام المادة 1006 منه في شقها المتعلق بالتحكيم كطريق بديل لحل منازعات الصفقات العمومية على خلاف القانون المصري و الذي قام بموجب القانون رقم 9 لسنة 1997 بتبيين كيفية التي تتم بها الموافقة على إدارج شرط التحكيم فيها و تنص </w:t>
      </w:r>
      <w:r w:rsidRPr="008828BD">
        <w:rPr>
          <w:rFonts w:ascii="Simplified Arabic" w:hAnsi="Simplified Arabic" w:cs="Simplified Arabic"/>
          <w:b/>
          <w:bCs/>
          <w:sz w:val="32"/>
          <w:szCs w:val="32"/>
          <w:rtl/>
          <w:lang w:val="fr-FR" w:bidi="ar-DZ"/>
        </w:rPr>
        <w:t>&lt;&lt;</w:t>
      </w:r>
      <w:r w:rsidRPr="008828BD">
        <w:rPr>
          <w:rFonts w:ascii="Simplified Arabic" w:hAnsi="Simplified Arabic" w:cs="Simplified Arabic"/>
          <w:sz w:val="32"/>
          <w:szCs w:val="32"/>
          <w:rtl/>
          <w:lang w:val="fr-FR" w:bidi="ar-DZ"/>
        </w:rPr>
        <w:t xml:space="preserve"> و بالنسبة إلى منازعات العقود الإدارية يكون الإتفاق على التحكيم بموافقة الوزير المختص أو من يتولى إختصاصه بالنسبة للأشخاص الإعتبارية العامة، و لا يجوز التفويض في ذلك</w:t>
      </w:r>
      <w:r w:rsidRPr="008828BD">
        <w:rPr>
          <w:rFonts w:ascii="Simplified Arabic" w:hAnsi="Simplified Arabic" w:cs="Simplified Arabic"/>
          <w:b/>
          <w:bCs/>
          <w:sz w:val="32"/>
          <w:szCs w:val="32"/>
          <w:rtl/>
          <w:lang w:val="fr-FR" w:bidi="ar-DZ"/>
        </w:rPr>
        <w:t>&gt;&gt;</w:t>
      </w:r>
      <w:r w:rsidRPr="008828BD">
        <w:rPr>
          <w:rFonts w:ascii="Simplified Arabic" w:hAnsi="Simplified Arabic" w:cs="Simplified Arabic"/>
          <w:sz w:val="32"/>
          <w:szCs w:val="32"/>
          <w:rtl/>
          <w:lang w:val="fr-FR" w:bidi="ar-DZ"/>
        </w:rPr>
        <w:t xml:space="preserve"> </w:t>
      </w:r>
      <w:r w:rsidRPr="008828BD">
        <w:rPr>
          <w:rStyle w:val="Appelnotedebasdep"/>
          <w:rFonts w:ascii="Simplified Arabic" w:hAnsi="Simplified Arabic" w:cs="Simplified Arabic"/>
          <w:b/>
          <w:bCs/>
          <w:sz w:val="32"/>
          <w:szCs w:val="32"/>
          <w:rtl/>
          <w:lang w:val="fr-FR" w:bidi="ar-DZ"/>
        </w:rPr>
        <w:footnoteReference w:id="71"/>
      </w:r>
      <w:r w:rsidRPr="008828BD">
        <w:rPr>
          <w:rFonts w:ascii="Simplified Arabic" w:hAnsi="Simplified Arabic" w:cs="Simplified Arabic"/>
          <w:sz w:val="32"/>
          <w:szCs w:val="32"/>
          <w:rtl/>
          <w:lang w:val="fr-FR" w:bidi="ar-DZ"/>
        </w:rPr>
        <w:t xml:space="preserve"> و التي أضيفت كفقرة ثانية لأحكام المادة الأولى من القانون رقم 27 لسنة 1994 التي نصت على &lt;&lt; مع عدم الاخلال بأحكام الاتفاقيات الدولية المعمول بها في جمهورية مصر العربية تسري أحكام هذا القانون على كل تحكيم بين أطراف من أشخاص القانون العام أو القانون الخاص أيا كانت طبيعة العلاقة القانونية التي يدور حولها النزاع إذا كان هذا التحكيم يجري في مصر أو كان تحكيما تجاريا دوليا يجري في الخارج و إتفق أطرافه إخضاعه لأحكام هذا القانون&gt;&gt;</w:t>
      </w:r>
      <w:r w:rsidRPr="008828BD">
        <w:rPr>
          <w:rStyle w:val="Appelnotedebasdep"/>
          <w:rFonts w:ascii="Simplified Arabic" w:hAnsi="Simplified Arabic" w:cs="Simplified Arabic"/>
          <w:b/>
          <w:bCs/>
          <w:sz w:val="32"/>
          <w:szCs w:val="32"/>
          <w:rtl/>
          <w:lang w:val="fr-FR" w:bidi="ar-DZ"/>
        </w:rPr>
        <w:footnoteReference w:id="72"/>
      </w:r>
      <w:r w:rsidRPr="008828BD">
        <w:rPr>
          <w:rFonts w:ascii="Simplified Arabic" w:hAnsi="Simplified Arabic" w:cs="Simplified Arabic"/>
          <w:sz w:val="32"/>
          <w:szCs w:val="32"/>
          <w:rtl/>
          <w:lang w:val="fr-FR" w:bidi="ar-DZ"/>
        </w:rPr>
        <w:t>.</w:t>
      </w:r>
    </w:p>
    <w:p w:rsidR="007A52E5" w:rsidRPr="008828BD" w:rsidRDefault="007A52E5" w:rsidP="00BC71E2">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lastRenderedPageBreak/>
        <w:t>غير أنه و بالرجوع لأحكام تنظيم الصفقات العمومية نجد بأن الصفقات لا تصح و لاتكون نهائية إلا إذا وافقت عليها السلطة المختصة المتمثلة في الوزير فيما يخص صفقات الدول</w:t>
      </w:r>
      <w:r>
        <w:rPr>
          <w:rFonts w:ascii="Simplified Arabic" w:hAnsi="Simplified Arabic" w:cs="Simplified Arabic"/>
          <w:sz w:val="32"/>
          <w:szCs w:val="32"/>
          <w:rtl/>
          <w:lang w:val="fr-FR" w:bidi="ar-DZ"/>
        </w:rPr>
        <w:t xml:space="preserve">ة، مسؤول الهيئة </w:t>
      </w:r>
      <w:r>
        <w:rPr>
          <w:rFonts w:ascii="Simplified Arabic" w:hAnsi="Simplified Arabic" w:cs="Simplified Arabic" w:hint="cs"/>
          <w:sz w:val="32"/>
          <w:szCs w:val="32"/>
          <w:rtl/>
          <w:lang w:val="fr-FR" w:bidi="ar-DZ"/>
        </w:rPr>
        <w:t xml:space="preserve">العمومية </w:t>
      </w:r>
      <w:r w:rsidRPr="008828BD">
        <w:rPr>
          <w:rFonts w:ascii="Simplified Arabic" w:hAnsi="Simplified Arabic" w:cs="Simplified Arabic"/>
          <w:sz w:val="32"/>
          <w:szCs w:val="32"/>
          <w:rtl/>
          <w:lang w:val="fr-FR" w:bidi="ar-DZ"/>
        </w:rPr>
        <w:t>، الوالي فيما يخص صفقات الولاية ، رئيس مجلس الشعبي البلدي فيما يخص صفقات البلدية، المدير العام أو المدير فيما يخص صفقات المؤسسات العمومية ذات طابع إداري ، الصناعي ، و التجاري ، مدير مركز البحث و التنمية ، مدير المؤسسة العمومية ذات الطابع العلمي و التقني، مدير المؤسسة العمومية ذات الطابع العلمي و التكنولوجي ، مدير المؤسسة العمومية ذات الطابع العلمي و الثقافي و المهني ، الرئيس المدير العام أو المدير العام للمؤسسة العمومية الإقتصادية</w:t>
      </w:r>
      <w:r w:rsidRPr="008828BD">
        <w:rPr>
          <w:rStyle w:val="Appelnotedebasdep"/>
          <w:rFonts w:ascii="Simplified Arabic" w:hAnsi="Simplified Arabic" w:cs="Simplified Arabic"/>
          <w:b/>
          <w:bCs/>
          <w:sz w:val="32"/>
          <w:szCs w:val="32"/>
          <w:rtl/>
          <w:lang w:val="fr-FR" w:bidi="ar-DZ"/>
        </w:rPr>
        <w:footnoteReference w:id="73"/>
      </w:r>
      <w:r w:rsidRPr="008828BD">
        <w:rPr>
          <w:rFonts w:ascii="Simplified Arabic" w:hAnsi="Simplified Arabic" w:cs="Simplified Arabic"/>
          <w:sz w:val="32"/>
          <w:szCs w:val="32"/>
          <w:rtl/>
          <w:lang w:val="fr-FR" w:bidi="ar-DZ"/>
        </w:rPr>
        <w:t>.</w:t>
      </w:r>
    </w:p>
    <w:p w:rsidR="007A52E5" w:rsidRDefault="007A52E5" w:rsidP="00BC71E2">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و من خلالها يفهم ضمنيا أن التحكيم المدرج ضمن العقد لا يكون نهائيا إلا إذا وافقت عليه الجهات السالفة الذكر.</w:t>
      </w:r>
    </w:p>
    <w:p w:rsidR="007A52E5" w:rsidRPr="00697F57" w:rsidRDefault="007A52E5" w:rsidP="007A52E5">
      <w:pPr>
        <w:jc w:val="both"/>
        <w:rPr>
          <w:rFonts w:ascii="Simplified Arabic" w:hAnsi="Simplified Arabic" w:cs="Simplified Arabic"/>
          <w:sz w:val="32"/>
          <w:szCs w:val="32"/>
          <w:rtl/>
          <w:lang w:val="fr-FR" w:bidi="ar-DZ"/>
        </w:rPr>
      </w:pPr>
      <w:r w:rsidRPr="00697F57">
        <w:rPr>
          <w:rFonts w:ascii="Simplified Arabic" w:hAnsi="Simplified Arabic" w:cs="Simplified Arabic"/>
          <w:b/>
          <w:bCs/>
          <w:sz w:val="32"/>
          <w:szCs w:val="32"/>
          <w:rtl/>
          <w:lang w:val="fr-FR" w:bidi="ar-DZ"/>
        </w:rPr>
        <w:t>ثالثا: الأحكام القضائية المؤيدة لهذا الاتجاه:</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صدرت العديد من الأحكام القضائية التي أكدت إمكانية اللجوء إلى التحكيم لفض النزاعات الناشئة بشأن العقود الإدارية، و التي سنوضحها كالآتي:</w:t>
      </w:r>
    </w:p>
    <w:p w:rsidR="007A52E5"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صدرت العديد من الأحكام القضائية التي أكدت إمكانية اللجوء إلى التحكيم لفض النزاعات الناشئة بشأن العقود الإدارية و التي سنوضحها كالآتي:</w:t>
      </w:r>
    </w:p>
    <w:p w:rsidR="007A52E5" w:rsidRPr="00697F57" w:rsidRDefault="007A52E5" w:rsidP="00DA4C8C">
      <w:pPr>
        <w:pStyle w:val="Paragraphedeliste"/>
        <w:numPr>
          <w:ilvl w:val="0"/>
          <w:numId w:val="11"/>
        </w:numPr>
        <w:ind w:left="-1" w:hanging="567"/>
        <w:jc w:val="both"/>
        <w:rPr>
          <w:rFonts w:ascii="Simplified Arabic" w:hAnsi="Simplified Arabic" w:cs="Simplified Arabic"/>
          <w:b/>
          <w:bCs/>
          <w:sz w:val="32"/>
          <w:szCs w:val="32"/>
          <w:lang w:val="fr-FR" w:bidi="ar-DZ"/>
        </w:rPr>
      </w:pPr>
      <w:r w:rsidRPr="00697F57">
        <w:rPr>
          <w:rFonts w:ascii="Simplified Arabic" w:hAnsi="Simplified Arabic" w:cs="Simplified Arabic"/>
          <w:b/>
          <w:bCs/>
          <w:sz w:val="32"/>
          <w:szCs w:val="32"/>
          <w:rtl/>
          <w:lang w:val="fr-FR" w:bidi="ar-DZ"/>
        </w:rPr>
        <w:t>موقف القضاء الفرنسي:</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 xml:space="preserve">سنوضح موقف القضاء الفرنسي من التحكيم في العقود الإدارية من خلال الأحكام القضائية التالية: </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lastRenderedPageBreak/>
        <w:t xml:space="preserve">قضية شركة </w:t>
      </w:r>
      <w:r w:rsidRPr="008828BD">
        <w:rPr>
          <w:rFonts w:ascii="Simplified Arabic" w:hAnsi="Simplified Arabic" w:cs="Simplified Arabic"/>
          <w:sz w:val="32"/>
          <w:szCs w:val="32"/>
          <w:lang w:val="fr-FR" w:bidi="ar-DZ"/>
        </w:rPr>
        <w:t xml:space="preserve">société des frères </w:t>
      </w:r>
      <w:r w:rsidRPr="008828BD">
        <w:rPr>
          <w:rFonts w:ascii="Simplified Arabic" w:hAnsi="Simplified Arabic" w:cs="Simplified Arabic"/>
          <w:sz w:val="32"/>
          <w:szCs w:val="32"/>
          <w:rtl/>
          <w:lang w:val="fr-FR" w:bidi="ar-DZ"/>
        </w:rPr>
        <w:t xml:space="preserve"> ضد وزارة المرافق التونسية: تتلخص وقائع هذه القضية  في أن الحكومة التونسية أبرمت عقد مع شركة </w:t>
      </w:r>
      <w:r w:rsidRPr="008828BD">
        <w:rPr>
          <w:rFonts w:ascii="Simplified Arabic" w:hAnsi="Simplified Arabic" w:cs="Simplified Arabic"/>
          <w:sz w:val="32"/>
          <w:szCs w:val="32"/>
          <w:lang w:val="fr-FR" w:bidi="ar-DZ"/>
        </w:rPr>
        <w:t>société des frères</w:t>
      </w:r>
      <w:r w:rsidRPr="008828BD">
        <w:rPr>
          <w:rFonts w:ascii="Simplified Arabic" w:hAnsi="Simplified Arabic" w:cs="Simplified Arabic"/>
          <w:sz w:val="32"/>
          <w:szCs w:val="32"/>
          <w:rtl/>
          <w:lang w:val="fr-FR" w:bidi="ar-DZ"/>
        </w:rPr>
        <w:t xml:space="preserve"> من أجل نقل التكنولوجيا ، و ضمنوا العقد شرط التحكيم في حالة وقوع نزاع بين الطرفين و لما ثار النزاع، دفعت الحكومة التونسية ببطلان شرط التحكيم لأنه غير جائز في العقود الإدارية</w:t>
      </w:r>
      <w:r>
        <w:rPr>
          <w:rFonts w:ascii="Simplified Arabic" w:hAnsi="Simplified Arabic" w:cs="Simplified Arabic" w:hint="cs"/>
          <w:sz w:val="32"/>
          <w:szCs w:val="32"/>
          <w:rtl/>
          <w:lang w:val="fr-FR" w:bidi="ar-DZ"/>
        </w:rPr>
        <w:t xml:space="preserve">        </w:t>
      </w:r>
      <w:r w:rsidRPr="008828BD">
        <w:rPr>
          <w:rFonts w:ascii="Simplified Arabic" w:hAnsi="Simplified Arabic" w:cs="Simplified Arabic"/>
          <w:sz w:val="32"/>
          <w:szCs w:val="32"/>
          <w:rtl/>
          <w:lang w:val="fr-FR" w:bidi="ar-DZ"/>
        </w:rPr>
        <w:t xml:space="preserve"> و أن هذا المبدأ </w:t>
      </w:r>
      <w:r w:rsidRPr="008828BD">
        <w:rPr>
          <w:rFonts w:ascii="Simplified Arabic" w:hAnsi="Simplified Arabic" w:cs="Simplified Arabic" w:hint="cs"/>
          <w:sz w:val="32"/>
          <w:szCs w:val="32"/>
          <w:rtl/>
          <w:lang w:val="fr-FR" w:bidi="ar-DZ"/>
        </w:rPr>
        <w:t>استقرت</w:t>
      </w:r>
      <w:r w:rsidRPr="008828BD">
        <w:rPr>
          <w:rFonts w:ascii="Simplified Arabic" w:hAnsi="Simplified Arabic" w:cs="Simplified Arabic"/>
          <w:sz w:val="32"/>
          <w:szCs w:val="32"/>
          <w:rtl/>
          <w:lang w:val="fr-FR" w:bidi="ar-DZ"/>
        </w:rPr>
        <w:t xml:space="preserve"> عليه أحكام مجلس الدولة التونسي و الفرنسي على حد سواء.</w:t>
      </w:r>
    </w:p>
    <w:p w:rsidR="007A52E5" w:rsidRDefault="007A52E5" w:rsidP="00BC71E2">
      <w:pPr>
        <w:ind w:firstLine="720"/>
        <w:jc w:val="both"/>
        <w:rPr>
          <w:rFonts w:ascii="Simplified Arabic" w:hAnsi="Simplified Arabic" w:cs="Simplified Arabic"/>
          <w:b/>
          <w:bCs/>
          <w:sz w:val="32"/>
          <w:szCs w:val="32"/>
          <w:rtl/>
          <w:lang w:val="fr-FR" w:bidi="ar-DZ"/>
        </w:rPr>
      </w:pPr>
      <w:r w:rsidRPr="008828BD">
        <w:rPr>
          <w:rFonts w:ascii="Simplified Arabic" w:hAnsi="Simplified Arabic" w:cs="Simplified Arabic"/>
          <w:sz w:val="32"/>
          <w:szCs w:val="32"/>
          <w:rtl/>
          <w:lang w:val="fr-FR" w:bidi="ar-DZ"/>
        </w:rPr>
        <w:t>أصدرت محكمة التحكيم حكمها ، وقضت بجواز التحكيم في العقود الإدارية، الذي دفع بوزير المرافق التونسي بالطعن بالاستئناف أمام محكمة باريس، و التي قضت بصحة الاستئناف، وأوضحت أن الخطر الوارد في القانون الفرنسي يتعلق بالنظام العام الداخلي الذي يقتصر إعماله على العقود الداخلية فقط، دون أن يمتد إلى العقود الدولية، وأن التحكيم في هذه الأخيرة صحيح ومنتج لأثاره</w:t>
      </w:r>
      <w:r w:rsidRPr="008828BD">
        <w:rPr>
          <w:rStyle w:val="Appelnotedebasdep"/>
          <w:rFonts w:ascii="Simplified Arabic" w:hAnsi="Simplified Arabic" w:cs="Simplified Arabic"/>
          <w:b/>
          <w:bCs/>
          <w:sz w:val="32"/>
          <w:szCs w:val="32"/>
          <w:rtl/>
          <w:lang w:val="fr-FR" w:bidi="ar-DZ"/>
        </w:rPr>
        <w:footnoteReference w:id="74"/>
      </w:r>
      <w:r w:rsidRPr="008828BD">
        <w:rPr>
          <w:rFonts w:ascii="Simplified Arabic" w:hAnsi="Simplified Arabic" w:cs="Simplified Arabic"/>
          <w:b/>
          <w:bCs/>
          <w:sz w:val="32"/>
          <w:szCs w:val="32"/>
          <w:rtl/>
          <w:lang w:val="fr-FR" w:bidi="ar-DZ"/>
        </w:rPr>
        <w:t>.</w:t>
      </w:r>
    </w:p>
    <w:p w:rsidR="007A52E5" w:rsidRPr="0011442B" w:rsidRDefault="007A52E5" w:rsidP="007A52E5">
      <w:pPr>
        <w:jc w:val="both"/>
        <w:rPr>
          <w:rFonts w:ascii="Simplified Arabic" w:hAnsi="Simplified Arabic" w:cs="Simplified Arabic"/>
          <w:b/>
          <w:bCs/>
          <w:sz w:val="36"/>
          <w:szCs w:val="36"/>
          <w:rtl/>
          <w:lang w:val="fr-FR" w:bidi="ar-DZ"/>
        </w:rPr>
      </w:pPr>
      <w:r w:rsidRPr="00697F57">
        <w:rPr>
          <w:rFonts w:ascii="Simplified Arabic" w:hAnsi="Simplified Arabic" w:cs="Simplified Arabic" w:hint="cs"/>
          <w:b/>
          <w:bCs/>
          <w:sz w:val="32"/>
          <w:szCs w:val="32"/>
          <w:rtl/>
          <w:lang w:val="fr-FR" w:bidi="ar-DZ"/>
        </w:rPr>
        <w:t>2</w:t>
      </w:r>
      <w:r w:rsidRPr="00697F57">
        <w:rPr>
          <w:rFonts w:ascii="Simplified Arabic" w:hAnsi="Simplified Arabic" w:cs="Simplified Arabic"/>
          <w:b/>
          <w:bCs/>
          <w:sz w:val="32"/>
          <w:szCs w:val="32"/>
          <w:rtl/>
          <w:lang w:val="fr-FR" w:bidi="ar-DZ"/>
        </w:rPr>
        <w:t>-موقف القضاء الجزائري:</w:t>
      </w:r>
    </w:p>
    <w:p w:rsidR="007A52E5" w:rsidRDefault="007A52E5" w:rsidP="00DE0E1C">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ساير القضاء الجزائري موقف المشرع الذي يجيز التحكيم في العقود الإدارية التي تكون الدولة الجزائرية او إحدى هيئاتها العامة طرفا فيها، و مثال ذلك، النزاع الذي قام بين مؤسسة جزائرية و شركة يوغسلافية، فعرض النزاع على المحاكم الجزائرية فأصدر مجلس قضاء الجزائر قرار يقضي فيه بإلغاء حكم محكمة بئر مراد رايس الذي فصل في النزاع مستندا إلى المادة 442 من قانون الاجراءات المدنية مقررا عدم الاختصاص بالموضوع و معترفا بذلك بصحة شرط التحكيم الدولي الذي يربط الأطراف</w:t>
      </w:r>
      <w:r>
        <w:rPr>
          <w:rStyle w:val="Appelnotedebasdep"/>
          <w:rFonts w:ascii="Simplified Arabic" w:hAnsi="Simplified Arabic" w:cs="Simplified Arabic"/>
          <w:sz w:val="32"/>
          <w:szCs w:val="32"/>
          <w:rtl/>
          <w:lang w:bidi="ar-DZ"/>
        </w:rPr>
        <w:footnoteReference w:id="75"/>
      </w:r>
      <w:r>
        <w:rPr>
          <w:rFonts w:ascii="Simplified Arabic" w:hAnsi="Simplified Arabic" w:cs="Simplified Arabic" w:hint="cs"/>
          <w:sz w:val="32"/>
          <w:szCs w:val="32"/>
          <w:rtl/>
          <w:lang w:bidi="ar-DZ"/>
        </w:rPr>
        <w:t>.</w:t>
      </w:r>
    </w:p>
    <w:p w:rsidR="00F7069B" w:rsidRDefault="00F7069B" w:rsidP="00DE0E1C">
      <w:pPr>
        <w:ind w:firstLine="720"/>
        <w:jc w:val="both"/>
        <w:rPr>
          <w:rFonts w:ascii="Simplified Arabic" w:hAnsi="Simplified Arabic" w:cs="Simplified Arabic"/>
          <w:sz w:val="32"/>
          <w:szCs w:val="32"/>
          <w:rtl/>
          <w:lang w:bidi="ar-DZ"/>
        </w:rPr>
      </w:pPr>
    </w:p>
    <w:p w:rsidR="00F7069B" w:rsidRDefault="00F7069B" w:rsidP="00DE0E1C">
      <w:pPr>
        <w:ind w:firstLine="720"/>
        <w:jc w:val="both"/>
        <w:rPr>
          <w:rFonts w:ascii="Simplified Arabic" w:hAnsi="Simplified Arabic" w:cs="Simplified Arabic"/>
          <w:sz w:val="32"/>
          <w:szCs w:val="32"/>
          <w:rtl/>
          <w:lang w:bidi="ar-DZ"/>
        </w:rPr>
      </w:pPr>
    </w:p>
    <w:p w:rsidR="007A52E5" w:rsidRPr="000C42A7" w:rsidRDefault="007A52E5" w:rsidP="000C42A7">
      <w:pPr>
        <w:pStyle w:val="Titre1"/>
        <w:rPr>
          <w:sz w:val="32"/>
          <w:rtl/>
          <w:lang w:val="fr-FR" w:bidi="ar-DZ"/>
        </w:rPr>
      </w:pPr>
      <w:bookmarkStart w:id="20" w:name="_Toc514255163"/>
      <w:r w:rsidRPr="000C42A7">
        <w:rPr>
          <w:sz w:val="32"/>
          <w:rtl/>
          <w:lang w:val="fr-FR" w:bidi="ar-DZ"/>
        </w:rPr>
        <w:lastRenderedPageBreak/>
        <w:t>الفرع الثالث: الاتجاه المعارض لمشروعية التحكيم في الصفقات العمومية</w:t>
      </w:r>
      <w:r w:rsidR="000C42A7">
        <w:rPr>
          <w:rFonts w:hint="cs"/>
          <w:sz w:val="32"/>
          <w:rtl/>
          <w:lang w:val="fr-FR" w:bidi="ar-DZ"/>
        </w:rPr>
        <w:t>.</w:t>
      </w:r>
      <w:bookmarkEnd w:id="20"/>
    </w:p>
    <w:p w:rsidR="007A52E5" w:rsidRPr="008828BD" w:rsidRDefault="007A52E5" w:rsidP="000C42A7">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إنطلق أنصار هذا الاتجاه في رفضهم لإقرار التحكيم في العقود الإدارية من مبدأ سيادة الدولة، حيث يرون في هذا التحكيم سلبا لإختصاص القضاء الوطني الأم الذي يعد مساسا بسيادة الدولة علاوة على مافيه من إحلال للقانون الوطني</w:t>
      </w:r>
      <w:r w:rsidRPr="008828BD">
        <w:rPr>
          <w:rStyle w:val="Appelnotedebasdep"/>
          <w:rFonts w:ascii="Simplified Arabic" w:hAnsi="Simplified Arabic" w:cs="Simplified Arabic"/>
          <w:b/>
          <w:bCs/>
          <w:sz w:val="32"/>
          <w:szCs w:val="32"/>
          <w:rtl/>
          <w:lang w:val="fr-FR" w:bidi="ar-DZ"/>
        </w:rPr>
        <w:footnoteReference w:id="76"/>
      </w:r>
      <w:r w:rsidRPr="008828BD">
        <w:rPr>
          <w:rFonts w:ascii="Simplified Arabic" w:hAnsi="Simplified Arabic" w:cs="Simplified Arabic"/>
          <w:sz w:val="32"/>
          <w:szCs w:val="32"/>
          <w:rtl/>
          <w:lang w:val="fr-FR" w:bidi="ar-DZ"/>
        </w:rPr>
        <w:t>.</w:t>
      </w:r>
    </w:p>
    <w:p w:rsidR="007A52E5" w:rsidRPr="00E87473" w:rsidRDefault="007A52E5" w:rsidP="007A52E5">
      <w:pPr>
        <w:ind w:left="-568"/>
        <w:jc w:val="both"/>
        <w:rPr>
          <w:rFonts w:ascii="Simplified Arabic" w:hAnsi="Simplified Arabic" w:cs="Simplified Arabic"/>
          <w:b/>
          <w:bCs/>
          <w:sz w:val="32"/>
          <w:szCs w:val="32"/>
          <w:lang w:val="fr-FR" w:bidi="ar-DZ"/>
        </w:rPr>
      </w:pPr>
      <w:r w:rsidRPr="00E87473">
        <w:rPr>
          <w:rFonts w:ascii="Simplified Arabic" w:hAnsi="Simplified Arabic" w:cs="Simplified Arabic"/>
          <w:b/>
          <w:bCs/>
          <w:sz w:val="32"/>
          <w:szCs w:val="32"/>
          <w:rtl/>
          <w:lang w:val="fr-FR" w:bidi="ar-DZ"/>
        </w:rPr>
        <w:t>أولا: الأسانيد الفقهية المؤيدة لهذا الاتجاه:</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إستند الفقهاء المعارضون لغرة التحكيم في العقود الإدارية لجملة من الأسانيد لتبرير موقفهم،و هي كالتالي:</w:t>
      </w:r>
    </w:p>
    <w:p w:rsidR="007A52E5" w:rsidRPr="008828BD" w:rsidRDefault="007A52E5" w:rsidP="00DA4C8C">
      <w:pPr>
        <w:pStyle w:val="Paragraphedeliste"/>
        <w:numPr>
          <w:ilvl w:val="0"/>
          <w:numId w:val="12"/>
        </w:numPr>
        <w:ind w:left="-1"/>
        <w:jc w:val="both"/>
        <w:rPr>
          <w:rFonts w:ascii="Simplified Arabic" w:hAnsi="Simplified Arabic" w:cs="Simplified Arabic"/>
          <w:sz w:val="32"/>
          <w:szCs w:val="32"/>
          <w:lang w:val="fr-FR" w:bidi="ar-DZ"/>
        </w:rPr>
      </w:pPr>
      <w:r w:rsidRPr="008828BD">
        <w:rPr>
          <w:rFonts w:ascii="Simplified Arabic" w:hAnsi="Simplified Arabic" w:cs="Simplified Arabic"/>
          <w:sz w:val="32"/>
          <w:szCs w:val="32"/>
          <w:rtl/>
          <w:lang w:val="fr-FR" w:bidi="ar-DZ"/>
        </w:rPr>
        <w:t>التحكيم سلب لإختصاص القضاء الوطني و مساس بسيادة الدولة إلى جانب إحلال القانون الأجنبي محل القانون الوطني، و الذي هو مظهر من مظاهر سيادة الدولة.</w:t>
      </w:r>
    </w:p>
    <w:p w:rsidR="007A52E5" w:rsidRPr="008828BD" w:rsidRDefault="007A52E5" w:rsidP="00DA4C8C">
      <w:pPr>
        <w:pStyle w:val="Paragraphedeliste"/>
        <w:numPr>
          <w:ilvl w:val="0"/>
          <w:numId w:val="12"/>
        </w:numPr>
        <w:ind w:left="-1"/>
        <w:jc w:val="both"/>
        <w:rPr>
          <w:rFonts w:ascii="Simplified Arabic" w:hAnsi="Simplified Arabic" w:cs="Simplified Arabic"/>
          <w:sz w:val="32"/>
          <w:szCs w:val="32"/>
          <w:lang w:val="fr-FR" w:bidi="ar-DZ"/>
        </w:rPr>
      </w:pPr>
      <w:r w:rsidRPr="008828BD">
        <w:rPr>
          <w:rFonts w:ascii="Simplified Arabic" w:hAnsi="Simplified Arabic" w:cs="Simplified Arabic"/>
          <w:sz w:val="32"/>
          <w:szCs w:val="32"/>
          <w:rtl/>
          <w:lang w:val="fr-FR" w:bidi="ar-DZ"/>
        </w:rPr>
        <w:t>التحكيم ليس بمنبت الصلة بالقضاء، لأن هذا الأخير يكون له السلطة التدخل في أعمال المحكمين بالمساعدة، و هي أمور ينظمها المشرع الوطني في النصوص المنظمة للتحكيم</w:t>
      </w:r>
      <w:r w:rsidRPr="008828BD">
        <w:rPr>
          <w:rStyle w:val="Appelnotedebasdep"/>
          <w:rFonts w:ascii="Simplified Arabic" w:hAnsi="Simplified Arabic" w:cs="Simplified Arabic"/>
          <w:b/>
          <w:bCs/>
          <w:sz w:val="32"/>
          <w:szCs w:val="32"/>
          <w:rtl/>
          <w:lang w:val="fr-FR" w:bidi="ar-DZ"/>
        </w:rPr>
        <w:footnoteReference w:id="77"/>
      </w:r>
      <w:r w:rsidRPr="008828BD">
        <w:rPr>
          <w:rFonts w:ascii="Simplified Arabic" w:hAnsi="Simplified Arabic" w:cs="Simplified Arabic"/>
          <w:sz w:val="32"/>
          <w:szCs w:val="32"/>
          <w:rtl/>
          <w:lang w:val="fr-FR" w:bidi="ar-DZ"/>
        </w:rPr>
        <w:t>.</w:t>
      </w:r>
    </w:p>
    <w:p w:rsidR="007A52E5" w:rsidRPr="008828BD" w:rsidRDefault="007A52E5" w:rsidP="00DA4C8C">
      <w:pPr>
        <w:pStyle w:val="Paragraphedeliste"/>
        <w:numPr>
          <w:ilvl w:val="0"/>
          <w:numId w:val="12"/>
        </w:numPr>
        <w:ind w:left="-1"/>
        <w:jc w:val="both"/>
        <w:rPr>
          <w:rFonts w:ascii="Simplified Arabic" w:hAnsi="Simplified Arabic" w:cs="Simplified Arabic"/>
          <w:sz w:val="32"/>
          <w:szCs w:val="32"/>
          <w:lang w:val="fr-FR" w:bidi="ar-DZ"/>
        </w:rPr>
      </w:pPr>
      <w:r w:rsidRPr="008828BD">
        <w:rPr>
          <w:rFonts w:ascii="Simplified Arabic" w:hAnsi="Simplified Arabic" w:cs="Simplified Arabic"/>
          <w:sz w:val="32"/>
          <w:szCs w:val="32"/>
          <w:rtl/>
          <w:lang w:val="fr-FR" w:bidi="ar-DZ"/>
        </w:rPr>
        <w:t>ليس في التحكيم تنحية للقانون الوطني على الدوام، حيث أنه ليس هناك ما يمنع الشخص الطبيعي أو الاعتباري حال إبرامه للعقد الإداري المدرج به شرط التحكيم كوسيلة لفض المنازعات التي قد تثور بصدده أن يشترط تطبيق القانون الوطني فلا تلازم أذن بين التحكيم و إستبعاد تطبيق القانون الوطني و إنما الأمر يرجع لإدارة طرف التحكيم المنتمي بجنسيته لهذا القانون</w:t>
      </w:r>
      <w:r w:rsidRPr="008828BD">
        <w:rPr>
          <w:rStyle w:val="Appelnotedebasdep"/>
          <w:rFonts w:ascii="Simplified Arabic" w:hAnsi="Simplified Arabic" w:cs="Simplified Arabic"/>
          <w:b/>
          <w:bCs/>
          <w:sz w:val="32"/>
          <w:szCs w:val="32"/>
          <w:rtl/>
          <w:lang w:val="fr-FR" w:bidi="ar-DZ"/>
        </w:rPr>
        <w:footnoteReference w:id="78"/>
      </w:r>
      <w:r w:rsidRPr="008828BD">
        <w:rPr>
          <w:rFonts w:ascii="Simplified Arabic" w:hAnsi="Simplified Arabic" w:cs="Simplified Arabic"/>
          <w:sz w:val="32"/>
          <w:szCs w:val="32"/>
          <w:rtl/>
          <w:lang w:val="fr-FR" w:bidi="ar-DZ"/>
        </w:rPr>
        <w:t>.</w:t>
      </w:r>
    </w:p>
    <w:p w:rsidR="007A52E5" w:rsidRPr="008828BD" w:rsidRDefault="007A52E5" w:rsidP="00DA4C8C">
      <w:pPr>
        <w:pStyle w:val="Paragraphedeliste"/>
        <w:numPr>
          <w:ilvl w:val="0"/>
          <w:numId w:val="12"/>
        </w:numPr>
        <w:ind w:left="-1"/>
        <w:jc w:val="both"/>
        <w:rPr>
          <w:rFonts w:ascii="Simplified Arabic" w:hAnsi="Simplified Arabic" w:cs="Simplified Arabic"/>
          <w:sz w:val="32"/>
          <w:szCs w:val="32"/>
          <w:lang w:val="fr-FR" w:bidi="ar-DZ"/>
        </w:rPr>
      </w:pPr>
      <w:r w:rsidRPr="008828BD">
        <w:rPr>
          <w:rFonts w:ascii="Simplified Arabic" w:hAnsi="Simplified Arabic" w:cs="Simplified Arabic"/>
          <w:sz w:val="32"/>
          <w:szCs w:val="32"/>
          <w:rtl/>
          <w:lang w:val="fr-FR" w:bidi="ar-DZ"/>
        </w:rPr>
        <w:t xml:space="preserve">و إستند البعض لفكرة النظام العام، و نادى بعدم جوازية التحكيم في العقود الإدارية لكونها تستهدف تحقيق الصالح العام و الذي يعد قوام النظام العام </w:t>
      </w:r>
      <w:r w:rsidRPr="008828BD">
        <w:rPr>
          <w:rStyle w:val="Appelnotedebasdep"/>
          <w:rFonts w:ascii="Simplified Arabic" w:hAnsi="Simplified Arabic" w:cs="Simplified Arabic"/>
          <w:b/>
          <w:bCs/>
          <w:sz w:val="32"/>
          <w:szCs w:val="32"/>
          <w:rtl/>
          <w:lang w:val="fr-FR" w:bidi="ar-DZ"/>
        </w:rPr>
        <w:footnoteReference w:id="79"/>
      </w:r>
      <w:r w:rsidRPr="008828BD">
        <w:rPr>
          <w:rFonts w:ascii="Simplified Arabic" w:hAnsi="Simplified Arabic" w:cs="Simplified Arabic"/>
          <w:sz w:val="32"/>
          <w:szCs w:val="32"/>
          <w:rtl/>
          <w:lang w:val="fr-FR" w:bidi="ar-DZ"/>
        </w:rPr>
        <w:t>.</w:t>
      </w:r>
    </w:p>
    <w:p w:rsidR="007A52E5" w:rsidRPr="00E87473" w:rsidRDefault="007A52E5" w:rsidP="007A52E5">
      <w:pPr>
        <w:jc w:val="both"/>
        <w:rPr>
          <w:rFonts w:ascii="Simplified Arabic" w:hAnsi="Simplified Arabic" w:cs="Simplified Arabic"/>
          <w:b/>
          <w:bCs/>
          <w:sz w:val="32"/>
          <w:szCs w:val="32"/>
          <w:rtl/>
          <w:lang w:val="fr-FR" w:bidi="ar-DZ"/>
        </w:rPr>
      </w:pPr>
      <w:r w:rsidRPr="00E87473">
        <w:rPr>
          <w:rFonts w:ascii="Simplified Arabic" w:hAnsi="Simplified Arabic" w:cs="Simplified Arabic"/>
          <w:b/>
          <w:bCs/>
          <w:sz w:val="32"/>
          <w:szCs w:val="32"/>
          <w:rtl/>
          <w:lang w:val="fr-FR" w:bidi="ar-DZ"/>
        </w:rPr>
        <w:lastRenderedPageBreak/>
        <w:t>ثانيا : التشريعات الوطنية المؤيدة لهذا الإتجاه:</w:t>
      </w:r>
    </w:p>
    <w:p w:rsidR="007A52E5" w:rsidRPr="003D59BA" w:rsidRDefault="007A52E5" w:rsidP="007A52E5">
      <w:pPr>
        <w:pStyle w:val="Paragraphedeliste"/>
        <w:jc w:val="both"/>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1/</w:t>
      </w:r>
      <w:r w:rsidRPr="003D59BA">
        <w:rPr>
          <w:rFonts w:ascii="Simplified Arabic" w:hAnsi="Simplified Arabic" w:cs="Simplified Arabic"/>
          <w:b/>
          <w:bCs/>
          <w:sz w:val="32"/>
          <w:szCs w:val="32"/>
          <w:rtl/>
          <w:lang w:val="fr-FR" w:bidi="ar-DZ"/>
        </w:rPr>
        <w:t xml:space="preserve">التشريع الفرنسي: </w:t>
      </w:r>
    </w:p>
    <w:p w:rsidR="007A52E5"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إن التشريع الفرنسي خلا من أي نصوص تشريعية تنظم إمكانية اللجوء إلى التحكيم في العقود الإدارية الدولية، و أن النصوص التشريعية وضعت قاعدة عامة تتلخص في عدم جواز لجوء أشخاص القانون العام الاتفاق على اللجوء إلى التحكيم لحل منازعاتهم</w:t>
      </w:r>
      <w:r w:rsidRPr="008828BD">
        <w:rPr>
          <w:rStyle w:val="Appelnotedebasdep"/>
          <w:rFonts w:ascii="Simplified Arabic" w:hAnsi="Simplified Arabic" w:cs="Simplified Arabic"/>
          <w:b/>
          <w:bCs/>
          <w:sz w:val="32"/>
          <w:szCs w:val="32"/>
          <w:rtl/>
          <w:lang w:val="fr-FR" w:bidi="ar-DZ"/>
        </w:rPr>
        <w:footnoteReference w:id="80"/>
      </w:r>
      <w:r w:rsidRPr="008828BD">
        <w:rPr>
          <w:rFonts w:ascii="Simplified Arabic" w:hAnsi="Simplified Arabic" w:cs="Simplified Arabic"/>
          <w:sz w:val="32"/>
          <w:szCs w:val="32"/>
          <w:rtl/>
          <w:lang w:val="fr-FR" w:bidi="ar-DZ"/>
        </w:rPr>
        <w:t xml:space="preserve">، و بينت المواد 83،1004 من قانون الإجراءات المدنية الفرنسي القديم، و المادة 2060 من القانون المدني الجديد، عدم جواز إبرام إتفاقيات التحكيم في منازعات التي يشترط القانون تبليغها للنيابة العامة، و حضورها في الدعوى و المادة 83 تحدد القضايا التي يشترط فيها إخطار النيابة العامة، و هي المنازعات التي تكون أحد أطرافها الدولة أو الدومين أو البلديات أو المؤسسات العامة ثم حدث تعديل للقانون الفرنسي في عام 1972، و أصبحت المادة 1004 هي المادة 2060 و التي نصت في فقرتها الأولى على أنه &lt;&lt; لا يمكن اللجوء إلى التحكيم بشأن الحالة أو الأهلية أو بشأن المسائل المتعقلة بالطلاق، و الإنفصال الجسدي أو بشأن المنازعات المتعلقة بالجماعات و المؤسسات العامة ، و عموما في جميع المسائل المتعلقة بالنظام </w:t>
      </w:r>
      <w:r w:rsidRPr="008828BD">
        <w:rPr>
          <w:rStyle w:val="Appelnotedebasdep"/>
          <w:rFonts w:ascii="Simplified Arabic" w:hAnsi="Simplified Arabic" w:cs="Simplified Arabic"/>
          <w:b/>
          <w:bCs/>
          <w:sz w:val="32"/>
          <w:szCs w:val="32"/>
          <w:rtl/>
          <w:lang w:val="fr-FR" w:bidi="ar-DZ"/>
        </w:rPr>
        <w:footnoteReference w:id="81"/>
      </w:r>
      <w:r w:rsidRPr="008828BD">
        <w:rPr>
          <w:rFonts w:ascii="Simplified Arabic" w:hAnsi="Simplified Arabic" w:cs="Simplified Arabic"/>
          <w:sz w:val="32"/>
          <w:szCs w:val="32"/>
          <w:rtl/>
          <w:lang w:val="fr-FR" w:bidi="ar-DZ"/>
        </w:rPr>
        <w:t>.</w:t>
      </w:r>
    </w:p>
    <w:p w:rsidR="007A52E5" w:rsidRPr="0075368E" w:rsidRDefault="007A52E5" w:rsidP="007A52E5">
      <w:pPr>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2</w:t>
      </w:r>
      <w:r w:rsidRPr="0075368E">
        <w:rPr>
          <w:rFonts w:ascii="Simplified Arabic" w:hAnsi="Simplified Arabic" w:cs="Simplified Arabic"/>
          <w:b/>
          <w:bCs/>
          <w:sz w:val="32"/>
          <w:szCs w:val="32"/>
          <w:rtl/>
          <w:lang w:val="fr-FR" w:bidi="ar-DZ"/>
        </w:rPr>
        <w:t>-التشريع الجزائري:</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 xml:space="preserve">إستنادا إلى المرسوم التشريعي رقم 93/09 المؤرخ في 25 أفريل 1993 نجد أنه نص صراحة على عدم إمكانية لجوء الأشخاص المعنويين التابعين للقانون العام إلى التحكيم إلا في علاقاتهم التجارية الدولية </w:t>
      </w:r>
      <w:r w:rsidRPr="008828BD">
        <w:rPr>
          <w:rStyle w:val="Appelnotedebasdep"/>
          <w:rFonts w:ascii="Simplified Arabic" w:hAnsi="Simplified Arabic" w:cs="Simplified Arabic"/>
          <w:b/>
          <w:bCs/>
          <w:sz w:val="32"/>
          <w:szCs w:val="32"/>
          <w:rtl/>
          <w:lang w:val="fr-FR" w:bidi="ar-DZ"/>
        </w:rPr>
        <w:footnoteReference w:id="82"/>
      </w:r>
      <w:r w:rsidRPr="008828BD">
        <w:rPr>
          <w:rFonts w:ascii="Simplified Arabic" w:hAnsi="Simplified Arabic" w:cs="Simplified Arabic"/>
          <w:sz w:val="32"/>
          <w:szCs w:val="32"/>
          <w:rtl/>
          <w:lang w:val="fr-FR" w:bidi="ar-DZ"/>
        </w:rPr>
        <w:t xml:space="preserve">، و هو ما يأكد أن المشرع الجزائري لا يقر بالتحكيم في </w:t>
      </w:r>
      <w:r w:rsidRPr="008828BD">
        <w:rPr>
          <w:rFonts w:ascii="Simplified Arabic" w:hAnsi="Simplified Arabic" w:cs="Simplified Arabic"/>
          <w:sz w:val="32"/>
          <w:szCs w:val="32"/>
          <w:rtl/>
          <w:lang w:val="fr-FR" w:bidi="ar-DZ"/>
        </w:rPr>
        <w:lastRenderedPageBreak/>
        <w:t>العقود الإدارية، و قصر إمكانية لجوء الأشخاص المعنوية العامة إلى التحكيم في علاقاتهم التجارية الدولية فقط</w:t>
      </w:r>
      <w:r w:rsidRPr="008828BD">
        <w:rPr>
          <w:rStyle w:val="Appelnotedebasdep"/>
          <w:rFonts w:ascii="Simplified Arabic" w:hAnsi="Simplified Arabic" w:cs="Simplified Arabic"/>
          <w:b/>
          <w:bCs/>
          <w:sz w:val="32"/>
          <w:szCs w:val="32"/>
          <w:rtl/>
          <w:lang w:val="fr-FR" w:bidi="ar-DZ"/>
        </w:rPr>
        <w:footnoteReference w:id="83"/>
      </w:r>
      <w:r w:rsidRPr="008828BD">
        <w:rPr>
          <w:rFonts w:ascii="Simplified Arabic" w:hAnsi="Simplified Arabic" w:cs="Simplified Arabic"/>
          <w:sz w:val="32"/>
          <w:szCs w:val="32"/>
          <w:rtl/>
          <w:lang w:val="fr-FR" w:bidi="ar-DZ"/>
        </w:rPr>
        <w:t>.</w:t>
      </w:r>
    </w:p>
    <w:p w:rsidR="007A52E5" w:rsidRPr="00E87473" w:rsidRDefault="007A52E5" w:rsidP="007A52E5">
      <w:pPr>
        <w:jc w:val="both"/>
        <w:rPr>
          <w:rFonts w:ascii="Simplified Arabic" w:hAnsi="Simplified Arabic" w:cs="Simplified Arabic"/>
          <w:b/>
          <w:bCs/>
          <w:sz w:val="32"/>
          <w:szCs w:val="32"/>
          <w:rtl/>
          <w:lang w:bidi="ar-DZ"/>
        </w:rPr>
      </w:pPr>
      <w:r w:rsidRPr="00E87473">
        <w:rPr>
          <w:rFonts w:ascii="Simplified Arabic" w:hAnsi="Simplified Arabic" w:cs="Simplified Arabic"/>
          <w:b/>
          <w:bCs/>
          <w:sz w:val="32"/>
          <w:szCs w:val="32"/>
          <w:rtl/>
          <w:lang w:bidi="ar-DZ"/>
        </w:rPr>
        <w:t>ثالثا : الأحكام القضائية المؤيدة لهذا الاتجاه:</w:t>
      </w:r>
    </w:p>
    <w:p w:rsidR="007A52E5" w:rsidRPr="008828BD" w:rsidRDefault="007A52E5" w:rsidP="007A52E5">
      <w:pPr>
        <w:jc w:val="both"/>
        <w:rPr>
          <w:rFonts w:ascii="Simplified Arabic" w:hAnsi="Simplified Arabic" w:cs="Simplified Arabic"/>
          <w:sz w:val="32"/>
          <w:szCs w:val="32"/>
          <w:rtl/>
          <w:lang w:bidi="ar-DZ"/>
        </w:rPr>
      </w:pPr>
      <w:r w:rsidRPr="008828BD">
        <w:rPr>
          <w:rFonts w:ascii="Simplified Arabic" w:hAnsi="Simplified Arabic" w:cs="Simplified Arabic"/>
          <w:b/>
          <w:bCs/>
          <w:sz w:val="32"/>
          <w:szCs w:val="32"/>
          <w:rtl/>
          <w:lang w:bidi="ar-DZ"/>
        </w:rPr>
        <w:t>1-القضاء الفرنسي:</w:t>
      </w:r>
      <w:r w:rsidRPr="008828BD">
        <w:rPr>
          <w:rFonts w:ascii="Simplified Arabic" w:hAnsi="Simplified Arabic" w:cs="Simplified Arabic"/>
          <w:sz w:val="32"/>
          <w:szCs w:val="32"/>
          <w:rtl/>
          <w:lang w:bidi="ar-DZ"/>
        </w:rPr>
        <w:t>تبنى القضاء الفرنسي مبدأ حظر اللجوء إلى التحكيم في العقود الإدارية منذ بداية القرن 19 و إستمر هذا الموقف إلى غاية القرن20، ولعل أهم تدخل تشريعي هو القانون الصادر في 19أوت 1986 و الذي أجاز للدولة و المقاطعات و المؤسسات العامة أن تقبل شرط التحكيم في العقود المبرمة مع الشركات الأجنبية و إشترط مايلي:</w:t>
      </w:r>
    </w:p>
    <w:p w:rsidR="007A52E5" w:rsidRPr="008828BD" w:rsidRDefault="007A52E5" w:rsidP="00DA4C8C">
      <w:pPr>
        <w:pStyle w:val="Paragraphedeliste"/>
        <w:numPr>
          <w:ilvl w:val="0"/>
          <w:numId w:val="4"/>
        </w:numPr>
        <w:ind w:left="-1" w:hanging="489"/>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أن يكون العقد المبرم عقد دولي، و من لا ينطبق هذا الاستثناء على العقود التي تبرم بين شركات وطنية .</w:t>
      </w:r>
    </w:p>
    <w:p w:rsidR="007A52E5" w:rsidRPr="008828BD" w:rsidRDefault="007A52E5" w:rsidP="00DA4C8C">
      <w:pPr>
        <w:pStyle w:val="Paragraphedeliste"/>
        <w:numPr>
          <w:ilvl w:val="0"/>
          <w:numId w:val="4"/>
        </w:numPr>
        <w:ind w:left="-1" w:hanging="489"/>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أن يكون العقد بخصوص مشروع ذا نفع قوم حتى يبرر اللجوء إلى التحكيم .</w:t>
      </w:r>
    </w:p>
    <w:p w:rsidR="007A52E5" w:rsidRPr="008828BD" w:rsidRDefault="007A52E5" w:rsidP="00DA4C8C">
      <w:pPr>
        <w:pStyle w:val="Paragraphedeliste"/>
        <w:numPr>
          <w:ilvl w:val="0"/>
          <w:numId w:val="4"/>
        </w:numPr>
        <w:ind w:left="-1" w:hanging="489"/>
        <w:jc w:val="both"/>
        <w:rPr>
          <w:rFonts w:ascii="Simplified Arabic" w:hAnsi="Simplified Arabic" w:cs="Simplified Arabic"/>
          <w:sz w:val="32"/>
          <w:szCs w:val="32"/>
          <w:lang w:bidi="ar-DZ"/>
        </w:rPr>
      </w:pPr>
      <w:r w:rsidRPr="008828BD">
        <w:rPr>
          <w:rFonts w:ascii="Simplified Arabic" w:hAnsi="Simplified Arabic" w:cs="Simplified Arabic"/>
          <w:sz w:val="32"/>
          <w:szCs w:val="32"/>
          <w:rtl/>
          <w:lang w:bidi="ar-DZ"/>
        </w:rPr>
        <w:t xml:space="preserve">صدور مرسوم من مجلس الوزراء للموافقة على تضمين العقد شرط التحكيم و ذلك يكون في كل حالة على حدة </w:t>
      </w:r>
      <w:r>
        <w:rPr>
          <w:rFonts w:ascii="Simplified Arabic" w:hAnsi="Simplified Arabic" w:cs="Simplified Arabic" w:hint="cs"/>
          <w:sz w:val="32"/>
          <w:szCs w:val="32"/>
          <w:rtl/>
          <w:lang w:bidi="ar-DZ"/>
        </w:rPr>
        <w:t>.</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bidi="ar-DZ"/>
        </w:rPr>
        <w:t xml:space="preserve">و قد صدر القانون السابق بمناسبة تمسك الشركة الأمريكية </w:t>
      </w:r>
      <w:r w:rsidRPr="008828BD">
        <w:rPr>
          <w:rFonts w:ascii="Simplified Arabic" w:hAnsi="Simplified Arabic" w:cs="Simplified Arabic"/>
          <w:sz w:val="32"/>
          <w:szCs w:val="32"/>
          <w:lang w:val="fr-FR" w:bidi="ar-DZ"/>
        </w:rPr>
        <w:t>walt disny</w:t>
      </w:r>
      <w:r w:rsidRPr="008828BD">
        <w:rPr>
          <w:rFonts w:ascii="Simplified Arabic" w:hAnsi="Simplified Arabic" w:cs="Simplified Arabic"/>
          <w:sz w:val="32"/>
          <w:szCs w:val="32"/>
          <w:rtl/>
          <w:lang w:val="fr-FR" w:bidi="ar-DZ"/>
        </w:rPr>
        <w:t xml:space="preserve"> على ضرورة تضمين العقد المبرم بينها و بين مقاطعة </w:t>
      </w:r>
      <w:r w:rsidRPr="008828BD">
        <w:rPr>
          <w:rFonts w:ascii="Simplified Arabic" w:hAnsi="Simplified Arabic" w:cs="Simplified Arabic"/>
          <w:sz w:val="32"/>
          <w:szCs w:val="32"/>
          <w:lang w:val="fr-FR" w:bidi="ar-DZ"/>
        </w:rPr>
        <w:t>val marne</w:t>
      </w:r>
      <w:r w:rsidRPr="008828BD">
        <w:rPr>
          <w:rFonts w:ascii="Simplified Arabic" w:hAnsi="Simplified Arabic" w:cs="Simplified Arabic"/>
          <w:sz w:val="32"/>
          <w:szCs w:val="32"/>
          <w:rtl/>
          <w:lang w:val="fr-FR" w:bidi="ar-DZ"/>
        </w:rPr>
        <w:t xml:space="preserve"> و المؤسسة العامة للمدينة الجديدة </w:t>
      </w:r>
      <w:r w:rsidRPr="008828BD">
        <w:rPr>
          <w:rFonts w:ascii="Simplified Arabic" w:hAnsi="Simplified Arabic" w:cs="Simplified Arabic"/>
          <w:sz w:val="32"/>
          <w:szCs w:val="32"/>
          <w:lang w:val="fr-FR" w:bidi="ar-DZ"/>
        </w:rPr>
        <w:t>marne la vallée</w:t>
      </w:r>
      <w:r w:rsidRPr="008828BD">
        <w:rPr>
          <w:rFonts w:ascii="Simplified Arabic" w:hAnsi="Simplified Arabic" w:cs="Simplified Arabic"/>
          <w:sz w:val="32"/>
          <w:szCs w:val="32"/>
          <w:rtl/>
          <w:lang w:val="fr-FR" w:bidi="ar-DZ"/>
        </w:rPr>
        <w:t xml:space="preserve"> على شرط التحكيم و خاصة بعد أن رفض مجلس الدولة الفرنسي إدراج شرط التحكيم في هذا العقد على إعتبار أنه يتعلق بالنظام القانوني الداخلي الفرنسي و بذلك يعد مخالفا للنظام العام في فرنسا، بالإضافة إلى أن شروط المادة 2060 من القانون المدني </w:t>
      </w:r>
      <w:r w:rsidRPr="008828BD">
        <w:rPr>
          <w:rFonts w:ascii="Simplified Arabic" w:hAnsi="Simplified Arabic" w:cs="Simplified Arabic"/>
          <w:sz w:val="32"/>
          <w:szCs w:val="32"/>
          <w:rtl/>
          <w:lang w:val="fr-FR" w:bidi="ar-DZ"/>
        </w:rPr>
        <w:lastRenderedPageBreak/>
        <w:t>غير متحققة في الواقعة حيث أنها تسمح إلا بعد مشارطة التحكيم لتصفية نفقات عقود الأشغال و التوريد بعد نشأة النزاع</w:t>
      </w:r>
      <w:r w:rsidRPr="008828BD">
        <w:rPr>
          <w:rStyle w:val="Appelnotedebasdep"/>
          <w:rFonts w:ascii="Simplified Arabic" w:hAnsi="Simplified Arabic" w:cs="Simplified Arabic"/>
          <w:sz w:val="32"/>
          <w:szCs w:val="32"/>
          <w:rtl/>
          <w:lang w:val="fr-FR" w:bidi="ar-DZ"/>
        </w:rPr>
        <w:footnoteReference w:id="84"/>
      </w:r>
      <w:r w:rsidRPr="008828BD">
        <w:rPr>
          <w:rFonts w:ascii="Simplified Arabic" w:hAnsi="Simplified Arabic" w:cs="Simplified Arabic"/>
          <w:sz w:val="32"/>
          <w:szCs w:val="32"/>
          <w:rtl/>
          <w:lang w:val="fr-FR" w:bidi="ar-DZ"/>
        </w:rPr>
        <w:t>.</w:t>
      </w:r>
    </w:p>
    <w:p w:rsidR="007A52E5" w:rsidRPr="008828BD" w:rsidRDefault="007A52E5" w:rsidP="007A52E5">
      <w:pPr>
        <w:jc w:val="both"/>
        <w:rPr>
          <w:rFonts w:ascii="Simplified Arabic" w:hAnsi="Simplified Arabic" w:cs="Simplified Arabic"/>
          <w:b/>
          <w:bCs/>
          <w:sz w:val="32"/>
          <w:szCs w:val="32"/>
          <w:rtl/>
          <w:lang w:val="fr-FR" w:bidi="ar-DZ"/>
        </w:rPr>
      </w:pPr>
      <w:r>
        <w:rPr>
          <w:rFonts w:ascii="Simplified Arabic" w:hAnsi="Simplified Arabic" w:cs="Simplified Arabic" w:hint="cs"/>
          <w:sz w:val="32"/>
          <w:szCs w:val="32"/>
          <w:rtl/>
          <w:lang w:val="fr-FR" w:bidi="ar-DZ"/>
        </w:rPr>
        <w:t>2</w:t>
      </w:r>
      <w:r w:rsidRPr="008828BD">
        <w:rPr>
          <w:rFonts w:ascii="Simplified Arabic" w:hAnsi="Simplified Arabic" w:cs="Simplified Arabic"/>
          <w:b/>
          <w:bCs/>
          <w:sz w:val="32"/>
          <w:szCs w:val="32"/>
          <w:rtl/>
          <w:lang w:val="fr-FR" w:bidi="ar-DZ"/>
        </w:rPr>
        <w:t>-موقف القضاء الجزائري:</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القضاء الجزائري ممثلا في مجلس قضاء الجزائر أكد على عدم جواز التحكيم في العقود الإدارية، وهذا ما جاء في قرار المجلس القضائي الصادر بتاريخ 26ديسمبر 1986 في نزاع بين شركة &lt;&lt; ك.ل&gt;&gt; ضد المؤسسة العمومية للبناء حيث أبرم العقد بينهما في 20ماي 1983 يهدف إىلى تحقيق أشغال عمومية بغرض توسعة مصنع ، و الذي ينص على شرط يتفق الطرفين بموجبه أن كل نزاع يتعلق بهذه الصفقة سيفصل فيه نهائيا وفق نظام الغرفة التجارية الدولية، إلا أن القرار التحكيمي الصادر عن الغرفة التجارية الدولية بتاريخ20ديسمبر 1985 قد ألغى بإعتبار أن الشرط التحكيمي الذي أدرجه الأطراف لم يكن جائزا، فلم يعترف القضاء بالدفع من الأطراف بوجود شرط التحكيم في العقد لعدم جواز الإتفاق على ذلك</w:t>
      </w:r>
      <w:r w:rsidRPr="008828BD">
        <w:rPr>
          <w:rStyle w:val="Appelnotedebasdep"/>
          <w:rFonts w:ascii="Simplified Arabic" w:hAnsi="Simplified Arabic" w:cs="Simplified Arabic"/>
          <w:b/>
          <w:bCs/>
          <w:sz w:val="32"/>
          <w:szCs w:val="32"/>
          <w:rtl/>
          <w:lang w:val="fr-FR" w:bidi="ar-DZ"/>
        </w:rPr>
        <w:footnoteReference w:id="85"/>
      </w:r>
      <w:r w:rsidRPr="008828BD">
        <w:rPr>
          <w:rFonts w:ascii="Simplified Arabic" w:hAnsi="Simplified Arabic" w:cs="Simplified Arabic"/>
          <w:sz w:val="32"/>
          <w:szCs w:val="32"/>
          <w:rtl/>
          <w:lang w:val="fr-FR" w:bidi="ar-DZ"/>
        </w:rPr>
        <w:t>.</w:t>
      </w:r>
    </w:p>
    <w:p w:rsidR="007A52E5" w:rsidRPr="0011442B" w:rsidRDefault="00F7069B" w:rsidP="001346D1">
      <w:pPr>
        <w:pStyle w:val="Titre1"/>
        <w:rPr>
          <w:rtl/>
          <w:lang w:val="fr-FR" w:bidi="ar-DZ"/>
        </w:rPr>
      </w:pPr>
      <w:bookmarkStart w:id="21" w:name="_Toc514255164"/>
      <w:r>
        <w:rPr>
          <w:rFonts w:hint="cs"/>
          <w:sz w:val="32"/>
          <w:rtl/>
          <w:lang w:val="fr-FR" w:bidi="ar-DZ"/>
        </w:rPr>
        <w:t>ا</w:t>
      </w:r>
      <w:r w:rsidR="007A52E5" w:rsidRPr="001346D1">
        <w:rPr>
          <w:sz w:val="32"/>
          <w:rtl/>
          <w:lang w:val="fr-FR" w:bidi="ar-DZ"/>
        </w:rPr>
        <w:t>لمطلب الثاني: شروط إتفاق التحكيم في الصفقات العمومية و أنواعه:</w:t>
      </w:r>
      <w:bookmarkEnd w:id="21"/>
    </w:p>
    <w:p w:rsidR="007A52E5" w:rsidRPr="008828BD" w:rsidRDefault="007A52E5" w:rsidP="001346D1">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 xml:space="preserve">نظرا لأهمية التحكيم في الصفقات العمومية، وضع المشرع شروطا لصحته و التي تتمثل في الشروط الموضوعية التي سنتطرق لها في الفرع الأول و </w:t>
      </w:r>
      <w:r w:rsidRPr="008828BD">
        <w:rPr>
          <w:rFonts w:ascii="Simplified Arabic" w:hAnsi="Simplified Arabic" w:cs="Simplified Arabic" w:hint="cs"/>
          <w:sz w:val="32"/>
          <w:szCs w:val="32"/>
          <w:rtl/>
          <w:lang w:val="fr-FR" w:bidi="ar-DZ"/>
        </w:rPr>
        <w:t>الشروط</w:t>
      </w:r>
      <w:r w:rsidRPr="008828BD">
        <w:rPr>
          <w:rFonts w:ascii="Simplified Arabic" w:hAnsi="Simplified Arabic" w:cs="Simplified Arabic"/>
          <w:sz w:val="32"/>
          <w:szCs w:val="32"/>
          <w:rtl/>
          <w:lang w:val="fr-FR" w:bidi="ar-DZ"/>
        </w:rPr>
        <w:t xml:space="preserve"> الشكلية في الفرع الثاني </w:t>
      </w:r>
      <w:r w:rsidRPr="008828BD">
        <w:rPr>
          <w:rFonts w:ascii="Simplified Arabic" w:hAnsi="Simplified Arabic" w:cs="Simplified Arabic" w:hint="cs"/>
          <w:sz w:val="32"/>
          <w:szCs w:val="32"/>
          <w:rtl/>
          <w:lang w:val="fr-FR" w:bidi="ar-DZ"/>
        </w:rPr>
        <w:t>إضافة</w:t>
      </w:r>
      <w:r w:rsidRPr="008828BD">
        <w:rPr>
          <w:rFonts w:ascii="Simplified Arabic" w:hAnsi="Simplified Arabic" w:cs="Simplified Arabic"/>
          <w:sz w:val="32"/>
          <w:szCs w:val="32"/>
          <w:rtl/>
          <w:lang w:val="fr-FR" w:bidi="ar-DZ"/>
        </w:rPr>
        <w:t xml:space="preserve"> إلى أنواع التحكيم في الفرع الثالث.</w:t>
      </w:r>
    </w:p>
    <w:p w:rsidR="007A52E5" w:rsidRPr="00E87473" w:rsidRDefault="007A52E5" w:rsidP="00A80AA7">
      <w:pPr>
        <w:pStyle w:val="Titre1"/>
        <w:rPr>
          <w:rtl/>
          <w:lang w:val="fr-FR" w:bidi="ar-DZ"/>
        </w:rPr>
      </w:pPr>
      <w:bookmarkStart w:id="22" w:name="_Toc514255165"/>
      <w:r w:rsidRPr="00E87473">
        <w:rPr>
          <w:rtl/>
          <w:lang w:val="fr-FR" w:bidi="ar-DZ"/>
        </w:rPr>
        <w:lastRenderedPageBreak/>
        <w:t>الفرع الأول:الشروط الشكلية.</w:t>
      </w:r>
      <w:bookmarkEnd w:id="22"/>
    </w:p>
    <w:p w:rsidR="007A52E5" w:rsidRPr="008828BD" w:rsidRDefault="007A52E5" w:rsidP="00DA4C8C">
      <w:pPr>
        <w:pStyle w:val="Paragraphedeliste"/>
        <w:numPr>
          <w:ilvl w:val="0"/>
          <w:numId w:val="13"/>
        </w:numPr>
        <w:ind w:left="-1"/>
        <w:jc w:val="both"/>
        <w:rPr>
          <w:rFonts w:ascii="Simplified Arabic" w:hAnsi="Simplified Arabic" w:cs="Simplified Arabic"/>
          <w:b/>
          <w:bCs/>
          <w:sz w:val="32"/>
          <w:szCs w:val="32"/>
          <w:lang w:val="fr-FR" w:bidi="ar-DZ"/>
        </w:rPr>
      </w:pPr>
      <w:r w:rsidRPr="008828BD">
        <w:rPr>
          <w:rFonts w:ascii="Simplified Arabic" w:hAnsi="Simplified Arabic" w:cs="Simplified Arabic"/>
          <w:b/>
          <w:bCs/>
          <w:sz w:val="32"/>
          <w:szCs w:val="32"/>
          <w:rtl/>
          <w:lang w:val="fr-FR" w:bidi="ar-DZ"/>
        </w:rPr>
        <w:t>شرط الكتابة:</w:t>
      </w:r>
      <w:r w:rsidRPr="008828BD">
        <w:rPr>
          <w:rFonts w:ascii="Simplified Arabic" w:hAnsi="Simplified Arabic" w:cs="Simplified Arabic"/>
          <w:sz w:val="32"/>
          <w:szCs w:val="32"/>
          <w:rtl/>
          <w:lang w:val="fr-FR" w:bidi="ar-DZ"/>
        </w:rPr>
        <w:t xml:space="preserve"> لإثبات التحكيم بمقتضى المادتين 1008/1و 15.10.2 من القانون 08/09 ، يجب أن يكون مكتوب ، حيث يقع باطلا كل إتفاق تحكيم لم يفرع في شكل مكتوب سواء في الإتفاقية الأصلية أو في الوثيقة التي تسند إليها</w:t>
      </w:r>
      <w:r w:rsidRPr="008828BD">
        <w:rPr>
          <w:rStyle w:val="Appelnotedebasdep"/>
          <w:rFonts w:ascii="Simplified Arabic" w:hAnsi="Simplified Arabic" w:cs="Simplified Arabic"/>
          <w:b/>
          <w:bCs/>
          <w:sz w:val="32"/>
          <w:szCs w:val="32"/>
          <w:rtl/>
          <w:lang w:val="fr-FR" w:bidi="ar-DZ"/>
        </w:rPr>
        <w:footnoteReference w:id="86"/>
      </w:r>
      <w:r w:rsidRPr="008828BD">
        <w:rPr>
          <w:rFonts w:ascii="Simplified Arabic" w:hAnsi="Simplified Arabic" w:cs="Simplified Arabic"/>
          <w:b/>
          <w:bCs/>
          <w:sz w:val="32"/>
          <w:szCs w:val="32"/>
          <w:rtl/>
          <w:lang w:val="fr-FR" w:bidi="ar-DZ"/>
        </w:rPr>
        <w:t>.</w:t>
      </w:r>
    </w:p>
    <w:p w:rsidR="007A52E5" w:rsidRPr="008828BD" w:rsidRDefault="007A52E5" w:rsidP="00DA4C8C">
      <w:pPr>
        <w:pStyle w:val="Paragraphedeliste"/>
        <w:numPr>
          <w:ilvl w:val="0"/>
          <w:numId w:val="13"/>
        </w:numPr>
        <w:ind w:left="-1"/>
        <w:jc w:val="both"/>
        <w:rPr>
          <w:rFonts w:ascii="Simplified Arabic" w:hAnsi="Simplified Arabic" w:cs="Simplified Arabic"/>
          <w:b/>
          <w:bCs/>
          <w:sz w:val="32"/>
          <w:szCs w:val="32"/>
          <w:lang w:val="fr-FR" w:bidi="ar-DZ"/>
        </w:rPr>
      </w:pPr>
      <w:r w:rsidRPr="008828BD">
        <w:rPr>
          <w:rFonts w:ascii="Simplified Arabic" w:hAnsi="Simplified Arabic" w:cs="Simplified Arabic"/>
          <w:b/>
          <w:bCs/>
          <w:sz w:val="32"/>
          <w:szCs w:val="32"/>
          <w:rtl/>
          <w:lang w:val="fr-FR" w:bidi="ar-DZ"/>
        </w:rPr>
        <w:t xml:space="preserve">شرط تعيين موضوع النزاع: </w:t>
      </w:r>
      <w:r w:rsidRPr="008828BD">
        <w:rPr>
          <w:rFonts w:ascii="Simplified Arabic" w:hAnsi="Simplified Arabic" w:cs="Simplified Arabic"/>
          <w:sz w:val="32"/>
          <w:szCs w:val="32"/>
          <w:rtl/>
          <w:lang w:val="fr-FR" w:bidi="ar-DZ"/>
        </w:rPr>
        <w:t>إضافة إلى وجود النزاع و تحديد مشروعيته،</w:t>
      </w:r>
      <w:r>
        <w:rPr>
          <w:rFonts w:ascii="Simplified Arabic" w:hAnsi="Simplified Arabic" w:cs="Simplified Arabic" w:hint="cs"/>
          <w:sz w:val="32"/>
          <w:szCs w:val="32"/>
          <w:rtl/>
          <w:lang w:val="fr-FR" w:bidi="ar-DZ"/>
        </w:rPr>
        <w:t xml:space="preserve"> </w:t>
      </w:r>
      <w:r w:rsidRPr="008828BD">
        <w:rPr>
          <w:rFonts w:ascii="Simplified Arabic" w:hAnsi="Simplified Arabic" w:cs="Simplified Arabic"/>
          <w:sz w:val="32"/>
          <w:szCs w:val="32"/>
          <w:rtl/>
          <w:lang w:val="fr-FR" w:bidi="ar-DZ"/>
        </w:rPr>
        <w:t xml:space="preserve">إشترط المشرع الجزائري تحديد موضوع النزاع المراد عرضه على التحكيم و هذا ما جاء في نص المادة 1012/2 من القانون 08/09 </w:t>
      </w:r>
      <w:r w:rsidRPr="008828BD">
        <w:rPr>
          <w:rStyle w:val="Appelnotedebasdep"/>
          <w:rFonts w:ascii="Simplified Arabic" w:hAnsi="Simplified Arabic" w:cs="Simplified Arabic"/>
          <w:b/>
          <w:bCs/>
          <w:sz w:val="32"/>
          <w:szCs w:val="32"/>
          <w:rtl/>
          <w:lang w:val="fr-FR" w:bidi="ar-DZ"/>
        </w:rPr>
        <w:footnoteReference w:id="87"/>
      </w:r>
      <w:r w:rsidRPr="008828BD">
        <w:rPr>
          <w:rFonts w:ascii="Simplified Arabic" w:hAnsi="Simplified Arabic" w:cs="Simplified Arabic"/>
          <w:b/>
          <w:bCs/>
          <w:sz w:val="32"/>
          <w:szCs w:val="32"/>
          <w:rtl/>
          <w:lang w:val="fr-FR" w:bidi="ar-DZ"/>
        </w:rPr>
        <w:t>.</w:t>
      </w:r>
    </w:p>
    <w:p w:rsidR="007A52E5" w:rsidRPr="008828BD" w:rsidRDefault="007A52E5" w:rsidP="00DA4C8C">
      <w:pPr>
        <w:pStyle w:val="Paragraphedeliste"/>
        <w:numPr>
          <w:ilvl w:val="0"/>
          <w:numId w:val="13"/>
        </w:numPr>
        <w:ind w:left="-1"/>
        <w:jc w:val="both"/>
        <w:rPr>
          <w:rFonts w:ascii="Simplified Arabic" w:hAnsi="Simplified Arabic" w:cs="Simplified Arabic"/>
          <w:b/>
          <w:bCs/>
          <w:sz w:val="32"/>
          <w:szCs w:val="32"/>
          <w:lang w:val="fr-FR" w:bidi="ar-DZ"/>
        </w:rPr>
      </w:pPr>
      <w:r w:rsidRPr="008828BD">
        <w:rPr>
          <w:rFonts w:ascii="Simplified Arabic" w:hAnsi="Simplified Arabic" w:cs="Simplified Arabic"/>
          <w:b/>
          <w:bCs/>
          <w:sz w:val="32"/>
          <w:szCs w:val="32"/>
          <w:rtl/>
          <w:lang w:val="fr-FR" w:bidi="ar-DZ"/>
        </w:rPr>
        <w:t xml:space="preserve">شرط تعيين المحكمين: </w:t>
      </w:r>
      <w:r w:rsidRPr="008828BD">
        <w:rPr>
          <w:rFonts w:ascii="Simplified Arabic" w:hAnsi="Simplified Arabic" w:cs="Simplified Arabic"/>
          <w:sz w:val="32"/>
          <w:szCs w:val="32"/>
          <w:rtl/>
          <w:lang w:val="fr-FR" w:bidi="ar-DZ"/>
        </w:rPr>
        <w:t>بالنسبة لشرط تعيين المحكمين لا يلزم ذكر إسمهم لأن النزاع لم يقع بعد بل يكفي ذكر عناصر تعيينهم، فالمشرع الجزائري إعتبر تعيين المحكمين أمرا جوهريا و يترتب على مخالفته البطلان و هذا ما جاء في نص المادة 1008/2 من القانون 08/09.</w:t>
      </w:r>
      <w:r w:rsidRPr="008828BD">
        <w:rPr>
          <w:rStyle w:val="Appelnotedebasdep"/>
          <w:rFonts w:ascii="Simplified Arabic" w:hAnsi="Simplified Arabic" w:cs="Simplified Arabic"/>
          <w:b/>
          <w:bCs/>
          <w:sz w:val="32"/>
          <w:szCs w:val="32"/>
          <w:rtl/>
          <w:lang w:val="fr-FR" w:bidi="ar-DZ"/>
        </w:rPr>
        <w:footnoteReference w:id="88"/>
      </w:r>
    </w:p>
    <w:p w:rsidR="007A52E5" w:rsidRPr="001346D1" w:rsidRDefault="007A52E5" w:rsidP="001346D1">
      <w:pPr>
        <w:pStyle w:val="Titre1"/>
        <w:rPr>
          <w:sz w:val="32"/>
          <w:rtl/>
          <w:lang w:val="fr-FR" w:bidi="ar-DZ"/>
        </w:rPr>
      </w:pPr>
      <w:bookmarkStart w:id="23" w:name="_Toc514255166"/>
      <w:r w:rsidRPr="001346D1">
        <w:rPr>
          <w:sz w:val="32"/>
          <w:rtl/>
          <w:lang w:val="fr-FR" w:bidi="ar-DZ"/>
        </w:rPr>
        <w:t>الفرع الثاني : الشروط الموضوعية:</w:t>
      </w:r>
      <w:bookmarkEnd w:id="23"/>
    </w:p>
    <w:p w:rsidR="007A52E5" w:rsidRPr="0011442B" w:rsidRDefault="007A52E5" w:rsidP="007A52E5">
      <w:pPr>
        <w:ind w:left="-1"/>
        <w:jc w:val="both"/>
        <w:rPr>
          <w:rFonts w:ascii="Simplified Arabic" w:hAnsi="Simplified Arabic" w:cs="Simplified Arabic"/>
          <w:b/>
          <w:bCs/>
          <w:sz w:val="32"/>
          <w:szCs w:val="32"/>
          <w:lang w:val="fr-FR" w:bidi="ar-DZ"/>
        </w:rPr>
      </w:pPr>
      <w:r w:rsidRPr="0011442B">
        <w:rPr>
          <w:rFonts w:ascii="Simplified Arabic" w:hAnsi="Simplified Arabic" w:cs="Simplified Arabic"/>
          <w:b/>
          <w:bCs/>
          <w:sz w:val="32"/>
          <w:szCs w:val="32"/>
          <w:rtl/>
          <w:lang w:val="fr-FR" w:bidi="ar-DZ"/>
        </w:rPr>
        <w:t>أولا :الرضا</w:t>
      </w:r>
      <w:r w:rsidRPr="0011442B">
        <w:rPr>
          <w:rFonts w:ascii="Simplified Arabic" w:hAnsi="Simplified Arabic" w:cs="Simplified Arabic"/>
          <w:sz w:val="32"/>
          <w:szCs w:val="32"/>
          <w:rtl/>
          <w:lang w:val="fr-FR" w:bidi="ar-DZ"/>
        </w:rPr>
        <w:t>: تلعب إدارة طرفي التعاقد دورا بارزا في مجال التحكيم، حيث يتفق على الإلتجاء إليه في التعاقد ذاته، أو يبرم إتفاقا خاصا ينطوي على قبول طرف التعاقد بتسوية نزاعاته من خلال أسلوب التحكيم</w:t>
      </w:r>
      <w:r w:rsidRPr="008828BD">
        <w:rPr>
          <w:rStyle w:val="Appelnotedebasdep"/>
          <w:rFonts w:ascii="Simplified Arabic" w:hAnsi="Simplified Arabic" w:cs="Simplified Arabic"/>
          <w:sz w:val="32"/>
          <w:szCs w:val="32"/>
          <w:rtl/>
          <w:lang w:val="fr-FR" w:bidi="ar-DZ"/>
        </w:rPr>
        <w:footnoteReference w:id="89"/>
      </w:r>
      <w:r w:rsidRPr="0011442B">
        <w:rPr>
          <w:rFonts w:ascii="Simplified Arabic" w:hAnsi="Simplified Arabic" w:cs="Simplified Arabic"/>
          <w:sz w:val="32"/>
          <w:szCs w:val="32"/>
          <w:rtl/>
          <w:lang w:val="fr-FR" w:bidi="ar-DZ"/>
        </w:rPr>
        <w:t xml:space="preserve">، </w:t>
      </w:r>
      <w:r w:rsidRPr="0011442B">
        <w:rPr>
          <w:rFonts w:ascii="Simplified Arabic" w:hAnsi="Simplified Arabic" w:cs="Simplified Arabic" w:hint="cs"/>
          <w:sz w:val="32"/>
          <w:szCs w:val="32"/>
          <w:rtl/>
          <w:lang w:val="fr-FR" w:bidi="ar-DZ"/>
        </w:rPr>
        <w:t>الاتفاق</w:t>
      </w:r>
      <w:r w:rsidRPr="0011442B">
        <w:rPr>
          <w:rFonts w:ascii="Simplified Arabic" w:hAnsi="Simplified Arabic" w:cs="Simplified Arabic"/>
          <w:sz w:val="32"/>
          <w:szCs w:val="32"/>
          <w:rtl/>
          <w:lang w:val="fr-FR" w:bidi="ar-DZ"/>
        </w:rPr>
        <w:t xml:space="preserve"> على التحكيم يعتبر عقدا من عقود القانون الخاص يسوده مبدأ سلطان الإدارة و تسري عليه القواعد العامة في العقود، التي تعرفها النظرية العامة للعقد.   </w:t>
      </w:r>
      <w:r w:rsidRPr="0011442B">
        <w:rPr>
          <w:rFonts w:ascii="Simplified Arabic" w:hAnsi="Simplified Arabic" w:cs="Simplified Arabic"/>
          <w:sz w:val="32"/>
          <w:szCs w:val="32"/>
          <w:rtl/>
          <w:lang w:val="fr-FR" w:bidi="ar-DZ"/>
        </w:rPr>
        <w:tab/>
      </w:r>
    </w:p>
    <w:p w:rsidR="007A52E5" w:rsidRPr="008828BD" w:rsidRDefault="007A52E5" w:rsidP="007A52E5">
      <w:pPr>
        <w:pStyle w:val="Paragraphedeliste"/>
        <w:ind w:left="-1" w:firstLine="721"/>
        <w:jc w:val="both"/>
        <w:rPr>
          <w:rFonts w:ascii="Simplified Arabic" w:hAnsi="Simplified Arabic" w:cs="Simplified Arabic"/>
          <w:b/>
          <w:bCs/>
          <w:sz w:val="32"/>
          <w:szCs w:val="32"/>
          <w:lang w:val="fr-FR" w:bidi="ar-DZ"/>
        </w:rPr>
      </w:pPr>
      <w:r w:rsidRPr="008828BD">
        <w:rPr>
          <w:rFonts w:ascii="Simplified Arabic" w:hAnsi="Simplified Arabic" w:cs="Simplified Arabic"/>
          <w:sz w:val="32"/>
          <w:szCs w:val="32"/>
          <w:rtl/>
          <w:lang w:val="fr-FR" w:bidi="ar-DZ"/>
        </w:rPr>
        <w:t xml:space="preserve"> و بناءا على ذلك فلابد لقيام الاتفاق على التحكيم من وجود رضا إلا كان الاتفاق غير قائم، و التراضي على التحكيم يفترض صدور الإرادة من الأطراف أو تتلاقى على </w:t>
      </w:r>
      <w:r w:rsidRPr="008828BD">
        <w:rPr>
          <w:rFonts w:ascii="Simplified Arabic" w:hAnsi="Simplified Arabic" w:cs="Simplified Arabic"/>
          <w:sz w:val="32"/>
          <w:szCs w:val="32"/>
          <w:rtl/>
          <w:lang w:val="fr-FR" w:bidi="ar-DZ"/>
        </w:rPr>
        <w:lastRenderedPageBreak/>
        <w:t>هدف واحد هو إخضاع النزاع للتحكيم بالشروط المتفق عليها، و يطبق في هذا الشأن كافة القواعد العامة في الرضا التي يعرفها القانون المدني</w:t>
      </w:r>
      <w:r w:rsidRPr="008828BD">
        <w:rPr>
          <w:rStyle w:val="Appelnotedebasdep"/>
          <w:rFonts w:ascii="Simplified Arabic" w:hAnsi="Simplified Arabic" w:cs="Simplified Arabic"/>
          <w:b/>
          <w:bCs/>
          <w:sz w:val="32"/>
          <w:szCs w:val="32"/>
          <w:rtl/>
          <w:lang w:val="fr-FR" w:bidi="ar-DZ"/>
        </w:rPr>
        <w:footnoteReference w:id="90"/>
      </w:r>
      <w:r w:rsidRPr="008828BD">
        <w:rPr>
          <w:rFonts w:ascii="Simplified Arabic" w:hAnsi="Simplified Arabic" w:cs="Simplified Arabic"/>
          <w:b/>
          <w:bCs/>
          <w:sz w:val="32"/>
          <w:szCs w:val="32"/>
          <w:rtl/>
          <w:lang w:val="fr-FR" w:bidi="ar-DZ"/>
        </w:rPr>
        <w:t>.</w:t>
      </w:r>
    </w:p>
    <w:p w:rsidR="007A52E5" w:rsidRPr="0011442B" w:rsidRDefault="007A52E5" w:rsidP="007A52E5">
      <w:pPr>
        <w:jc w:val="both"/>
        <w:rPr>
          <w:rFonts w:ascii="Simplified Arabic" w:hAnsi="Simplified Arabic" w:cs="Simplified Arabic"/>
          <w:b/>
          <w:bCs/>
          <w:sz w:val="32"/>
          <w:szCs w:val="32"/>
          <w:lang w:val="fr-FR" w:bidi="ar-DZ"/>
        </w:rPr>
      </w:pPr>
      <w:r w:rsidRPr="0011442B">
        <w:rPr>
          <w:rFonts w:ascii="Simplified Arabic" w:hAnsi="Simplified Arabic" w:cs="Simplified Arabic"/>
          <w:b/>
          <w:bCs/>
          <w:sz w:val="32"/>
          <w:szCs w:val="32"/>
          <w:rtl/>
          <w:lang w:val="fr-FR" w:bidi="ar-DZ"/>
        </w:rPr>
        <w:t>ثانيا:المحل:</w:t>
      </w:r>
      <w:r w:rsidRPr="0011442B">
        <w:rPr>
          <w:rFonts w:ascii="Simplified Arabic" w:hAnsi="Simplified Arabic" w:cs="Simplified Arabic"/>
          <w:sz w:val="32"/>
          <w:szCs w:val="32"/>
          <w:rtl/>
          <w:lang w:val="fr-FR" w:bidi="ar-DZ"/>
        </w:rPr>
        <w:t xml:space="preserve"> محل إتفاق التحكيم هو موضوع النزاع، و يشترط لصحة التحكيم ألا يكون موضوعه مخالف للنظام العام، و إلا وقع الاتفاق عليه باطلا، و ينسحب هذا البطلان إلى قرار التحكيم</w:t>
      </w:r>
      <w:r w:rsidRPr="008828BD">
        <w:rPr>
          <w:rStyle w:val="Appelnotedebasdep"/>
          <w:rFonts w:ascii="Simplified Arabic" w:hAnsi="Simplified Arabic" w:cs="Simplified Arabic"/>
          <w:b/>
          <w:bCs/>
          <w:sz w:val="32"/>
          <w:szCs w:val="32"/>
          <w:lang w:val="fr-FR" w:bidi="ar-DZ"/>
        </w:rPr>
        <w:footnoteReference w:id="91"/>
      </w:r>
      <w:r w:rsidRPr="0011442B">
        <w:rPr>
          <w:rFonts w:ascii="Simplified Arabic" w:hAnsi="Simplified Arabic" w:cs="Simplified Arabic"/>
          <w:b/>
          <w:bCs/>
          <w:sz w:val="32"/>
          <w:szCs w:val="32"/>
          <w:rtl/>
          <w:lang w:val="fr-FR" w:bidi="ar-DZ"/>
        </w:rPr>
        <w:t>،</w:t>
      </w:r>
      <w:r w:rsidRPr="0011442B">
        <w:rPr>
          <w:rFonts w:ascii="Simplified Arabic" w:hAnsi="Simplified Arabic" w:cs="Simplified Arabic"/>
          <w:sz w:val="32"/>
          <w:szCs w:val="32"/>
          <w:rtl/>
          <w:lang w:val="fr-FR" w:bidi="ar-DZ"/>
        </w:rPr>
        <w:t xml:space="preserve"> حيث أضافت المادة 1004 من قانون المرافعات الفرنسي شرط صحة آخر و هو أن لا يكون النزاع ناشئا عن إحدى المسائل التي يجوز عرضها على التحكيم، أما بالنسبة للمشرع الجزائري نص على هذا الشرط في نص المادة 1006 من القانون 08/09 </w:t>
      </w:r>
      <w:r w:rsidRPr="008828BD">
        <w:rPr>
          <w:rStyle w:val="Appelnotedebasdep"/>
          <w:rFonts w:ascii="Simplified Arabic" w:hAnsi="Simplified Arabic" w:cs="Simplified Arabic"/>
          <w:sz w:val="32"/>
          <w:szCs w:val="32"/>
          <w:rtl/>
          <w:lang w:val="fr-FR" w:bidi="ar-DZ"/>
        </w:rPr>
        <w:footnoteReference w:id="92"/>
      </w:r>
    </w:p>
    <w:p w:rsidR="007A52E5" w:rsidRDefault="007A52E5" w:rsidP="007A52E5">
      <w:pPr>
        <w:ind w:left="-361"/>
        <w:jc w:val="both"/>
        <w:rPr>
          <w:rFonts w:ascii="Simplified Arabic" w:hAnsi="Simplified Arabic" w:cs="Simplified Arabic"/>
          <w:b/>
          <w:bCs/>
          <w:sz w:val="32"/>
          <w:szCs w:val="32"/>
          <w:rtl/>
          <w:lang w:val="fr-FR" w:bidi="ar-DZ"/>
        </w:rPr>
      </w:pPr>
      <w:r w:rsidRPr="00707C0A">
        <w:rPr>
          <w:rFonts w:ascii="Simplified Arabic" w:hAnsi="Simplified Arabic" w:cs="Simplified Arabic"/>
          <w:sz w:val="32"/>
          <w:szCs w:val="32"/>
          <w:rtl/>
          <w:lang w:val="fr-FR" w:bidi="ar-DZ"/>
        </w:rPr>
        <w:t xml:space="preserve"> و الحكمة من عدم جواز إتفاق التحكيم في المسائل المتعلقة بالنظام العام كون أن هذه المسائل خاضعة لرقابة السلطة العامة و إشرافها، التي تسري عليها قوانين محددة، و هذا مالا يتحقق في حالة اللجوء إلى التحكيم في مثل هذه المسائل </w:t>
      </w:r>
      <w:r w:rsidRPr="008828BD">
        <w:rPr>
          <w:rStyle w:val="Appelnotedebasdep"/>
          <w:rFonts w:ascii="Simplified Arabic" w:hAnsi="Simplified Arabic" w:cs="Simplified Arabic"/>
          <w:b/>
          <w:bCs/>
          <w:sz w:val="32"/>
          <w:szCs w:val="32"/>
          <w:rtl/>
          <w:lang w:val="fr-FR" w:bidi="ar-DZ"/>
        </w:rPr>
        <w:footnoteReference w:id="93"/>
      </w:r>
      <w:r w:rsidRPr="00707C0A">
        <w:rPr>
          <w:rFonts w:ascii="Simplified Arabic" w:hAnsi="Simplified Arabic" w:cs="Simplified Arabic"/>
          <w:b/>
          <w:bCs/>
          <w:sz w:val="32"/>
          <w:szCs w:val="32"/>
          <w:rtl/>
          <w:lang w:val="fr-FR" w:bidi="ar-DZ"/>
        </w:rPr>
        <w:t>.</w:t>
      </w:r>
    </w:p>
    <w:p w:rsidR="007A52E5" w:rsidRPr="0011442B" w:rsidRDefault="007A52E5" w:rsidP="007A52E5">
      <w:pPr>
        <w:jc w:val="both"/>
        <w:rPr>
          <w:rFonts w:ascii="Simplified Arabic" w:hAnsi="Simplified Arabic" w:cs="Simplified Arabic"/>
          <w:b/>
          <w:bCs/>
          <w:sz w:val="32"/>
          <w:szCs w:val="32"/>
          <w:lang w:val="fr-FR" w:bidi="ar-DZ"/>
        </w:rPr>
      </w:pPr>
      <w:r w:rsidRPr="0011442B">
        <w:rPr>
          <w:rFonts w:ascii="Simplified Arabic" w:hAnsi="Simplified Arabic" w:cs="Simplified Arabic"/>
          <w:b/>
          <w:bCs/>
          <w:sz w:val="32"/>
          <w:szCs w:val="32"/>
          <w:rtl/>
          <w:lang w:val="fr-FR" w:bidi="ar-DZ"/>
        </w:rPr>
        <w:t xml:space="preserve">ثالثا: الأهلية: </w:t>
      </w:r>
      <w:r w:rsidRPr="0011442B">
        <w:rPr>
          <w:rFonts w:ascii="Simplified Arabic" w:hAnsi="Simplified Arabic" w:cs="Simplified Arabic"/>
          <w:sz w:val="32"/>
          <w:szCs w:val="32"/>
          <w:rtl/>
          <w:lang w:val="fr-FR" w:bidi="ar-DZ"/>
        </w:rPr>
        <w:t xml:space="preserve">لا يصح إتفاق التحكيم إلا إذا كان تغييرا عن إرادة حرة لطرفيه، فإنه يتعين أن يكون أطرافه سواء كانوا أشخاصا طبيعين أو معنويين ممن يملكون حق التصرف في حقوقهم، إعمالا لنص المادة 1006 من القانون 08/09 التي تنص&lt;&lt; يمكن لكل شخص اللجوء إلى التحكيم في الحقوق التي له مطلق التصرف فيها&gt;&gt; و قد أخذت معاهدتي نيويورك و القانون النموذجي للتحكيم الدولي أن يكون موقع العقد متمتعا بالأهلية القانونية </w:t>
      </w:r>
    </w:p>
    <w:p w:rsidR="007A52E5" w:rsidRDefault="007A52E5" w:rsidP="007A52E5">
      <w:pPr>
        <w:pStyle w:val="Paragraphedeliste"/>
        <w:ind w:left="-1"/>
        <w:jc w:val="both"/>
        <w:rPr>
          <w:rFonts w:ascii="Simplified Arabic" w:hAnsi="Simplified Arabic" w:cs="Simplified Arabic"/>
          <w:b/>
          <w:bCs/>
          <w:sz w:val="32"/>
          <w:szCs w:val="32"/>
          <w:rtl/>
          <w:lang w:val="fr-FR" w:bidi="ar-DZ"/>
        </w:rPr>
      </w:pPr>
      <w:r w:rsidRPr="008828BD">
        <w:rPr>
          <w:rFonts w:ascii="Simplified Arabic" w:hAnsi="Simplified Arabic" w:cs="Simplified Arabic"/>
          <w:sz w:val="32"/>
          <w:szCs w:val="32"/>
          <w:rtl/>
          <w:lang w:val="fr-FR" w:bidi="ar-DZ"/>
        </w:rPr>
        <w:t>من أجل تنفيذ الحكم التحكيمي و إلا كان قابلا للإبطال.</w:t>
      </w:r>
      <w:r w:rsidRPr="008828BD">
        <w:rPr>
          <w:rStyle w:val="Appelnotedebasdep"/>
          <w:rFonts w:ascii="Simplified Arabic" w:hAnsi="Simplified Arabic" w:cs="Simplified Arabic"/>
          <w:sz w:val="32"/>
          <w:szCs w:val="32"/>
          <w:rtl/>
          <w:lang w:val="fr-FR" w:bidi="ar-DZ"/>
        </w:rPr>
        <w:footnoteReference w:id="94"/>
      </w:r>
      <w:r w:rsidRPr="008828BD">
        <w:rPr>
          <w:rFonts w:ascii="Simplified Arabic" w:hAnsi="Simplified Arabic" w:cs="Simplified Arabic"/>
          <w:b/>
          <w:bCs/>
          <w:sz w:val="32"/>
          <w:szCs w:val="32"/>
          <w:rtl/>
          <w:lang w:val="fr-FR" w:bidi="ar-DZ"/>
        </w:rPr>
        <w:t xml:space="preserve">   </w:t>
      </w:r>
    </w:p>
    <w:p w:rsidR="007A52E5" w:rsidRPr="008828BD" w:rsidRDefault="007A52E5" w:rsidP="007A52E5">
      <w:pPr>
        <w:pStyle w:val="Paragraphedeliste"/>
        <w:ind w:left="-1" w:firstLine="721"/>
        <w:jc w:val="both"/>
        <w:rPr>
          <w:rFonts w:ascii="Simplified Arabic" w:hAnsi="Simplified Arabic" w:cs="Simplified Arabic"/>
          <w:b/>
          <w:bCs/>
          <w:sz w:val="32"/>
          <w:szCs w:val="32"/>
          <w:lang w:val="fr-FR" w:bidi="ar-DZ"/>
        </w:rPr>
      </w:pPr>
      <w:r w:rsidRPr="008828BD">
        <w:rPr>
          <w:rFonts w:ascii="Simplified Arabic" w:hAnsi="Simplified Arabic" w:cs="Simplified Arabic"/>
          <w:sz w:val="32"/>
          <w:szCs w:val="32"/>
          <w:rtl/>
          <w:lang w:val="fr-FR" w:bidi="ar-DZ"/>
        </w:rPr>
        <w:t xml:space="preserve">و قد </w:t>
      </w:r>
      <w:r w:rsidRPr="008828BD">
        <w:rPr>
          <w:rFonts w:ascii="Simplified Arabic" w:hAnsi="Simplified Arabic" w:cs="Simplified Arabic" w:hint="cs"/>
          <w:sz w:val="32"/>
          <w:szCs w:val="32"/>
          <w:rtl/>
          <w:lang w:val="fr-FR" w:bidi="ar-DZ"/>
        </w:rPr>
        <w:t>اعتبرت</w:t>
      </w:r>
      <w:r w:rsidRPr="008828BD">
        <w:rPr>
          <w:rFonts w:ascii="Simplified Arabic" w:hAnsi="Simplified Arabic" w:cs="Simplified Arabic"/>
          <w:sz w:val="32"/>
          <w:szCs w:val="32"/>
          <w:rtl/>
          <w:lang w:val="fr-FR" w:bidi="ar-DZ"/>
        </w:rPr>
        <w:t xml:space="preserve"> قوانين الإجراءات المدنية التي حذت حذوا لمشرع الفرنسي أن الاشخاص المعنوية غير متمتعة بأهلية إبرام عقود التحكيم و هذا ما أكدت المادة 442/1 </w:t>
      </w:r>
      <w:r w:rsidRPr="008828BD">
        <w:rPr>
          <w:rFonts w:ascii="Simplified Arabic" w:hAnsi="Simplified Arabic" w:cs="Simplified Arabic"/>
          <w:sz w:val="32"/>
          <w:szCs w:val="32"/>
          <w:rtl/>
          <w:lang w:val="fr-FR" w:bidi="ar-DZ"/>
        </w:rPr>
        <w:lastRenderedPageBreak/>
        <w:t xml:space="preserve">من قانون الإجراءات المدنية </w:t>
      </w:r>
      <w:r w:rsidRPr="008828BD">
        <w:rPr>
          <w:rFonts w:ascii="Simplified Arabic" w:hAnsi="Simplified Arabic" w:cs="Simplified Arabic" w:hint="cs"/>
          <w:sz w:val="32"/>
          <w:szCs w:val="32"/>
          <w:rtl/>
          <w:lang w:val="fr-FR" w:bidi="ar-DZ"/>
        </w:rPr>
        <w:t>الجزائري السابق</w:t>
      </w:r>
      <w:r w:rsidRPr="008828BD">
        <w:rPr>
          <w:rFonts w:ascii="Simplified Arabic" w:hAnsi="Simplified Arabic" w:cs="Simplified Arabic"/>
          <w:sz w:val="32"/>
          <w:szCs w:val="32"/>
          <w:rtl/>
          <w:lang w:val="fr-FR" w:bidi="ar-DZ"/>
        </w:rPr>
        <w:t>، لكن مع الاصلاحات التي عرفتها البلاد في مختلف الميادين ألغى المشرع الجزائري هذا القانون بموجب قانون الاجراءات المدنية</w:t>
      </w:r>
      <w:r>
        <w:rPr>
          <w:rFonts w:ascii="Simplified Arabic" w:hAnsi="Simplified Arabic" w:cs="Simplified Arabic" w:hint="cs"/>
          <w:sz w:val="32"/>
          <w:szCs w:val="32"/>
          <w:rtl/>
          <w:lang w:val="fr-FR" w:bidi="ar-DZ"/>
        </w:rPr>
        <w:t xml:space="preserve">               </w:t>
      </w:r>
      <w:r w:rsidRPr="008828BD">
        <w:rPr>
          <w:rFonts w:ascii="Simplified Arabic" w:hAnsi="Simplified Arabic" w:cs="Simplified Arabic"/>
          <w:sz w:val="32"/>
          <w:szCs w:val="32"/>
          <w:rtl/>
          <w:lang w:val="fr-FR" w:bidi="ar-DZ"/>
        </w:rPr>
        <w:t xml:space="preserve"> و الإدارية 08/09 الذي نصت المادة 945 منه على &lt;&lt; لا يجوز للأشخاص المذكورة في المادة800 أعلاه أن تجري تحكيما إلا في الحالات الواردة في الاتفاقيات الدولية التي صادقت عليها الجزائر و في مادة الصفقات العمومية&gt;&gt;</w:t>
      </w:r>
      <w:r w:rsidRPr="008828BD">
        <w:rPr>
          <w:rStyle w:val="Appelnotedebasdep"/>
          <w:rFonts w:ascii="Simplified Arabic" w:hAnsi="Simplified Arabic" w:cs="Simplified Arabic"/>
          <w:b/>
          <w:bCs/>
          <w:sz w:val="32"/>
          <w:szCs w:val="32"/>
          <w:rtl/>
          <w:lang w:val="fr-FR" w:bidi="ar-DZ"/>
        </w:rPr>
        <w:footnoteReference w:id="95"/>
      </w:r>
      <w:r w:rsidRPr="008828BD">
        <w:rPr>
          <w:rFonts w:ascii="Simplified Arabic" w:hAnsi="Simplified Arabic" w:cs="Simplified Arabic"/>
          <w:b/>
          <w:bCs/>
          <w:sz w:val="32"/>
          <w:szCs w:val="32"/>
          <w:rtl/>
          <w:lang w:val="fr-FR" w:bidi="ar-DZ"/>
        </w:rPr>
        <w:t>.</w:t>
      </w:r>
    </w:p>
    <w:p w:rsidR="007A52E5" w:rsidRPr="001346D1" w:rsidRDefault="007A52E5" w:rsidP="001346D1">
      <w:pPr>
        <w:pStyle w:val="Titre1"/>
        <w:rPr>
          <w:sz w:val="32"/>
          <w:rtl/>
          <w:lang w:val="fr-FR" w:bidi="ar-DZ"/>
        </w:rPr>
      </w:pPr>
      <w:bookmarkStart w:id="24" w:name="_Toc514255167"/>
      <w:r w:rsidRPr="001346D1">
        <w:rPr>
          <w:sz w:val="32"/>
          <w:rtl/>
          <w:lang w:val="fr-FR" w:bidi="ar-DZ"/>
        </w:rPr>
        <w:t>الفرع الثالث:أنواع التحكيم:</w:t>
      </w:r>
      <w:bookmarkEnd w:id="24"/>
    </w:p>
    <w:p w:rsidR="007A52E5"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ينقسم إلى عدة أشكال و ذلك حسب الزاوية التي ينظر له منها و هي كالتالي:</w:t>
      </w:r>
    </w:p>
    <w:p w:rsidR="00EF2CC5" w:rsidRDefault="007A52E5" w:rsidP="007A52E5">
      <w:pPr>
        <w:jc w:val="both"/>
        <w:rPr>
          <w:rFonts w:ascii="Simplified Arabic" w:hAnsi="Simplified Arabic" w:cs="Simplified Arabic"/>
          <w:b/>
          <w:bCs/>
          <w:sz w:val="32"/>
          <w:szCs w:val="32"/>
          <w:rtl/>
          <w:lang w:val="fr-FR" w:bidi="ar-DZ"/>
        </w:rPr>
      </w:pPr>
      <w:r w:rsidRPr="00CF7308">
        <w:rPr>
          <w:rFonts w:ascii="Simplified Arabic" w:hAnsi="Simplified Arabic" w:cs="Simplified Arabic" w:hint="cs"/>
          <w:b/>
          <w:bCs/>
          <w:sz w:val="32"/>
          <w:szCs w:val="32"/>
          <w:rtl/>
          <w:lang w:val="fr-FR" w:bidi="ar-DZ"/>
        </w:rPr>
        <w:t>أولا:</w:t>
      </w:r>
      <w:r w:rsidRPr="00CF7308">
        <w:rPr>
          <w:rFonts w:ascii="Simplified Arabic" w:hAnsi="Simplified Arabic" w:cs="Simplified Arabic"/>
          <w:b/>
          <w:bCs/>
          <w:sz w:val="32"/>
          <w:szCs w:val="32"/>
          <w:rtl/>
          <w:lang w:val="fr-FR" w:bidi="ar-DZ"/>
        </w:rPr>
        <w:t xml:space="preserve"> التحكيم الاختياري و التحكيم الإجباري:</w:t>
      </w:r>
    </w:p>
    <w:p w:rsidR="00EF2CC5" w:rsidRDefault="007A52E5" w:rsidP="00EF2CC5">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إختيارية التحكيم تعني ترك الحرية لأطراف النزاع في اللجوء إلى هذا الأسلوب لتسوية النزاع</w:t>
      </w:r>
      <w:r w:rsidRPr="008828BD">
        <w:rPr>
          <w:rStyle w:val="Appelnotedebasdep"/>
          <w:rFonts w:ascii="Simplified Arabic" w:hAnsi="Simplified Arabic" w:cs="Simplified Arabic"/>
          <w:b/>
          <w:bCs/>
          <w:sz w:val="32"/>
          <w:szCs w:val="32"/>
          <w:rtl/>
          <w:lang w:val="fr-FR" w:bidi="ar-DZ"/>
        </w:rPr>
        <w:footnoteReference w:id="96"/>
      </w:r>
      <w:r>
        <w:rPr>
          <w:rFonts w:ascii="Simplified Arabic" w:hAnsi="Simplified Arabic" w:cs="Simplified Arabic" w:hint="cs"/>
          <w:sz w:val="32"/>
          <w:szCs w:val="32"/>
          <w:rtl/>
          <w:lang w:val="fr-FR" w:bidi="ar-DZ"/>
        </w:rPr>
        <w:t>،</w:t>
      </w:r>
      <w:r w:rsidRPr="008828BD">
        <w:rPr>
          <w:rFonts w:ascii="Simplified Arabic" w:hAnsi="Simplified Arabic" w:cs="Simplified Arabic"/>
          <w:sz w:val="32"/>
          <w:szCs w:val="32"/>
          <w:rtl/>
          <w:lang w:val="fr-FR" w:bidi="ar-DZ"/>
        </w:rPr>
        <w:t>فالتحك</w:t>
      </w:r>
      <w:r w:rsidR="00EF2CC5">
        <w:rPr>
          <w:rFonts w:ascii="Simplified Arabic" w:hAnsi="Simplified Arabic" w:cs="Simplified Arabic"/>
          <w:sz w:val="32"/>
          <w:szCs w:val="32"/>
          <w:rtl/>
          <w:lang w:val="fr-FR" w:bidi="ar-DZ"/>
        </w:rPr>
        <w:t>يم الاختياري هو ذلك التحكم الذ</w:t>
      </w:r>
      <w:r w:rsidR="00EF2CC5">
        <w:rPr>
          <w:rFonts w:ascii="Simplified Arabic" w:hAnsi="Simplified Arabic" w:cs="Simplified Arabic" w:hint="cs"/>
          <w:sz w:val="32"/>
          <w:szCs w:val="32"/>
          <w:rtl/>
          <w:lang w:val="fr-FR" w:bidi="ar-DZ"/>
        </w:rPr>
        <w:t>ي</w:t>
      </w:r>
      <w:r w:rsidR="00EF2CC5" w:rsidRPr="00EF2CC5">
        <w:rPr>
          <w:rFonts w:ascii="Simplified Arabic" w:hAnsi="Simplified Arabic" w:cs="Simplified Arabic"/>
          <w:sz w:val="32"/>
          <w:szCs w:val="32"/>
          <w:rtl/>
          <w:lang w:val="fr-FR" w:bidi="ar-DZ"/>
        </w:rPr>
        <w:t xml:space="preserve"> يتم اللجوء إليه بإرادة الأطراف ذوي الشأن</w:t>
      </w:r>
      <w:r w:rsidR="00EF2CC5" w:rsidRPr="00EF2CC5">
        <w:rPr>
          <w:rFonts w:ascii="Simplified Arabic" w:hAnsi="Simplified Arabic" w:cs="Simplified Arabic"/>
          <w:b/>
          <w:bCs/>
          <w:sz w:val="32"/>
          <w:szCs w:val="32"/>
          <w:vertAlign w:val="superscript"/>
          <w:rtl/>
          <w:lang w:val="fr-FR" w:bidi="ar-DZ"/>
        </w:rPr>
        <w:footnoteReference w:id="97"/>
      </w:r>
      <w:r w:rsidR="00EF2CC5" w:rsidRPr="00EF2CC5">
        <w:rPr>
          <w:rFonts w:ascii="Simplified Arabic" w:hAnsi="Simplified Arabic" w:cs="Simplified Arabic" w:hint="cs"/>
          <w:sz w:val="32"/>
          <w:szCs w:val="32"/>
          <w:rtl/>
          <w:lang w:val="fr-FR" w:bidi="ar-DZ"/>
        </w:rPr>
        <w:t>.</w:t>
      </w:r>
    </w:p>
    <w:p w:rsidR="007A52E5" w:rsidRPr="008828BD" w:rsidRDefault="007A52E5" w:rsidP="007A52E5">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 xml:space="preserve">و قد أقر المشرع الجزائري هذا النوع من التحكيم في المادة 1006/1 التي تنص على &lt;&lt; يمكن لكل شخص اللجوء إلى التحكيم في الحقوق التي له مطلق التصرف فيها&gt;&gt; و المادة </w:t>
      </w:r>
      <w:r w:rsidRPr="008828BD">
        <w:rPr>
          <w:rFonts w:ascii="Simplified Arabic" w:hAnsi="Simplified Arabic" w:cs="Simplified Arabic"/>
          <w:b/>
          <w:bCs/>
          <w:sz w:val="32"/>
          <w:szCs w:val="32"/>
          <w:rtl/>
          <w:lang w:val="fr-FR" w:bidi="ar-DZ"/>
        </w:rPr>
        <w:t>1007</w:t>
      </w:r>
      <w:r w:rsidRPr="008828BD">
        <w:rPr>
          <w:rFonts w:ascii="Simplified Arabic" w:hAnsi="Simplified Arabic" w:cs="Simplified Arabic"/>
          <w:sz w:val="32"/>
          <w:szCs w:val="32"/>
          <w:rtl/>
          <w:lang w:val="fr-FR" w:bidi="ar-DZ"/>
        </w:rPr>
        <w:t xml:space="preserve"> التي تنص على &lt;&lt; شرط التحكيم هو الاتفاق الذي يلتزم بموجبه الأطراف في عقد متصل بحقوق متاحة بمفهوم المادة 1006 أعلاه عرض النزاعات التي قد تثار بشأن هذا العقد على التحكيم&gt;&gt;.</w:t>
      </w:r>
    </w:p>
    <w:p w:rsidR="007A52E5" w:rsidRPr="008828BD" w:rsidRDefault="007A52E5" w:rsidP="001346D1">
      <w:pPr>
        <w:ind w:firstLine="851"/>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lastRenderedPageBreak/>
        <w:t xml:space="preserve">أما التحكيم الاجباري عندما يفرضه المشرع الجزائري على الخصوم من أجل الفصل في نزاعهم تنفيذ لقاعدة قانونية آمرة، و المشرع الجزائري أخذ بهذا النوع من التحكيم أثناء الحقبة الاشتراكية عندما أخضع بعض المنازعات إلى التحكيم الاجباري </w:t>
      </w:r>
      <w:r w:rsidRPr="008828BD">
        <w:rPr>
          <w:rStyle w:val="Appelnotedebasdep"/>
          <w:rFonts w:ascii="Simplified Arabic" w:hAnsi="Simplified Arabic" w:cs="Simplified Arabic"/>
          <w:b/>
          <w:bCs/>
          <w:sz w:val="32"/>
          <w:szCs w:val="32"/>
          <w:rtl/>
          <w:lang w:val="fr-FR" w:bidi="ar-DZ"/>
        </w:rPr>
        <w:footnoteReference w:id="98"/>
      </w:r>
      <w:r w:rsidRPr="008828BD">
        <w:rPr>
          <w:rFonts w:ascii="Simplified Arabic" w:hAnsi="Simplified Arabic" w:cs="Simplified Arabic"/>
          <w:sz w:val="32"/>
          <w:szCs w:val="32"/>
          <w:rtl/>
          <w:lang w:val="fr-FR" w:bidi="ar-DZ"/>
        </w:rPr>
        <w:t>.</w:t>
      </w:r>
    </w:p>
    <w:p w:rsidR="007A52E5" w:rsidRDefault="007A52E5" w:rsidP="001346D1">
      <w:pPr>
        <w:ind w:firstLine="851"/>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و من الأمثلة الواضحة للتحكيم الإجباري التحكيم في المنازعات التي تثور فيما بين الهيئات العامة و شركات القطاع العام، حيث أن هذه المنازعات لا تعد خصومات حقيقية تتصارع فيها مصالح الأطراف المتنازعة، لأن نتيجة هذه المنازعات تؤول في النهاية إلى ميزانية الدولة</w:t>
      </w:r>
      <w:r w:rsidRPr="008828BD">
        <w:rPr>
          <w:rStyle w:val="Appelnotedebasdep"/>
          <w:rFonts w:ascii="Simplified Arabic" w:hAnsi="Simplified Arabic" w:cs="Simplified Arabic"/>
          <w:sz w:val="32"/>
          <w:szCs w:val="32"/>
          <w:rtl/>
          <w:lang w:val="fr-FR" w:bidi="ar-DZ"/>
        </w:rPr>
        <w:footnoteReference w:id="99"/>
      </w:r>
      <w:r w:rsidRPr="008828BD">
        <w:rPr>
          <w:rFonts w:ascii="Simplified Arabic" w:hAnsi="Simplified Arabic" w:cs="Simplified Arabic"/>
          <w:sz w:val="32"/>
          <w:szCs w:val="32"/>
          <w:rtl/>
          <w:lang w:val="fr-FR" w:bidi="ar-DZ"/>
        </w:rPr>
        <w:t xml:space="preserve"> .</w:t>
      </w:r>
    </w:p>
    <w:p w:rsidR="007A52E5" w:rsidRPr="00CF7308" w:rsidRDefault="007A52E5" w:rsidP="007A52E5">
      <w:pPr>
        <w:jc w:val="both"/>
        <w:rPr>
          <w:rFonts w:ascii="Simplified Arabic" w:hAnsi="Simplified Arabic" w:cs="Simplified Arabic"/>
          <w:b/>
          <w:bCs/>
          <w:sz w:val="32"/>
          <w:szCs w:val="32"/>
          <w:rtl/>
          <w:lang w:val="fr-FR" w:bidi="ar-DZ"/>
        </w:rPr>
      </w:pPr>
      <w:r w:rsidRPr="00CF7308">
        <w:rPr>
          <w:rFonts w:ascii="Simplified Arabic" w:hAnsi="Simplified Arabic" w:cs="Simplified Arabic" w:hint="cs"/>
          <w:b/>
          <w:bCs/>
          <w:sz w:val="32"/>
          <w:szCs w:val="32"/>
          <w:rtl/>
          <w:lang w:val="fr-FR" w:bidi="ar-DZ"/>
        </w:rPr>
        <w:t>ثانيا:</w:t>
      </w:r>
      <w:r w:rsidRPr="00CF7308">
        <w:rPr>
          <w:rFonts w:ascii="Simplified Arabic" w:hAnsi="Simplified Arabic" w:cs="Simplified Arabic"/>
          <w:b/>
          <w:bCs/>
          <w:sz w:val="32"/>
          <w:szCs w:val="32"/>
          <w:rtl/>
          <w:lang w:val="fr-FR" w:bidi="ar-DZ"/>
        </w:rPr>
        <w:t>التحكيم الداخلي و التحكيم الدولي :</w:t>
      </w:r>
    </w:p>
    <w:p w:rsidR="007A52E5" w:rsidRDefault="007A52E5" w:rsidP="001346D1">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 xml:space="preserve">فالتحكيم الداخلي هو الذي يمس دولة واحدة في جميع عناصره المتمثلة في موضوع النزاع،جنسية المحكمين. </w:t>
      </w:r>
      <w:r w:rsidRPr="008828BD">
        <w:rPr>
          <w:rStyle w:val="Appelnotedebasdep"/>
          <w:rFonts w:ascii="Simplified Arabic" w:hAnsi="Simplified Arabic" w:cs="Simplified Arabic"/>
          <w:b/>
          <w:bCs/>
          <w:sz w:val="32"/>
          <w:szCs w:val="32"/>
          <w:rtl/>
          <w:lang w:val="fr-FR" w:bidi="ar-DZ"/>
        </w:rPr>
        <w:footnoteReference w:id="100"/>
      </w:r>
      <w:r w:rsidRPr="008828BD">
        <w:rPr>
          <w:rFonts w:ascii="Simplified Arabic" w:hAnsi="Simplified Arabic" w:cs="Simplified Arabic"/>
          <w:sz w:val="32"/>
          <w:szCs w:val="32"/>
          <w:rtl/>
          <w:lang w:val="fr-FR" w:bidi="ar-DZ"/>
        </w:rPr>
        <w:t xml:space="preserve"> </w:t>
      </w:r>
    </w:p>
    <w:p w:rsidR="007A52E5" w:rsidRDefault="007A52E5" w:rsidP="001346D1">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أما التحكيم الدولي هو التحكيم الذي يخص النزاعات المتعلقة بالمصالح الإقتصادية لدولتين على الأقل.</w:t>
      </w:r>
      <w:r w:rsidRPr="008828BD">
        <w:rPr>
          <w:rStyle w:val="Appelnotedebasdep"/>
          <w:rFonts w:ascii="Simplified Arabic" w:hAnsi="Simplified Arabic" w:cs="Simplified Arabic"/>
          <w:b/>
          <w:bCs/>
          <w:sz w:val="32"/>
          <w:szCs w:val="32"/>
          <w:rtl/>
          <w:lang w:val="fr-FR" w:bidi="ar-DZ"/>
        </w:rPr>
        <w:footnoteReference w:id="101"/>
      </w:r>
    </w:p>
    <w:p w:rsidR="007A52E5" w:rsidRPr="008828BD" w:rsidRDefault="007A52E5" w:rsidP="007A52E5">
      <w:pPr>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ثالثا:</w:t>
      </w:r>
      <w:r w:rsidRPr="008828BD">
        <w:rPr>
          <w:rFonts w:ascii="Simplified Arabic" w:hAnsi="Simplified Arabic" w:cs="Simplified Arabic"/>
          <w:b/>
          <w:bCs/>
          <w:sz w:val="32"/>
          <w:szCs w:val="32"/>
          <w:rtl/>
          <w:lang w:val="fr-FR" w:bidi="ar-DZ"/>
        </w:rPr>
        <w:t xml:space="preserve"> التحكيم الحر و التحكيم المؤسساتي:</w:t>
      </w:r>
    </w:p>
    <w:p w:rsidR="007A52E5" w:rsidRPr="008828BD" w:rsidRDefault="007A52E5" w:rsidP="001346D1">
      <w:pPr>
        <w:ind w:firstLine="720"/>
        <w:jc w:val="both"/>
        <w:rPr>
          <w:rFonts w:ascii="Simplified Arabic" w:hAnsi="Simplified Arabic" w:cs="Simplified Arabic"/>
          <w:b/>
          <w:bCs/>
          <w:sz w:val="32"/>
          <w:szCs w:val="32"/>
          <w:rtl/>
          <w:lang w:val="fr-FR" w:bidi="ar-DZ"/>
        </w:rPr>
      </w:pPr>
      <w:r w:rsidRPr="008828BD">
        <w:rPr>
          <w:rFonts w:ascii="Simplified Arabic" w:hAnsi="Simplified Arabic" w:cs="Simplified Arabic"/>
          <w:sz w:val="32"/>
          <w:szCs w:val="32"/>
          <w:rtl/>
          <w:lang w:val="fr-FR" w:bidi="ar-DZ"/>
        </w:rPr>
        <w:t>فالتحكيم الحر هو الذي يتولى أطرافه تنظيمه بأنفسهم.</w:t>
      </w:r>
      <w:r w:rsidRPr="008828BD">
        <w:rPr>
          <w:rStyle w:val="Appelnotedebasdep"/>
          <w:rFonts w:ascii="Simplified Arabic" w:hAnsi="Simplified Arabic" w:cs="Simplified Arabic"/>
          <w:b/>
          <w:bCs/>
          <w:sz w:val="32"/>
          <w:szCs w:val="32"/>
          <w:rtl/>
          <w:lang w:val="fr-FR" w:bidi="ar-DZ"/>
        </w:rPr>
        <w:footnoteReference w:id="102"/>
      </w:r>
      <w:r w:rsidRPr="008828BD">
        <w:rPr>
          <w:rFonts w:ascii="Simplified Arabic" w:hAnsi="Simplified Arabic" w:cs="Simplified Arabic"/>
          <w:b/>
          <w:bCs/>
          <w:sz w:val="32"/>
          <w:szCs w:val="32"/>
          <w:rtl/>
          <w:lang w:val="fr-FR" w:bidi="ar-DZ"/>
        </w:rPr>
        <w:t xml:space="preserve"> </w:t>
      </w:r>
    </w:p>
    <w:p w:rsidR="00140233" w:rsidRDefault="007A52E5" w:rsidP="001346D1">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أما التحكيم المؤسساتي هو ذلك التحكيم الذي يتولاه هيئة أو هيئات دولية أو وطنية وفقا لقواعد و إجراءات تنضمها لوائحها ، و توفر للراغبين في التحكيم عن طريقها الأجهزة</w:t>
      </w:r>
    </w:p>
    <w:p w:rsidR="007A52E5" w:rsidRPr="008828BD" w:rsidRDefault="007A52E5" w:rsidP="001346D1">
      <w:pPr>
        <w:ind w:firstLine="720"/>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lastRenderedPageBreak/>
        <w:t xml:space="preserve"> الإدارية المتخصصة في عملية التحكيم و حسن سير إجراءاته.</w:t>
      </w:r>
      <w:r w:rsidRPr="008828BD">
        <w:rPr>
          <w:rStyle w:val="Appelnotedebasdep"/>
          <w:rFonts w:ascii="Simplified Arabic" w:hAnsi="Simplified Arabic" w:cs="Simplified Arabic"/>
          <w:b/>
          <w:bCs/>
          <w:sz w:val="32"/>
          <w:szCs w:val="32"/>
          <w:rtl/>
          <w:lang w:val="fr-FR" w:bidi="ar-DZ"/>
        </w:rPr>
        <w:footnoteReference w:id="103"/>
      </w:r>
      <w:r w:rsidRPr="008828BD">
        <w:rPr>
          <w:rFonts w:ascii="Simplified Arabic" w:hAnsi="Simplified Arabic" w:cs="Simplified Arabic"/>
          <w:b/>
          <w:bCs/>
          <w:sz w:val="32"/>
          <w:szCs w:val="32"/>
          <w:rtl/>
          <w:lang w:val="fr-FR" w:bidi="ar-DZ"/>
        </w:rPr>
        <w:t xml:space="preserve"> </w:t>
      </w:r>
      <w:r w:rsidRPr="008828BD">
        <w:rPr>
          <w:rFonts w:ascii="Simplified Arabic" w:hAnsi="Simplified Arabic" w:cs="Simplified Arabic"/>
          <w:sz w:val="32"/>
          <w:szCs w:val="32"/>
          <w:rtl/>
          <w:lang w:val="fr-FR" w:bidi="ar-DZ"/>
        </w:rPr>
        <w:t xml:space="preserve"> </w:t>
      </w:r>
    </w:p>
    <w:p w:rsidR="007A52E5" w:rsidRPr="008828BD" w:rsidRDefault="007A52E5" w:rsidP="007A52E5">
      <w:pPr>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رابعا:</w:t>
      </w:r>
      <w:r w:rsidRPr="008828BD">
        <w:rPr>
          <w:rFonts w:ascii="Simplified Arabic" w:hAnsi="Simplified Arabic" w:cs="Simplified Arabic"/>
          <w:b/>
          <w:bCs/>
          <w:sz w:val="32"/>
          <w:szCs w:val="32"/>
          <w:rtl/>
          <w:lang w:val="fr-FR" w:bidi="ar-DZ"/>
        </w:rPr>
        <w:t xml:space="preserve"> التحكيم بالصلح و التحكيم بالقانون: </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فالتحكيم بالصلح هو الذي يفوض فيه الأطراف هيئة تحكيم تحكم بينهم في النزاع دون التقيد بقانون معين</w:t>
      </w:r>
      <w:r w:rsidRPr="008828BD">
        <w:rPr>
          <w:rStyle w:val="Appelnotedebasdep"/>
          <w:rFonts w:ascii="Simplified Arabic" w:hAnsi="Simplified Arabic" w:cs="Simplified Arabic"/>
          <w:b/>
          <w:bCs/>
          <w:sz w:val="32"/>
          <w:szCs w:val="32"/>
          <w:rtl/>
          <w:lang w:val="fr-FR" w:bidi="ar-DZ"/>
        </w:rPr>
        <w:footnoteReference w:id="104"/>
      </w:r>
      <w:r w:rsidRPr="008828BD">
        <w:rPr>
          <w:rFonts w:ascii="Simplified Arabic" w:hAnsi="Simplified Arabic" w:cs="Simplified Arabic"/>
          <w:sz w:val="32"/>
          <w:szCs w:val="32"/>
          <w:rtl/>
          <w:lang w:val="fr-FR" w:bidi="ar-DZ"/>
        </w:rPr>
        <w:t xml:space="preserve">، و قد نصت الفقرة 4 من المادة الأولى من القانون رقم 27 لسنة 1994 على &lt;&lt; يجوز لهيئة التحكيم إذا اتفق طرف التحكيم صراحة على تفويضها بالصلح أن تفصل في موضوع النزاع على مقتضى قواعد العدالة و الانصاف دون التقيد بأحكام القانون&gt;&gt; </w:t>
      </w:r>
      <w:r w:rsidRPr="008828BD">
        <w:rPr>
          <w:rStyle w:val="Appelnotedebasdep"/>
          <w:rFonts w:ascii="Simplified Arabic" w:hAnsi="Simplified Arabic" w:cs="Simplified Arabic"/>
          <w:b/>
          <w:bCs/>
          <w:sz w:val="32"/>
          <w:szCs w:val="32"/>
          <w:rtl/>
          <w:lang w:val="fr-FR" w:bidi="ar-DZ"/>
        </w:rPr>
        <w:footnoteReference w:id="105"/>
      </w:r>
      <w:r w:rsidRPr="008828BD">
        <w:rPr>
          <w:rFonts w:ascii="Simplified Arabic" w:hAnsi="Simplified Arabic" w:cs="Simplified Arabic"/>
          <w:sz w:val="32"/>
          <w:szCs w:val="32"/>
          <w:rtl/>
          <w:lang w:val="fr-FR" w:bidi="ar-DZ"/>
        </w:rPr>
        <w:t xml:space="preserve">، </w:t>
      </w:r>
    </w:p>
    <w:p w:rsidR="007A52E5" w:rsidRPr="008828BD" w:rsidRDefault="007A52E5" w:rsidP="007A52E5">
      <w:pPr>
        <w:jc w:val="both"/>
        <w:rPr>
          <w:rFonts w:ascii="Simplified Arabic" w:hAnsi="Simplified Arabic" w:cs="Simplified Arabic"/>
          <w:sz w:val="32"/>
          <w:szCs w:val="32"/>
          <w:rtl/>
          <w:lang w:val="fr-FR" w:bidi="ar-DZ"/>
        </w:rPr>
      </w:pPr>
      <w:r w:rsidRPr="008828BD">
        <w:rPr>
          <w:rFonts w:ascii="Simplified Arabic" w:hAnsi="Simplified Arabic" w:cs="Simplified Arabic"/>
          <w:sz w:val="32"/>
          <w:szCs w:val="32"/>
          <w:rtl/>
          <w:lang w:val="fr-FR" w:bidi="ar-DZ"/>
        </w:rPr>
        <w:t>أما التحكيم بالقانون هو الذي يتقيد فيه المحكم بقانون معين</w:t>
      </w:r>
      <w:r w:rsidRPr="008828BD">
        <w:rPr>
          <w:rStyle w:val="Appelnotedebasdep"/>
          <w:rFonts w:ascii="Simplified Arabic" w:hAnsi="Simplified Arabic" w:cs="Simplified Arabic"/>
          <w:b/>
          <w:bCs/>
          <w:sz w:val="32"/>
          <w:szCs w:val="32"/>
          <w:rtl/>
          <w:lang w:val="fr-FR" w:bidi="ar-DZ"/>
        </w:rPr>
        <w:footnoteReference w:id="106"/>
      </w:r>
      <w:r w:rsidRPr="008828BD">
        <w:rPr>
          <w:rFonts w:ascii="Simplified Arabic" w:hAnsi="Simplified Arabic" w:cs="Simplified Arabic"/>
          <w:sz w:val="32"/>
          <w:szCs w:val="32"/>
          <w:rtl/>
          <w:lang w:val="fr-FR" w:bidi="ar-DZ"/>
        </w:rPr>
        <w:t>.</w:t>
      </w:r>
    </w:p>
    <w:p w:rsidR="007A52E5" w:rsidRDefault="007A52E5" w:rsidP="00637FA7">
      <w:pPr>
        <w:pStyle w:val="Titre1"/>
        <w:rPr>
          <w:sz w:val="36"/>
          <w:szCs w:val="36"/>
          <w:rtl/>
          <w:lang w:bidi="ar-DZ"/>
        </w:rPr>
      </w:pPr>
    </w:p>
    <w:bookmarkEnd w:id="5"/>
    <w:bookmarkEnd w:id="6"/>
    <w:p w:rsidR="00637FA7" w:rsidRDefault="00637FA7" w:rsidP="00637FA7">
      <w:pPr>
        <w:jc w:val="both"/>
        <w:rPr>
          <w:rFonts w:ascii="Simplified Arabic" w:hAnsi="Simplified Arabic" w:cs="Simplified Arabic"/>
          <w:b/>
          <w:bCs/>
          <w:color w:val="FF0000"/>
          <w:sz w:val="32"/>
          <w:szCs w:val="32"/>
          <w:rtl/>
          <w:lang w:bidi="ar-DZ"/>
        </w:rPr>
        <w:sectPr w:rsidR="00637FA7" w:rsidSect="00CE70C1">
          <w:headerReference w:type="default" r:id="rId16"/>
          <w:footerReference w:type="default" r:id="rId17"/>
          <w:footnotePr>
            <w:numRestart w:val="eachPage"/>
          </w:footnotePr>
          <w:pgSz w:w="11906" w:h="16838"/>
          <w:pgMar w:top="1134" w:right="1701" w:bottom="1134" w:left="1134" w:header="709" w:footer="709" w:gutter="0"/>
          <w:pgNumType w:start="6"/>
          <w:cols w:space="708"/>
          <w:bidi/>
          <w:rtlGutter/>
          <w:docGrid w:linePitch="360"/>
        </w:sectPr>
      </w:pPr>
    </w:p>
    <w:p w:rsidR="00637FA7" w:rsidRPr="00024B67" w:rsidRDefault="00B34107" w:rsidP="00637FA7">
      <w:pPr>
        <w:jc w:val="both"/>
        <w:rPr>
          <w:rFonts w:ascii="Simplified Arabic" w:hAnsi="Simplified Arabic" w:cs="Simplified Arabic"/>
          <w:b/>
          <w:bCs/>
          <w:color w:val="FF0000"/>
          <w:sz w:val="32"/>
          <w:szCs w:val="32"/>
          <w:lang w:bidi="ar-DZ"/>
        </w:rPr>
      </w:pPr>
      <w:r>
        <w:rPr>
          <w:rFonts w:ascii="Simplified Arabic" w:hAnsi="Simplified Arabic" w:cs="Simplified Arabic"/>
          <w:b/>
          <w:bCs/>
          <w:noProof/>
          <w:color w:val="FF0000"/>
          <w:sz w:val="32"/>
          <w:szCs w:val="32"/>
        </w:rPr>
        <w:lastRenderedPageBreak/>
        <w:pict>
          <v:shape id="_x0000_s1031" type="#_x0000_t97" style="position:absolute;left:0;text-align:left;margin-left:40.95pt;margin-top:130.25pt;width:390pt;height:385.5pt;z-index:251670528;mso-position-horizontal-relative:margin;mso-position-vertical-relative:margin" fillcolor="white [3201]" strokecolor="#95b3d7 [1940]" strokeweight="1pt">
            <v:fill color2="#b8cce4 [1300]" focusposition="1" focussize="" focus="100%" type="gradient"/>
            <v:shadow on="t" type="perspective" color="#243f60 [1604]" opacity=".5" offset="1pt" offset2="-3pt"/>
            <v:textbox style="mso-next-textbox:#_x0000_s1031">
              <w:txbxContent>
                <w:p w:rsidR="003B0827" w:rsidRPr="0013609C" w:rsidRDefault="003B0827" w:rsidP="00637FA7">
                  <w:pPr>
                    <w:jc w:val="center"/>
                    <w:rPr>
                      <w:rFonts w:ascii="Simplified Arabic" w:hAnsi="Simplified Arabic" w:cs="Simplified Arabic"/>
                      <w:b/>
                      <w:bCs/>
                      <w:sz w:val="72"/>
                      <w:szCs w:val="72"/>
                      <w:rtl/>
                      <w:lang w:bidi="ar-DZ"/>
                    </w:rPr>
                  </w:pPr>
                  <w:r w:rsidRPr="0013609C">
                    <w:rPr>
                      <w:rFonts w:ascii="Simplified Arabic" w:hAnsi="Simplified Arabic" w:cs="Simplified Arabic" w:hint="cs"/>
                      <w:b/>
                      <w:bCs/>
                      <w:sz w:val="72"/>
                      <w:szCs w:val="72"/>
                      <w:rtl/>
                      <w:lang w:bidi="ar-DZ"/>
                    </w:rPr>
                    <w:t>الفصل ال</w:t>
                  </w:r>
                  <w:r>
                    <w:rPr>
                      <w:rFonts w:ascii="Simplified Arabic" w:hAnsi="Simplified Arabic" w:cs="Simplified Arabic" w:hint="cs"/>
                      <w:b/>
                      <w:bCs/>
                      <w:sz w:val="72"/>
                      <w:szCs w:val="72"/>
                      <w:rtl/>
                      <w:lang w:bidi="ar-DZ"/>
                    </w:rPr>
                    <w:t>ثاني</w:t>
                  </w:r>
                  <w:r w:rsidRPr="0013609C">
                    <w:rPr>
                      <w:rFonts w:ascii="Simplified Arabic" w:hAnsi="Simplified Arabic" w:cs="Simplified Arabic" w:hint="cs"/>
                      <w:b/>
                      <w:bCs/>
                      <w:sz w:val="72"/>
                      <w:szCs w:val="72"/>
                      <w:rtl/>
                      <w:lang w:bidi="ar-DZ"/>
                    </w:rPr>
                    <w:t>:</w:t>
                  </w:r>
                </w:p>
                <w:p w:rsidR="003B0827" w:rsidRPr="0013609C" w:rsidRDefault="003B0827" w:rsidP="00637FA7">
                  <w:pPr>
                    <w:jc w:val="center"/>
                    <w:rPr>
                      <w:rFonts w:ascii="Simplified Arabic" w:hAnsi="Simplified Arabic" w:cs="Simplified Arabic"/>
                      <w:b/>
                      <w:bCs/>
                      <w:sz w:val="144"/>
                      <w:szCs w:val="144"/>
                      <w:lang w:bidi="ar-DZ"/>
                    </w:rPr>
                  </w:pPr>
                  <w:r>
                    <w:rPr>
                      <w:rFonts w:ascii="Simplified Arabic" w:hAnsi="Simplified Arabic" w:cs="Simplified Arabic" w:hint="cs"/>
                      <w:b/>
                      <w:bCs/>
                      <w:sz w:val="72"/>
                      <w:szCs w:val="72"/>
                      <w:rtl/>
                      <w:lang w:bidi="ar-DZ"/>
                    </w:rPr>
                    <w:t>سير إجراءات التحكيم في منازعات الصفقات</w:t>
                  </w:r>
                </w:p>
              </w:txbxContent>
            </v:textbox>
            <w10:wrap type="square" anchorx="margin" anchory="margin"/>
          </v:shape>
        </w:pict>
      </w:r>
    </w:p>
    <w:p w:rsidR="00637FA7" w:rsidRDefault="00637FA7" w:rsidP="00637FA7">
      <w:pPr>
        <w:tabs>
          <w:tab w:val="left" w:pos="2471"/>
        </w:tabs>
        <w:rPr>
          <w:rtl/>
          <w:lang w:bidi="ar-DZ"/>
        </w:rPr>
      </w:pPr>
    </w:p>
    <w:p w:rsidR="00637FA7" w:rsidRDefault="00637FA7" w:rsidP="00637FA7">
      <w:pPr>
        <w:tabs>
          <w:tab w:val="left" w:pos="2471"/>
        </w:tabs>
        <w:rPr>
          <w:rtl/>
          <w:lang w:bidi="ar-DZ"/>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rPr>
      </w:pPr>
    </w:p>
    <w:p w:rsidR="00637FA7" w:rsidRDefault="00637FA7" w:rsidP="00637FA7">
      <w:pPr>
        <w:tabs>
          <w:tab w:val="left" w:pos="2471"/>
        </w:tabs>
        <w:rPr>
          <w:rtl/>
          <w:lang w:bidi="ar-DZ"/>
        </w:rPr>
        <w:sectPr w:rsidR="00637FA7" w:rsidSect="00637FA7">
          <w:headerReference w:type="default" r:id="rId18"/>
          <w:footerReference w:type="default" r:id="rId19"/>
          <w:footnotePr>
            <w:numRestart w:val="eachPage"/>
          </w:footnotePr>
          <w:pgSz w:w="11906" w:h="16838"/>
          <w:pgMar w:top="1134" w:right="1701" w:bottom="1134" w:left="1134" w:header="709" w:footer="709" w:gutter="0"/>
          <w:pgNumType w:start="8"/>
          <w:cols w:space="708"/>
          <w:bidi/>
          <w:rtlGutter/>
          <w:docGrid w:linePitch="360"/>
        </w:sectPr>
      </w:pPr>
    </w:p>
    <w:p w:rsidR="007A52E5" w:rsidRPr="00A70280" w:rsidRDefault="007A52E5" w:rsidP="00A70280">
      <w:pPr>
        <w:pStyle w:val="Titre1"/>
        <w:rPr>
          <w:sz w:val="36"/>
          <w:szCs w:val="36"/>
          <w:rtl/>
          <w:lang w:bidi="ar-DZ"/>
        </w:rPr>
      </w:pPr>
      <w:bookmarkStart w:id="25" w:name="_Toc514255168"/>
      <w:r w:rsidRPr="00A70280">
        <w:rPr>
          <w:rFonts w:hint="cs"/>
          <w:sz w:val="36"/>
          <w:szCs w:val="36"/>
          <w:rtl/>
          <w:lang w:bidi="ar-DZ"/>
        </w:rPr>
        <w:lastRenderedPageBreak/>
        <w:t>الفصل الثاني: سير إجراءات التحكيم في منازعات الصفقات العمومية.</w:t>
      </w:r>
      <w:bookmarkEnd w:id="25"/>
    </w:p>
    <w:p w:rsidR="007A52E5" w:rsidRPr="00B10D01" w:rsidRDefault="007A52E5" w:rsidP="007A52E5">
      <w:pPr>
        <w:jc w:val="both"/>
        <w:rPr>
          <w:rFonts w:ascii="Simplified Arabic" w:hAnsi="Simplified Arabic" w:cs="Simplified Arabic"/>
          <w:b/>
          <w:sz w:val="36"/>
          <w:szCs w:val="32"/>
          <w:rtl/>
          <w:lang w:bidi="ar-DZ"/>
        </w:rPr>
      </w:pPr>
      <w:r w:rsidRPr="00B10D01">
        <w:rPr>
          <w:rFonts w:ascii="Simplified Arabic" w:hAnsi="Simplified Arabic" w:cs="Simplified Arabic" w:hint="cs"/>
          <w:b/>
          <w:sz w:val="36"/>
          <w:szCs w:val="32"/>
          <w:rtl/>
          <w:lang w:bidi="ar-DZ"/>
        </w:rPr>
        <w:t>يتميز التحكيم بانه قضاء من</w:t>
      </w:r>
      <w:r>
        <w:rPr>
          <w:rFonts w:ascii="Simplified Arabic" w:hAnsi="Simplified Arabic" w:cs="Simplified Arabic" w:hint="cs"/>
          <w:b/>
          <w:sz w:val="36"/>
          <w:szCs w:val="32"/>
          <w:rtl/>
          <w:lang w:bidi="ar-DZ"/>
        </w:rPr>
        <w:t xml:space="preserve"> </w:t>
      </w:r>
      <w:r w:rsidRPr="00B10D01">
        <w:rPr>
          <w:rFonts w:ascii="Simplified Arabic" w:hAnsi="Simplified Arabic" w:cs="Simplified Arabic" w:hint="cs"/>
          <w:b/>
          <w:sz w:val="36"/>
          <w:szCs w:val="32"/>
          <w:rtl/>
          <w:lang w:bidi="ar-DZ"/>
        </w:rPr>
        <w:t>نوع خاص يقدم عدالة على رغبة الاطراف المتنازعة ،ورغم ذلك فإرادة اللجوء الى التحكيم لا تكفي وحدها لو لم يجزه القانون فأساس التحكيم هو اجازة المشرع  والاتفاق الصريح الذي لا</w:t>
      </w:r>
      <w:r>
        <w:rPr>
          <w:rFonts w:ascii="Simplified Arabic" w:hAnsi="Simplified Arabic" w:cs="Simplified Arabic" w:hint="cs"/>
          <w:b/>
          <w:sz w:val="36"/>
          <w:szCs w:val="32"/>
          <w:rtl/>
          <w:lang w:bidi="ar-DZ"/>
        </w:rPr>
        <w:t xml:space="preserve"> </w:t>
      </w:r>
      <w:r w:rsidRPr="00B10D01">
        <w:rPr>
          <w:rFonts w:ascii="Simplified Arabic" w:hAnsi="Simplified Arabic" w:cs="Simplified Arabic" w:hint="cs"/>
          <w:b/>
          <w:sz w:val="36"/>
          <w:szCs w:val="32"/>
          <w:rtl/>
          <w:lang w:bidi="ar-DZ"/>
        </w:rPr>
        <w:t xml:space="preserve">يشوبه اي عيب ،وينتج هذا الاتفاق اثره من نزع الاختصاص من القضاء ويؤول </w:t>
      </w:r>
      <w:r>
        <w:rPr>
          <w:rFonts w:ascii="Simplified Arabic" w:hAnsi="Simplified Arabic" w:cs="Simplified Arabic" w:hint="cs"/>
          <w:b/>
          <w:sz w:val="36"/>
          <w:szCs w:val="32"/>
          <w:rtl/>
          <w:lang w:bidi="ar-DZ"/>
        </w:rPr>
        <w:t>الفصل في هذه المنازعة الى محكمي</w:t>
      </w:r>
      <w:r w:rsidRPr="00B10D01">
        <w:rPr>
          <w:rFonts w:ascii="Simplified Arabic" w:hAnsi="Simplified Arabic" w:cs="Simplified Arabic" w:hint="cs"/>
          <w:b/>
          <w:sz w:val="36"/>
          <w:szCs w:val="32"/>
          <w:rtl/>
          <w:lang w:bidi="ar-DZ"/>
        </w:rPr>
        <w:t>ن يتم اختيارهم من اطراف اتفاق التحكيم  كما يمكنهم اختيار قانون الاجراءات الذي يناسبهم</w:t>
      </w:r>
      <w:r>
        <w:rPr>
          <w:rFonts w:ascii="Simplified Arabic" w:hAnsi="Simplified Arabic" w:cs="Simplified Arabic" w:hint="cs"/>
          <w:b/>
          <w:sz w:val="36"/>
          <w:szCs w:val="32"/>
          <w:rtl/>
          <w:lang w:bidi="ar-DZ"/>
        </w:rPr>
        <w:t>.</w:t>
      </w:r>
      <w:r w:rsidRPr="00B10D01">
        <w:rPr>
          <w:rFonts w:ascii="Simplified Arabic" w:hAnsi="Simplified Arabic" w:cs="Simplified Arabic" w:hint="cs"/>
          <w:b/>
          <w:sz w:val="36"/>
          <w:szCs w:val="32"/>
          <w:rtl/>
          <w:lang w:bidi="ar-DZ"/>
        </w:rPr>
        <w:t xml:space="preserve"> </w:t>
      </w:r>
    </w:p>
    <w:p w:rsidR="007A52E5" w:rsidRPr="00B10D01" w:rsidRDefault="007A52E5" w:rsidP="007A52E5">
      <w:pPr>
        <w:jc w:val="both"/>
        <w:rPr>
          <w:rFonts w:ascii="Simplified Arabic" w:hAnsi="Simplified Arabic" w:cs="Simplified Arabic"/>
          <w:b/>
          <w:sz w:val="36"/>
          <w:szCs w:val="32"/>
          <w:rtl/>
          <w:lang w:bidi="ar-DZ"/>
        </w:rPr>
      </w:pPr>
      <w:r w:rsidRPr="00B10D01">
        <w:rPr>
          <w:rFonts w:ascii="Simplified Arabic" w:hAnsi="Simplified Arabic" w:cs="Simplified Arabic" w:hint="cs"/>
          <w:b/>
          <w:sz w:val="36"/>
          <w:szCs w:val="32"/>
          <w:rtl/>
          <w:lang w:bidi="ar-DZ"/>
        </w:rPr>
        <w:t>فإذا اختاروا قانون الاجراءات المدنية و</w:t>
      </w:r>
      <w:r>
        <w:rPr>
          <w:rFonts w:ascii="Simplified Arabic" w:hAnsi="Simplified Arabic" w:cs="Simplified Arabic" w:hint="cs"/>
          <w:b/>
          <w:sz w:val="36"/>
          <w:szCs w:val="32"/>
          <w:rtl/>
          <w:lang w:bidi="ar-DZ"/>
        </w:rPr>
        <w:t xml:space="preserve"> </w:t>
      </w:r>
      <w:r w:rsidRPr="00B10D01">
        <w:rPr>
          <w:rFonts w:ascii="Simplified Arabic" w:hAnsi="Simplified Arabic" w:cs="Simplified Arabic" w:hint="cs"/>
          <w:b/>
          <w:sz w:val="36"/>
          <w:szCs w:val="32"/>
          <w:rtl/>
          <w:lang w:bidi="ar-DZ"/>
        </w:rPr>
        <w:t>الادارية الجزائري 08/09 والمؤرخ في 25 فيفري 2008</w:t>
      </w:r>
      <w:r>
        <w:rPr>
          <w:rFonts w:ascii="Simplified Arabic" w:hAnsi="Simplified Arabic" w:cs="Simplified Arabic" w:hint="cs"/>
          <w:b/>
          <w:sz w:val="36"/>
          <w:szCs w:val="32"/>
          <w:rtl/>
          <w:lang w:bidi="ar-DZ"/>
        </w:rPr>
        <w:t xml:space="preserve"> </w:t>
      </w:r>
      <w:r w:rsidRPr="00B10D01">
        <w:rPr>
          <w:rFonts w:ascii="Simplified Arabic" w:hAnsi="Simplified Arabic" w:cs="Simplified Arabic" w:hint="cs"/>
          <w:b/>
          <w:sz w:val="36"/>
          <w:szCs w:val="32"/>
          <w:rtl/>
          <w:lang w:bidi="ar-DZ"/>
        </w:rPr>
        <w:t>في الباب الثاني ،منه فان على جميع اطراف التحكيم سواء المحتكمون او المحكم او القضاء المختص اتباع والتزام بما جاء في احكامه، تطبق الاحكام المتعلقة بالتحكيم المنصوص عليها في هذا القانون امام الجهات القضائية الادارية،</w:t>
      </w:r>
      <w:r>
        <w:rPr>
          <w:rStyle w:val="Appelnotedebasdep"/>
          <w:rFonts w:ascii="Simplified Arabic" w:hAnsi="Simplified Arabic" w:cs="Simplified Arabic"/>
          <w:b/>
          <w:sz w:val="36"/>
          <w:szCs w:val="32"/>
          <w:rtl/>
          <w:lang w:bidi="ar-DZ"/>
        </w:rPr>
        <w:footnoteReference w:id="107"/>
      </w:r>
      <w:r w:rsidRPr="00B10D01">
        <w:rPr>
          <w:rFonts w:ascii="Simplified Arabic" w:hAnsi="Simplified Arabic" w:cs="Simplified Arabic" w:hint="cs"/>
          <w:b/>
          <w:sz w:val="36"/>
          <w:szCs w:val="32"/>
          <w:rtl/>
          <w:lang w:bidi="ar-DZ"/>
        </w:rPr>
        <w:t xml:space="preserve"> ما</w:t>
      </w:r>
      <w:r>
        <w:rPr>
          <w:rFonts w:ascii="Simplified Arabic" w:hAnsi="Simplified Arabic" w:cs="Simplified Arabic" w:hint="cs"/>
          <w:b/>
          <w:sz w:val="36"/>
          <w:szCs w:val="32"/>
          <w:rtl/>
          <w:lang w:bidi="ar-DZ"/>
        </w:rPr>
        <w:t xml:space="preserve"> </w:t>
      </w:r>
      <w:r w:rsidRPr="00B10D01">
        <w:rPr>
          <w:rFonts w:ascii="Simplified Arabic" w:hAnsi="Simplified Arabic" w:cs="Simplified Arabic" w:hint="cs"/>
          <w:b/>
          <w:sz w:val="36"/>
          <w:szCs w:val="32"/>
          <w:rtl/>
          <w:lang w:bidi="ar-DZ"/>
        </w:rPr>
        <w:t>يعني ان هذه الاحكام تطبق على الصفقات العمومية باعتبارها من نوع من العقود الادارية، لذلك فإننا سنتناول في المبحث الاول الخصومة التحكيمية في الصفقات العمومية و في المبحث الثاني اصدار حكم التحكيم و</w:t>
      </w:r>
      <w:r>
        <w:rPr>
          <w:rFonts w:ascii="Simplified Arabic" w:hAnsi="Simplified Arabic" w:cs="Simplified Arabic" w:hint="cs"/>
          <w:b/>
          <w:sz w:val="36"/>
          <w:szCs w:val="32"/>
          <w:rtl/>
          <w:lang w:bidi="ar-DZ"/>
        </w:rPr>
        <w:t xml:space="preserve"> </w:t>
      </w:r>
      <w:r w:rsidRPr="00B10D01">
        <w:rPr>
          <w:rFonts w:ascii="Simplified Arabic" w:hAnsi="Simplified Arabic" w:cs="Simplified Arabic" w:hint="cs"/>
          <w:b/>
          <w:sz w:val="36"/>
          <w:szCs w:val="32"/>
          <w:rtl/>
          <w:lang w:bidi="ar-DZ"/>
        </w:rPr>
        <w:t>الاثار المترتبة عليه</w:t>
      </w:r>
      <w:r>
        <w:rPr>
          <w:rFonts w:ascii="Simplified Arabic" w:hAnsi="Simplified Arabic" w:cs="Simplified Arabic" w:hint="cs"/>
          <w:b/>
          <w:sz w:val="36"/>
          <w:szCs w:val="32"/>
          <w:rtl/>
          <w:lang w:bidi="ar-DZ"/>
        </w:rPr>
        <w:t>.</w:t>
      </w:r>
    </w:p>
    <w:p w:rsidR="007A52E5" w:rsidRPr="00A70280" w:rsidRDefault="007A52E5" w:rsidP="00A70280">
      <w:pPr>
        <w:pStyle w:val="Titre1"/>
        <w:rPr>
          <w:sz w:val="44"/>
          <w:szCs w:val="40"/>
          <w:rtl/>
          <w:lang w:bidi="ar-DZ"/>
        </w:rPr>
      </w:pPr>
      <w:bookmarkStart w:id="26" w:name="_Toc514255169"/>
      <w:r w:rsidRPr="00A70280">
        <w:rPr>
          <w:rFonts w:hint="cs"/>
          <w:sz w:val="32"/>
          <w:rtl/>
          <w:lang w:bidi="ar-DZ"/>
        </w:rPr>
        <w:t>المبحث الأول: الخصومة التحكيمية :</w:t>
      </w:r>
      <w:bookmarkEnd w:id="26"/>
    </w:p>
    <w:p w:rsidR="007A52E5" w:rsidRDefault="007A52E5" w:rsidP="007A52E5">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التحكيم هو طريق ودي لحل المنازعات بعيدا عن ساحة المحاكم و احد اهم الطرق البديلة لحل النزاعات ،يقوم به اشخاص ليسوا قضاة يثق فيهم اطراف النزاع، ولا يتقيدون بالإجراءات المنتجة امام المحاكم ،ويصدر حكمها في وقت قصير ،وهذا الحكم واجب الاحترام وملزم للخصوم ويقبل التنفيذ الجبري سواء كان داخليا او دوليا ،لهذا ذاع التحكيم وانتشر و أصبح افضل وسائل حل المنازعات ،ولقد اهتم المشرع في مختلف الدول بتنظيم </w:t>
      </w:r>
      <w:r>
        <w:rPr>
          <w:rFonts w:ascii="Simplified Arabic" w:hAnsi="Simplified Arabic" w:cs="Simplified Arabic" w:hint="cs"/>
          <w:b/>
          <w:sz w:val="36"/>
          <w:szCs w:val="32"/>
          <w:rtl/>
          <w:lang w:bidi="ar-DZ"/>
        </w:rPr>
        <w:lastRenderedPageBreak/>
        <w:t>الاجراءات الواجب اتباعها امام هيئة التحكيم</w:t>
      </w:r>
      <w:r>
        <w:rPr>
          <w:rStyle w:val="Appelnotedebasdep"/>
          <w:rFonts w:ascii="Simplified Arabic" w:hAnsi="Simplified Arabic" w:cs="Simplified Arabic"/>
          <w:b/>
          <w:sz w:val="36"/>
          <w:szCs w:val="32"/>
          <w:rtl/>
          <w:lang w:bidi="ar-DZ"/>
        </w:rPr>
        <w:footnoteReference w:id="108"/>
      </w:r>
      <w:r>
        <w:rPr>
          <w:rFonts w:ascii="Simplified Arabic" w:hAnsi="Simplified Arabic" w:cs="Simplified Arabic" w:hint="cs"/>
          <w:b/>
          <w:sz w:val="36"/>
          <w:szCs w:val="32"/>
          <w:rtl/>
          <w:lang w:bidi="ar-DZ"/>
        </w:rPr>
        <w:t xml:space="preserve"> وعليه سنقوم في هذا المبحث بالتطرق الى تشكيل محكمة التحكيم في المطلب الاول والقانون الواجب التطبيق في المطلب الثاني. </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المطلب الأول:تشكيل محكمة التحكيم.</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 </w:t>
      </w:r>
      <w:r>
        <w:rPr>
          <w:rFonts w:ascii="Simplified Arabic" w:hAnsi="Simplified Arabic" w:cs="Simplified Arabic" w:hint="cs"/>
          <w:b/>
          <w:sz w:val="36"/>
          <w:szCs w:val="32"/>
          <w:rtl/>
          <w:lang w:bidi="ar-DZ"/>
        </w:rPr>
        <w:tab/>
        <w:t>من المبادئ العامة المتفق عليها في التحكيم، حرية أطراف النزاع في تعيين هيئة التحكيم، سواءا مباشرة باختيار أسمائهم من الأطراف، أو بطريقة غير مباشرة بإحالة الأمر إلى جهة ثالثة تتولى جهة التحكيم مثل الإتفاق على أحد مراكز التحكيم، أو عن طريق القضاء، و عليه سنتطرق من خلال هذا المطلب إلى هذه النقاط كالآتي:</w:t>
      </w:r>
    </w:p>
    <w:p w:rsidR="007A52E5" w:rsidRPr="00A70280" w:rsidRDefault="007A52E5" w:rsidP="00A70280">
      <w:pPr>
        <w:pStyle w:val="Titre1"/>
        <w:rPr>
          <w:sz w:val="32"/>
          <w:rtl/>
          <w:lang w:bidi="ar-DZ"/>
        </w:rPr>
      </w:pPr>
      <w:bookmarkStart w:id="27" w:name="_Toc514255170"/>
      <w:r w:rsidRPr="00A70280">
        <w:rPr>
          <w:rFonts w:hint="cs"/>
          <w:sz w:val="32"/>
          <w:rtl/>
          <w:lang w:bidi="ar-DZ"/>
        </w:rPr>
        <w:t>الفرع الأول:كيفية تعيين المحكمين.</w:t>
      </w:r>
      <w:bookmarkEnd w:id="27"/>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حددت المادة 1041 من قانون الإجراءات المدنية و الإدارية</w:t>
      </w:r>
      <w:r>
        <w:rPr>
          <w:rStyle w:val="Appelnotedebasdep"/>
          <w:rFonts w:ascii="Simplified Arabic" w:hAnsi="Simplified Arabic" w:cs="Simplified Arabic"/>
          <w:b/>
          <w:sz w:val="36"/>
          <w:szCs w:val="32"/>
          <w:rtl/>
          <w:lang w:bidi="ar-DZ"/>
        </w:rPr>
        <w:footnoteReference w:id="109"/>
      </w:r>
      <w:r>
        <w:rPr>
          <w:rFonts w:ascii="Simplified Arabic" w:hAnsi="Simplified Arabic" w:cs="Simplified Arabic" w:hint="cs"/>
          <w:b/>
          <w:sz w:val="36"/>
          <w:szCs w:val="32"/>
          <w:rtl/>
          <w:lang w:bidi="ar-DZ"/>
        </w:rPr>
        <w:t xml:space="preserve"> كيفية تعيين المحكمين حيث جاء فيها " يمكن للأطراف، مباشرة أو بالرجوع إلى نظام التحكيم، تعيين المحكم أو المحكمين أو تحديد شروط تعيينهم أو إستبدالهم.</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في غياب التعيين، و في حالة صعوبة تعيين المحكمين أو عزلهم أو إستبدالهم، يجوز للطرف الذي يهمه التعجيل القيام بما يأتي:</w:t>
      </w:r>
    </w:p>
    <w:p w:rsidR="007A52E5" w:rsidRDefault="007A52E5" w:rsidP="00DA4C8C">
      <w:pPr>
        <w:pStyle w:val="Paragraphedeliste"/>
        <w:numPr>
          <w:ilvl w:val="0"/>
          <w:numId w:val="15"/>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رفع الأمر إلى رئيس المحكمة التي يقع في دائرة اختصاصها التحكيم، إذا كان التحكيم يجري في الجزائر.</w:t>
      </w:r>
    </w:p>
    <w:p w:rsidR="007A52E5" w:rsidRDefault="007A52E5" w:rsidP="00DA4C8C">
      <w:pPr>
        <w:pStyle w:val="Paragraphedeliste"/>
        <w:numPr>
          <w:ilvl w:val="0"/>
          <w:numId w:val="15"/>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رفع الأمر إلى رئيس محكمة الجزائر، إذا كان التحكيم يجري في الخارج و إختار الأطراف تطبيق قواعد الإجراءات المعمول بها في الجزائر .</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lastRenderedPageBreak/>
        <w:t>يتبين من خلال هذا النص أنه هناك ثلاث طرق يتم بموجبها تعيين المحكمين، قد يكون عن طريق التعيين المباشر للأطراف أو بطريقة غير مباشرة، و ذلك بالرجوع إلى نظام مركز تحكيمي أو من قبل رئيس المحكمة في حالة غياب هذا التعيين أو صعوبته.</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أولا: التعيين المباشر للمحكمين من قبل الأطراف.</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تؤكد المادة 1041 من قانون الاجراءات المدنية و الادارية انه يمكن للأطراف مباشرة تعيين المحكم أو المحكمين  و تحديد شروط تعيينهم، سواء كان ذلك التعيين مدرجا في شرط التحكيم، أو كان اتفاق تحكيم بمناسبة نزاع معين قائم بالفعل بين الخصوم،           و تختلف الإجراءات الخاصة باختيار أو تعيين المحكمين طبقا لنوعية التحكيم، الذي يختاره الطرفان إختيار محكم واحد أو عدة محكمين، و في أغلب الأحيان يتولى كل طرف في النزاع إختيار أو تعيين محكم واحد، و من ثم يتولى المحكمان الإثنان تعيين محكم ثالث، يسمى بالمحكم الرئيس أو المرجع</w:t>
      </w:r>
      <w:r>
        <w:rPr>
          <w:rStyle w:val="Appelnotedebasdep"/>
          <w:rFonts w:ascii="Simplified Arabic" w:hAnsi="Simplified Arabic" w:cs="Simplified Arabic"/>
          <w:b/>
          <w:sz w:val="36"/>
          <w:szCs w:val="32"/>
          <w:rtl/>
          <w:lang w:bidi="ar-DZ"/>
        </w:rPr>
        <w:footnoteReference w:id="110"/>
      </w:r>
      <w:r>
        <w:rPr>
          <w:rFonts w:ascii="Simplified Arabic" w:hAnsi="Simplified Arabic" w:cs="Simplified Arabic" w:hint="cs"/>
          <w:b/>
          <w:sz w:val="36"/>
          <w:szCs w:val="32"/>
          <w:rtl/>
          <w:lang w:bidi="ar-DZ"/>
        </w:rPr>
        <w:t>.</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يتمتع الأطراف في هذه الحالة بحرية مطلقة في تشكيل المحكمة التحكيمية الدولية كما يشؤون و بالعدد الذي يرتؤونه و المواصفات التي يحددونها و الطريقة التي يرغبون فيها.</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ثانيا: تعيين المحكمين من قبل القضاء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يكون تعيين المحكمين من قبل القضاء في التحكيم اذا اعترضت صعوبة ما في تشكيل محكمة التحكيم من قبل احد الاطراف او بمناسبة اجراءات تعيين المحكمين، فيقوم رئيس المحكمة الواقع في دائرة اختصاصها محل ابرام العقد او محل تنفيذه بتعيين هؤلاء المحكمين وان وجد القاضي ان شرط التحكيم باطل او غير كاف بذاته لتشكيل محكمة التحكيم كما </w:t>
      </w:r>
      <w:r>
        <w:rPr>
          <w:rFonts w:ascii="Simplified Arabic" w:hAnsi="Simplified Arabic" w:cs="Simplified Arabic" w:hint="cs"/>
          <w:sz w:val="32"/>
          <w:szCs w:val="32"/>
          <w:rtl/>
          <w:lang w:bidi="ar-DZ"/>
        </w:rPr>
        <w:lastRenderedPageBreak/>
        <w:t>اوجبه القانون، فانه يصرح وفق المادة 1009/2 من قانون الاجراءات المدنية والادارية بالا وجه للتعيين</w:t>
      </w:r>
      <w:r>
        <w:rPr>
          <w:rStyle w:val="Appelnotedebasdep"/>
          <w:rFonts w:ascii="Simplified Arabic" w:hAnsi="Simplified Arabic" w:cs="Simplified Arabic"/>
          <w:sz w:val="32"/>
          <w:szCs w:val="32"/>
          <w:rtl/>
          <w:lang w:bidi="ar-DZ"/>
        </w:rPr>
        <w:footnoteReference w:id="111"/>
      </w:r>
      <w:r>
        <w:rPr>
          <w:rFonts w:ascii="Simplified Arabic" w:hAnsi="Simplified Arabic" w:cs="Simplified Arabic" w:hint="cs"/>
          <w:sz w:val="32"/>
          <w:szCs w:val="32"/>
          <w:rtl/>
          <w:lang w:bidi="ar-DZ"/>
        </w:rPr>
        <w:t>.</w:t>
      </w:r>
    </w:p>
    <w:p w:rsidR="007A52E5" w:rsidRPr="00A70280" w:rsidRDefault="007A52E5" w:rsidP="00A70280">
      <w:pPr>
        <w:pStyle w:val="Titre1"/>
        <w:rPr>
          <w:sz w:val="32"/>
          <w:rtl/>
          <w:lang w:bidi="ar-DZ"/>
        </w:rPr>
      </w:pPr>
      <w:bookmarkStart w:id="28" w:name="_Toc514255171"/>
      <w:r w:rsidRPr="00A70280">
        <w:rPr>
          <w:rFonts w:hint="cs"/>
          <w:sz w:val="32"/>
          <w:rtl/>
          <w:lang w:bidi="ar-DZ"/>
        </w:rPr>
        <w:t>الفرع الثاني: المحكمة المختصة بالفصل في منازعة تشكيل محكمة التحكيم.</w:t>
      </w:r>
      <w:bookmarkEnd w:id="28"/>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 xml:space="preserve"> في مختلف التشريعات الوطنية المعمول بها في مجال التحكيم الدولي تقوم الدولة بتحديد القاضي الذي يتدخل في حال وجود أي عائق يعرقل السير الحسن لإجراءات التحكيم، و التشريع الجزائري على غرار التشريعات الوطنية الأخرى، فلقد أعطى المشرع الجزائري قاضي الدولة إختصاصات تستهدف إقرار التكامل بين عمل القاضي و المحكم، بحيث يكون الدور المتمم للقاضي في عملية التحكيم سواء في تشكيل محكمة التحكيم                أو تذليل الصعوبات أثناء نظر النزاع، و قد أعطى هذه المهمة إلى رئيس المحكمة غير أنه فرق بين ما إذا كان التحكيم يجري بالجزائر أو بالخارج، بحيث تنص المادة 1041 فقرة 2 من قانون الإجراءات المدنية و الادارية على أنه:".... في غياب التعيين، و في حالة صعوبة تعيين المحكمين أو عزلهم أو إستبدالهم يجوز للطرف الذي يهمه التعجيل القيام بما يأتي :</w:t>
      </w:r>
    </w:p>
    <w:p w:rsidR="007A52E5" w:rsidRDefault="007A52E5" w:rsidP="00DA4C8C">
      <w:pPr>
        <w:pStyle w:val="Paragraphedeliste"/>
        <w:numPr>
          <w:ilvl w:val="0"/>
          <w:numId w:val="17"/>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رفع الأمر إلى رئيس المحكمة التي يقع في دائرة إختصاصها التحكيم، إذا كان التحكيم يجري في الجزائر.</w:t>
      </w:r>
    </w:p>
    <w:p w:rsidR="007A52E5" w:rsidRDefault="007A52E5" w:rsidP="00DA4C8C">
      <w:pPr>
        <w:pStyle w:val="Paragraphedeliste"/>
        <w:numPr>
          <w:ilvl w:val="0"/>
          <w:numId w:val="17"/>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 xml:space="preserve"> رفع الأمر إلى رئيس محكمة الجزائر، إذا كان التحكيم يتم في الخارج و اختار الأطراف تطبيق قواعد الإجراءات المعمول في الجزائر و عليه فإن تحديد المحكمة المختصة بالنظر إلى هذه المادة مرتبط بمكان إجراء التحكيم.</w:t>
      </w:r>
    </w:p>
    <w:p w:rsidR="00F7069B" w:rsidRDefault="00F7069B" w:rsidP="007A52E5">
      <w:pPr>
        <w:jc w:val="both"/>
        <w:rPr>
          <w:rFonts w:ascii="Simplified Arabic" w:hAnsi="Simplified Arabic" w:cs="Simplified Arabic"/>
          <w:bCs/>
          <w:sz w:val="36"/>
          <w:szCs w:val="32"/>
          <w:rtl/>
          <w:lang w:bidi="ar-DZ"/>
        </w:rPr>
      </w:pPr>
    </w:p>
    <w:p w:rsidR="00F7069B" w:rsidRDefault="00F7069B" w:rsidP="007A52E5">
      <w:pPr>
        <w:jc w:val="both"/>
        <w:rPr>
          <w:rFonts w:ascii="Simplified Arabic" w:hAnsi="Simplified Arabic" w:cs="Simplified Arabic"/>
          <w:bCs/>
          <w:sz w:val="36"/>
          <w:szCs w:val="32"/>
          <w:rtl/>
          <w:lang w:bidi="ar-DZ"/>
        </w:rPr>
      </w:pP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lastRenderedPageBreak/>
        <w:t>أولا:التحكيم يتم في الجزائر.</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عند عدم تعيين المحكمين أو في حالة صعوبة تعيينهم، يجوز للطرف الذي يهمه التعجيل أن يرفع الأمر إلى رئيس المحكمة التي يقع في دائرة إختصاصها التحكيم، فالعبرة إذن في مكان إجراء التحكيم، و هو الذي تم الإتفاق عليه في إتفاقية التحكيم.</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لكن في حالة عدم تحديد مكان التحكيم في الاتفاقية، فإن الاختصاص يؤول للمحكمة التي يقع في دائرتها مكان الإبرام أو مكان التنفيذ، و ذلك ما نصت عليه المادة 1042 من قانون الإجراءات المدنية و الإدارية و التي تنص كما يلي:" إذا لم يتم تحديد الجهة القضائية المختصة في إتفاقية التحكيم، يؤول الاختصاص إلى المحكمة التي يقع في دائرة إختصاصها مكان إبرام العقد أو مكان التنفيذ".</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ثانيا: التحكيم يتم في الخارج.</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عندما يجري التحكيم في الخارج و إختار الأطراف تطبيق قواعد الإجراءات المعمول بها في الجزائر فلا يطرح أي إشكال، فعندما يتعذر تعيين المحكميين أو إستكمال هيئة التحكيم فإنه على الطرف الذي يهمه التعجيل أن يرفع الأمر إلى رئيس محكمة الجزائر.</w:t>
      </w:r>
    </w:p>
    <w:p w:rsidR="007A52E5" w:rsidRPr="00A70280" w:rsidRDefault="007A52E5" w:rsidP="00A70280">
      <w:pPr>
        <w:pStyle w:val="Titre1"/>
        <w:rPr>
          <w:sz w:val="32"/>
          <w:rtl/>
          <w:lang w:bidi="ar-DZ"/>
        </w:rPr>
      </w:pPr>
      <w:bookmarkStart w:id="29" w:name="_Toc514255172"/>
      <w:r w:rsidRPr="00A70280">
        <w:rPr>
          <w:rFonts w:hint="cs"/>
          <w:sz w:val="32"/>
          <w:rtl/>
          <w:lang w:bidi="ar-DZ"/>
        </w:rPr>
        <w:t>الفرع الثالث: استبدال ورد المحكمين.</w:t>
      </w:r>
      <w:bookmarkEnd w:id="29"/>
      <w:r w:rsidRPr="00A70280">
        <w:rPr>
          <w:rFonts w:hint="cs"/>
          <w:sz w:val="32"/>
          <w:rtl/>
          <w:lang w:bidi="ar-DZ"/>
        </w:rPr>
        <w:t xml:space="preserve"> </w:t>
      </w:r>
    </w:p>
    <w:p w:rsidR="00A70280" w:rsidRDefault="007A52E5" w:rsidP="00A7028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دور المحكم مشابه لدور القاضي، لذا يجب عليه ان يتحلى بما يتحلى بذ القاضي من اخلاق، سلوكات و التزامات قانونية ،فتولي المحكم للتحكيم يعني حيازته على ثقة الاطراف من بداية التحكيم حتى نهايته</w:t>
      </w:r>
      <w:r w:rsidR="00A70280">
        <w:rPr>
          <w:rFonts w:ascii="Simplified Arabic" w:hAnsi="Simplified Arabic" w:cs="Simplified Arabic" w:hint="cs"/>
          <w:sz w:val="32"/>
          <w:szCs w:val="32"/>
          <w:rtl/>
          <w:lang w:bidi="ar-DZ"/>
        </w:rPr>
        <w:t>.</w:t>
      </w:r>
    </w:p>
    <w:p w:rsidR="00F7069B" w:rsidRDefault="00F7069B" w:rsidP="007A52E5">
      <w:pPr>
        <w:jc w:val="both"/>
        <w:rPr>
          <w:rFonts w:ascii="Simplified Arabic" w:hAnsi="Simplified Arabic" w:cs="Simplified Arabic"/>
          <w:b/>
          <w:bCs/>
          <w:sz w:val="32"/>
          <w:szCs w:val="32"/>
          <w:rtl/>
          <w:lang w:bidi="ar-DZ"/>
        </w:rPr>
      </w:pPr>
    </w:p>
    <w:p w:rsidR="00F7069B" w:rsidRDefault="00F7069B" w:rsidP="007A52E5">
      <w:pPr>
        <w:jc w:val="both"/>
        <w:rPr>
          <w:rFonts w:ascii="Simplified Arabic" w:hAnsi="Simplified Arabic" w:cs="Simplified Arabic"/>
          <w:b/>
          <w:bCs/>
          <w:sz w:val="32"/>
          <w:szCs w:val="32"/>
          <w:rtl/>
          <w:lang w:bidi="ar-DZ"/>
        </w:rPr>
      </w:pPr>
    </w:p>
    <w:p w:rsidR="00F7069B" w:rsidRDefault="00F7069B" w:rsidP="007A52E5">
      <w:pPr>
        <w:jc w:val="both"/>
        <w:rPr>
          <w:rFonts w:ascii="Simplified Arabic" w:hAnsi="Simplified Arabic" w:cs="Simplified Arabic"/>
          <w:b/>
          <w:bCs/>
          <w:sz w:val="32"/>
          <w:szCs w:val="32"/>
          <w:rtl/>
          <w:lang w:bidi="ar-DZ"/>
        </w:rPr>
      </w:pPr>
    </w:p>
    <w:p w:rsidR="007A52E5" w:rsidRDefault="007A52E5" w:rsidP="007A52E5">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اولا: اسباب الرد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يقصد برد المحكم ان يعبر احد الاطراف في خصومة التحكيم عن ارادته في عدم المثول امام محكم معين في قضية معينة لتوافر احد الاسباب التي حددها القانون وطبقا للشروط التي يحددها</w:t>
      </w:r>
      <w:r>
        <w:rPr>
          <w:rStyle w:val="Appelnotedebasdep"/>
          <w:rFonts w:ascii="Simplified Arabic" w:hAnsi="Simplified Arabic" w:cs="Simplified Arabic"/>
          <w:sz w:val="32"/>
          <w:szCs w:val="32"/>
          <w:rtl/>
          <w:lang w:bidi="ar-DZ"/>
        </w:rPr>
        <w:footnoteReference w:id="112"/>
      </w:r>
      <w:r>
        <w:rPr>
          <w:rFonts w:ascii="Simplified Arabic" w:hAnsi="Simplified Arabic" w:cs="Simplified Arabic" w:hint="cs"/>
          <w:sz w:val="32"/>
          <w:szCs w:val="32"/>
          <w:rtl/>
          <w:lang w:bidi="ar-DZ"/>
        </w:rPr>
        <w:t xml:space="preserve">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فالقانون الجزائري حددت المادة 1016 من قانون الاجراءات المدنية و الادارية انه يجوز رد المحكم في الحالات التالية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-عندما لا تتوفر فيه المؤهلات المتفق عليها بين الاطراف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-عندما يوجد سبب رد منصوص عليه في نظام التحكيم الموافق عليه من قبل الاطراف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-عندما تتبين من الظروف شبه مشروعة في استقلاليته،لا سيما بسبب وجود مصلحة او علاقة اقتصادية او عائلية مع احد الاطراف مباشرة او عن طريق وسيط .</w:t>
      </w:r>
    </w:p>
    <w:p w:rsidR="007A52E5" w:rsidRDefault="007A52E5" w:rsidP="007A52E5">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:اجراءات رد المحكميين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لم يحدد المشرع الجزائري بوضوح اجراءات رد المحكمين مكتفيا بالقول ....في حالة النزاع ،اذا لم يتضمن نظام التحكيم كيفيات تسويته او لم يسع الاطراف لتسوية اجراءات الرد يفصل القاضي في ذلك بامر بناء على طلب من يهمه التعجيل ،هذا الامر غير قابل لاي طعن.</w:t>
      </w:r>
      <w:r>
        <w:rPr>
          <w:rStyle w:val="Appelnotedebasdep"/>
          <w:rFonts w:ascii="Simplified Arabic" w:hAnsi="Simplified Arabic" w:cs="Simplified Arabic"/>
          <w:sz w:val="32"/>
          <w:szCs w:val="32"/>
          <w:rtl/>
          <w:lang w:bidi="ar-DZ"/>
        </w:rPr>
        <w:footnoteReference w:id="113"/>
      </w:r>
      <w:r>
        <w:rPr>
          <w:rFonts w:ascii="Simplified Arabic" w:hAnsi="Simplified Arabic" w:cs="Simplified Arabic" w:hint="cs"/>
          <w:sz w:val="32"/>
          <w:szCs w:val="32"/>
          <w:rtl/>
          <w:lang w:bidi="ar-DZ"/>
        </w:rPr>
        <w:t xml:space="preserve">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وللوقوف على اجراءات رد المحكم ،يتعين التطرق الى طلب الرد ،ثم المحكمة المختصة للنظر في الطلب وفي الاخير الاثار المترتبة على قرار القاضي .</w:t>
      </w:r>
    </w:p>
    <w:p w:rsidR="007A52E5" w:rsidRDefault="007A52E5" w:rsidP="007A52E5">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1-طلب الرد </w:t>
      </w:r>
    </w:p>
    <w:p w:rsidR="007A52E5" w:rsidRDefault="00A70280" w:rsidP="00A70280">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المبدأ</w:t>
      </w:r>
      <w:r w:rsidR="007A52E5">
        <w:rPr>
          <w:rFonts w:ascii="Simplified Arabic" w:hAnsi="Simplified Arabic" w:cs="Simplified Arabic" w:hint="cs"/>
          <w:sz w:val="32"/>
          <w:szCs w:val="32"/>
          <w:rtl/>
          <w:lang w:bidi="ar-DZ"/>
        </w:rPr>
        <w:t xml:space="preserve"> المكرس في التشريع الجزائري هو حرية الطرفين في الاتفاق على اجراءات رد المحكم، وفي حالة غياب اي اتفاق في هذا الشان يتعين على الطرف الذي يعتزم رد المحكم ان يقدم طلبه كتابة الى المحكم الذي يعتزم رده على ان يقوم بتبليغ محكمة التحكيم والطرف الاخر دون </w:t>
      </w:r>
      <w:r>
        <w:rPr>
          <w:rFonts w:ascii="Simplified Arabic" w:hAnsi="Simplified Arabic" w:cs="Simplified Arabic" w:hint="cs"/>
          <w:sz w:val="32"/>
          <w:szCs w:val="32"/>
          <w:rtl/>
          <w:lang w:bidi="ar-DZ"/>
        </w:rPr>
        <w:t>تأخير</w:t>
      </w:r>
      <w:r w:rsidR="007A52E5">
        <w:rPr>
          <w:rFonts w:ascii="Simplified Arabic" w:hAnsi="Simplified Arabic" w:cs="Simplified Arabic" w:hint="cs"/>
          <w:sz w:val="32"/>
          <w:szCs w:val="32"/>
          <w:rtl/>
          <w:lang w:bidi="ar-DZ"/>
        </w:rPr>
        <w:t xml:space="preserve"> بسبب الرد.</w:t>
      </w:r>
      <w:r w:rsidR="007A52E5">
        <w:rPr>
          <w:rStyle w:val="Appelnotedebasdep"/>
          <w:rFonts w:ascii="Simplified Arabic" w:hAnsi="Simplified Arabic" w:cs="Simplified Arabic"/>
          <w:sz w:val="32"/>
          <w:szCs w:val="32"/>
          <w:rtl/>
          <w:lang w:bidi="ar-DZ"/>
        </w:rPr>
        <w:footnoteReference w:id="114"/>
      </w:r>
    </w:p>
    <w:p w:rsidR="007A52E5" w:rsidRDefault="007A52E5" w:rsidP="00A70280">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اذا تم قبول الرد الذي تقدم به احد الاطراف فلا اشكال في ذلك و</w:t>
      </w:r>
      <w:r w:rsidR="00A70280">
        <w:rPr>
          <w:rFonts w:ascii="Simplified Arabic" w:hAnsi="Simplified Arabic" w:cs="Simplified Arabic" w:hint="cs"/>
          <w:sz w:val="32"/>
          <w:szCs w:val="32"/>
          <w:rtl/>
          <w:lang w:bidi="ar-DZ"/>
        </w:rPr>
        <w:t xml:space="preserve"> إ</w:t>
      </w:r>
      <w:r>
        <w:rPr>
          <w:rFonts w:ascii="Simplified Arabic" w:hAnsi="Simplified Arabic" w:cs="Simplified Arabic" w:hint="cs"/>
          <w:sz w:val="32"/>
          <w:szCs w:val="32"/>
          <w:rtl/>
          <w:lang w:bidi="ar-DZ"/>
        </w:rPr>
        <w:t>لا</w:t>
      </w:r>
      <w:r w:rsidR="00A70280">
        <w:rPr>
          <w:rFonts w:ascii="Simplified Arabic" w:hAnsi="Simplified Arabic" w:cs="Simplified Arabic" w:hint="cs"/>
          <w:sz w:val="32"/>
          <w:szCs w:val="32"/>
          <w:rtl/>
          <w:lang w:bidi="ar-DZ"/>
        </w:rPr>
        <w:t xml:space="preserve"> أ</w:t>
      </w:r>
      <w:r>
        <w:rPr>
          <w:rFonts w:ascii="Simplified Arabic" w:hAnsi="Simplified Arabic" w:cs="Simplified Arabic" w:hint="cs"/>
          <w:sz w:val="32"/>
          <w:szCs w:val="32"/>
          <w:rtl/>
          <w:lang w:bidi="ar-DZ"/>
        </w:rPr>
        <w:t>حيل النزاع الى رئيس المحكمة المختصة الذي يصدر امره في ذلك .</w:t>
      </w:r>
    </w:p>
    <w:p w:rsidR="007A52E5" w:rsidRDefault="007A52E5" w:rsidP="007A52E5">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2-المحكمة المختصة </w:t>
      </w:r>
    </w:p>
    <w:p w:rsidR="007A52E5" w:rsidRDefault="007A52E5" w:rsidP="00A70280">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يمكن للاطراف مباشرة او بالرجوع الى نظام التحكيم، تعين المحكم او المحكمين او تحديد شروط تعيينهم وشروط عزلهم واستبدالهم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في حالة صعوبة تعيين المحكمين او عزلهم او استبدالهم ،يجوز للطرف الذي يهمه التعجيل القيام بما ياتي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-رفع الامر الى رئيس المحكمة التي يقع في دائرة اختصاصها التحكيم، اذا كان التحكيم يجري في الجزائر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-رفع الامر الى رئيس محكمة الجزائر، اذا كان التحكيميجري في الخارج و اختار الاطراف تطبيق قواعد الاجراءات المعمول بها في الجزائر.</w:t>
      </w:r>
      <w:r>
        <w:rPr>
          <w:rStyle w:val="Appelnotedebasdep"/>
          <w:rFonts w:ascii="Simplified Arabic" w:hAnsi="Simplified Arabic" w:cs="Simplified Arabic"/>
          <w:sz w:val="32"/>
          <w:szCs w:val="32"/>
          <w:rtl/>
          <w:lang w:bidi="ar-DZ"/>
        </w:rPr>
        <w:footnoteReference w:id="115"/>
      </w:r>
    </w:p>
    <w:p w:rsidR="00101A58" w:rsidRDefault="007A52E5" w:rsidP="00A70280">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ان المشرع الجزائري لم يحدد مدة لتقديم طلب الرد، فيمكن لاي طرف من اطراف </w:t>
      </w:r>
    </w:p>
    <w:p w:rsidR="007A52E5" w:rsidRPr="00040E33" w:rsidRDefault="007A52E5" w:rsidP="00A70280">
      <w:pPr>
        <w:ind w:firstLine="720"/>
        <w:jc w:val="both"/>
        <w:rPr>
          <w:rFonts w:ascii="Simplified Arabic" w:hAnsi="Simplified Arabic" w:cs="Simplified Arabic"/>
          <w:b/>
          <w:sz w:val="36"/>
          <w:szCs w:val="32"/>
          <w:rtl/>
          <w:lang w:bidi="ar-DZ"/>
        </w:rPr>
      </w:pPr>
      <w:r>
        <w:rPr>
          <w:rFonts w:ascii="Simplified Arabic" w:hAnsi="Simplified Arabic" w:cs="Simplified Arabic" w:hint="cs"/>
          <w:sz w:val="32"/>
          <w:szCs w:val="32"/>
          <w:rtl/>
          <w:lang w:bidi="ar-DZ"/>
        </w:rPr>
        <w:lastRenderedPageBreak/>
        <w:t>النزاع ان يطلب رد او عزل المحكم منذ تعيينه وقبل اقفال باب المرافعة او صدور الحكم.</w:t>
      </w:r>
      <w:r>
        <w:rPr>
          <w:rStyle w:val="Appelnotedebasdep"/>
          <w:rFonts w:ascii="Simplified Arabic" w:hAnsi="Simplified Arabic" w:cs="Simplified Arabic"/>
          <w:sz w:val="32"/>
          <w:szCs w:val="32"/>
          <w:rtl/>
          <w:lang w:bidi="ar-DZ"/>
        </w:rPr>
        <w:footnoteReference w:id="116"/>
      </w:r>
    </w:p>
    <w:p w:rsidR="007A52E5" w:rsidRPr="00101A58" w:rsidRDefault="007A52E5" w:rsidP="00101A58">
      <w:pPr>
        <w:pStyle w:val="Titre1"/>
        <w:rPr>
          <w:sz w:val="32"/>
          <w:rtl/>
          <w:lang w:bidi="ar-DZ"/>
        </w:rPr>
      </w:pPr>
      <w:bookmarkStart w:id="30" w:name="_Toc514255173"/>
      <w:r w:rsidRPr="00101A58">
        <w:rPr>
          <w:rFonts w:hint="cs"/>
          <w:sz w:val="32"/>
          <w:rtl/>
          <w:lang w:bidi="ar-DZ"/>
        </w:rPr>
        <w:t>المطلب الثاني :القانون الواجب التطبيق.</w:t>
      </w:r>
      <w:bookmarkEnd w:id="30"/>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يتمتع أطراف النزاع بحرية كاملة في إختيار القانون الواجب التطبيق على النزاع القائم بينهم</w:t>
      </w:r>
      <w:r>
        <w:rPr>
          <w:rStyle w:val="Appelnotedebasdep"/>
          <w:rFonts w:ascii="Simplified Arabic" w:hAnsi="Simplified Arabic" w:cs="Simplified Arabic"/>
          <w:b/>
          <w:sz w:val="36"/>
          <w:szCs w:val="32"/>
          <w:rtl/>
          <w:lang w:bidi="ar-DZ"/>
        </w:rPr>
        <w:footnoteReference w:id="117"/>
      </w:r>
      <w:r>
        <w:rPr>
          <w:rFonts w:ascii="Simplified Arabic" w:hAnsi="Simplified Arabic" w:cs="Simplified Arabic" w:hint="cs"/>
          <w:b/>
          <w:sz w:val="36"/>
          <w:szCs w:val="32"/>
          <w:rtl/>
          <w:lang w:bidi="ar-DZ"/>
        </w:rPr>
        <w:t xml:space="preserve"> سواء فيما يخص القانون الإجرائي أو القانون المطبق على موضوع النزاع و قد يعود الإختصاص في تحديد هذا القانون إلى الهيئة التحكيمية.</w:t>
      </w:r>
    </w:p>
    <w:p w:rsidR="007A52E5" w:rsidRPr="00101A58" w:rsidRDefault="007A52E5" w:rsidP="00101A58">
      <w:pPr>
        <w:pStyle w:val="Titre1"/>
        <w:rPr>
          <w:sz w:val="32"/>
          <w:rtl/>
          <w:lang w:bidi="ar-DZ"/>
        </w:rPr>
      </w:pPr>
      <w:bookmarkStart w:id="31" w:name="_Toc514255174"/>
      <w:r w:rsidRPr="00101A58">
        <w:rPr>
          <w:rFonts w:hint="cs"/>
          <w:sz w:val="32"/>
          <w:rtl/>
          <w:lang w:bidi="ar-DZ"/>
        </w:rPr>
        <w:t>الفرع الأول: القانون الواجب التطبيق على الإجراءات .</w:t>
      </w:r>
      <w:bookmarkEnd w:id="31"/>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ab/>
      </w:r>
      <w:r>
        <w:rPr>
          <w:rFonts w:ascii="Simplified Arabic" w:hAnsi="Simplified Arabic" w:cs="Simplified Arabic" w:hint="cs"/>
          <w:b/>
          <w:sz w:val="36"/>
          <w:szCs w:val="32"/>
          <w:rtl/>
          <w:lang w:bidi="ar-DZ"/>
        </w:rPr>
        <w:t>طبقا للمادة 1043 من قانون الإجراءات المدنية و الإدارية و التي تنص:" يمكن أن تضبط في إتفاقية التحكيم، الإجراءات الواجب إتباعها في الخصومة مباشرة أو إستنادا على نظام تحكيم، كما يمكن إخضاع هذه الإجراءات إلى قانون الذي يحدده الأطراف في إتفاقية التحكيم.</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إذا لم تنص الإتفاقية على ذلك، تتولى محكمة التحكيم ضبط الإجراءات عند الحاجة، مباشرة أو استنادا إلى قانون أو نظام التحكيم.</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عليه فقد حددت هذه المادة حالات لإختيار القانون الإجرائي، بحيث كرست مبدأ سلطان الإرادة لما منحت الأطراف حرية تحديد قواعد الإجراءات في إتفاق التحكيم مباشرة أو بناء على نظام تحكيمي و أخذت المادة نفسها في الحسبان عدم إتفاق الأطراف على تحديد القانون الإجرائي، فهنا تتولى محكمة التحكيم تحديده مباشرة، أو بالإستناد إلى نظام تحكيمي.</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يتبين من هذه المادة أنها تعطي للأطراف ثلاثة خيارات لإختيار القانون الإجرائي و هي:</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lastRenderedPageBreak/>
        <w:t>الخيار الأول:</w:t>
      </w:r>
      <w:r>
        <w:rPr>
          <w:rFonts w:ascii="Simplified Arabic" w:hAnsi="Simplified Arabic" w:cs="Simplified Arabic" w:hint="cs"/>
          <w:b/>
          <w:sz w:val="36"/>
          <w:szCs w:val="32"/>
          <w:rtl/>
          <w:lang w:bidi="ar-DZ"/>
        </w:rPr>
        <w:t xml:space="preserve"> أن يضبط الأطراف الإجراءات اللازمة الإتباع بصفة مباشرة في إتفاق التحكيم، و هذا المأخوذ به في أغلب القوانين المقارنة و منها القانون الفرنسي في المادة1494.</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الخيار الثاني:</w:t>
      </w:r>
      <w:r>
        <w:rPr>
          <w:rFonts w:ascii="Simplified Arabic" w:hAnsi="Simplified Arabic" w:cs="Simplified Arabic" w:hint="cs"/>
          <w:b/>
          <w:sz w:val="36"/>
          <w:szCs w:val="32"/>
          <w:rtl/>
          <w:lang w:bidi="ar-DZ"/>
        </w:rPr>
        <w:t xml:space="preserve"> مفاده أن يحدد للأطراف في إتفاق التحكيم قواعد الإجراءات المعمول بها في نظام تحكيمي معين، بمعنى أن للأطراف حرية الأخذ بنظام مركز معين أو هيئة تحكيمية في إتفاق التحكيم و إن كان هذا يؤدي إلى توسيع مجال حرية الإرادة في قانون التحكيم و ما ينجر عنه مساوئ و عراقيل كما هو المجال في إغفال إجراء جوهري أو إدراج إجراء مخالف للنظام العام و لحقوق الدفاع في نظام معين.</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الخيار الثالث:</w:t>
      </w:r>
      <w:r>
        <w:rPr>
          <w:rFonts w:ascii="Simplified Arabic" w:hAnsi="Simplified Arabic" w:cs="Simplified Arabic" w:hint="cs"/>
          <w:b/>
          <w:sz w:val="36"/>
          <w:szCs w:val="32"/>
          <w:rtl/>
          <w:lang w:bidi="ar-DZ"/>
        </w:rPr>
        <w:t xml:space="preserve"> يمكن للأطراف من تحديد قانون الإجراءات وفقا لقانون وطني معين، قد يكون قانون الطرف الجزائري أو الأجنبي، و نلاحظ بوضوح إستبعاد تنازع القوانين في تحديد القانون الواجب التطبيق، كما استبعد الإحالة المباشرة إلى قواعد إجرائية لقانون مكان التحكيم.</w:t>
      </w:r>
    </w:p>
    <w:p w:rsidR="0046679F" w:rsidRDefault="007A52E5" w:rsidP="009C15BA">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إلا أننا نشير إلى بعض الأحكام المنظمة لهذه المسألة في المادة 1046 فقرة 01 من قانون الإجراءات المدنية و الإدارية و التي تنص:" يمكن لمحكمة التحكيم أن تأمر بتدابير مؤقتة أو تحفظية بناء على طلب أحد الأطراف، مالم ينص إتفاق التحكيم على خلاف ذلك" فهذه المادة تعطي لمحكمة التحكيم إختصاص البت في التدابير الوقتية و التحفظية.</w:t>
      </w:r>
    </w:p>
    <w:p w:rsidR="0046679F" w:rsidRDefault="0046679F" w:rsidP="00101A58">
      <w:pPr>
        <w:ind w:firstLine="720"/>
        <w:jc w:val="both"/>
        <w:rPr>
          <w:rFonts w:ascii="Simplified Arabic" w:hAnsi="Simplified Arabic" w:cs="Simplified Arabic"/>
          <w:b/>
          <w:sz w:val="36"/>
          <w:szCs w:val="32"/>
          <w:rtl/>
          <w:lang w:bidi="ar-DZ"/>
        </w:rPr>
      </w:pPr>
    </w:p>
    <w:p w:rsidR="0046679F" w:rsidRDefault="0046679F" w:rsidP="00101A58">
      <w:pPr>
        <w:ind w:firstLine="720"/>
        <w:jc w:val="both"/>
        <w:rPr>
          <w:rFonts w:ascii="Simplified Arabic" w:hAnsi="Simplified Arabic" w:cs="Simplified Arabic"/>
          <w:b/>
          <w:sz w:val="36"/>
          <w:szCs w:val="32"/>
          <w:rtl/>
          <w:lang w:bidi="ar-DZ"/>
        </w:rPr>
      </w:pPr>
    </w:p>
    <w:p w:rsidR="0046679F" w:rsidRDefault="0046679F" w:rsidP="00101A58">
      <w:pPr>
        <w:ind w:firstLine="720"/>
        <w:jc w:val="both"/>
        <w:rPr>
          <w:rFonts w:ascii="Simplified Arabic" w:hAnsi="Simplified Arabic" w:cs="Simplified Arabic"/>
          <w:b/>
          <w:sz w:val="36"/>
          <w:szCs w:val="32"/>
          <w:rtl/>
          <w:lang w:bidi="ar-DZ"/>
        </w:rPr>
      </w:pPr>
    </w:p>
    <w:p w:rsidR="007A52E5" w:rsidRPr="00F7069B" w:rsidRDefault="007A52E5" w:rsidP="00F7069B">
      <w:pPr>
        <w:pStyle w:val="Titre1"/>
        <w:rPr>
          <w:rtl/>
        </w:rPr>
      </w:pPr>
      <w:bookmarkStart w:id="32" w:name="_Toc514255175"/>
      <w:r w:rsidRPr="00F7069B">
        <w:rPr>
          <w:rFonts w:hint="cs"/>
          <w:rtl/>
        </w:rPr>
        <w:lastRenderedPageBreak/>
        <w:t>الفرع الثاني: القانون الواجب التطبيق على موضوع النزاع.</w:t>
      </w:r>
      <w:bookmarkEnd w:id="32"/>
    </w:p>
    <w:p w:rsidR="007A52E5" w:rsidRDefault="007A52E5" w:rsidP="00CE1ACC">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تنص المادة 1050 من قانون الاجراءات المدنية و الإدارية</w:t>
      </w:r>
      <w:r>
        <w:rPr>
          <w:rStyle w:val="Appelnotedebasdep"/>
          <w:rFonts w:ascii="Simplified Arabic" w:hAnsi="Simplified Arabic" w:cs="Simplified Arabic"/>
          <w:b/>
          <w:sz w:val="36"/>
          <w:szCs w:val="32"/>
          <w:rtl/>
          <w:lang w:bidi="ar-DZ"/>
        </w:rPr>
        <w:footnoteReference w:id="118"/>
      </w:r>
      <w:r>
        <w:rPr>
          <w:rFonts w:ascii="Simplified Arabic" w:hAnsi="Simplified Arabic" w:cs="Simplified Arabic" w:hint="cs"/>
          <w:b/>
          <w:sz w:val="36"/>
          <w:szCs w:val="32"/>
          <w:rtl/>
          <w:lang w:bidi="ar-DZ"/>
        </w:rPr>
        <w:t>و التي تنص:" تفصل محكمة التحكيم في النزاع عملا بقواعد القانون الذي إختاره الأطراف، و في غياب هذا الاختيارات فصل حسب قواعد القانون و الأعراف التي تراها ملائمة".</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عليه و طبقا لهذه المادة هناك حالتين يستطيع المحكم من خلالها تحديد القانون الواجب التطبيق على النزاع و هما:</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أولا:القانون المتفق عليه من الأطراف.</w:t>
      </w:r>
    </w:p>
    <w:p w:rsidR="007A52E5" w:rsidRDefault="007A52E5" w:rsidP="007A52E5">
      <w:pPr>
        <w:autoSpaceDE w:val="0"/>
        <w:autoSpaceDN w:val="0"/>
        <w:adjustRightInd w:val="0"/>
        <w:spacing w:after="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r>
      <w:r>
        <w:rPr>
          <w:rFonts w:ascii="Simplified Arabic" w:hAnsi="Simplified Arabic" w:cs="Simplified Arabic" w:hint="cs"/>
          <w:sz w:val="32"/>
          <w:szCs w:val="32"/>
          <w:rtl/>
          <w:lang w:bidi="ar-DZ"/>
        </w:rPr>
        <w:t>بالرجوع للقوانين الوضعية و المعاهدات الدولية واحكام التحكيم نجد بانها تقر بحرية الاطراف في اختيار القانون الواجب التطبيق،فالملدة 1050 المذكورة اعلاه تؤكد حرية الاطراف تطبيقا لمبدا سلطان الارادة والذي بموجبه ان شاءت الارادة فان العقد لايخضع لاي قانون، وان شاءت اخضعته لقانون تختاره،وقد كان لهذا المبدا تاثير بالغ في الية القانون الدولي الخاص الذي اعتبر الارادات المتعاقدة كافيا بحد ذاته ليكون مصدر للالتزام</w:t>
      </w:r>
      <w:r>
        <w:rPr>
          <w:rStyle w:val="Appelnotedebasdep"/>
          <w:rFonts w:ascii="Simplified Arabic" w:hAnsi="Simplified Arabic" w:cs="Simplified Arabic"/>
          <w:sz w:val="32"/>
          <w:szCs w:val="32"/>
          <w:rtl/>
          <w:lang w:bidi="ar-DZ"/>
        </w:rPr>
        <w:footnoteReference w:id="119"/>
      </w:r>
      <w:r>
        <w:rPr>
          <w:rFonts w:ascii="Simplified Arabic" w:hAnsi="Simplified Arabic" w:cs="Simplified Arabic" w:hint="cs"/>
          <w:b/>
          <w:sz w:val="36"/>
          <w:szCs w:val="32"/>
          <w:rtl/>
          <w:lang w:bidi="ar-DZ"/>
        </w:rPr>
        <w:t>.</w:t>
      </w:r>
    </w:p>
    <w:p w:rsidR="00101A58" w:rsidRDefault="007A52E5" w:rsidP="009C15BA">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قد تتجه إرادة الأطراف إلى إختيار قانون دولة معينة ليكون المطبق في النزاع أو لقانون أحد الأطراف، و مثال الأحكام الصادرة في هذا الشأن الحكم الصادر عام 1993 لصالح الطرف الجزائري مجهز السفينة، و شركة الملاحة الفرنسية بحيث قضت محكمة التحكيم بتطبيق القانون الموضوعي الجزائري، إذ كان الطرف الجزائري دفع بالمادة 25 من العقد الذي يربطه بالجانب الفرنسي و التي مفادها أن يخضع النزاع للقانون المختار من طرف المحكمين</w:t>
      </w:r>
      <w:r>
        <w:rPr>
          <w:rStyle w:val="Appelnotedebasdep"/>
          <w:rFonts w:ascii="Simplified Arabic" w:hAnsi="Simplified Arabic" w:cs="Simplified Arabic"/>
          <w:b/>
          <w:sz w:val="36"/>
          <w:szCs w:val="32"/>
          <w:rtl/>
          <w:lang w:bidi="ar-DZ"/>
        </w:rPr>
        <w:footnoteReference w:id="120"/>
      </w:r>
      <w:r>
        <w:rPr>
          <w:rFonts w:ascii="Simplified Arabic" w:hAnsi="Simplified Arabic" w:cs="Simplified Arabic" w:hint="cs"/>
          <w:b/>
          <w:sz w:val="36"/>
          <w:szCs w:val="32"/>
          <w:rtl/>
          <w:lang w:bidi="ar-DZ"/>
        </w:rPr>
        <w:t>.</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lastRenderedPageBreak/>
        <w:t>ثانيا: عدم تحديد القانون المطبق:</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تنص المادة المادة 1050 من قانون الاجراءات المدنية و الادارية " تفصل محكمة التحكيم في النزاع عملا بقواعد القانون الذي إختاره الأطراف، و في غياب هذا الاختيار تفصل حسب قواعد القانون و الأعراف التي تراها ملائمة" .</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يتضح من النص أن المحكم في ظل القانون الجزائري يتمتع بسلطة واسعة، فهو يختار القانون الذي يرى أنه أكثر إرتباطا و إتصالا بالنزاع، و أمام مرونة النص الجزائري قد يجد المحكم أن القانون الأكثر إتصالا بموضوع النزاع، هو قانون إبرام العقد، أو مكان تنفيذه، أو قانون البلد الذي يجري فيه التحكيم، المهم أن المشرع لم يقيد إرادة الأطراف و بالتالي قد يختار المحكم أي قانون، لكن الواقع العملي أثبت على صعيد التحكيم الإداري الدولي أن التحكيم يميل أكثر إلى قانون محل إبرام العقد أو قانون محل التنفيذ تأسيسا على الإرادة الضمنية للأطراف.</w:t>
      </w:r>
    </w:p>
    <w:p w:rsidR="007A52E5" w:rsidRPr="00101A58" w:rsidRDefault="007A52E5" w:rsidP="00101A58">
      <w:pPr>
        <w:pStyle w:val="Titre1"/>
        <w:rPr>
          <w:sz w:val="32"/>
          <w:rtl/>
          <w:lang w:bidi="ar-DZ"/>
        </w:rPr>
      </w:pPr>
      <w:bookmarkStart w:id="33" w:name="_Toc514255176"/>
      <w:r w:rsidRPr="00101A58">
        <w:rPr>
          <w:rFonts w:hint="cs"/>
          <w:sz w:val="32"/>
          <w:rtl/>
          <w:lang w:bidi="ar-DZ"/>
        </w:rPr>
        <w:t>المبحث الثاني:إصدار حكم التحكيم و إمكانية الطعن فيه.</w:t>
      </w:r>
      <w:bookmarkEnd w:id="33"/>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يتقرر الاختصاص بعد أن تتشكل محكمة و يتحدد أعضائها المكونون لها و بعد أن تبث في مسألة إختصاصها بصفة إيجابية، مع ما يتبع ذلك من تحديد القانون الواجب التطبيق على النزاع الإجرائي و الموضوعي، تبدأ المحكمة في تفحص نقاط النزاع الموضوعية، و تنهي عملها الموكول إليها بإصدار حكم قطعي في المنازعة المعروضة عليها، يضع حدا نهائيا لها، و هذا هو الهدف الأول المسطر من طرف الأطراف                   و المحكمة ذاتها.</w:t>
      </w:r>
    </w:p>
    <w:p w:rsidR="007A52E5" w:rsidRDefault="007A52E5" w:rsidP="00101A58">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بعد صدور الحكم التحكيمي الذي يتمتع بالصفة و الأثر القضائيين، فإنه يوضع موضع التنفيذ على أنه يحفظ للأطراف حق الطعن في الحكم عن طريق الطعن فيه.</w:t>
      </w:r>
    </w:p>
    <w:p w:rsidR="007A52E5" w:rsidRPr="00101A58" w:rsidRDefault="007A52E5" w:rsidP="00101A58">
      <w:pPr>
        <w:pStyle w:val="Titre1"/>
        <w:rPr>
          <w:sz w:val="32"/>
          <w:rtl/>
          <w:lang w:bidi="ar-DZ"/>
        </w:rPr>
      </w:pPr>
      <w:bookmarkStart w:id="34" w:name="_Toc514255177"/>
      <w:r w:rsidRPr="00101A58">
        <w:rPr>
          <w:rFonts w:hint="cs"/>
          <w:sz w:val="32"/>
          <w:rtl/>
          <w:lang w:bidi="ar-DZ"/>
        </w:rPr>
        <w:lastRenderedPageBreak/>
        <w:t>المطلب الأول شروط إصدار الحكم التحكيمي و الآثار المترتبة عليه.</w:t>
      </w:r>
      <w:bookmarkEnd w:id="34"/>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بمجرد انتهاء هيئة التحكيم من نظر النزاع فإنها تبت في موضوع النزاع بحكم تحكيمي، قائم على الطلبات المقدمة له أثناء التحكيم، و قد حدد المشرع الجزائري جملة من الشروط الواجبة التوافر فيه حتى يكون هذا الأخير صحيحا و منتجا لآثاره.</w:t>
      </w:r>
    </w:p>
    <w:p w:rsidR="007A52E5" w:rsidRPr="00101A58" w:rsidRDefault="007A52E5" w:rsidP="00101A58">
      <w:pPr>
        <w:pStyle w:val="Titre1"/>
        <w:rPr>
          <w:sz w:val="32"/>
          <w:rtl/>
          <w:lang w:bidi="ar-DZ"/>
        </w:rPr>
      </w:pPr>
      <w:bookmarkStart w:id="35" w:name="_Toc514255178"/>
      <w:r w:rsidRPr="00101A58">
        <w:rPr>
          <w:rFonts w:hint="cs"/>
          <w:sz w:val="32"/>
          <w:rtl/>
          <w:lang w:bidi="ar-DZ"/>
        </w:rPr>
        <w:t>الفرع الأول:شروط إصدار حكم التحكيم.</w:t>
      </w:r>
      <w:bookmarkEnd w:id="35"/>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ترتبط بحكم التحكيم مجموعة من الشروط التي تعد جوهرية و لا يمكن مخالفتها، كرسها المشرع الجزائري بموجب قانون الإجراءات المدنية و الإدارية، فمن بين هذه الشروط ما هو مرتبط بشكلية حكم التحكيم أو بميعاد صدوره، أو مرتبط بتسليمه.</w:t>
      </w:r>
    </w:p>
    <w:p w:rsidR="007A52E5" w:rsidRPr="00422A7E" w:rsidRDefault="007A52E5" w:rsidP="007A52E5">
      <w:pPr>
        <w:jc w:val="both"/>
        <w:rPr>
          <w:rFonts w:ascii="Simplified Arabic" w:hAnsi="Simplified Arabic" w:cs="Simplified Arabic"/>
          <w:bCs/>
          <w:sz w:val="32"/>
          <w:szCs w:val="32"/>
          <w:rtl/>
          <w:lang w:bidi="ar-DZ"/>
        </w:rPr>
      </w:pPr>
      <w:r>
        <w:rPr>
          <w:rFonts w:ascii="Simplified Arabic" w:hAnsi="Simplified Arabic" w:cs="Simplified Arabic" w:hint="cs"/>
          <w:bCs/>
          <w:sz w:val="36"/>
          <w:szCs w:val="32"/>
          <w:rtl/>
          <w:lang w:bidi="ar-DZ"/>
        </w:rPr>
        <w:t>أولا: الشروط المرتبطة بالشكل:</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يصدر حكم التحكيم غالبا في شكل مكتوب </w:t>
      </w:r>
      <w:r>
        <w:rPr>
          <w:rStyle w:val="Appelnotedebasdep"/>
          <w:rFonts w:ascii="Simplified Arabic" w:hAnsi="Simplified Arabic" w:cs="Simplified Arabic"/>
          <w:sz w:val="32"/>
          <w:szCs w:val="32"/>
          <w:rtl/>
          <w:lang w:bidi="ar-DZ"/>
        </w:rPr>
        <w:footnoteReference w:id="121"/>
      </w:r>
      <w:r>
        <w:rPr>
          <w:rFonts w:ascii="Simplified Arabic" w:hAnsi="Simplified Arabic" w:cs="Simplified Arabic" w:hint="cs"/>
          <w:sz w:val="32"/>
          <w:szCs w:val="32"/>
          <w:rtl/>
          <w:lang w:bidi="ar-DZ"/>
        </w:rPr>
        <w:t xml:space="preserve">،و بالرجوع الى التشريع الجزائري لا نجد نصا صريحا على وجوبية صدور حكم التحكيم كتابة ،غير انه يستشف من المواد 1052،1029 والمادة 458 مكرر13من قانون الاجراءات المدنية والادارية ان الحكم لابد ان يكون مكتوبا بحيث: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-نص المشرع على وجوب تضمين احكام التحكيم عرضا موجزا لادعاءات الاطراف وأوجه دفاعهم، كما اوجب ان تكون هذه الاخيرة مسببة.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-تضمين حكم التحكيم جملة من البيانات الالزامية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-توقيع احكام التحكيم من قبل جميع المحكمين .</w:t>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-ايداع اصل الحكم في تنفيذ احكام التحكيم. </w:t>
      </w:r>
      <w:r>
        <w:rPr>
          <w:rStyle w:val="Appelnotedebasdep"/>
          <w:rFonts w:ascii="Simplified Arabic" w:hAnsi="Simplified Arabic" w:cs="Simplified Arabic"/>
          <w:sz w:val="32"/>
          <w:szCs w:val="32"/>
          <w:rtl/>
          <w:lang w:bidi="ar-DZ"/>
        </w:rPr>
        <w:footnoteReference w:id="122"/>
      </w:r>
    </w:p>
    <w:p w:rsidR="007A52E5" w:rsidRDefault="007A52E5" w:rsidP="007A52E5">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تقف القوانين الوطنية والمعاهدات الدولية المتعلقة بالاعتراف وتنفيذ احكام التحكيم بالمرصاد لاحكام التحكيم الشفوية عند طلب تنفيذها امام المحاكم الوطنية، حيث يتعين على من يطلب الاعتراف والتنفيذالمنصوص عليهما ان يقدم مع الطلب اصل الحكم الرسمي او صورة من الاصل تجمع الشروط المطلوبة لرسمية السند....الخ.</w:t>
      </w:r>
      <w:r>
        <w:rPr>
          <w:rStyle w:val="Appelnotedebasdep"/>
          <w:rFonts w:ascii="Simplified Arabic" w:hAnsi="Simplified Arabic" w:cs="Simplified Arabic"/>
          <w:sz w:val="32"/>
          <w:szCs w:val="32"/>
          <w:rtl/>
          <w:lang w:bidi="ar-DZ"/>
        </w:rPr>
        <w:footnoteReference w:id="123"/>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ثانيا: الشروط المتعلقة بميعاد إصدار حكم التحكيم:</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يتعين على هيئة التحكيم إصدار الحكم التحكيمي المنهي للنزاع خلال المدة المحددة لإصداره و نادرا ما تحدد العقود الإدارية الدولية مدة معينة، تقوم خلالها المحكمة التحكيمية بإصدار حكم تحكيمي</w:t>
      </w:r>
      <w:r>
        <w:rPr>
          <w:rStyle w:val="Appelnotedebasdep"/>
          <w:rFonts w:ascii="Simplified Arabic" w:hAnsi="Simplified Arabic" w:cs="Simplified Arabic"/>
          <w:b/>
          <w:sz w:val="36"/>
          <w:szCs w:val="32"/>
          <w:rtl/>
          <w:lang w:bidi="ar-DZ"/>
        </w:rPr>
        <w:footnoteReference w:id="124"/>
      </w:r>
      <w:r>
        <w:rPr>
          <w:rFonts w:ascii="Simplified Arabic" w:hAnsi="Simplified Arabic" w:cs="Simplified Arabic" w:hint="cs"/>
          <w:b/>
          <w:sz w:val="36"/>
          <w:szCs w:val="32"/>
          <w:rtl/>
          <w:lang w:bidi="ar-DZ"/>
        </w:rPr>
        <w:t xml:space="preserve"> و قد يقوم الأطراف بتحديد هذا الميعاد مباشرة في إتفاق التحكيم أو بطريقة غير مباشرة كالإحالة إلى مركز التحكيم ينتهي الأمر بإصدار المحكمين للحكم التحكيمي خلال المدة المتفق عليها، غير أن محكمة التحكيم قد لا تتمكن من الفصل في النزاع المعروض عليها خلال هذه المدة، في مثل هذه الحالة يجوز للأطراف الإتفاق على تمديد ميعاد إصدار الحكم التحكيمي، و هنا يتفق الأطراف على تحديد مدة معينة في التمديد بإنقضائها يتعين أن تفصل هيئة التحكيم في النزاع بحكم بات لكن السؤال يثور في حالة عدم إتفاق الأطراف على التمديد؟.</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z w:val="36"/>
          <w:szCs w:val="32"/>
          <w:rtl/>
          <w:lang w:bidi="ar-DZ"/>
        </w:rPr>
        <w:t>نص المشرع صراحة على هذه المسألة على أنه في حالة عدم إتفاق الأطراف على تمديد الأجل فإن الأجل يتم تمديده وفقا لنظام التحكيم، و في غياب ذلك يتم من طرف رئيس المحكمة المختصة</w:t>
      </w:r>
      <w:r>
        <w:rPr>
          <w:rStyle w:val="Appelnotedebasdep"/>
          <w:rFonts w:ascii="Simplified Arabic" w:hAnsi="Simplified Arabic" w:cs="Simplified Arabic"/>
          <w:b/>
          <w:sz w:val="36"/>
          <w:szCs w:val="32"/>
          <w:rtl/>
          <w:lang w:bidi="ar-DZ"/>
        </w:rPr>
        <w:footnoteReference w:id="125"/>
      </w:r>
      <w:r>
        <w:rPr>
          <w:rFonts w:ascii="Simplified Arabic" w:hAnsi="Simplified Arabic" w:cs="Simplified Arabic" w:hint="cs"/>
          <w:b/>
          <w:sz w:val="36"/>
          <w:szCs w:val="32"/>
          <w:rtl/>
          <w:lang w:bidi="ar-DZ"/>
        </w:rPr>
        <w:t xml:space="preserve"> و لم يقم المشرع الجزائري بتحديد أجل معين للتمديد</w:t>
      </w:r>
      <w:r>
        <w:rPr>
          <w:rFonts w:ascii="Simplified Arabic" w:hAnsi="Simplified Arabic" w:cs="Simplified Arabic" w:hint="cs"/>
          <w:b/>
          <w:smallCaps/>
          <w:sz w:val="36"/>
          <w:szCs w:val="32"/>
          <w:rtl/>
          <w:lang w:bidi="ar-DZ"/>
        </w:rPr>
        <w:t>، و إن كانت في الحالة الأولى و التي يتم فيها التمديد وفقا لنظام التحكيم يمكن أن تكون محددة في هذا الأخير.</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lastRenderedPageBreak/>
        <w:t xml:space="preserve">إن المشرع الجزائري أراد تجسيد السرعة في الفصل في أحكام التحكيم من خلال جعل هذه المدة أربعة أشهر و هو ما أغفله المرسوم التشريعي 93/09 </w:t>
      </w:r>
      <w:r>
        <w:rPr>
          <w:rStyle w:val="Appelnotedebasdep"/>
          <w:rFonts w:ascii="Simplified Arabic" w:hAnsi="Simplified Arabic" w:cs="Simplified Arabic"/>
          <w:b/>
          <w:smallCaps/>
          <w:sz w:val="36"/>
          <w:szCs w:val="32"/>
          <w:rtl/>
          <w:lang w:bidi="ar-DZ"/>
        </w:rPr>
        <w:footnoteReference w:id="126"/>
      </w:r>
      <w:r>
        <w:rPr>
          <w:rFonts w:ascii="Simplified Arabic" w:hAnsi="Simplified Arabic" w:cs="Simplified Arabic" w:hint="cs"/>
          <w:b/>
          <w:smallCaps/>
          <w:sz w:val="36"/>
          <w:szCs w:val="32"/>
          <w:rtl/>
          <w:lang w:bidi="ar-DZ"/>
        </w:rPr>
        <w:t xml:space="preserve"> ، غير أن هذا النص قد لا يضمن السرعة في الفصل في حالة إتفاق الأطراف سواءا بطريقة مباشرة أو غير مباشرة على أجل لإتمام المحكمين للمهمة التحكيمية و التي قد يزيد عن (4) أربعة أشهر، و يرجع عدم تحديد هذه المدة إبتداءا و تحديدها في حالة عدم إتفاق تحكيم يحوي على ميعاد لإصدار حكم التحكيم، بالإضافة إلى أن الأطراف المتنازعة يتعذر عليها عند إبرام إتفاق التحكيم بالوقت الذي سيستغرقه حل نزاعاتهم لجهلهم بهذا النزاع و بطبيعته و كذا درجة تعقيده.</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 xml:space="preserve">لم يقم المشرع الجزائري بتحديد المدة التي يجب بعد إنقضائها على المحكم الفصل في النزاع في حالة التمديد، و نص على صحة إتفاق التحكيم و إن لم يحدد أجل لإنهائه، و في هذه الحالة ألزم المحكمين بإتمام مهمتهم في ظروف 04 أشهر تبدأ من تاريخ تعيينهم أو من تاريخ إخطار محكمة التحكيم </w:t>
      </w:r>
      <w:r>
        <w:rPr>
          <w:rStyle w:val="Appelnotedebasdep"/>
          <w:rFonts w:ascii="Simplified Arabic" w:hAnsi="Simplified Arabic" w:cs="Simplified Arabic"/>
          <w:b/>
          <w:smallCaps/>
          <w:sz w:val="36"/>
          <w:szCs w:val="32"/>
          <w:rtl/>
          <w:lang w:bidi="ar-DZ"/>
        </w:rPr>
        <w:footnoteReference w:id="127"/>
      </w:r>
      <w:r>
        <w:rPr>
          <w:rFonts w:ascii="Simplified Arabic" w:hAnsi="Simplified Arabic" w:cs="Simplified Arabic" w:hint="cs"/>
          <w:b/>
          <w:smallCaps/>
          <w:sz w:val="36"/>
          <w:szCs w:val="32"/>
          <w:rtl/>
          <w:lang w:bidi="ar-DZ"/>
        </w:rPr>
        <w:t xml:space="preserve">  ، و لقد جعل المشرع الجزائري مد أجل التحكيم مرتبط بموافقة الأطراف بعد أن أقر بإمكانية قيام الأطراف بتحديد هذا الأجل و هو ما يستنتج مفهوم المخالفة لأحكام المادة 1018 من قانون الإجراءات المدنية و الإدارية.</w:t>
      </w: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t xml:space="preserve">ثالثا: الشروط المتعلقة بتسليم حكم التحكيم. </w:t>
      </w:r>
    </w:p>
    <w:p w:rsidR="007A52E5" w:rsidRDefault="007A52E5" w:rsidP="00101A58">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يعتبر حكم التحكيم قد صدر عن هيئة التحكيم </w:t>
      </w:r>
      <w:r w:rsidR="00101A58">
        <w:rPr>
          <w:rFonts w:ascii="Simplified Arabic" w:hAnsi="Simplified Arabic" w:cs="Simplified Arabic" w:hint="cs"/>
          <w:sz w:val="32"/>
          <w:szCs w:val="32"/>
          <w:rtl/>
          <w:lang w:bidi="ar-DZ"/>
        </w:rPr>
        <w:t>بإعلانه</w:t>
      </w:r>
      <w:r>
        <w:rPr>
          <w:rFonts w:ascii="Simplified Arabic" w:hAnsi="Simplified Arabic" w:cs="Simplified Arabic" w:hint="cs"/>
          <w:sz w:val="32"/>
          <w:szCs w:val="32"/>
          <w:rtl/>
          <w:lang w:bidi="ar-DZ"/>
        </w:rPr>
        <w:t xml:space="preserve"> وتسليمه </w:t>
      </w:r>
      <w:r w:rsidR="00101A58">
        <w:rPr>
          <w:rFonts w:ascii="Simplified Arabic" w:hAnsi="Simplified Arabic" w:cs="Simplified Arabic" w:hint="cs"/>
          <w:sz w:val="32"/>
          <w:szCs w:val="32"/>
          <w:rtl/>
          <w:lang w:bidi="ar-DZ"/>
        </w:rPr>
        <w:t>للأطراف</w:t>
      </w:r>
      <w:r>
        <w:rPr>
          <w:rFonts w:ascii="Simplified Arabic" w:hAnsi="Simplified Arabic" w:cs="Simplified Arabic" w:hint="cs"/>
          <w:sz w:val="32"/>
          <w:szCs w:val="32"/>
          <w:rtl/>
          <w:lang w:bidi="ar-DZ"/>
        </w:rPr>
        <w:t xml:space="preserve">، لا يعد حكم التحكيم حكما بالمعنى الفني الدقيق الا من التاريخ الذي يخرج فيه الحكم عن ولاية الهيئة التحكيمية،وقد اختلفت التشريعات في مسالة ايداع حكم التحكيم،فطبقا للقانون الفرنسي والانجليزي يلاحظ انه يتم ايداع حكم التحكيم في مركز التحكيم المؤسسي او الحر الذي </w:t>
      </w:r>
      <w:r>
        <w:rPr>
          <w:rFonts w:ascii="Simplified Arabic" w:hAnsi="Simplified Arabic" w:cs="Simplified Arabic" w:hint="cs"/>
          <w:sz w:val="32"/>
          <w:szCs w:val="32"/>
          <w:rtl/>
          <w:lang w:bidi="ar-DZ"/>
        </w:rPr>
        <w:lastRenderedPageBreak/>
        <w:t>انعقد فيه التحكيم</w:t>
      </w:r>
      <w:r>
        <w:rPr>
          <w:rStyle w:val="Appelnotedebasdep"/>
          <w:rFonts w:ascii="Simplified Arabic" w:hAnsi="Simplified Arabic" w:cs="Simplified Arabic"/>
          <w:sz w:val="32"/>
          <w:szCs w:val="32"/>
          <w:rtl/>
          <w:lang w:bidi="ar-DZ"/>
        </w:rPr>
        <w:footnoteReference w:id="128"/>
      </w:r>
      <w:r>
        <w:rPr>
          <w:rFonts w:ascii="Simplified Arabic" w:hAnsi="Simplified Arabic" w:cs="Simplified Arabic" w:hint="cs"/>
          <w:sz w:val="32"/>
          <w:szCs w:val="32"/>
          <w:rtl/>
          <w:lang w:bidi="ar-DZ"/>
        </w:rPr>
        <w:t>،اما المشرع الجزائري فقد اكتفى بالزام الطرف الذي صدر الحكم لصالحه بايداعه بامانة المحكمة في حالتين:</w:t>
      </w:r>
    </w:p>
    <w:p w:rsidR="007A52E5" w:rsidRDefault="007A52E5" w:rsidP="00101A58">
      <w:pPr>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الحالة الاولى في تنفيذ احكام التحكيم وهنا يقوم الطرف الذي يهمه التعجيل بايداع حكم التحكيم سواء النهائي او الجزئي او التحضيري بأمانة الضبط .</w:t>
      </w:r>
      <w:r>
        <w:rPr>
          <w:rStyle w:val="Appelnotedebasdep"/>
          <w:rFonts w:ascii="Simplified Arabic" w:hAnsi="Simplified Arabic" w:cs="Simplified Arabic"/>
          <w:sz w:val="32"/>
          <w:szCs w:val="32"/>
          <w:rtl/>
          <w:lang w:bidi="ar-DZ"/>
        </w:rPr>
        <w:footnoteReference w:id="129"/>
      </w:r>
    </w:p>
    <w:p w:rsidR="007A52E5" w:rsidRDefault="007A52E5" w:rsidP="00101A58">
      <w:p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اما الحالة الثانية وهي في حالة الاعتراف باحكام التحكيم الدولي في الجزائر فهنا يتعين تقديم الاصل </w:t>
      </w:r>
      <w:r w:rsidR="00101A58">
        <w:rPr>
          <w:rFonts w:ascii="Simplified Arabic" w:hAnsi="Simplified Arabic" w:cs="Simplified Arabic" w:hint="cs"/>
          <w:sz w:val="32"/>
          <w:szCs w:val="32"/>
          <w:rtl/>
          <w:lang w:bidi="ar-DZ"/>
        </w:rPr>
        <w:t>.</w:t>
      </w:r>
    </w:p>
    <w:p w:rsidR="007A52E5" w:rsidRPr="00101A58" w:rsidRDefault="007A52E5" w:rsidP="00101A58">
      <w:pPr>
        <w:pStyle w:val="Titre1"/>
        <w:rPr>
          <w:sz w:val="32"/>
          <w:rtl/>
          <w:lang w:bidi="ar-DZ"/>
        </w:rPr>
      </w:pPr>
      <w:bookmarkStart w:id="36" w:name="_Toc514255179"/>
      <w:r w:rsidRPr="00101A58">
        <w:rPr>
          <w:rFonts w:hint="cs"/>
          <w:sz w:val="32"/>
          <w:rtl/>
          <w:lang w:bidi="ar-DZ"/>
        </w:rPr>
        <w:t>الفرع الثاني: الآثار المترتبة عن صدور حكم التحكيم.</w:t>
      </w:r>
      <w:bookmarkEnd w:id="36"/>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ab/>
        <w:t>يترتب على صدور القرار التحكيمي أثري هامين و هما:</w:t>
      </w: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t>أولا: إكتساب الحكم التحكيمي حجية الشيء المقضي فيه:</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ab/>
        <w:t>نص على ذلك المادة 1031 من قانون الإجراءات المدنية و الإدارية " تحوز أحكام التحكيم حجية الشيء المقضي فيه بمجرد صدورها فيما يخص النزاع المفصول فيه."، فقد أحسن المشرع الجزائري بالنص صراحة على حجية أحكام التحكيم، معتبرا هذه الحجية أثرا من أثار الأحكام التحكيمة</w:t>
      </w:r>
      <w:r>
        <w:rPr>
          <w:rStyle w:val="Appelnotedebasdep"/>
          <w:rFonts w:ascii="Simplified Arabic" w:hAnsi="Simplified Arabic" w:cs="Simplified Arabic"/>
          <w:b/>
          <w:smallCaps/>
          <w:sz w:val="36"/>
          <w:szCs w:val="32"/>
          <w:rtl/>
          <w:lang w:bidi="ar-DZ"/>
        </w:rPr>
        <w:footnoteReference w:id="130"/>
      </w:r>
      <w:r>
        <w:rPr>
          <w:rFonts w:ascii="Simplified Arabic" w:hAnsi="Simplified Arabic" w:cs="Simplified Arabic" w:hint="cs"/>
          <w:b/>
          <w:smallCaps/>
          <w:sz w:val="36"/>
          <w:szCs w:val="32"/>
          <w:rtl/>
          <w:lang w:bidi="ar-DZ"/>
        </w:rPr>
        <w:t xml:space="preserve"> مسايرا الفقه الحديث القائل بأن حجة الشيء المحكوم فيه، هي مركز قانوني إجرائي ينشأ عن العمل القضائي يترتب عنه إلتزام أطراف الخصومة بمنطوق الحكم، كما يلتزم القاضي في إجراءات لاحقة باحترام هذه الحجية إذ يمتنع عن الفصل في النزاع من جديد، و حجية الشيء المقضي فيه، لا تثبت إلا للأحكام القطعية و الأصل أنها لا تثبت إلا لمنطوق الحكم و اشتمل عليه من أسباب و النقاط التي تم الفصل فيها بالحكم صراحة أو ضمنا، و تمت المواجهة في شأنها بين الخصوم و ملزمة للمحكمين و للقضاء الوطني، مع </w:t>
      </w:r>
      <w:r>
        <w:rPr>
          <w:rFonts w:ascii="Simplified Arabic" w:hAnsi="Simplified Arabic" w:cs="Simplified Arabic" w:hint="cs"/>
          <w:b/>
          <w:smallCaps/>
          <w:sz w:val="36"/>
          <w:szCs w:val="32"/>
          <w:rtl/>
          <w:lang w:bidi="ar-DZ"/>
        </w:rPr>
        <w:lastRenderedPageBreak/>
        <w:t>عدم الإحتجاج بها على الغير و العلة أو الأساس القانوني لإقرار الحجية لقرارة التحكيم هي الإتفاق القائم بين الخصوم على عرض نزاعهم على التحكيم للفصل فيه، و عليه فإلتزام الأطراف بالحكم مبني على رضائهم المسبق.</w:t>
      </w:r>
    </w:p>
    <w:p w:rsidR="007A52E5" w:rsidRPr="00C058B7"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Cs/>
          <w:smallCaps/>
          <w:sz w:val="36"/>
          <w:szCs w:val="32"/>
          <w:rtl/>
          <w:lang w:bidi="ar-DZ"/>
        </w:rPr>
        <w:t>ثانيا: إنهاء مهمة هيئة التحكيم.</w:t>
      </w:r>
    </w:p>
    <w:p w:rsidR="007A52E5" w:rsidRDefault="007A52E5" w:rsidP="007A52E5">
      <w:pPr>
        <w:jc w:val="both"/>
        <w:rPr>
          <w:rFonts w:ascii="Simplified Arabic" w:hAnsi="Simplified Arabic" w:cs="Simplified Arabic"/>
          <w:b/>
          <w:smallCaps/>
          <w:sz w:val="36"/>
          <w:szCs w:val="32"/>
          <w:rtl/>
          <w:lang w:bidi="ar-DZ"/>
        </w:rPr>
      </w:pPr>
      <w:r w:rsidRPr="00C058B7">
        <w:rPr>
          <w:rFonts w:ascii="Simplified Arabic" w:hAnsi="Simplified Arabic" w:cs="Simplified Arabic" w:hint="cs"/>
          <w:b/>
          <w:smallCaps/>
          <w:sz w:val="36"/>
          <w:szCs w:val="32"/>
          <w:rtl/>
          <w:lang w:bidi="ar-DZ"/>
        </w:rPr>
        <w:tab/>
        <w:t>نص</w:t>
      </w:r>
      <w:r>
        <w:rPr>
          <w:rFonts w:ascii="Simplified Arabic" w:hAnsi="Simplified Arabic" w:cs="Simplified Arabic" w:hint="cs"/>
          <w:b/>
          <w:smallCaps/>
          <w:sz w:val="36"/>
          <w:szCs w:val="32"/>
          <w:rtl/>
          <w:lang w:bidi="ar-DZ"/>
        </w:rPr>
        <w:t>ت على هذا الأثر المادة 1030 الفقرة 01 من قانون الإجراءات المدنية و الادارية و التي تنص:" يتخلى المحكم عن النزاع بمجرد الفصل فيه"، و عليه بمجرد صدور الحكم التحكيمي و حسمه للنزاع فإنه يضع حدا لمهمة الهيئة التحكيمية، و يكون بمثابة إذن بنهاية إجراء التحكيم.</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نتيجة لذلك لا يحق لهيئة التحكيم أن تتناول الحكم الذي أصدرته بأي تعديل أو تغيير، إلا إذا كان ذلك لتصحيح أخطاء مادية أو حسابية، و القاعدة في ذلك هو أن المحكمة التي أصدرت الحكم في الحقيقة أقدر على تصحيحه أو تفسيره من غيرها و معنى ذلك أن سلطة الهيئة التحكيمية في التصحيح تقتصر على منطوق الحكم الصادر منها، و على الأخطاء المادية فقط، و إذا كانت التشريعات تعطي الحق لهيئة التحكيم في تصحيح أحكامها كما سبق توضيحه فإنها تعطي للهيئة التحكيمية في تفسير قراراتها و هذا ما نصت عليها المادة 1030 الفقرة 02:" غير أنه يمكن للمحكم تفسير الحكم أو تصحيح الأخطاء المادية و الاغفالات التي تشوبه، طبقا للأحكام الواردة في هذا القانون."  و غالحكم الصادر بتفسير الحكم أو تصحيحه، يعتبر حكما موضوعيا مكملا للحكم الأصلي و يسري عليه ما يسري على هذا الحكم من قواعد متعلقة بطرق الطعن.</w:t>
      </w:r>
      <w:r>
        <w:rPr>
          <w:rStyle w:val="Appelnotedebasdep"/>
          <w:rFonts w:ascii="Simplified Arabic" w:hAnsi="Simplified Arabic" w:cs="Simplified Arabic"/>
          <w:b/>
          <w:smallCaps/>
          <w:sz w:val="36"/>
          <w:szCs w:val="32"/>
          <w:rtl/>
          <w:lang w:bidi="ar-DZ"/>
        </w:rPr>
        <w:footnoteReference w:id="131"/>
      </w:r>
    </w:p>
    <w:p w:rsidR="007A52E5" w:rsidRPr="0076202D" w:rsidRDefault="007A52E5" w:rsidP="0076202D">
      <w:pPr>
        <w:pStyle w:val="Titre1"/>
        <w:rPr>
          <w:sz w:val="32"/>
          <w:rtl/>
          <w:lang w:bidi="ar-DZ"/>
        </w:rPr>
      </w:pPr>
      <w:bookmarkStart w:id="37" w:name="_Toc514255180"/>
      <w:r w:rsidRPr="0076202D">
        <w:rPr>
          <w:rFonts w:hint="cs"/>
          <w:sz w:val="32"/>
          <w:rtl/>
          <w:lang w:bidi="ar-DZ"/>
        </w:rPr>
        <w:lastRenderedPageBreak/>
        <w:t>ال</w:t>
      </w:r>
      <w:r w:rsidR="00CE1ACC">
        <w:rPr>
          <w:rFonts w:hint="cs"/>
          <w:sz w:val="32"/>
          <w:rtl/>
          <w:lang w:bidi="ar-DZ"/>
        </w:rPr>
        <w:t>مطلب الثاني: طرق الطعن في أحكام</w:t>
      </w:r>
      <w:r w:rsidRPr="0076202D">
        <w:rPr>
          <w:rFonts w:hint="cs"/>
          <w:sz w:val="32"/>
          <w:rtl/>
          <w:lang w:bidi="ar-DZ"/>
        </w:rPr>
        <w:t xml:space="preserve"> التحكيم(في العقود الإدارية ).</w:t>
      </w:r>
      <w:bookmarkEnd w:id="37"/>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ab/>
        <w:t>إن مبدأ عدم المساس بالأحكام التحكيمية بعد صدورها ضرورة ملحة لإستقرار الحقوق         و المراكز القانونية، و هذا الإستقرار لا يتحقق إلا إذا اكتسبه الحكم المعني حصانة تحول دون المساس به سواء بتعديله أو بإلغائه، غير أنه من ناحية أخرى نجد هذه الأحكام تصدر عن بشر ليسوا معصومين من الخطأ، سواء كان متعمدا أو غير متعمد</w:t>
      </w:r>
      <w:r>
        <w:rPr>
          <w:rStyle w:val="Appelnotedebasdep"/>
          <w:rFonts w:ascii="Simplified Arabic" w:hAnsi="Simplified Arabic" w:cs="Simplified Arabic"/>
          <w:b/>
          <w:smallCaps/>
          <w:sz w:val="36"/>
          <w:szCs w:val="32"/>
          <w:rtl/>
          <w:lang w:bidi="ar-DZ"/>
        </w:rPr>
        <w:footnoteReference w:id="132"/>
      </w:r>
      <w:r>
        <w:rPr>
          <w:rFonts w:ascii="Simplified Arabic" w:hAnsi="Simplified Arabic" w:cs="Simplified Arabic" w:hint="cs"/>
          <w:b/>
          <w:smallCaps/>
          <w:sz w:val="36"/>
          <w:szCs w:val="32"/>
          <w:rtl/>
          <w:lang w:bidi="ar-DZ"/>
        </w:rPr>
        <w:t xml:space="preserve"> .</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باعتبار أن المحكم لا يستمد ولايته من المشرع، و إنما من إتفاق التحكيم، فإذا كان الاتفاق باطلا أو منعدما، انعدم الأساس الذي يستمد منه المحكم ولايته، فيصير القرار الصادر منه في حكم العدم</w:t>
      </w:r>
      <w:r>
        <w:rPr>
          <w:rStyle w:val="Appelnotedebasdep"/>
          <w:rFonts w:ascii="Simplified Arabic" w:hAnsi="Simplified Arabic" w:cs="Simplified Arabic"/>
          <w:b/>
          <w:smallCaps/>
          <w:sz w:val="36"/>
          <w:szCs w:val="32"/>
          <w:rtl/>
          <w:lang w:bidi="ar-DZ"/>
        </w:rPr>
        <w:footnoteReference w:id="133"/>
      </w:r>
      <w:r>
        <w:rPr>
          <w:rFonts w:ascii="Simplified Arabic" w:hAnsi="Simplified Arabic" w:cs="Simplified Arabic" w:hint="cs"/>
          <w:b/>
          <w:smallCaps/>
          <w:sz w:val="36"/>
          <w:szCs w:val="32"/>
          <w:rtl/>
          <w:lang w:bidi="ar-DZ"/>
        </w:rPr>
        <w:t>.</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على هذا الأساس أقرت التشريعات و المعاهدات الدولية طرقا مختلفة للطعن ضد قرارات التحكيم في عقود الإدارة الدولية، و ذلك لكي لا يصدر المحكمين قراراتهم باستحقاق و خارج مبادئ الإنصاف و بطريقة غير شرعية.</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عليه سنحاول الإجابة في هذا المطلب على التساؤلات التالية:</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ما هي طرق الطعن المقررة في أحكام التحكيم المتعلقة بالعقود الإدارية (الدولية)؟ و ماهي الأسباب التي يمكن الإستناد عليها في الطعن على هذا النوع من الأحكام؟ و ماهي الآجال القانونية لذلك؟.</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ميز المشرع الجزائري على غرار معظم التشريعات الوطنية الأخرى، بين الطعن ضد الأحكام التحكيمية الدولية الصادرة في الخارج، و الأحكام التحكيمية الدولية الصادرة بالجزائر و التي سنتطرق إليها كالآتي:</w:t>
      </w:r>
    </w:p>
    <w:p w:rsidR="007A52E5" w:rsidRPr="0076202D" w:rsidRDefault="007A52E5" w:rsidP="0076202D">
      <w:pPr>
        <w:pStyle w:val="Titre1"/>
        <w:rPr>
          <w:sz w:val="32"/>
          <w:rtl/>
          <w:lang w:bidi="ar-DZ"/>
        </w:rPr>
      </w:pPr>
      <w:bookmarkStart w:id="38" w:name="_Toc514255181"/>
      <w:r w:rsidRPr="0076202D">
        <w:rPr>
          <w:rFonts w:hint="cs"/>
          <w:sz w:val="32"/>
          <w:rtl/>
          <w:lang w:bidi="ar-DZ"/>
        </w:rPr>
        <w:lastRenderedPageBreak/>
        <w:t>الفرع الأول: الطعن ضد الأحكام التحكيمية الصادرة في الجزائر.</w:t>
      </w:r>
      <w:bookmarkEnd w:id="38"/>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تنص المادة 1058 من قانون الإجراءات المدنية و الإدارية على" يمكن أن يكون حكم التحكيم الدولي الصادر في الجزائر موضوع طعن بالبطلان في الحالات المنصوص عليها في المادة 1056 أعلاه، فالتمييز إذن بين القرارات التحكيمية الصادرة بالجزائر في مجال التحكيم الإداري0 الدولي هو أن هذا الأخير يخضع للطعن بالبطلان، و عليه سنتطرق إلى حالات الطعن بالبطلان، ثم نعرج على إجراءاته.</w:t>
      </w: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t>أولا: حالات الطعن بالبطلان:</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أقر المشرع الجزائري بحق الطعن بالبطلان في القرار التحكيمي الدولي الصادر في الجزائر في الحالات المنصوص عليها في المادة 1056 من قانون الإجراءات المدنية و الإدارية و التي تنص " لا يجوز استئناف الأمر القاضي بالإعتراف أو بالتنفيذ إلا في الحالات الآتية:</w:t>
      </w:r>
    </w:p>
    <w:p w:rsidR="007A52E5" w:rsidRDefault="007A52E5" w:rsidP="00DA4C8C">
      <w:pPr>
        <w:pStyle w:val="Paragraphedeliste"/>
        <w:numPr>
          <w:ilvl w:val="0"/>
          <w:numId w:val="18"/>
        </w:numPr>
        <w:jc w:val="both"/>
        <w:rPr>
          <w:rFonts w:ascii="Simplified Arabic" w:hAnsi="Simplified Arabic" w:cs="Simplified Arabic"/>
          <w:b/>
          <w:smallCaps/>
          <w:sz w:val="36"/>
          <w:szCs w:val="32"/>
          <w:lang w:bidi="ar-DZ"/>
        </w:rPr>
      </w:pPr>
      <w:r>
        <w:rPr>
          <w:rFonts w:ascii="Simplified Arabic" w:hAnsi="Simplified Arabic" w:cs="Simplified Arabic" w:hint="cs"/>
          <w:b/>
          <w:smallCaps/>
          <w:sz w:val="36"/>
          <w:szCs w:val="32"/>
          <w:rtl/>
          <w:lang w:bidi="ar-DZ"/>
        </w:rPr>
        <w:t>إذا فصلت محكمة التحكيم بدون اتفاقية تحكيم أو بناء على اتفاقية باطلة أو انقضاء مدة الاتفاقية.</w:t>
      </w:r>
    </w:p>
    <w:p w:rsidR="007A52E5" w:rsidRDefault="007A52E5" w:rsidP="00DA4C8C">
      <w:pPr>
        <w:pStyle w:val="Paragraphedeliste"/>
        <w:numPr>
          <w:ilvl w:val="0"/>
          <w:numId w:val="18"/>
        </w:numPr>
        <w:jc w:val="both"/>
        <w:rPr>
          <w:rFonts w:ascii="Simplified Arabic" w:hAnsi="Simplified Arabic" w:cs="Simplified Arabic"/>
          <w:b/>
          <w:smallCaps/>
          <w:sz w:val="36"/>
          <w:szCs w:val="32"/>
          <w:lang w:bidi="ar-DZ"/>
        </w:rPr>
      </w:pPr>
      <w:r>
        <w:rPr>
          <w:rFonts w:ascii="Simplified Arabic" w:hAnsi="Simplified Arabic" w:cs="Simplified Arabic" w:hint="cs"/>
          <w:b/>
          <w:smallCaps/>
          <w:sz w:val="36"/>
          <w:szCs w:val="32"/>
          <w:rtl/>
          <w:lang w:bidi="ar-DZ"/>
        </w:rPr>
        <w:t>إذا كان تشكيل محكمة التحكيم أو تعيين المحكم الوحيد مخالفا للقانون.</w:t>
      </w:r>
    </w:p>
    <w:p w:rsidR="007A52E5" w:rsidRDefault="007A52E5" w:rsidP="00DA4C8C">
      <w:pPr>
        <w:pStyle w:val="Paragraphedeliste"/>
        <w:numPr>
          <w:ilvl w:val="0"/>
          <w:numId w:val="18"/>
        </w:numPr>
        <w:jc w:val="both"/>
        <w:rPr>
          <w:rFonts w:ascii="Simplified Arabic" w:hAnsi="Simplified Arabic" w:cs="Simplified Arabic"/>
          <w:b/>
          <w:smallCaps/>
          <w:sz w:val="36"/>
          <w:szCs w:val="32"/>
          <w:lang w:bidi="ar-DZ"/>
        </w:rPr>
      </w:pPr>
      <w:r>
        <w:rPr>
          <w:rFonts w:ascii="Simplified Arabic" w:hAnsi="Simplified Arabic" w:cs="Simplified Arabic" w:hint="cs"/>
          <w:b/>
          <w:smallCaps/>
          <w:sz w:val="36"/>
          <w:szCs w:val="32"/>
          <w:rtl/>
          <w:lang w:bidi="ar-DZ"/>
        </w:rPr>
        <w:t>إذا فصلت محكمة التحكيم بما يخالف المهمة المسندة إليها.</w:t>
      </w:r>
    </w:p>
    <w:p w:rsidR="007A52E5" w:rsidRDefault="007A52E5" w:rsidP="00DA4C8C">
      <w:pPr>
        <w:pStyle w:val="Paragraphedeliste"/>
        <w:numPr>
          <w:ilvl w:val="0"/>
          <w:numId w:val="18"/>
        </w:numPr>
        <w:jc w:val="both"/>
        <w:rPr>
          <w:rFonts w:ascii="Simplified Arabic" w:hAnsi="Simplified Arabic" w:cs="Simplified Arabic"/>
          <w:b/>
          <w:smallCaps/>
          <w:sz w:val="36"/>
          <w:szCs w:val="32"/>
          <w:lang w:bidi="ar-DZ"/>
        </w:rPr>
      </w:pPr>
      <w:r>
        <w:rPr>
          <w:rFonts w:ascii="Simplified Arabic" w:hAnsi="Simplified Arabic" w:cs="Simplified Arabic" w:hint="cs"/>
          <w:b/>
          <w:smallCaps/>
          <w:sz w:val="36"/>
          <w:szCs w:val="32"/>
          <w:rtl/>
          <w:lang w:bidi="ar-DZ"/>
        </w:rPr>
        <w:t>إذا لم يراع مبدأ الوجاهية.</w:t>
      </w:r>
    </w:p>
    <w:p w:rsidR="007A52E5" w:rsidRDefault="007A52E5" w:rsidP="00DA4C8C">
      <w:pPr>
        <w:pStyle w:val="Paragraphedeliste"/>
        <w:numPr>
          <w:ilvl w:val="0"/>
          <w:numId w:val="18"/>
        </w:numPr>
        <w:jc w:val="both"/>
        <w:rPr>
          <w:rFonts w:ascii="Simplified Arabic" w:hAnsi="Simplified Arabic" w:cs="Simplified Arabic"/>
          <w:b/>
          <w:smallCaps/>
          <w:sz w:val="36"/>
          <w:szCs w:val="32"/>
          <w:lang w:bidi="ar-DZ"/>
        </w:rPr>
      </w:pPr>
      <w:r>
        <w:rPr>
          <w:rFonts w:ascii="Simplified Arabic" w:hAnsi="Simplified Arabic" w:cs="Simplified Arabic" w:hint="cs"/>
          <w:b/>
          <w:smallCaps/>
          <w:sz w:val="36"/>
          <w:szCs w:val="32"/>
          <w:rtl/>
          <w:lang w:bidi="ar-DZ"/>
        </w:rPr>
        <w:t>إذا لم تسبب محكمة التحكيم حكمها، أو إذا وجد تناقض في الأسباب.</w:t>
      </w:r>
    </w:p>
    <w:p w:rsidR="007A52E5" w:rsidRDefault="007A52E5" w:rsidP="00DA4C8C">
      <w:pPr>
        <w:pStyle w:val="Paragraphedeliste"/>
        <w:numPr>
          <w:ilvl w:val="0"/>
          <w:numId w:val="18"/>
        </w:numPr>
        <w:jc w:val="both"/>
        <w:rPr>
          <w:rFonts w:ascii="Simplified Arabic" w:hAnsi="Simplified Arabic" w:cs="Simplified Arabic"/>
          <w:b/>
          <w:smallCaps/>
          <w:sz w:val="36"/>
          <w:szCs w:val="32"/>
          <w:lang w:bidi="ar-DZ"/>
        </w:rPr>
      </w:pPr>
      <w:r>
        <w:rPr>
          <w:rFonts w:ascii="Simplified Arabic" w:hAnsi="Simplified Arabic" w:cs="Simplified Arabic" w:hint="cs"/>
          <w:b/>
          <w:smallCaps/>
          <w:sz w:val="36"/>
          <w:szCs w:val="32"/>
          <w:rtl/>
          <w:lang w:bidi="ar-DZ"/>
        </w:rPr>
        <w:t>إذا كان حكم التحكيم مخالفا للنظام العام الدولي.</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تقرر هذه المادة ما تجري عليه أغلب التشريعات، نظرا لعدم جواز إستئناف أحكام التحكيم الدولي من تقرير الحق لمن يصدر ضده حكم التحكيم في طلب إبطال ذلك الحكم للأسباب المحددة في المادة1056 أعلاه، و هذه ضمانة أساسية لمن يصدر ضده الحكم و فيما يلي نفصل في هذه الحالات:</w:t>
      </w:r>
    </w:p>
    <w:p w:rsidR="007A52E5" w:rsidRPr="00F970C7" w:rsidRDefault="007A52E5" w:rsidP="007A52E5">
      <w:pPr>
        <w:jc w:val="both"/>
        <w:rPr>
          <w:rFonts w:ascii="Simplified Arabic" w:hAnsi="Simplified Arabic" w:cs="Simplified Arabic"/>
          <w:bCs/>
          <w:smallCaps/>
          <w:sz w:val="36"/>
          <w:szCs w:val="32"/>
          <w:lang w:bidi="ar-DZ"/>
        </w:rPr>
      </w:pPr>
      <w:r>
        <w:rPr>
          <w:rFonts w:ascii="Simplified Arabic" w:hAnsi="Simplified Arabic" w:cs="Simplified Arabic" w:hint="cs"/>
          <w:bCs/>
          <w:smallCaps/>
          <w:sz w:val="36"/>
          <w:szCs w:val="32"/>
          <w:rtl/>
          <w:lang w:bidi="ar-DZ"/>
        </w:rPr>
        <w:lastRenderedPageBreak/>
        <w:t>أ-</w:t>
      </w:r>
      <w:r w:rsidRPr="00F970C7">
        <w:rPr>
          <w:rFonts w:ascii="Simplified Arabic" w:hAnsi="Simplified Arabic" w:cs="Simplified Arabic" w:hint="cs"/>
          <w:bCs/>
          <w:smallCaps/>
          <w:sz w:val="36"/>
          <w:szCs w:val="32"/>
          <w:rtl/>
          <w:lang w:bidi="ar-DZ"/>
        </w:rPr>
        <w:t xml:space="preserve">الحالات المتعلقة باتفاق التحكيم: </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يعتبر إتفاق التحكيم بمثابة الدستور الذي تستمد منه عملية التحكيم شرعيتها و بالتالي أي عيب يؤثر على وجوده أو صحته ينال من حكم التحكيم و يجيز الطعن فيه بالبطلان.</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يتحقق ذلك إذا فصلت هيئة التحكيم دون إتفاقية تحكيم أو بناءا على إتفاقية باطلة أو بعد إنقضاء مدة التحكيم</w:t>
      </w:r>
      <w:r>
        <w:rPr>
          <w:rStyle w:val="Appelnotedebasdep"/>
          <w:rFonts w:ascii="Simplified Arabic" w:hAnsi="Simplified Arabic" w:cs="Simplified Arabic"/>
          <w:b/>
          <w:smallCaps/>
          <w:sz w:val="36"/>
          <w:szCs w:val="32"/>
          <w:rtl/>
          <w:lang w:bidi="ar-DZ"/>
        </w:rPr>
        <w:footnoteReference w:id="134"/>
      </w:r>
      <w:r>
        <w:rPr>
          <w:rFonts w:ascii="Simplified Arabic" w:hAnsi="Simplified Arabic" w:cs="Simplified Arabic" w:hint="cs"/>
          <w:b/>
          <w:smallCaps/>
          <w:sz w:val="36"/>
          <w:szCs w:val="32"/>
          <w:rtl/>
          <w:lang w:bidi="ar-DZ"/>
        </w:rPr>
        <w:t>.</w:t>
      </w: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t>1-فصل محكمة التحكيم في موضوع النزاع دون إتفاقية تحكيم:</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ab/>
        <w:t>يعتبر إتفاق التحكيم في هذه الحالة الأساس الذي يستند إليه الخصوم في طلب بطلان حكم التحكيم الدولي في العقود الإدارية، فإذا دفع أحد الأطراف بهذا الخصوص، فما على القضاء إلا التأكد من حقيقة وجود هذا الإتفاق، فإذا تبين له وجود إتفاق تحكيم مستوف للشروط التي تطلبها القانون، قضى برفض دعوى البطلان و إذا تبين له عدم و جود مثل هذا الاتفاق قضى ببطلان حكم التحكيم الدولي، و عدم وجود إتفاق على التحكيم يمكن أن يستخلص من إنعدام الرضا في اللجوء إلى التحكيم من جانب الطرف الذي رفع دعوى البطلان، أو أن الغير المسمى في إتفاق التحكيم ليس له صفة المحكم و لكنه خير أو وسيط.</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كما يمكن أن تثور مسألة عدم وجود إتفاق التحكيم إذا وجد هذا الاتفاق في عقد ضمن مجموعة عقود متتابعة و نشأ خلاف حول إذا كان هذا الاتفاق يسري على غير العقد الذي تضمنه، أو إذا كان العقد قد تم تنفيذه بواسطة شخص غير الذي وقعه و ثار النزاع حول سريان إتفاق التحكيم عليه، أو أن يثور الخلاف حول طبيعة هذا الاتفاق من حيث أنه إتفاق تحكيم أو وساطة أو إتفاق على اللجوء إلى خبرة فنية</w:t>
      </w:r>
      <w:r>
        <w:rPr>
          <w:rStyle w:val="Appelnotedebasdep"/>
          <w:rFonts w:ascii="Simplified Arabic" w:hAnsi="Simplified Arabic" w:cs="Simplified Arabic"/>
          <w:b/>
          <w:smallCaps/>
          <w:sz w:val="36"/>
          <w:szCs w:val="32"/>
          <w:rtl/>
          <w:lang w:bidi="ar-DZ"/>
        </w:rPr>
        <w:footnoteReference w:id="135"/>
      </w:r>
      <w:r>
        <w:rPr>
          <w:rFonts w:ascii="Simplified Arabic" w:hAnsi="Simplified Arabic" w:cs="Simplified Arabic" w:hint="cs"/>
          <w:b/>
          <w:smallCaps/>
          <w:sz w:val="36"/>
          <w:szCs w:val="32"/>
          <w:rtl/>
          <w:lang w:bidi="ar-DZ"/>
        </w:rPr>
        <w:t>.</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lastRenderedPageBreak/>
        <w:t>و يمكن أن تثور المسألة كذلك في حالة إمتداد إتفاق التحكيم لمن لم يكن طرفا أصليا فيه كالوارث الذي أبرم مورثه عقد تضمن شرط التحكيم بحجة أنه لم يشارك مشاركة فعلية في إبرامه أو أنه لم يقم بالتوقيع عليه، أو في حالة التنازل عن العقد الأصلي المتضمن شرط التحكيم للغير الذي أصبح طرفا في هذا العقد رغم عدم مشاركته في إبرامه، أو في حالة إبرام أحد الشركاء أو المدنيين المتضامنين عقدا يتضمن شرط التحكيم فإنه يسري على البقية.</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يجب الدفع بعدم وجود إتفاق التحكيم و التمسك به قبل صدور حكم التحكيم، لأن حضور الأطراف أمام هيئة التحكيم دون أي تحفظ و السير في إجراءات الخصومة يقسر على أنه رضا ضمني بالتحكيم كما أن الانتظار لحين صدور حكم التحكيم يعد رضا باللجوء إلى التحكيم.</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بالتالي عدم وجود إتفاق التحكيم لا يصلح سببا للبطلان، إلا إذا لم يكن أحد الأطراف يحضر أمام هيئة التحكيم أو أنه كان يحضر و يدفع بعدم وجود إتفاق التحكيم</w:t>
      </w:r>
      <w:r>
        <w:rPr>
          <w:rStyle w:val="Appelnotedebasdep"/>
          <w:rFonts w:ascii="Simplified Arabic" w:hAnsi="Simplified Arabic" w:cs="Simplified Arabic"/>
          <w:b/>
          <w:smallCaps/>
          <w:sz w:val="36"/>
          <w:szCs w:val="32"/>
          <w:rtl/>
          <w:lang w:bidi="ar-DZ"/>
        </w:rPr>
        <w:footnoteReference w:id="136"/>
      </w:r>
      <w:r>
        <w:rPr>
          <w:rFonts w:ascii="Simplified Arabic" w:hAnsi="Simplified Arabic" w:cs="Simplified Arabic" w:hint="cs"/>
          <w:b/>
          <w:smallCaps/>
          <w:sz w:val="36"/>
          <w:szCs w:val="32"/>
          <w:rtl/>
          <w:lang w:bidi="ar-DZ"/>
        </w:rPr>
        <w:t>.</w:t>
      </w: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t>2-فصل محكمة التحكيم في موضوع النزاع بناء على إتفاقية تحكيم باطلة:</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إن عقد التحكيم عقد تسري عليه القواعد العامة في العقود، فيجب أن يتوافر على كافة الأركان اللازمة لإنعقاد العقود من رضا، و محل، و سبب، و شكلية.</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حيث تنص المادة 1040 فقرة 2 من قانون الاجراءات المدنية و الادارية " يجب من حيث الشكل و تحت طائلة البطلان، أن تبرم إتفاقية التحكيم كتابة، أو بأي وسيلة اتصال أخرى تجيز الإثبات بالكتابة "</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تنص المادة 1040فقرة 3" تكون إتفاقية التحكيم صحيحة من حيث الموضوع، إذا استجابت للشروط التي يضعها إما القانون الذي اتفق الأطراف على اختياره أو القانون المنظم لموضوع النزاع أو القانون الذي يراه المحكم ملائما".</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lastRenderedPageBreak/>
        <w:t>و بالتالي حتى يكون إتفاق التحكيم صحيحا يجب تلاقي إرادة الأطراف و خلو هذه الإرادة من عيوب الرضا و يجب أن يكون النزاع المراد تسويته يصلح لأن يكون محلا للتحكيم و أن يكون سبب التحكيم مشروعا لرغبة الأطراف في تسوية نزاعهم بالتحكيم، و هو في غالب الأحيان كذلك، كما يجب أن يكون مكتوبا تحت طائلة البطلان.</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لمعرفة مضمون هذه الأركان و مدى توافر شروطها يتم الرجوع إلى القانون الذي إتفق الأطراف على إختياره ليحكم إجراءات التحكيم، و في حالة غياب هذا الاتفاق تطبق هيئة التحكيم القانون المنظم لموضوع النزاع أو القانون الذي يراه المحكم ملائما، و يرى البعض أن قانون الدولة التي تنظر محكمتها دعوى البطلان هو الواجب التطبيق إذا لم يتفق أطراف النزاع على قانون آخر</w:t>
      </w:r>
      <w:r>
        <w:rPr>
          <w:rStyle w:val="Appelnotedebasdep"/>
          <w:rFonts w:ascii="Simplified Arabic" w:hAnsi="Simplified Arabic" w:cs="Simplified Arabic"/>
          <w:b/>
          <w:smallCaps/>
          <w:sz w:val="36"/>
          <w:szCs w:val="32"/>
          <w:rtl/>
          <w:lang w:bidi="ar-DZ"/>
        </w:rPr>
        <w:footnoteReference w:id="137"/>
      </w:r>
      <w:r>
        <w:rPr>
          <w:rFonts w:ascii="Simplified Arabic" w:hAnsi="Simplified Arabic" w:cs="Simplified Arabic" w:hint="cs"/>
          <w:b/>
          <w:smallCaps/>
          <w:sz w:val="36"/>
          <w:szCs w:val="32"/>
          <w:rtl/>
          <w:lang w:bidi="ar-DZ"/>
        </w:rPr>
        <w:t>.</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هذا ما أخذ به القانون النموذجي للتحكيم التجاري الدولي في المادة 34/2 منه و التي نصت على " لا يجوز للمحكمة المسماة في المادة (6) أن تلغي أي قرار تحكيم إلا إذا :</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ab/>
        <w:t>قدم الطرف طالب الالغاء دليلا يثبت:</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ab/>
        <w:t>أن الاتفاق المذكور غير صحيح بموجب القانون الذي أخضع الطرفان الإتفاق له أو بموجب قانون هذه الدولة في حالة عدم وجود ما يدل على أنهما فعلا ذلك " و من الأسباب التي يمكن أن يلجأ إليها أحد الأطراف للزعم ببطلان إتفاق التحكيم إنعدام الرضا أو أن الرضا كان معيب، أو أن التحكيم غير مكتوب، أو أن موضوع النزاع غير معين.</w:t>
      </w:r>
    </w:p>
    <w:p w:rsidR="0076202D" w:rsidRDefault="0076202D" w:rsidP="007A52E5">
      <w:pPr>
        <w:jc w:val="both"/>
        <w:rPr>
          <w:rFonts w:ascii="Simplified Arabic" w:hAnsi="Simplified Arabic" w:cs="Simplified Arabic"/>
          <w:b/>
          <w:smallCaps/>
          <w:sz w:val="36"/>
          <w:szCs w:val="32"/>
          <w:rtl/>
          <w:lang w:bidi="ar-DZ"/>
        </w:rPr>
      </w:pPr>
    </w:p>
    <w:p w:rsidR="0076202D" w:rsidRDefault="0076202D" w:rsidP="007A52E5">
      <w:pPr>
        <w:jc w:val="both"/>
        <w:rPr>
          <w:rFonts w:ascii="Simplified Arabic" w:hAnsi="Simplified Arabic" w:cs="Simplified Arabic"/>
          <w:b/>
          <w:smallCaps/>
          <w:sz w:val="36"/>
          <w:szCs w:val="32"/>
          <w:rtl/>
          <w:lang w:bidi="ar-DZ"/>
        </w:rPr>
      </w:pPr>
    </w:p>
    <w:p w:rsidR="0076202D" w:rsidRDefault="0076202D" w:rsidP="007A52E5">
      <w:pPr>
        <w:jc w:val="both"/>
        <w:rPr>
          <w:rFonts w:ascii="Simplified Arabic" w:hAnsi="Simplified Arabic" w:cs="Simplified Arabic"/>
          <w:b/>
          <w:smallCaps/>
          <w:sz w:val="36"/>
          <w:szCs w:val="32"/>
          <w:rtl/>
          <w:lang w:bidi="ar-DZ"/>
        </w:rPr>
      </w:pP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lastRenderedPageBreak/>
        <w:t>3-فصل محكمة التحكيم في موضوع النزاع بناء على إتفاقية تحكيم انقضت مدتها.</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يتحقق هذا الفرض في حالة سقوط إتفاق التحكيم لإنقضاء أجله بعد أن نشأ صحيحا و يشمل ذلك فرضين:</w:t>
      </w:r>
      <w:r>
        <w:rPr>
          <w:rStyle w:val="Appelnotedebasdep"/>
          <w:rFonts w:ascii="Simplified Arabic" w:hAnsi="Simplified Arabic" w:cs="Simplified Arabic"/>
          <w:b/>
          <w:smallCaps/>
          <w:sz w:val="36"/>
          <w:szCs w:val="32"/>
          <w:rtl/>
          <w:lang w:bidi="ar-DZ"/>
        </w:rPr>
        <w:footnoteReference w:id="138"/>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Cs/>
          <w:smallCaps/>
          <w:sz w:val="36"/>
          <w:szCs w:val="32"/>
          <w:rtl/>
          <w:lang w:bidi="ar-DZ"/>
        </w:rPr>
        <w:t>-الفرض الأول:</w:t>
      </w:r>
      <w:r>
        <w:rPr>
          <w:rFonts w:ascii="Simplified Arabic" w:hAnsi="Simplified Arabic" w:cs="Simplified Arabic" w:hint="cs"/>
          <w:b/>
          <w:smallCaps/>
          <w:sz w:val="36"/>
          <w:szCs w:val="32"/>
          <w:rtl/>
          <w:lang w:bidi="ar-DZ"/>
        </w:rPr>
        <w:t>أن يحدد الاتفاق مدة لبدء التحكيم إذا رغب أحد الطرفين اللجوء إليه و إذا انقضت هذه المدة دون اللجوء إليه، سقط إتفاق التحكيم و استرد كل طرف من الطرفين حقه في اللجوء إلى قضاء الدولة، مثال ذلك أن يتفق المتعاقدان في عقد الامتياز البترولي اللجوء إلى التحكيم خلال مدة معينة من الانتاج الفعلي للبترول، فإذا انقضت هذه المدة دون تقديم طلب التحكيم سقط إتفاق التحكيم لإنقضاء أجله.</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Cs/>
          <w:smallCaps/>
          <w:sz w:val="36"/>
          <w:szCs w:val="32"/>
          <w:rtl/>
          <w:lang w:bidi="ar-DZ"/>
        </w:rPr>
        <w:t>-الفرض الثاني:</w:t>
      </w:r>
      <w:r>
        <w:rPr>
          <w:rFonts w:ascii="Simplified Arabic" w:hAnsi="Simplified Arabic" w:cs="Simplified Arabic" w:hint="cs"/>
          <w:b/>
          <w:smallCaps/>
          <w:sz w:val="36"/>
          <w:szCs w:val="32"/>
          <w:rtl/>
          <w:lang w:bidi="ar-DZ"/>
        </w:rPr>
        <w:t xml:space="preserve"> أن يحدد إتفاق التحكيم أجلا لصدور حكم التحكيم و ينقضي هذا الأجل دون صدور حكم التحكيم، و يلحق بهذا الفرض الحالة التي يتم فيها تحديد أجل التحكيم بنص قانوني إذا لم يتم تحديده اتفاقا.</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يشترط لقبول دعوى بطلان حكم التحكيم الدولي بناء على اقضاء مدة التحكيم أن لا يكون المدعي قد تنازل عن مدة التحكيم صراحة، أو ضمنا أثناء إجراءات التحكيم و لم يدفع بذلك أمام هيئة التحكيم قبل صدور حكم التحكيم الدولي، كأن يقوم بإرسال مذكرة بدفاعه لهيئة التحكيم بغير تحفظ بعد إنقضاء مدة التحكيم و قبل صدور حكم التحكيم الدولي.</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بعد التطرق لحالات بطلان حكم التحكيم الدولي المتعلقة بإتفاق التحكيم، سيتم التطرق فيما يلي لحالات بطلان حكم التحكيم الدولي ذاته.</w:t>
      </w:r>
    </w:p>
    <w:p w:rsidR="0046679F" w:rsidRDefault="0046679F" w:rsidP="007A52E5">
      <w:pPr>
        <w:jc w:val="both"/>
        <w:rPr>
          <w:rFonts w:ascii="Simplified Arabic" w:hAnsi="Simplified Arabic" w:cs="Simplified Arabic"/>
          <w:bCs/>
          <w:smallCaps/>
          <w:sz w:val="36"/>
          <w:szCs w:val="32"/>
          <w:rtl/>
          <w:lang w:bidi="ar-DZ"/>
        </w:rPr>
      </w:pPr>
    </w:p>
    <w:p w:rsidR="0046679F" w:rsidRDefault="0046679F" w:rsidP="007A52E5">
      <w:pPr>
        <w:jc w:val="both"/>
        <w:rPr>
          <w:rFonts w:ascii="Simplified Arabic" w:hAnsi="Simplified Arabic" w:cs="Simplified Arabic"/>
          <w:bCs/>
          <w:smallCaps/>
          <w:sz w:val="36"/>
          <w:szCs w:val="32"/>
          <w:rtl/>
          <w:lang w:bidi="ar-DZ"/>
        </w:rPr>
      </w:pP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lastRenderedPageBreak/>
        <w:t>ب-حالات البطلان المتعلقة بحكم التحكيم:</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يمكن أن تتعلق هذه الحالات بحكم التحكيم الدولي كنشاط، مثال ذلك صدور هذا الحكم عن هيئة تحكيم مشكلة تشكيلا مخالف للقانون أو أن يصدر فاصلا في موضوع لم يشمله أتفاق التحكيم</w:t>
      </w:r>
      <w:r>
        <w:rPr>
          <w:rStyle w:val="Appelnotedebasdep"/>
          <w:rFonts w:ascii="Simplified Arabic" w:hAnsi="Simplified Arabic" w:cs="Simplified Arabic"/>
          <w:b/>
          <w:smallCaps/>
          <w:sz w:val="36"/>
          <w:szCs w:val="32"/>
          <w:rtl/>
          <w:lang w:bidi="ar-DZ"/>
        </w:rPr>
        <w:footnoteReference w:id="139"/>
      </w:r>
      <w:r>
        <w:rPr>
          <w:rFonts w:ascii="Simplified Arabic" w:hAnsi="Simplified Arabic" w:cs="Simplified Arabic" w:hint="cs"/>
          <w:b/>
          <w:smallCaps/>
          <w:sz w:val="36"/>
          <w:szCs w:val="32"/>
          <w:rtl/>
          <w:lang w:bidi="ar-DZ"/>
        </w:rPr>
        <w:t xml:space="preserve"> كما يمكن أن تتعلق أيضا باجراءات التحكيم مثال ذلك عدم احترام مبدأ الوجاهية ، حقوق الدفاع و فيما يلي يتم التفصيل في هذه الأسباب و ذلك بالتركيز على الحالات التي وردت في قانون الاجراءات المدنية و الادارية الجزائري.</w:t>
      </w: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t>1-تشكيل محكمة التحكيم أو تعيين المحكم الوحيد مخالف للقانون:</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ترجع هذه الحالة إلى عدم مراعاة الشروط القانونية التي يجب توافرها في المحكمين و القواعد التي تحكم عددهم، حيث تفرض المادة 1014 من قانون الاجراءات المدنية و الادارية الجزائري عدم إسناد مهمة التحكيم لشخص طبيعي إلا إذا كان متمتعا بحقوقه المدنية، و تشترط المادة 1015 من نفس القانون قبول المحكم أو المحكمين بالمهمة المسندة إليهم حتى يعتبر تشكيل هيئة التحكيم صحيحا، كما أنها تلزم المحكم إذا علم أنه قابلا للرد بإخبار الأطراف بذلك، و عدم قبوله بهذه المهمة إلا بعد موافقتهم و إذا أخبرهم و لم يطلب أي منهم رده                                           أو تنحيته سقط حقهم في الطعن ببطلان حكم التحكيم الدولي بناء على هذا السبب.</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ab/>
        <w:t xml:space="preserve">كما تشترط المادة 1017 من قانون الاجراءات المدنية و الإدارية </w:t>
      </w:r>
      <w:r>
        <w:rPr>
          <w:rStyle w:val="Appelnotedebasdep"/>
          <w:rFonts w:ascii="Simplified Arabic" w:hAnsi="Simplified Arabic" w:cs="Simplified Arabic"/>
          <w:b/>
          <w:smallCaps/>
          <w:sz w:val="36"/>
          <w:szCs w:val="32"/>
          <w:rtl/>
          <w:lang w:bidi="ar-DZ"/>
        </w:rPr>
        <w:footnoteReference w:id="140"/>
      </w:r>
      <w:r>
        <w:rPr>
          <w:rFonts w:ascii="Simplified Arabic" w:hAnsi="Simplified Arabic" w:cs="Simplified Arabic" w:hint="cs"/>
          <w:b/>
          <w:smallCaps/>
          <w:sz w:val="36"/>
          <w:szCs w:val="32"/>
          <w:rtl/>
          <w:lang w:bidi="ar-DZ"/>
        </w:rPr>
        <w:t xml:space="preserve"> تشكيل محكمة التحكيم من محكم أو محكمين بعدد فردي، و عليه في حالة مخالفة الشروط المنصوص عليها في هذه المواد جاز للطرف الذي يهمه الأمر الطعن في حكم التحكيم الدولي بناءا على أنه صدر على هيئة تحكيم تشكيلها مخالف للقانون، و يلاحظ  أن المشرع الجزائري نص على تشكيل محكمة التحكيم أو تعيين المحكم الوحيد بما يخالف القانون أو إتفاق الأطراف.</w:t>
      </w:r>
    </w:p>
    <w:p w:rsidR="007A52E5" w:rsidRDefault="007A52E5" w:rsidP="0076202D">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lastRenderedPageBreak/>
        <w:t>فإذا إتفق الطرفان على أن يكون المحكم من جنس معين، أو من جنسية معينة أو حاملا لمؤهل علمي معين، أو صاحب خبرة معينة و تم تعيين محكم لا تتوافر هذه الشروط فيه، جاز للطرف الذي يهمه الأمر الطعن في حكم التحكيم الدولي، و لكن رغم أن المشرع الجزائري لم ينص على تشكيل هيئة التحكيم أو تعيين المحكم الوحيد بما يخالف إتفاق الأطراف كحالة من حالات الطعن في حكم التحكيم الدولي إلا أنه يمكن الأخذ بها لأن المادة 1016 من قانون الاجراءات المدنية و الادراية أجازت رد المحكم إذا لم تتوفر فيه المؤهلات المتفق عليها بين الأطراف، كما أن المادة 1041 من نفس القانون أجازت للأطراف تعيين المحكم أو المحكمين أو تحديد شروط تعيينهم في إتفاق التحكيم</w:t>
      </w:r>
      <w:r>
        <w:rPr>
          <w:rStyle w:val="Appelnotedebasdep"/>
          <w:rFonts w:ascii="Simplified Arabic" w:hAnsi="Simplified Arabic" w:cs="Simplified Arabic"/>
          <w:b/>
          <w:smallCaps/>
          <w:sz w:val="36"/>
          <w:szCs w:val="32"/>
          <w:rtl/>
          <w:lang w:bidi="ar-DZ"/>
        </w:rPr>
        <w:footnoteReference w:id="141"/>
      </w:r>
      <w:r>
        <w:rPr>
          <w:rFonts w:ascii="Simplified Arabic" w:hAnsi="Simplified Arabic" w:cs="Simplified Arabic" w:hint="cs"/>
          <w:b/>
          <w:smallCaps/>
          <w:sz w:val="36"/>
          <w:szCs w:val="32"/>
          <w:rtl/>
          <w:lang w:bidi="ar-DZ"/>
        </w:rPr>
        <w:t>.</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عليه فإن تشكيل هيئة التحكيم أو تعيين المحكم الوحيد بما يخالف إتفاق الأطراف جاز الطعن في حكم التحكيم الدولي على أساس أنه لم يحترم مضمون المادة 1041 من قانون الاجراءات المدنية و الادراية الجزائري.</w:t>
      </w: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t>2-فصل هيئة التحكيم بما يخالف المهمة المسندة إليها:</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ab/>
        <w:t>تعتبر إرادة الأطراف أساس عملية التحكيم و بالتالي يجب أن تلتزم هيئة التحكيم بنطاق النزاع الذي حدده الأطراف في إتفاق التحكيم، و أن لا تفصل في أمر لم يتفق الأطراف على عرضه على هيئة التحكيم إلا كان حكم التحكيم الإداري الدولي عرضة للطعن فيه و إذا عرض عليها مسألة فرعية يكون فيها الفصل لازما للبت في موضوع النزاع وجب عليها وقف إجراءات التحكيم لحين عرض هذه المسألة على المختصة و صدور حكم نهائي فيها</w:t>
      </w:r>
      <w:r>
        <w:rPr>
          <w:rStyle w:val="Appelnotedebasdep"/>
          <w:rFonts w:ascii="Simplified Arabic" w:hAnsi="Simplified Arabic" w:cs="Simplified Arabic"/>
          <w:b/>
          <w:smallCaps/>
          <w:sz w:val="36"/>
          <w:szCs w:val="32"/>
          <w:rtl/>
          <w:lang w:bidi="ar-DZ"/>
        </w:rPr>
        <w:footnoteReference w:id="142"/>
      </w:r>
      <w:r>
        <w:rPr>
          <w:rFonts w:ascii="Simplified Arabic" w:hAnsi="Simplified Arabic" w:cs="Simplified Arabic" w:hint="cs"/>
          <w:b/>
          <w:smallCaps/>
          <w:sz w:val="36"/>
          <w:szCs w:val="32"/>
          <w:rtl/>
          <w:lang w:bidi="ar-DZ"/>
        </w:rPr>
        <w:t>.</w:t>
      </w:r>
    </w:p>
    <w:p w:rsidR="007A52E5" w:rsidRPr="00EB73C9"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 xml:space="preserve">لذلك و حتى يتم احترام إرادة الأطراف و النأي بحكم التحكيم الدولي عن الطعن فيه يجب تحديد موضوع النزاع بدقة، و يرجع اشتراط تعيين موضوع النزاع المعروض على التحكيم إلى أن التحكيم طريق إستثنائي لفض النزاعات قوامة الخروج عن طريق التقاضي العادية و ما تكلفه </w:t>
      </w:r>
      <w:r>
        <w:rPr>
          <w:rFonts w:ascii="Simplified Arabic" w:hAnsi="Simplified Arabic" w:cs="Simplified Arabic" w:hint="cs"/>
          <w:b/>
          <w:smallCaps/>
          <w:sz w:val="36"/>
          <w:szCs w:val="32"/>
          <w:rtl/>
          <w:lang w:bidi="ar-DZ"/>
        </w:rPr>
        <w:lastRenderedPageBreak/>
        <w:t>من ضمانات و من ثم فهو مقصور حتما على ما تتصرف إرادة الأطراف المتنازعة إلى عرضه على هيئة التحكيم، و من هذا المنطلق يمكن رقابة مدى إلتزام المحكمين بحدود و لا يهتم في النزاع المطروح عليهم.</w:t>
      </w:r>
    </w:p>
    <w:p w:rsidR="007A52E5" w:rsidRDefault="007A52E5" w:rsidP="0076202D">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فصل محكمة التحكيم بما يخالف المهمة المسندة إليها يمكن أن يتعلق بالشكل أو بالموضوع.</w:t>
      </w:r>
      <w:r>
        <w:rPr>
          <w:rStyle w:val="Appelnotedebasdep"/>
          <w:rFonts w:ascii="Simplified Arabic" w:hAnsi="Simplified Arabic" w:cs="Simplified Arabic"/>
          <w:b/>
          <w:smallCaps/>
          <w:sz w:val="36"/>
          <w:szCs w:val="32"/>
          <w:rtl/>
          <w:lang w:bidi="ar-DZ"/>
        </w:rPr>
        <w:footnoteReference w:id="143"/>
      </w:r>
    </w:p>
    <w:p w:rsidR="007A52E5" w:rsidRDefault="007A52E5" w:rsidP="0076202D">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فأما من حيث الشكل فيقصد بذلك إجراءات التحكيم المتفق عليها بين الأطراف كالقانون الواجب التطبيق على النزاع مثلا، فإذا اتفق الأطراف على تطبيق قانون معين بشأن النزاع الذي ثار بينهم وجب على هيئة التحكيم الفصل في هذا النزاع وفقا لهذا القانون و ذلك تطبيقا لمبدأ سلطان الإرادة، و إلا كان حكم التحكيم الدولي الصادر في هذا النزاع عرضة للطعن فيه.</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 xml:space="preserve">و أما من حيث الموضوع </w:t>
      </w:r>
      <w:r w:rsidR="0076202D">
        <w:rPr>
          <w:rFonts w:ascii="Simplified Arabic" w:hAnsi="Simplified Arabic" w:cs="Simplified Arabic" w:hint="cs"/>
          <w:b/>
          <w:smallCaps/>
          <w:sz w:val="36"/>
          <w:szCs w:val="32"/>
          <w:rtl/>
          <w:lang w:bidi="ar-DZ"/>
        </w:rPr>
        <w:t>فهناك</w:t>
      </w:r>
      <w:r>
        <w:rPr>
          <w:rFonts w:ascii="Simplified Arabic" w:hAnsi="Simplified Arabic" w:cs="Simplified Arabic" w:hint="cs"/>
          <w:b/>
          <w:smallCaps/>
          <w:sz w:val="36"/>
          <w:szCs w:val="32"/>
          <w:rtl/>
          <w:lang w:bidi="ar-DZ"/>
        </w:rPr>
        <w:t xml:space="preserve"> فرضين:</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w:t>
      </w:r>
      <w:r>
        <w:rPr>
          <w:rFonts w:ascii="Simplified Arabic" w:hAnsi="Simplified Arabic" w:cs="Simplified Arabic" w:hint="cs"/>
          <w:bCs/>
          <w:smallCaps/>
          <w:sz w:val="36"/>
          <w:szCs w:val="32"/>
          <w:rtl/>
          <w:lang w:bidi="ar-DZ"/>
        </w:rPr>
        <w:t>الفرض الأول:</w:t>
      </w:r>
      <w:r>
        <w:rPr>
          <w:rFonts w:ascii="Simplified Arabic" w:hAnsi="Simplified Arabic" w:cs="Simplified Arabic" w:hint="cs"/>
          <w:b/>
          <w:smallCaps/>
          <w:sz w:val="36"/>
          <w:szCs w:val="32"/>
          <w:rtl/>
          <w:lang w:bidi="ar-DZ"/>
        </w:rPr>
        <w:t>فصل هيئة التحكيم في مسائل لا يشملها إتفاق التحكيم لا يجوز لهيئة التحكيم الفصل في مسائل لم يتفق الأطراف على طرحها عليها، كما لا يجوز لهيئة التحكيم الفصل في مسائل طرحها عليها، حتى لو كانت مرتبطة بموضوع النزاع المطروح عليها، لأ، المحكم ليس قاضيا و بالتالي لا تنطبق قاعدة أن " قاضي الأصل هو قاضي الفرع"، إذا عرضت خلال إجراءات التحكيم مسألة فرعية و رأت هيئة التحكيم أن الفصل فيها لازم للفصل في موضوع النزاع وجب عليها وفق إجراءات التحكيم لحين عرض هذه المسألة على المحكمة المختصة و صدور حكم نهائي فيها.</w:t>
      </w:r>
      <w:r>
        <w:rPr>
          <w:rStyle w:val="Appelnotedebasdep"/>
          <w:rFonts w:ascii="Simplified Arabic" w:hAnsi="Simplified Arabic" w:cs="Simplified Arabic"/>
          <w:b/>
          <w:smallCaps/>
          <w:sz w:val="36"/>
          <w:szCs w:val="32"/>
          <w:rtl/>
          <w:lang w:bidi="ar-DZ"/>
        </w:rPr>
        <w:footnoteReference w:id="144"/>
      </w:r>
    </w:p>
    <w:p w:rsidR="0046679F" w:rsidRDefault="0046679F" w:rsidP="007A52E5">
      <w:pPr>
        <w:jc w:val="both"/>
        <w:rPr>
          <w:rFonts w:ascii="Simplified Arabic" w:hAnsi="Simplified Arabic" w:cs="Simplified Arabic"/>
          <w:b/>
          <w:smallCaps/>
          <w:sz w:val="36"/>
          <w:szCs w:val="32"/>
          <w:rtl/>
          <w:lang w:bidi="ar-DZ"/>
        </w:rPr>
      </w:pPr>
    </w:p>
    <w:p w:rsidR="0046679F" w:rsidRDefault="0046679F" w:rsidP="007A52E5">
      <w:pPr>
        <w:jc w:val="both"/>
        <w:rPr>
          <w:rFonts w:ascii="Simplified Arabic" w:hAnsi="Simplified Arabic" w:cs="Simplified Arabic"/>
          <w:b/>
          <w:smallCaps/>
          <w:sz w:val="36"/>
          <w:szCs w:val="32"/>
          <w:rtl/>
          <w:lang w:bidi="ar-DZ"/>
        </w:rPr>
      </w:pP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lastRenderedPageBreak/>
        <w:t>-</w:t>
      </w:r>
      <w:r>
        <w:rPr>
          <w:rFonts w:ascii="Simplified Arabic" w:hAnsi="Simplified Arabic" w:cs="Simplified Arabic" w:hint="cs"/>
          <w:bCs/>
          <w:smallCaps/>
          <w:sz w:val="36"/>
          <w:szCs w:val="32"/>
          <w:rtl/>
          <w:lang w:bidi="ar-DZ"/>
        </w:rPr>
        <w:t>الفرض الثاني:</w:t>
      </w:r>
      <w:r>
        <w:rPr>
          <w:rFonts w:ascii="Simplified Arabic" w:hAnsi="Simplified Arabic" w:cs="Simplified Arabic" w:hint="cs"/>
          <w:b/>
          <w:smallCaps/>
          <w:sz w:val="36"/>
          <w:szCs w:val="32"/>
          <w:rtl/>
          <w:lang w:bidi="ar-DZ"/>
        </w:rPr>
        <w:t>تجاوز هيئة التحكيم لحدود إتفاق التحكيم.</w:t>
      </w:r>
    </w:p>
    <w:p w:rsidR="007A52E5" w:rsidRDefault="007A52E5" w:rsidP="0076202D">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 xml:space="preserve">سيحتوي في هذا الفرض أن يكون التجاوز نقصا بإغفال طلب أو أكثر من طلبات الخصوم أو زيادة بإعطاء الخصوم أكثر مما طلبوه، هذا وقد قضت محكمة التمييز الأردنية سنة 1997 في القرار رقم 461/95 بأنه'' إذا فسخت محكمة الاستئناف قرار محكمة بداية القاضي بتصديق حكم المحكمين لإغفال المحكمين معالجة فقرة من إتفاقية التحكيم فيتوجب عليها أن تعيد الأوراق إلى محكمة البداية لتعيد قرار التحكيم إلى المحكمين لإعادة النظر فيه لا أن تقرر رد الدعوى </w:t>
      </w:r>
      <w:r>
        <w:rPr>
          <w:rStyle w:val="Appelnotedebasdep"/>
          <w:rFonts w:ascii="Simplified Arabic" w:hAnsi="Simplified Arabic" w:cs="Simplified Arabic"/>
          <w:b/>
          <w:smallCaps/>
          <w:sz w:val="36"/>
          <w:szCs w:val="32"/>
          <w:rtl/>
          <w:lang w:bidi="ar-DZ"/>
        </w:rPr>
        <w:footnoteReference w:id="145"/>
      </w:r>
      <w:r>
        <w:rPr>
          <w:rFonts w:ascii="Simplified Arabic" w:hAnsi="Simplified Arabic" w:cs="Simplified Arabic" w:hint="cs"/>
          <w:b/>
          <w:smallCaps/>
          <w:sz w:val="36"/>
          <w:szCs w:val="32"/>
          <w:rtl/>
          <w:lang w:bidi="ar-DZ"/>
        </w:rPr>
        <w:t>.</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لكن السؤال الذي يطرح نفسه، ماذا لو صدر حكم التحكيم في مسائل يشملها إتفاق التحكيم و مسائل أخرى لم يشملها هذا الاتفاق؟</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ab/>
        <w:t xml:space="preserve">لم يجب المشرع الجزائري، و لا الفرنسي عن هذا السؤال، في حين نجد أن المادة 49/06 من قانون التحكيم الأردني تنص على أن:'' إذا فصل حكم التحكيم في مسائل لا يشملها إتفاق التحكيم أو تجاوز حدود هذا الاتفاق، و مع ذلك إذا أمكن فصل أجزاء الخاصة بالمسائل غير الخاضعة له فلا يقع البطلان إلا على الأجزاء الأخيرة وحدها." </w:t>
      </w:r>
      <w:r>
        <w:rPr>
          <w:rStyle w:val="Appelnotedebasdep"/>
          <w:rFonts w:ascii="Simplified Arabic" w:hAnsi="Simplified Arabic" w:cs="Simplified Arabic"/>
          <w:b/>
          <w:smallCaps/>
          <w:sz w:val="36"/>
          <w:szCs w:val="32"/>
          <w:rtl/>
          <w:lang w:bidi="ar-DZ"/>
        </w:rPr>
        <w:footnoteReference w:id="146"/>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 xml:space="preserve">و عليه إذا صدر حكم تحكيم دولي في مسائل يشملها إتفاق التحكيم و مسائل أخرى لم يشملها هذا الاتفاق ، فإن البطلان لا يلحق إلا المسائل الخارجة عن نطاق هذا الإتفاق إذا كان الفصل بين </w:t>
      </w:r>
      <w:r w:rsidR="0076202D">
        <w:rPr>
          <w:rFonts w:ascii="Simplified Arabic" w:hAnsi="Simplified Arabic" w:cs="Simplified Arabic" w:hint="cs"/>
          <w:b/>
          <w:smallCaps/>
          <w:sz w:val="36"/>
          <w:szCs w:val="32"/>
          <w:rtl/>
          <w:lang w:bidi="ar-DZ"/>
        </w:rPr>
        <w:t>المسائل التي</w:t>
      </w:r>
      <w:r>
        <w:rPr>
          <w:rFonts w:ascii="Simplified Arabic" w:hAnsi="Simplified Arabic" w:cs="Simplified Arabic" w:hint="cs"/>
          <w:b/>
          <w:smallCaps/>
          <w:sz w:val="36"/>
          <w:szCs w:val="32"/>
          <w:rtl/>
          <w:lang w:bidi="ar-DZ"/>
        </w:rPr>
        <w:t xml:space="preserve"> يشملها إتفاق التحكيم و المسائل التي لم يشملها، أم إذا كان هذا الفصل غير ممكن فإن البطلان يلحق الحكم في كل أجزائه سواء تعلق الأمر بالمسائل التي يشملها إتفاق التحكيم أو المسائل التي لا يشملها إتفاق التحكيم ، و تخضع مسألة جواز الفصل بين المسائل التي يشملها إتفاق التحكيم و المسائل التي لا يشملها للمحكمة المختصة بنظر الدعوى.</w:t>
      </w: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lastRenderedPageBreak/>
        <w:t>ج-عدم مراعاة الوجاهية:</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 xml:space="preserve"> يقتضي مبدأ الوجاهية تمكين الأطراف من تقديم دفاعهم بالكامل و دعوتهم لكل جلسة تعقدها هيئة التحكيم، و إتخاذ الاجراءات في مواجهتهم، و كذا تخويلهم الفرصة الكافية للإطلاع و الرد على كل ما يقدم في القضية من مذكرات أو مستندات</w:t>
      </w:r>
      <w:r>
        <w:rPr>
          <w:rStyle w:val="Appelnotedebasdep"/>
          <w:rFonts w:ascii="Simplified Arabic" w:hAnsi="Simplified Arabic" w:cs="Simplified Arabic"/>
          <w:b/>
          <w:smallCaps/>
          <w:sz w:val="36"/>
          <w:szCs w:val="32"/>
          <w:rtl/>
          <w:lang w:bidi="ar-DZ"/>
        </w:rPr>
        <w:footnoteReference w:id="147"/>
      </w:r>
      <w:r>
        <w:rPr>
          <w:rFonts w:ascii="Simplified Arabic" w:hAnsi="Simplified Arabic" w:cs="Simplified Arabic" w:hint="cs"/>
          <w:b/>
          <w:smallCaps/>
          <w:sz w:val="36"/>
          <w:szCs w:val="32"/>
          <w:rtl/>
          <w:lang w:bidi="ar-DZ"/>
        </w:rPr>
        <w:t>، ويرى جانب من الفقه أن الاخلال بمبدأ الوجاهية يغطي كل مخالفات حقوق الدفاع التي يمكن أن يستند إليها الخصوم في طلب بطلان حكم التحكيم الدولي.</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بهذا الصدد قضت محكمة النقض الفرنسية ببطلان حكم تحكيم في قضية صدر في قضية كلفت فيها هيئة التحكيم أحد الخبراء بتقديم تقرير محاسبي عن حالة الشركة الخصم دون إخطار هذه الاخيرة بمهمة الخبير أو بالتقرير الذي قدمه حتى تتمكن من الرد عليه و تقديم دفاعه بشأنه.</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تجدر الإشارة إلى أنه لا يجوز رفع دعوى بطلان حكم التحكيم الدولي بناء على عدم إحترام مبدأ الوجاهية إذا كانت هيئة التحكيم قد أتاحت للخصم الدفاع عن نفسه، لكنه لم يقم بذلك من تلقاء نفسه، كأن يمتنع عن حضور الجلسات دون مبرر بهدف عرقلة الاجراءات متى كان تبليغه صحيحا.</w:t>
      </w:r>
    </w:p>
    <w:p w:rsidR="007A52E5" w:rsidRDefault="007A52E5" w:rsidP="007A52E5">
      <w:pPr>
        <w:jc w:val="both"/>
        <w:rPr>
          <w:rFonts w:ascii="Simplified Arabic" w:hAnsi="Simplified Arabic" w:cs="Simplified Arabic"/>
          <w:bCs/>
          <w:smallCaps/>
          <w:sz w:val="36"/>
          <w:szCs w:val="32"/>
          <w:rtl/>
          <w:lang w:bidi="ar-DZ"/>
        </w:rPr>
      </w:pPr>
      <w:r>
        <w:rPr>
          <w:rFonts w:ascii="Simplified Arabic" w:hAnsi="Simplified Arabic" w:cs="Simplified Arabic" w:hint="cs"/>
          <w:bCs/>
          <w:smallCaps/>
          <w:sz w:val="36"/>
          <w:szCs w:val="32"/>
          <w:rtl/>
          <w:lang w:bidi="ar-DZ"/>
        </w:rPr>
        <w:t>د- إذا لم تسبب محكمة التحكيم حكمها أو إذا وجد تناقض في الأسباب:</w:t>
      </w:r>
    </w:p>
    <w:p w:rsidR="007A52E5" w:rsidRDefault="007A52E5" w:rsidP="007A52E5">
      <w:pPr>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تنقسم التشريعات الوطنية بشأن تسبيب حكم التحكيم الدولي إلى قسمين:</w:t>
      </w:r>
    </w:p>
    <w:p w:rsidR="007A52E5" w:rsidRDefault="007A52E5" w:rsidP="00204B26">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lastRenderedPageBreak/>
        <w:t>قسم لا يلزم هيئة التحكيم بتسبيب حكم التحكيم كالتشريع ا</w:t>
      </w:r>
      <w:r w:rsidR="00204B26">
        <w:rPr>
          <w:rFonts w:ascii="Simplified Arabic" w:hAnsi="Simplified Arabic" w:cs="Simplified Arabic" w:hint="cs"/>
          <w:b/>
          <w:smallCaps/>
          <w:sz w:val="36"/>
          <w:szCs w:val="32"/>
          <w:rtl/>
          <w:lang w:bidi="ar-DZ"/>
        </w:rPr>
        <w:t xml:space="preserve">لانجليزي، و الأمريكي و النمساوي </w:t>
      </w:r>
      <w:r>
        <w:rPr>
          <w:rFonts w:ascii="Simplified Arabic" w:hAnsi="Simplified Arabic" w:cs="Simplified Arabic" w:hint="cs"/>
          <w:b/>
          <w:smallCaps/>
          <w:sz w:val="36"/>
          <w:szCs w:val="32"/>
          <w:rtl/>
          <w:lang w:bidi="ar-DZ"/>
        </w:rPr>
        <w:t>و السويدي، و قسم يلزم هيئة التحكيم بتسبيب حكم التحكيم كالتشريع الجزائري، و المصري  و الفرنسي و الأردني و الكويتي</w:t>
      </w:r>
      <w:r>
        <w:rPr>
          <w:rStyle w:val="Appelnotedebasdep"/>
          <w:rFonts w:ascii="Simplified Arabic" w:hAnsi="Simplified Arabic" w:cs="Simplified Arabic"/>
          <w:b/>
          <w:smallCaps/>
          <w:sz w:val="36"/>
          <w:szCs w:val="32"/>
          <w:rtl/>
          <w:lang w:bidi="ar-DZ"/>
        </w:rPr>
        <w:footnoteReference w:id="148"/>
      </w:r>
      <w:r>
        <w:rPr>
          <w:rFonts w:ascii="Simplified Arabic" w:hAnsi="Simplified Arabic" w:cs="Simplified Arabic" w:hint="cs"/>
          <w:b/>
          <w:smallCaps/>
          <w:sz w:val="36"/>
          <w:szCs w:val="32"/>
          <w:rtl/>
          <w:lang w:bidi="ar-DZ"/>
        </w:rPr>
        <w:t>.</w:t>
      </w:r>
    </w:p>
    <w:p w:rsidR="007A52E5" w:rsidRDefault="007A52E5" w:rsidP="00204B26">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يقصد بالتسبيب مناقشة الوقائع و النقاط القانونية التي أثارها الأطراف و توضيح كيف أنها أدت إلى ما استخلص منها.</w:t>
      </w:r>
      <w:r>
        <w:rPr>
          <w:rStyle w:val="Appelnotedebasdep"/>
          <w:rFonts w:ascii="Simplified Arabic" w:hAnsi="Simplified Arabic" w:cs="Simplified Arabic"/>
          <w:b/>
          <w:smallCaps/>
          <w:sz w:val="36"/>
          <w:szCs w:val="32"/>
          <w:rtl/>
          <w:lang w:bidi="ar-DZ"/>
        </w:rPr>
        <w:footnoteReference w:id="149"/>
      </w:r>
      <w:r>
        <w:rPr>
          <w:rFonts w:ascii="Simplified Arabic" w:hAnsi="Simplified Arabic" w:cs="Simplified Arabic" w:hint="cs"/>
          <w:b/>
          <w:smallCaps/>
          <w:sz w:val="36"/>
          <w:szCs w:val="32"/>
          <w:rtl/>
          <w:lang w:bidi="ar-DZ"/>
        </w:rPr>
        <w:t xml:space="preserve"> </w:t>
      </w:r>
    </w:p>
    <w:p w:rsidR="007A52E5" w:rsidRDefault="007A52E5" w:rsidP="00204B26">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تظهر أهمية في إعطاء التحكيم فرصة للتفكير و التروي و توخي الدقة في إصدار حكم التحكيم الدولي و تكوين صورة عن مدى إحترامها لحقوق الدفاع، و كذا إقناع الأطراف بعدالة هذا الحكم مما يدفعهم إلى إحترامه، كما أنه يمكن من رقابة حكم التحكيم قبل الأمر بتنفيذه.</w:t>
      </w:r>
    </w:p>
    <w:p w:rsidR="007A52E5" w:rsidRDefault="007A52E5" w:rsidP="00204B26">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لقد أوجب المشرع الجزائري في قانون الإجراءات المدنية و الإدارية تسبيب أحكام التحكيم في المادة1027/2منه، و التي تنص " يجب أن تكون أحكام التحكيم مسببة."</w:t>
      </w:r>
    </w:p>
    <w:p w:rsidR="007A52E5" w:rsidRDefault="007A52E5" w:rsidP="00204B26">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عيوب التحكيم التي يمكن أن تبطل حكم التحكيم الأجنبي في الجزائر عديدة منها: قصور التسبيب، غموض الاسباب أو ورودها بشكل عام أو إفتراضي يقوم على مجرد التخمين الذي لا يتطابق و الواقع أو تناقض الأسباب مع بعضها، و يقصد بغياب التسبيب عدم استناد هيئة التحكيم إلى أي أسباب تسوغ ما انتهت إليه أو استنادها إلى أسباب أو غير مجدية مما يجعل الحكم الصادر عنها غير متضمن للعناصر الواقعية الضرورية لتبرير القواعد القانونية المطبقة، كأن تصدر هيئة التحكيم حكما بإلزام الشركة المحكوم ضدها بدفع مبلغ معين على سبيل التعويض للدولة المحكوم لصالحها دون بيان أسباب توافر أركان الممسؤولية الموجبة للتعويض.</w:t>
      </w:r>
    </w:p>
    <w:p w:rsidR="007A52E5" w:rsidRDefault="007A52E5" w:rsidP="00204B26">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lastRenderedPageBreak/>
        <w:t>أما تناقض الأسباب فمثاله استناد هيئة التحكيم الى استخلاص من الواقع يختلف عن استخلاص آخر انتهت إليه في موضع آخر من الحكم كأحد أسبابه مما يؤدي إلى نسخ ما سبق و توصلت إليه و يجعلها تبدوا مناقضة لنفسها</w:t>
      </w:r>
      <w:r w:rsidRPr="00772895">
        <w:rPr>
          <w:rStyle w:val="Appelnotedebasdep"/>
          <w:rFonts w:ascii="Simplified Arabic" w:hAnsi="Simplified Arabic" w:cs="Simplified Arabic"/>
          <w:bCs/>
          <w:smallCaps/>
          <w:sz w:val="36"/>
          <w:szCs w:val="32"/>
          <w:rtl/>
          <w:lang w:bidi="ar-DZ"/>
        </w:rPr>
        <w:footnoteReference w:id="150"/>
      </w:r>
      <w:r>
        <w:rPr>
          <w:rFonts w:ascii="Simplified Arabic" w:hAnsi="Simplified Arabic" w:cs="Simplified Arabic" w:hint="cs"/>
          <w:b/>
          <w:smallCaps/>
          <w:sz w:val="36"/>
          <w:szCs w:val="32"/>
          <w:rtl/>
          <w:lang w:bidi="ar-DZ"/>
        </w:rPr>
        <w:t>.</w:t>
      </w:r>
    </w:p>
    <w:p w:rsidR="007A52E5" w:rsidRDefault="007A52E5" w:rsidP="00204B26">
      <w:pPr>
        <w:ind w:firstLine="720"/>
        <w:jc w:val="both"/>
        <w:rPr>
          <w:rFonts w:ascii="Simplified Arabic" w:hAnsi="Simplified Arabic" w:cs="Simplified Arabic"/>
          <w:b/>
          <w:smallCaps/>
          <w:sz w:val="36"/>
          <w:szCs w:val="32"/>
          <w:rtl/>
          <w:lang w:bidi="ar-DZ"/>
        </w:rPr>
      </w:pPr>
      <w:r>
        <w:rPr>
          <w:rFonts w:ascii="Simplified Arabic" w:hAnsi="Simplified Arabic" w:cs="Simplified Arabic" w:hint="cs"/>
          <w:b/>
          <w:smallCaps/>
          <w:sz w:val="36"/>
          <w:szCs w:val="32"/>
          <w:rtl/>
          <w:lang w:bidi="ar-DZ"/>
        </w:rPr>
        <w:t>و بناء على ما سبق ذكره إذا لم يكن حكم التحكيم مسببا أو وجد تناقض في تسبيبه جاز الطعن فيه بالطلان، لأن التسبيب يتعلق بإحدى ضمانات التقاضي المتمثلة في حق أطراف النزاع في الدفاع عن حقوقهم مما يتطلب معرفتهم بأسباب الحكم التي شكلت قاعدة له و من ثم فهو يتعلق بالنظام العام، غير أن المشرع الفرنسي لم ينص على إنعدام التسبيب كحالة من حالات الطعن في حكم التحكيم الدولي و تفسير ذلك الطبيعة التعاقدية للتحكيم التي تسمح بإمكانية تصور التنازل عن التسبيب، لكن السؤال المطروح، هل تستطيع المحكمة الاعتراف بحكم تحكيم أجنبي غير مسبب صادر طبقا للقانون الأجنبي الواجب التطبيق على النزاع؟</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mallCaps/>
          <w:sz w:val="36"/>
          <w:szCs w:val="32"/>
          <w:rtl/>
          <w:lang w:bidi="ar-DZ"/>
        </w:rPr>
        <w:tab/>
        <w:t>لقد اعترضت الشركة</w:t>
      </w:r>
      <w:r>
        <w:rPr>
          <w:rFonts w:ascii="Simplified Arabic" w:hAnsi="Simplified Arabic" w:cs="Simplified Arabic"/>
          <w:b/>
          <w:smallCaps/>
          <w:sz w:val="36"/>
          <w:szCs w:val="32"/>
          <w:lang w:val="fr-FR" w:bidi="ar-DZ"/>
        </w:rPr>
        <w:t xml:space="preserve">veuve Henri brautchaux </w:t>
      </w:r>
      <w:r>
        <w:rPr>
          <w:rFonts w:ascii="Simplified Arabic" w:hAnsi="Simplified Arabic" w:cs="Simplified Arabic" w:hint="cs"/>
          <w:b/>
          <w:smallCaps/>
          <w:sz w:val="36"/>
          <w:szCs w:val="32"/>
          <w:rtl/>
          <w:lang w:val="fr-FR" w:bidi="ar-DZ"/>
        </w:rPr>
        <w:t xml:space="preserve">و الشركة </w:t>
      </w:r>
      <w:r>
        <w:rPr>
          <w:rFonts w:ascii="Simplified Arabic" w:hAnsi="Simplified Arabic" w:cs="Simplified Arabic"/>
          <w:b/>
          <w:smallCaps/>
          <w:sz w:val="36"/>
          <w:szCs w:val="32"/>
          <w:lang w:val="fr-FR" w:bidi="ar-DZ"/>
        </w:rPr>
        <w:t>elnassian</w:t>
      </w:r>
      <w:r>
        <w:rPr>
          <w:rFonts w:ascii="Simplified Arabic" w:hAnsi="Simplified Arabic" w:cs="Simplified Arabic" w:hint="cs"/>
          <w:b/>
          <w:smallCaps/>
          <w:sz w:val="36"/>
          <w:szCs w:val="32"/>
          <w:rtl/>
          <w:lang w:val="fr-FR" w:bidi="ar-DZ"/>
        </w:rPr>
        <w:t xml:space="preserve"> على أمر تنفيذ حكم تحكيمي أجنبي غير مسبب صادر للقانون الإنجليزي الواجب التطبيق على موضوع النزاع فأيدت محكمة باريس التنفيذ، لكن الدفاع طعن بالنقض في حكمها بحجة منح الأمر بالتنفيذ لحكم تحكيم أجنبي غير مسبب في حين أن تسبيب الأحكام مبدأمن مبادئ النظام العام في القانون الفرنسي، لكن محكمة النقض رفضت ذلك الطعن في 14/06/1960 معلنة أن عدم تسبيب الحكم المتنازع فيه لم يكن في حد ذاته مخالفا للنظام العام الدولي، وذلك</w:t>
      </w:r>
      <w:r>
        <w:rPr>
          <w:rFonts w:ascii="Simplified Arabic" w:hAnsi="Simplified Arabic" w:cs="Simplified Arabic" w:hint="cs"/>
          <w:b/>
          <w:sz w:val="36"/>
          <w:szCs w:val="32"/>
          <w:rtl/>
          <w:lang w:bidi="ar-DZ"/>
        </w:rPr>
        <w:t xml:space="preserve"> بالتفرقة بين النظام العام الداخلي و النظام العام الدولي و أن حكم التحكيم كان خاضعا للقانون الإنجليزي، الذي لا يشترط التسبيب و هو مالا يتعارض مع النظام العام الفرنسي بالمعنى الوارد في القانون الدولي الخاص بالفرنسي، و أن الحكم المتنازع فيهقد صدر طبقا لولاية القانون الواجب التطبيق على النزاع و الذي يجيز عدم تسبيب حكم التحكيم.</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lastRenderedPageBreak/>
        <w:tab/>
        <w:t>هذا فيما يتعلق بالتسبيب لكن ماذا عن الشروط الأخرى التي يتطلب القانون توافرها في حكم التحكيم في عقود الإدارة الدولية؟</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لقد بين المشرع الجزائري أثر إهمال تسبيب حكم التحكيم الدولي أو وجود تناقض في ذكر أسبابه لكنه لم يبين أثر إهمال أحد الشروط الأخرى التي يتطلبها القانون في هذا الحكم في ، حين نجد المشرع الأردني كان أكثر توفيقا،</w:t>
      </w:r>
      <w:r>
        <w:rPr>
          <w:rStyle w:val="Appelnotedebasdep"/>
          <w:rFonts w:ascii="Simplified Arabic" w:hAnsi="Simplified Arabic" w:cs="Simplified Arabic"/>
          <w:b/>
          <w:sz w:val="36"/>
          <w:szCs w:val="32"/>
          <w:rtl/>
          <w:lang w:bidi="ar-DZ"/>
        </w:rPr>
        <w:footnoteReference w:id="151"/>
      </w:r>
      <w:r>
        <w:rPr>
          <w:rFonts w:ascii="Simplified Arabic" w:hAnsi="Simplified Arabic" w:cs="Simplified Arabic" w:hint="cs"/>
          <w:b/>
          <w:sz w:val="36"/>
          <w:szCs w:val="32"/>
          <w:rtl/>
          <w:lang w:bidi="ar-DZ"/>
        </w:rPr>
        <w:t xml:space="preserve"> بنصه في المادة 49/7 من قانون التحكيم على جواز الطعن بالبطلان في حكم التحكيم في حالة عدم مراعاة هيئة التحكيم للشروط الواجب توافرها فيه، و بذلك يتسع هذا النص ليشمل كل الفروض التي يمكن فيها مخالفة أي شرط من الشروط الواجب توافرها في حكم التحكيم بما فيها التسبيب صدور حكم دون كتابة، أو دون مداولة، عدم إشتماله على عرض موجز لإدعاءات الأطراف أو أوجه دفاعهم، أو عدم تضمنه للبيانات التي يتطلبها القانون فيه، كإسم و لقب المحكمين و الأطراف و ممثليهم عند الاقتضاء للبيانات التي يتطلبها القانون فيه، كإسم و لقب المحكمين و الأطراف و ممثليهم عند الإقتضاء و تاريخ صدور الحكم و مكان صدوره أو عدم توقيعه، إلا أنه يجب التفرقة بين هذه الشروط على أساس مدى تعلقها بمصلحة الأطراف في الدعوى أو أنها وضعت من أجل تسهيل عمل هيئة المحكمين أو تنفيذ حكم التحكيم عند صدوره، حيث يجوز في الحالة الأولى الطعن بالطلان في حكم التحكيم الذي تخلف فيه شرط يتعلق بمصلحة أحد الأطراف في الدعوى، أما في الحالة الثانية، فلا يجوز ذلك و يقتصر الأمر على إستيفاء الشرط الناقص متى كان ذلك ممكنا.</w:t>
      </w:r>
      <w:r>
        <w:rPr>
          <w:rStyle w:val="Appelnotedebasdep"/>
          <w:rFonts w:ascii="Simplified Arabic" w:hAnsi="Simplified Arabic" w:cs="Simplified Arabic"/>
          <w:b/>
          <w:sz w:val="36"/>
          <w:szCs w:val="32"/>
          <w:rtl/>
          <w:lang w:bidi="ar-DZ"/>
        </w:rPr>
        <w:footnoteReference w:id="152"/>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و بهذا الصدد قضت محكمة التمييز الأردنية سنة 1994 في القرار رقم 245/92 بأن " خلو قرار المحكم من تاريخ صدوره لا يبطله و لايمنع من تصديقه طالما أنه أبرز لمحكمة الاستئناف قبل انقضاء مدة التحكيم مما يفيد أنه صدر خلال مدة التحكيم المحددة </w:t>
      </w:r>
      <w:r>
        <w:rPr>
          <w:rFonts w:ascii="Simplified Arabic" w:hAnsi="Simplified Arabic" w:cs="Simplified Arabic" w:hint="cs"/>
          <w:b/>
          <w:sz w:val="36"/>
          <w:szCs w:val="32"/>
          <w:rtl/>
          <w:lang w:bidi="ar-DZ"/>
        </w:rPr>
        <w:lastRenderedPageBreak/>
        <w:t>خلو قرار المحكم من إسمي فريقي النزاع لا يعيبه طالما أشار إلى رقم القضية الاستئنافية التي أحيل بموجبها النزاع للتحكيم كما أشار إلى الوكلاء الذين حضروا عن أطراف الدعوى.</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طالما أن الوكيلين الذين حضرا لدى المحاكم هما نفس موكلي الطرفين مما يشكل دلالة كافية على أنهما الفريقين الذين اختصهما أمام المحكم و أن القرار الصادر عن المحكم هو بخصوص النزاع القائم بين المميز و المميز ضده".</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ه-مخالفة النظام العام.</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يعتبر النظام العام أحد الضوابط الأساسية في كافة التصرفات القانونية و الأحكام القضائية و التحكيمية، حيث تؤدي مخالفته إلى بطلان التصرف أو الطعن فيه وفق الوسيلة المتاحة قانونا، و عليه إذا وجدت حالة تتطلب رفع دعوى بطلان حكم التحكيم الدولي و لكنها لا تتدرج ضمن الحالات التي سبق الإشارة إليها، يمكن اللجوء إلى فكرة النظام العام لإبطال ذلك الحكم.</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و فكرة النظام العام فكرة نسبية لم تحض بتعريف محدد، و قد إجتهد بعض من الفقهاء و عرفه كما يلي: </w:t>
      </w:r>
      <w:r>
        <w:rPr>
          <w:rStyle w:val="Appelnotedebasdep"/>
          <w:rFonts w:ascii="Simplified Arabic" w:hAnsi="Simplified Arabic" w:cs="Simplified Arabic"/>
          <w:b/>
          <w:sz w:val="36"/>
          <w:szCs w:val="32"/>
          <w:rtl/>
          <w:lang w:bidi="ar-DZ"/>
        </w:rPr>
        <w:footnoteReference w:id="153"/>
      </w:r>
      <w:r>
        <w:rPr>
          <w:rFonts w:ascii="Simplified Arabic" w:hAnsi="Simplified Arabic" w:cs="Simplified Arabic" w:hint="cs"/>
          <w:b/>
          <w:sz w:val="36"/>
          <w:szCs w:val="32"/>
          <w:rtl/>
          <w:lang w:bidi="ar-DZ"/>
        </w:rPr>
        <w:t>" وضع من قوة الإلزام القانوني تفرضه غاية تحقيق مصلحة جماعية عامة موضوعية أو تنظيمية داخل نظام الدولة، أو مصلحة جماعية دولية عابرة داخل نظام ما بين الدول بإزاحة أثر عمل الإرادة الشخصية للأفراد، و إحلال الإرادة العامة للدولة التي تعبر عنها قوانينها أو تصرفاتها السيادية إحلال إرادة المجتمع الدولي التي تعبر عنها قواعده الآمرة محلها." يلاحظ من هذا التعريف أنه يجمع بين كل أصناف النظام العام( الداخلي و الدولي) للدولة أو المجتمع الدولي في مفهوم القانون الخاص و العام، و كأصل عام يمكن الفصل، أن النظام العام مرتبط بالأسس الاجتماعية أو السياسية أو الاقتصادية أو الخلقية في كل دولة من الدولة مما يتعلق بالمصلحة العليا للمجتمع.</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lastRenderedPageBreak/>
        <w:tab/>
        <w:t>و عليه فإن حكم التحكيم الدولي المخالف للنظام العام في الدولة التي طعن فيه بالطلان أمام محاكمها قد يكون صحيحا في دولة أخرى نظرا لعدم مخالفته للنظام العام فيها.</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بما أن فكرة النظام العام تختلف باختلاف النظم القانونية أو حتى باختلاف الدول المنتمية لنظام قانوني واحد فإنه يستحيل على أطراف التحكيم و هيئة التحكيم معرفة مختلف الأنظمة القانونية لتحديد ماهو مخالف للنظام العام و ما هو ليس كذلك في كل منها.</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و هذا ما أدى إلى ظهور إتجاه يدعوا للتفرقة بين النظام العام الداخلي و النظام العام الدولي للتقليل من حلات بطلان حكم التحكيم، بحيث لا يجوز للقاضي الوطني في دولة من الدول القضاء ببطلان حكم التحكيم الدولي، لمجرد مخالفته للنظام العام في دولته، بل يجب أن يكون مخالفا للنظام العام الدولي و على العكس من ذلك يمكنه القضاء ببطلان حكم التحكيم الدولي لمخالفته النظام العام الدولي حتى و لو لم يكن مخالفا للنظام العام الداخلي</w:t>
      </w:r>
      <w:r>
        <w:rPr>
          <w:rStyle w:val="Appelnotedebasdep"/>
          <w:rFonts w:ascii="Simplified Arabic" w:hAnsi="Simplified Arabic" w:cs="Simplified Arabic"/>
          <w:b/>
          <w:sz w:val="36"/>
          <w:szCs w:val="32"/>
          <w:rtl/>
          <w:lang w:bidi="ar-DZ"/>
        </w:rPr>
        <w:footnoteReference w:id="154"/>
      </w:r>
      <w:r>
        <w:rPr>
          <w:rFonts w:ascii="Simplified Arabic" w:hAnsi="Simplified Arabic" w:cs="Simplified Arabic" w:hint="cs"/>
          <w:b/>
          <w:sz w:val="36"/>
          <w:szCs w:val="32"/>
          <w:rtl/>
          <w:lang w:bidi="ar-DZ"/>
        </w:rPr>
        <w:t>.</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يبدوا أن المشرع الجزائري قد ثأر بهذا الاتجاه، حيث ينص على عدم مخالفة حكم التحكيم الدولي الصادر في الجزائر للنظام العام الدولي، و من الأمثلة التقليدية على مخالفة النظام العام الدولي، العقود المتعلقة بالفساد، و الاحتيال، و الرشوة و التمييز العنصري و غسل الأموال و الاتجار بالمخدارت، و الرقيق و الاتجار غير المشروع بالأسلحة فكل هذا مخالف للنظام العام الدولي.</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ثانيا: إجراءات الطعن بالبطلان.</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تنص المادة 1059 من قانون الإجراءات المدنية </w:t>
      </w:r>
      <w:r w:rsidR="00204B26">
        <w:rPr>
          <w:rFonts w:ascii="Simplified Arabic" w:hAnsi="Simplified Arabic" w:cs="Simplified Arabic" w:hint="cs"/>
          <w:b/>
          <w:sz w:val="36"/>
          <w:szCs w:val="32"/>
          <w:rtl/>
          <w:lang w:bidi="ar-DZ"/>
        </w:rPr>
        <w:t>والإدارية</w:t>
      </w:r>
      <w:r>
        <w:rPr>
          <w:rFonts w:ascii="Simplified Arabic" w:hAnsi="Simplified Arabic" w:cs="Simplified Arabic" w:hint="cs"/>
          <w:b/>
          <w:sz w:val="36"/>
          <w:szCs w:val="32"/>
          <w:rtl/>
          <w:lang w:bidi="ar-DZ"/>
        </w:rPr>
        <w:t xml:space="preserve"> على :" يرفع الطعن بالبطلان في حكم التحكيم المنصوص عليه في المادة 1058 أعلاه، أمام المجلس القضائي </w:t>
      </w:r>
      <w:r>
        <w:rPr>
          <w:rFonts w:ascii="Simplified Arabic" w:hAnsi="Simplified Arabic" w:cs="Simplified Arabic" w:hint="cs"/>
          <w:b/>
          <w:sz w:val="36"/>
          <w:szCs w:val="32"/>
          <w:rtl/>
          <w:lang w:bidi="ar-DZ"/>
        </w:rPr>
        <w:lastRenderedPageBreak/>
        <w:t>الذي صدر حكم التحكيم في دائرة إختصاصه، و يقبل الطعن إبتداءا من تاريخ النطق بحكم التحكيم.</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 لا</w:t>
      </w:r>
      <w:r w:rsidR="00204B26">
        <w:rPr>
          <w:rFonts w:ascii="Simplified Arabic" w:hAnsi="Simplified Arabic" w:cs="Simplified Arabic" w:hint="cs"/>
          <w:b/>
          <w:sz w:val="36"/>
          <w:szCs w:val="32"/>
          <w:rtl/>
          <w:lang w:bidi="ar-DZ"/>
        </w:rPr>
        <w:t xml:space="preserve"> </w:t>
      </w:r>
      <w:r>
        <w:rPr>
          <w:rFonts w:ascii="Simplified Arabic" w:hAnsi="Simplified Arabic" w:cs="Simplified Arabic" w:hint="cs"/>
          <w:b/>
          <w:sz w:val="36"/>
          <w:szCs w:val="32"/>
          <w:rtl/>
          <w:lang w:bidi="ar-DZ"/>
        </w:rPr>
        <w:t>يقبل هذا بعد أجل شهر واحد (01) من تاريخ التبليغ الرسمي للأمر القاضي بالتنفيذ طبقا لهذه المادة، فإن الاختصاص بالنظر في الطعن بالبطلان ضد الحكم التحكيمي الصادر بالجزائر في مجال عقود الإدارة الدولية يكون من اختصاص المجلس القضائي الذي صدر في دائرة اختصاصة هذا الحكم، و لا يهم إذا كان الحكم التحكيمي صدر بموجب القانون الإجرائي الجزائري أو طبقا لقانون إجرائي أجنبي اختاره الطرفان أو تم اختياره من طرف المحكم أو هيئة التحكيم.</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ترفع دعوى بطلان القرار التحكيمي خلال أجل شهر واحد(01) يبدأ سريان هذا الأجل من تاريخ التبليغ الرسمي للأمر القاضي بالتنفيذ، على أن عدم مراعاة احترام هذه </w:t>
      </w:r>
      <w:r w:rsidR="00204B26">
        <w:rPr>
          <w:rFonts w:ascii="Simplified Arabic" w:hAnsi="Simplified Arabic" w:cs="Simplified Arabic" w:hint="cs"/>
          <w:b/>
          <w:sz w:val="36"/>
          <w:szCs w:val="32"/>
          <w:rtl/>
          <w:lang w:bidi="ar-DZ"/>
        </w:rPr>
        <w:t>الآجال</w:t>
      </w:r>
      <w:r>
        <w:rPr>
          <w:rFonts w:ascii="Simplified Arabic" w:hAnsi="Simplified Arabic" w:cs="Simplified Arabic" w:hint="cs"/>
          <w:b/>
          <w:sz w:val="36"/>
          <w:szCs w:val="32"/>
          <w:rtl/>
          <w:lang w:bidi="ar-DZ"/>
        </w:rPr>
        <w:t xml:space="preserve"> يؤدي إلى رفض الطعن بالطلان، كما ترفع الدعوى بموجب عريضة مكتوبة و مستوفية لجميع الاجراءات القانونية، وتكون معللة وفقا للحالات المنصوص عليها في المادة 1056 من قانون الاجراءات المدنية و الادراية، </w:t>
      </w:r>
      <w:r>
        <w:rPr>
          <w:rStyle w:val="Appelnotedebasdep"/>
          <w:rFonts w:ascii="Simplified Arabic" w:hAnsi="Simplified Arabic" w:cs="Simplified Arabic"/>
          <w:b/>
          <w:sz w:val="36"/>
          <w:szCs w:val="32"/>
          <w:rtl/>
          <w:lang w:bidi="ar-DZ"/>
        </w:rPr>
        <w:footnoteReference w:id="155"/>
      </w:r>
      <w:r>
        <w:rPr>
          <w:rFonts w:ascii="Simplified Arabic" w:hAnsi="Simplified Arabic" w:cs="Simplified Arabic" w:hint="cs"/>
          <w:b/>
          <w:sz w:val="36"/>
          <w:szCs w:val="32"/>
          <w:rtl/>
          <w:lang w:bidi="ar-DZ"/>
        </w:rPr>
        <w:t>و عليه فإن الطرف الذي طعن ببطلان القرار التحكيمي يجب عليه أن يبلغ أولا الطرف المطعون ضده وفقا لأحكام قانون الاجراءات المدنية و الادارية، و ذلك حتى يتمكن من مناقشة أوجه الطعن و تقديم دفوعه، و كل إخلال بهذا المبدأ يؤدي إلى رفض الطعن.</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ترفق العريضة بالحكم التحكيمي المطعون فيه و كذا إتفاقية التحكيم، و ذلك حتى يتمكن القاضي من تفحصها و مراقبة إذا كان القرار التحكيمي صادرا حقيقة بناءا على إتفاقية تحكيم صحيحة، و أن المحكمين تم تعيينهم وفقا للقانون، و أن محكمة التحكيم فصلت وفقا للمهمة المسندة إيها و وفقا لمبدأ الوجاهية، و أن الحكم التحكيمي مسبب و غير </w:t>
      </w:r>
      <w:r>
        <w:rPr>
          <w:rFonts w:ascii="Simplified Arabic" w:hAnsi="Simplified Arabic" w:cs="Simplified Arabic" w:hint="cs"/>
          <w:b/>
          <w:sz w:val="36"/>
          <w:szCs w:val="32"/>
          <w:rtl/>
          <w:lang w:bidi="ar-DZ"/>
        </w:rPr>
        <w:lastRenderedPageBreak/>
        <w:t>مناقض للنظام العام الدولي و بعد صدور قرار المجلس نكون أمام حالتين إما أن يقبل الطعن بالبطلان أو يرفض:</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أ-حالة قبول الطعن بالبطلان:</w:t>
      </w:r>
      <w:r>
        <w:rPr>
          <w:rFonts w:ascii="Simplified Arabic" w:hAnsi="Simplified Arabic" w:cs="Simplified Arabic" w:hint="cs"/>
          <w:b/>
          <w:sz w:val="36"/>
          <w:szCs w:val="32"/>
          <w:rtl/>
          <w:lang w:bidi="ar-DZ"/>
        </w:rPr>
        <w:t xml:space="preserve"> في حالة قبول الطعن بالبطلان فإنه يؤدي إلى إلغاء القرار التحكيمي المطعون فيه، دون النظر في صلب الموضوع أو الفصل في القضية من جديد، بل تقتصر جهة الرقابة على إلغاء الحكم فحسب يترتب عن ذلك إبطال الحكم التحكيمي و إعادة الحالة إلى ما كانت عليه قبل إجراءات التحكيم و في ذلك إحترام المشرع الجزائري إرادة الأطراف، إذ يحق لهم من جديد تشكيل محكمة تحكيم من جديدة للفصل في المنازعة أو صرف النظر عن التحكيم و اللجوء للقضاء الوطني</w:t>
      </w:r>
      <w:r>
        <w:rPr>
          <w:rStyle w:val="Appelnotedebasdep"/>
          <w:rFonts w:ascii="Simplified Arabic" w:hAnsi="Simplified Arabic" w:cs="Simplified Arabic"/>
          <w:b/>
          <w:sz w:val="36"/>
          <w:szCs w:val="32"/>
          <w:rtl/>
          <w:lang w:bidi="ar-DZ"/>
        </w:rPr>
        <w:footnoteReference w:id="156"/>
      </w:r>
      <w:r>
        <w:rPr>
          <w:rFonts w:ascii="Simplified Arabic" w:hAnsi="Simplified Arabic" w:cs="Simplified Arabic" w:hint="cs"/>
          <w:b/>
          <w:sz w:val="36"/>
          <w:szCs w:val="32"/>
          <w:rtl/>
          <w:lang w:bidi="ar-DZ"/>
        </w:rPr>
        <w:t>.</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التساؤل المطروح هنا يتعلق بالحجية الدولية بإبطال حكم التحكيم الدولي أي هل يمكن تنفيذ القرار التحكيمي رغم إلغائه؟</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إذا كان حكم قضاء دولة مكان التحكيم ببطلان حكم التحكيم، كان لهذا البطلان حجية دولية عامة فلا يجوز تنفيذ ذلك الحكم في دولة أخرى موقعة على إتفاقية نيويورك كما أن قيام دعوى لإبطال الجكم في بلد صدوره، يوقف أية مطالبة في دول أخرى بتنفيذ ذلك الحكم إلى أن يفصل في دعوى البطلان بحكم نهائي، هذا هو حكم إتفاقية نيويورك في المادة 05 منها، لكن قضاء بعض الدول و بوجه خاص فرنسا يذهب إلى غير ذلك، حيث يجيز تنفيذ أحكام التحكيم التي يقضي ببطلانها في دولة صدورها كذلك الشأن بالنسبة لبلجيكا.</w:t>
      </w:r>
      <w:r>
        <w:rPr>
          <w:rStyle w:val="Appelnotedebasdep"/>
          <w:rFonts w:ascii="Simplified Arabic" w:hAnsi="Simplified Arabic" w:cs="Simplified Arabic"/>
          <w:b/>
          <w:sz w:val="36"/>
          <w:szCs w:val="32"/>
          <w:rtl/>
          <w:lang w:bidi="ar-DZ"/>
        </w:rPr>
        <w:footnoteReference w:id="157"/>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ب-حالة رفض الطعن بالبطلان:</w:t>
      </w:r>
      <w:r>
        <w:rPr>
          <w:rFonts w:ascii="Simplified Arabic" w:hAnsi="Simplified Arabic" w:cs="Simplified Arabic" w:hint="cs"/>
          <w:b/>
          <w:sz w:val="36"/>
          <w:szCs w:val="32"/>
          <w:rtl/>
          <w:lang w:bidi="ar-DZ"/>
        </w:rPr>
        <w:t xml:space="preserve">يترتب على رفض الطعن بالبطلان آثار معاكسة لقبول الطعن بالبطلان بحيث في حالة كون المحكمة قد تخلت عن طلب التنفيذ بعد الطعن </w:t>
      </w:r>
      <w:r>
        <w:rPr>
          <w:rFonts w:ascii="Simplified Arabic" w:hAnsi="Simplified Arabic" w:cs="Simplified Arabic" w:hint="cs"/>
          <w:b/>
          <w:sz w:val="36"/>
          <w:szCs w:val="32"/>
          <w:rtl/>
          <w:lang w:bidi="ar-DZ"/>
        </w:rPr>
        <w:lastRenderedPageBreak/>
        <w:t>بالبطلان، فإن قرار المجلس يرفض الطعن بالبطلان يؤدي إلى إضفاء الصيغة التنفيذية للحكم التحكيمي.</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أما إذا كان أمر التنفيذ قد صدر قبل الطعن بالبطلان، فإن رفض الطعن بالبطلان لا يوقف تنفيذ الحكم التحكيمي.</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إن الأمر الذي يقضي بتنفيذ حكم التحكيم الدولي الصادر في الجزائر لا يقبل أي طعن مباشر ضده، و لا يطعن ضده إلا عن طريق غير مباشر، بإعتبار أن الطعن ببطلان حكم التحكيم يرتب بقوة القانون الطعن في أمر التنفيذ أو تخلي المحكمة عن الفصل في طلب التنفيذ، إذا لم يتم الفصل فيه و ذلك ما نصت عليه المادة 1058 الفقر الثانية من قانون الاجراءات المدنية و الادراية و التي تنص:" لا يقبل الأمر الذي يقضي بتنفيذ حكم التحكيم الدولي المشار إليه أعلاه أي طعن ، غير أن الطعن ببطلان حكم التحكيم يرتب بقوة القانون الطعن في أمر التنفيذ أو تخلي  المحكمة عن الفصل في طلب التنفيذ، إذا لم يتم الفصل فيه.</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ثالثا:الطعن بالنقض و إجراءاته:</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 xml:space="preserve">الطعن بالنقض هو طريق غير عادي للطعن، و قد نصت المادة 1061 من قانون الاجراءات المدنية و الادارية و التي تنص :" تكون القرارات الصادرة تطبيقا للمواد 1055و 1056و 1058 أعلاه، قابلة للطعن بالنقض." </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بالتالي فإن القرارات الصادرة عن المجالس القضائية بمناسبة فصلها في الطعن بالبطلان تكون قابلة للطعن بالنقض، و يؤسس الطعن على الأوجه الواردة في المادة 358 من قانون الاجراءات المدنية و الادراية و المذكورة آنفا.</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يرفع الطعن بالنقض أمام المحكمة العليا في أجل (02) شهرين، يبدأ من تاريخ التبليغ الرسمي للقرار المطعون فيه إذا تم شخصيا، و يمدد أجل الطعن بالنقض إلى ثلاثة (03) </w:t>
      </w:r>
      <w:r>
        <w:rPr>
          <w:rFonts w:ascii="Simplified Arabic" w:hAnsi="Simplified Arabic" w:cs="Simplified Arabic" w:hint="cs"/>
          <w:b/>
          <w:sz w:val="36"/>
          <w:szCs w:val="32"/>
          <w:rtl/>
          <w:lang w:bidi="ar-DZ"/>
        </w:rPr>
        <w:lastRenderedPageBreak/>
        <w:t>أشهر إذا تم التبليغ في الموطن الحقيقي أو المختار ، و لا يترتب عن الطعن بالنقض وفق تنفيذ القرار الصادر عن المجلس.</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مع الإشارة أن إتفاقية واشنطن الخاصة بتسوية المنازعات الناشئة عن الاستثمار بين الدول و رعايا الدول الأخرى، لا تسمح بأي طعن أمام الجهات القضائية الوطنية طبقا لنص المادة 52 منها و التي تنص أنه يجوز لأي طرف من الطرفين أن يقدم طلبا كتابيا ألى السكرتير العام لإلغاء الحكم لأي سبب من الأسباب التالية:</w:t>
      </w:r>
    </w:p>
    <w:p w:rsidR="007A52E5" w:rsidRDefault="007A52E5" w:rsidP="00DA4C8C">
      <w:pPr>
        <w:pStyle w:val="Paragraphedeliste"/>
        <w:numPr>
          <w:ilvl w:val="0"/>
          <w:numId w:val="19"/>
        </w:numPr>
        <w:tabs>
          <w:tab w:val="left" w:pos="282"/>
        </w:tabs>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خطأ في تشكيل المحكمة .</w:t>
      </w:r>
    </w:p>
    <w:p w:rsidR="007A52E5" w:rsidRDefault="007A52E5" w:rsidP="00DA4C8C">
      <w:pPr>
        <w:pStyle w:val="Paragraphedeliste"/>
        <w:numPr>
          <w:ilvl w:val="0"/>
          <w:numId w:val="19"/>
        </w:numPr>
        <w:ind w:left="-285" w:hanging="142"/>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إستعمال المحكمة سلطة زائدة عن إختصاصاتها.</w:t>
      </w:r>
    </w:p>
    <w:p w:rsidR="007A52E5" w:rsidRDefault="007A52E5" w:rsidP="00DA4C8C">
      <w:pPr>
        <w:pStyle w:val="Paragraphedeliste"/>
        <w:numPr>
          <w:ilvl w:val="0"/>
          <w:numId w:val="19"/>
        </w:numPr>
        <w:ind w:left="-285" w:hanging="142"/>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عدم صلاحية عضو من أعضاء المحكمة.</w:t>
      </w:r>
    </w:p>
    <w:p w:rsidR="007A52E5" w:rsidRDefault="007A52E5" w:rsidP="00DA4C8C">
      <w:pPr>
        <w:pStyle w:val="Paragraphedeliste"/>
        <w:numPr>
          <w:ilvl w:val="0"/>
          <w:numId w:val="19"/>
        </w:numPr>
        <w:ind w:left="-285" w:hanging="142"/>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إهمال خطير لإجراء أساسي من إجراءات المحاكمة.</w:t>
      </w:r>
    </w:p>
    <w:p w:rsidR="007A52E5" w:rsidRDefault="007A52E5" w:rsidP="00DA4C8C">
      <w:pPr>
        <w:pStyle w:val="Paragraphedeliste"/>
        <w:numPr>
          <w:ilvl w:val="0"/>
          <w:numId w:val="19"/>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فشل المحكمة في ذكر الاسباب التي بنى عليها.</w:t>
      </w:r>
    </w:p>
    <w:p w:rsidR="007A52E5" w:rsidRPr="00204B26" w:rsidRDefault="007A52E5" w:rsidP="00204B26">
      <w:pPr>
        <w:pStyle w:val="Titre1"/>
        <w:rPr>
          <w:sz w:val="32"/>
          <w:rtl/>
          <w:lang w:bidi="ar-DZ"/>
        </w:rPr>
      </w:pPr>
      <w:bookmarkStart w:id="39" w:name="_Toc514255182"/>
      <w:r w:rsidRPr="00204B26">
        <w:rPr>
          <w:rFonts w:hint="cs"/>
          <w:sz w:val="32"/>
          <w:rtl/>
          <w:lang w:bidi="ar-DZ"/>
        </w:rPr>
        <w:t>الفرع الثاني : الطعن ضد الأحكام التحكيمية في الخارج.</w:t>
      </w:r>
      <w:bookmarkEnd w:id="39"/>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تنص المادة 1058 من قانون الاجراءات المدنية و الادراية في فقرتها الأولى " يمكن أن يكون حكم التحكيم الدولي الصادر في الجزائر موضوع طعن بالبطلان في الحالات المنصوص عليها في المادة 1056 أعلاه" بمفهوم المخالفة يفهم أن حكم التحكيم الدولي الصادر في الخارج لا يمكن أن يكون موضوع طعن بالبطلان في الجزائر، و هو الحل المعتمد في القانون الفرنسي في المادة 1504 من قانون الاجراءات المدنية الجديد، و يرى بعض الفقه</w:t>
      </w:r>
      <w:r>
        <w:rPr>
          <w:rStyle w:val="Appelnotedebasdep"/>
          <w:rFonts w:ascii="Simplified Arabic" w:hAnsi="Simplified Arabic" w:cs="Simplified Arabic"/>
          <w:b/>
          <w:sz w:val="36"/>
          <w:szCs w:val="32"/>
          <w:rtl/>
          <w:lang w:bidi="ar-DZ"/>
        </w:rPr>
        <w:footnoteReference w:id="158"/>
      </w:r>
      <w:r>
        <w:rPr>
          <w:rFonts w:ascii="Simplified Arabic" w:hAnsi="Simplified Arabic" w:cs="Simplified Arabic" w:hint="cs"/>
          <w:b/>
          <w:sz w:val="36"/>
          <w:szCs w:val="32"/>
          <w:rtl/>
          <w:lang w:bidi="ar-DZ"/>
        </w:rPr>
        <w:t xml:space="preserve">، أن الاتجاه المنتهج يستحق التأييد لأنه يشجع على التوزيع الدولي للإختصاص القضائي بين الدول تجاه أحكام التحكيم الدولي، بحيث يعترف للقاضي الفرنسي </w:t>
      </w:r>
      <w:r>
        <w:rPr>
          <w:rFonts w:ascii="Simplified Arabic" w:hAnsi="Simplified Arabic" w:cs="Simplified Arabic" w:hint="cs"/>
          <w:b/>
          <w:sz w:val="36"/>
          <w:szCs w:val="32"/>
          <w:rtl/>
          <w:lang w:bidi="ar-DZ"/>
        </w:rPr>
        <w:lastRenderedPageBreak/>
        <w:t>حق إبطال أحكام التحكيم الصادرة في إقليمه لكن يمنع عليه القيام بذلك في الأحكام التحكيمية الدولية الصادرة في الخارج.</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ذلك هو الشأن بالنسبة للقاضي الجزائري، لأن أحكام التحكيم في العقود الادارية الدولية الصادرة في الخارج غير قابلة للطعن مباشرة، فلن يكون ذلك إلا بطريقة عير مباشرة من خلال الطعن بالاستئناف سواء ضد أمر رئيس المحكمة القاضي بالاعتراف و التنفيذ و طبقا لنص المادة 1061 من قانون الاجراءات المدنية و الادارية فإن القرارات الصادرة تطبيقا لمادتين 1055 و 1056 قابلة للطعن بالنقض.</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 xml:space="preserve">أولا : الاستئناف: </w:t>
      </w:r>
      <w:r>
        <w:rPr>
          <w:rFonts w:ascii="Simplified Arabic" w:hAnsi="Simplified Arabic" w:cs="Simplified Arabic" w:hint="cs"/>
          <w:b/>
          <w:sz w:val="36"/>
          <w:szCs w:val="32"/>
          <w:rtl/>
          <w:lang w:bidi="ar-DZ"/>
        </w:rPr>
        <w:t>طبقا لأحكام المادة 1055 من قانون الاجراءات المدنية و الادارية فإن الامر القاضي برفض الاعتراف أو برفض التنفيذ يكون قابلا للإستئناف، غير أن المشرع الجزائري قيد الاستئناف ضد الأمر القاضي بالاعتراف و التنفيذ، و استلزم فيه الشروط ذكرت على سبيل الحصر.</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فعندما يعرض طالب الاعتراف و تنفيذ حكم تحكيمي أجنبي على رئيس المحكمة فإننا نكون أمام فرضين، فقد يستجيب رئيس المحكمة للطلب فيقوم صاحبه بتبليغه إلى المعني بالتنفيذ و يحق لهذا الأخير استئناف هذا الأمر، و قد يرفض رئيس المحكمة الاستجابة للطلب فيحق لمقدم الطلب استئناف الأمر.</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عليه فما المقصود بالاعتراف و التنفيذ؟</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أ-المقصود بالاعتراف و التنفيذ للأحكام التحكيم الدولية:</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 xml:space="preserve">لم يعرف المشرع الجزائري المقصود بالاعتراف في حين نجد أن الفقه قدم بعض التعريفات فالبعض يرى أن " الاعتراف يعني أن الحكم صدر بشكل صحيح و ملزم </w:t>
      </w:r>
      <w:r>
        <w:rPr>
          <w:rFonts w:ascii="Simplified Arabic" w:hAnsi="Simplified Arabic" w:cs="Simplified Arabic" w:hint="cs"/>
          <w:b/>
          <w:sz w:val="36"/>
          <w:szCs w:val="32"/>
          <w:rtl/>
          <w:lang w:bidi="ar-DZ"/>
        </w:rPr>
        <w:lastRenderedPageBreak/>
        <w:t>للأطراف"</w:t>
      </w:r>
      <w:r>
        <w:rPr>
          <w:rStyle w:val="Appelnotedebasdep"/>
          <w:rFonts w:ascii="Simplified Arabic" w:hAnsi="Simplified Arabic" w:cs="Simplified Arabic"/>
          <w:b/>
          <w:sz w:val="36"/>
          <w:szCs w:val="32"/>
          <w:rtl/>
          <w:lang w:bidi="ar-DZ"/>
        </w:rPr>
        <w:footnoteReference w:id="159"/>
      </w:r>
      <w:r>
        <w:rPr>
          <w:rFonts w:ascii="Simplified Arabic" w:hAnsi="Simplified Arabic" w:cs="Simplified Arabic" w:hint="cs"/>
          <w:b/>
          <w:sz w:val="36"/>
          <w:szCs w:val="32"/>
          <w:rtl/>
          <w:lang w:bidi="ar-DZ"/>
        </w:rPr>
        <w:t>فيما يعرفه آخر " أن طلب الاعتراف بالحكم التحكيمي، إجراء دفاعي يلجأ إليه حين تتم مراجعة المحكمة بطلب يتعلق بنزاع سبق أن عرض على التحكيم، فيثير الطرف الذي صدر الحكم التحكيمي لصالحه قوة القضية المقضية و لإثبات ذلك فإنه يبلغ الحكم إلى المحكمة التي يطرح النزاع أمامها من جديد و يطلب منها الاعتراف بصحته و بطابعه الالزامي في النقاط التي حسمها</w:t>
      </w:r>
      <w:r>
        <w:rPr>
          <w:rStyle w:val="Appelnotedebasdep"/>
          <w:rFonts w:ascii="Simplified Arabic" w:hAnsi="Simplified Arabic" w:cs="Simplified Arabic"/>
          <w:b/>
          <w:sz w:val="36"/>
          <w:szCs w:val="32"/>
          <w:rtl/>
          <w:lang w:bidi="ar-DZ"/>
        </w:rPr>
        <w:footnoteReference w:id="160"/>
      </w:r>
      <w:r>
        <w:rPr>
          <w:rFonts w:ascii="Simplified Arabic" w:hAnsi="Simplified Arabic" w:cs="Simplified Arabic" w:hint="cs"/>
          <w:b/>
          <w:sz w:val="36"/>
          <w:szCs w:val="32"/>
          <w:rtl/>
          <w:lang w:bidi="ar-DZ"/>
        </w:rPr>
        <w:t>، فهو يتميز عند التنفيذ، ففي الاعتراف يتذرع الطرف المحكوم لصالحه بما قضى به الحكم التحكيمي و بطلب الاقرار له أنه صدر بشكل صحيح.</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أما الأمر بالتنفيذ فيعرف بأنه الاجراء الذي يصدر من القاضي المختص قانونا </w:t>
      </w:r>
      <w:r w:rsidR="00204B26">
        <w:rPr>
          <w:rFonts w:ascii="Simplified Arabic" w:hAnsi="Simplified Arabic" w:cs="Simplified Arabic" w:hint="cs"/>
          <w:b/>
          <w:sz w:val="36"/>
          <w:szCs w:val="32"/>
          <w:rtl/>
          <w:lang w:bidi="ar-DZ"/>
        </w:rPr>
        <w:t xml:space="preserve">              </w:t>
      </w:r>
      <w:r>
        <w:rPr>
          <w:rFonts w:ascii="Simplified Arabic" w:hAnsi="Simplified Arabic" w:cs="Simplified Arabic" w:hint="cs"/>
          <w:b/>
          <w:sz w:val="36"/>
          <w:szCs w:val="32"/>
          <w:rtl/>
          <w:lang w:bidi="ar-DZ"/>
        </w:rPr>
        <w:t>و بأمر بمقتضاه يتمتع حكم التحكيم وطنيا كان أو أجنبيا بالقوة التنفيذية، فهو نقطة الالتجاء بين القانون الخاص و القانون العام</w:t>
      </w:r>
      <w:r>
        <w:rPr>
          <w:rStyle w:val="Appelnotedebasdep"/>
          <w:rFonts w:ascii="Simplified Arabic" w:hAnsi="Simplified Arabic" w:cs="Simplified Arabic"/>
          <w:b/>
          <w:sz w:val="36"/>
          <w:szCs w:val="32"/>
          <w:rtl/>
          <w:lang w:bidi="ar-DZ"/>
        </w:rPr>
        <w:footnoteReference w:id="161"/>
      </w:r>
      <w:r>
        <w:rPr>
          <w:rFonts w:ascii="Simplified Arabic" w:hAnsi="Simplified Arabic" w:cs="Simplified Arabic" w:hint="cs"/>
          <w:b/>
          <w:sz w:val="36"/>
          <w:szCs w:val="32"/>
          <w:rtl/>
          <w:lang w:bidi="ar-DZ"/>
        </w:rPr>
        <w:t>، و على عكس الاعتراف الذي يقال عنه أنه إجراء دفاعي فإن التنفيذ إجراء هجومي، فلا يطلب من القاضي الاعتراف بوجود الحكم التحكيمي، بل يطلب منه إعطاء الحكم التحكيمي الدولي القوة المعطاة للحكم القاضي في تنفيذ الأحكام،              و التنفيذ يذهب أبعد من الاعتراف</w:t>
      </w:r>
      <w:r>
        <w:rPr>
          <w:rStyle w:val="Appelnotedebasdep"/>
          <w:rFonts w:ascii="Simplified Arabic" w:hAnsi="Simplified Arabic" w:cs="Simplified Arabic"/>
          <w:b/>
          <w:sz w:val="36"/>
          <w:szCs w:val="32"/>
          <w:rtl/>
          <w:lang w:bidi="ar-DZ"/>
        </w:rPr>
        <w:footnoteReference w:id="162"/>
      </w:r>
      <w:r>
        <w:rPr>
          <w:rFonts w:ascii="Simplified Arabic" w:hAnsi="Simplified Arabic" w:cs="Simplified Arabic" w:hint="cs"/>
          <w:b/>
          <w:sz w:val="36"/>
          <w:szCs w:val="32"/>
          <w:rtl/>
          <w:lang w:bidi="ar-DZ"/>
        </w:rPr>
        <w:t>، و لا ينفذ حكم التحكيم إلا إذا أمرت دولة التنفيذ بتنفيذه، طبقا للقواعد المتبعة لديها، و قد ألزم القانون استصدار الأمر لأن حكم التحكيم هو عمل صادر من قضاء خاص، و لأن المحكمين ليست لهم سلطة الأمر التي يتمتع بها قضاة الدولة، لذلك لابد من تدخل قاضي الدولة ليعطي قوة تنفيذية لقرار المحكمين عن طريق ما يسمى بالأمر بالتنفيذ، لكن ذلك يجب أن يكون وفق شروط و تبعا لإجراءات لابد من إحترامها و إلا رفض الاعتراف و التنفيذ، و التي سنتطرق لها كما يلي:</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1-شروط الاعتراف و تنفيذ حكم التحكيم:</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lastRenderedPageBreak/>
        <w:t xml:space="preserve"> </w:t>
      </w:r>
      <w:r w:rsidR="00204B26">
        <w:rPr>
          <w:rFonts w:ascii="Simplified Arabic" w:hAnsi="Simplified Arabic" w:cs="Simplified Arabic" w:hint="cs"/>
          <w:b/>
          <w:sz w:val="36"/>
          <w:szCs w:val="32"/>
          <w:rtl/>
          <w:lang w:bidi="ar-DZ"/>
        </w:rPr>
        <w:tab/>
      </w:r>
      <w:r>
        <w:rPr>
          <w:rFonts w:ascii="Simplified Arabic" w:hAnsi="Simplified Arabic" w:cs="Simplified Arabic" w:hint="cs"/>
          <w:b/>
          <w:sz w:val="36"/>
          <w:szCs w:val="32"/>
          <w:rtl/>
          <w:lang w:bidi="ar-DZ"/>
        </w:rPr>
        <w:t>لقد نص المشرع الجزائري في المادة 1051 من قانون الاجراءات المدنية و الادارية" يتم الاعتراف بأحكام التحكيم الدولي في الجزائر إذا أثبت من تمسك بها وجودها، و كان هذا الاعتراف غير مخالف للنظام العام الدولي." ، و تنص المادة 1052 من نفس القانون" يثبت حكم التحكيم بتقديم الأصل مرفقا بإتفاقية التحكيم أو بنسخ عنهما ، تستوفي شروط صحتها" و تنص المادة 1053 من القانون أعلاه " تودع الوثائق المذكورة في المادة 1052 أعلاه بأمانة ضبط الجهة القضائية المختصة من الطرف المعني بالتعجيل".</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عليه فإن قانون الاجراءات المدنية و الادارية يلزم القاضي قبل منح الاعتراف و التنفيذ التأكد من توفر الشروط القانونية للإعتراف و التنفيذ، مع العلم أن المشرع الجزائري لم يميز بين الاعتراف و التنفيذ بشكل واضح، فرقابة القاضي على طلبات الاعتراف أو التنفيذ هي نفسها و تستوجب نفس الشروط ، على ضوء ما سبق يتبين أن الاعتراف و التنفيذ لا يتم إلا إذا تم إثبات وجود الحكم التحكيمي و أن لا يكون هذا الحكم مخالف للنظام العام الدولي.</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2-الجهة القضائية المختصة باستصدار أمر الاعتراف أو التنفيذ:</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تنص المادة 1051 من قانون الاجراءات المدنية و الادارية " يتم الاعتراف بأحكام التحكيم الدولي في الجزائر إذا أثبت من تمسك بها وجودها، و كان هذا الاعتراف غير مخالف للنظام العام الدولي.</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تعتبر قابلة للتنفيذ في الجزائر و بنفس الشروط، بأمر صادر عن رئيس المحكمة التي صدرت أحكام التحكيم في دائرة اختصاصها أو محكمة محل التنفيذ إذا كان مقر محكمة التحكيم موجودا في خارج الاقليم الوطني".</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لم تنص هذه المادة بخصوص الاعتراف في حين نصت في فقرتها الثانية على المحكمة المختصة باستصدار الأمر بالتنفيذ و هو مرتبط بمقر التحكيم على النحو التالي:</w:t>
      </w:r>
    </w:p>
    <w:p w:rsidR="007A52E5" w:rsidRDefault="007A52E5" w:rsidP="00DA4C8C">
      <w:pPr>
        <w:pStyle w:val="Paragraphedeliste"/>
        <w:numPr>
          <w:ilvl w:val="0"/>
          <w:numId w:val="16"/>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lastRenderedPageBreak/>
        <w:t>إذا كان مقر التحكيم موجودا في الجزائر، فإن المحكمة المختصة هي التي صدر في دائرة اختصاصها الحكم التحكيمي.</w:t>
      </w:r>
    </w:p>
    <w:p w:rsidR="007A52E5" w:rsidRDefault="007A52E5" w:rsidP="00DA4C8C">
      <w:pPr>
        <w:pStyle w:val="Paragraphedeliste"/>
        <w:numPr>
          <w:ilvl w:val="0"/>
          <w:numId w:val="16"/>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إذا كان مقر التحكيم موجودا في خارج الجزائر، فإن رئيس محكمة محل التنفيذ هو المختص.</w:t>
      </w:r>
    </w:p>
    <w:p w:rsidR="007A52E5" w:rsidRPr="0062321F" w:rsidRDefault="007A52E5" w:rsidP="00204B26">
      <w:pPr>
        <w:ind w:firstLine="720"/>
        <w:jc w:val="both"/>
        <w:rPr>
          <w:rFonts w:ascii="Simplified Arabic" w:hAnsi="Simplified Arabic" w:cs="Simplified Arabic"/>
          <w:b/>
          <w:sz w:val="36"/>
          <w:szCs w:val="32"/>
          <w:lang w:bidi="ar-DZ"/>
        </w:rPr>
      </w:pPr>
      <w:r w:rsidRPr="0062321F">
        <w:rPr>
          <w:rFonts w:ascii="Simplified Arabic" w:hAnsi="Simplified Arabic" w:cs="Simplified Arabic" w:hint="cs"/>
          <w:b/>
          <w:sz w:val="36"/>
          <w:szCs w:val="32"/>
          <w:rtl/>
          <w:lang w:bidi="ar-DZ"/>
        </w:rPr>
        <w:t>أما بخصوص أمر الاعتراف بالحكم التحكيمي، فإذا كان طلب الاعتراف فرعيا أي مرتبط بالطلب بالتنفيذ فإنه يخضع لنفس القواعد المذكورة ، أذا إذا كان طلب الاعتراف أصليا، فيتم الاعتراف من طرف المحكمة التي ينفذ الحكم التحكيمي في دائرة اختصاصها</w:t>
      </w:r>
      <w:r>
        <w:rPr>
          <w:rStyle w:val="Appelnotedebasdep"/>
          <w:rFonts w:ascii="Simplified Arabic" w:hAnsi="Simplified Arabic" w:cs="Simplified Arabic"/>
          <w:b/>
          <w:sz w:val="36"/>
          <w:szCs w:val="32"/>
          <w:rtl/>
          <w:lang w:bidi="ar-DZ"/>
        </w:rPr>
        <w:footnoteReference w:id="163"/>
      </w:r>
      <w:r w:rsidRPr="0062321F">
        <w:rPr>
          <w:rFonts w:ascii="Simplified Arabic" w:hAnsi="Simplified Arabic" w:cs="Simplified Arabic" w:hint="cs"/>
          <w:b/>
          <w:sz w:val="36"/>
          <w:szCs w:val="32"/>
          <w:rtl/>
          <w:lang w:bidi="ar-DZ"/>
        </w:rPr>
        <w:t>.</w:t>
      </w:r>
    </w:p>
    <w:p w:rsidR="007A52E5" w:rsidRDefault="007A52E5" w:rsidP="00204B26">
      <w:pPr>
        <w:ind w:firstLine="720"/>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 xml:space="preserve">و ذلك بعد أن يقوم الطرف المعني بالتعجيل، و هو غالبا الطرف الذي صدر الحكم التحكيمي لصالحه بتقديم عريضة كتابية أمام رئيس المحكمة المختصة يطلب فيها الاعتراف أو التنفيذ لحكم التحكيم و ذلك مع مراعاة أحكام المواد 1052، 1051،1053، و المواد من 1035 إلى 1038 التي تحيل إليها المادة 1054 من قانون الاجراءات المدنية و الادارية. </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ب-إستئناف الأمر القاضي برفض الاعتراف و برفض تنفيذ الحكم التحكيمي الصادر في الخارج و إجراءاته:</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 xml:space="preserve">تنص المادة 1055 من قانون الاجراءات المدنية و الادارية "يكون أمر القاضي برفض الاعتراف أو برفض التنفيذ قابلا للإستئناف." لم يحدد المشرع الجزائري الحالات التي يمكن فيها رفع الاستئناف ضد الأمر القاضي برفض الاعتراف و تنفيذ الحكم التحكيمي الأجنبي بل ترك المجال مفتوحا، فكل الأوجه جائز توجيهها ضد الأمر كما أن الأوامر الصادرة عن الجهة القضائية برفض الاعتراف أو التنفيذ تكون محل إستئناف أمام الجهة </w:t>
      </w:r>
      <w:r>
        <w:rPr>
          <w:rFonts w:ascii="Simplified Arabic" w:hAnsi="Simplified Arabic" w:cs="Simplified Arabic" w:hint="cs"/>
          <w:b/>
          <w:sz w:val="36"/>
          <w:szCs w:val="32"/>
          <w:rtl/>
          <w:lang w:bidi="ar-DZ"/>
        </w:rPr>
        <w:lastRenderedPageBreak/>
        <w:t>القضائية التي تعلوا المحكمة التي صدر عنها الأمر برفض الاعتراف أو التنفيذ</w:t>
      </w:r>
      <w:r>
        <w:rPr>
          <w:rStyle w:val="Appelnotedebasdep"/>
          <w:rFonts w:ascii="Simplified Arabic" w:hAnsi="Simplified Arabic" w:cs="Simplified Arabic"/>
          <w:b/>
          <w:sz w:val="36"/>
          <w:szCs w:val="32"/>
          <w:rtl/>
          <w:lang w:bidi="ar-DZ"/>
        </w:rPr>
        <w:footnoteReference w:id="164"/>
      </w:r>
      <w:r>
        <w:rPr>
          <w:rFonts w:ascii="Simplified Arabic" w:hAnsi="Simplified Arabic" w:cs="Simplified Arabic" w:hint="cs"/>
          <w:b/>
          <w:sz w:val="36"/>
          <w:szCs w:val="32"/>
          <w:rtl/>
          <w:lang w:bidi="ar-DZ"/>
        </w:rPr>
        <w:t xml:space="preserve">، بحيث تنص المادة 1035 الفقرة 3، من قانون الاجراءات المدنية و الادارية " يمكن للخصوم إستئناف الأمر القاضية برفض التنفيذ في أجل (15) يوما من تاريخ الرفض أمام المجلس القضائي."، </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يسجل الاستئناف بموجب عريضة مكتوبة ، و معللة، يبرز فيها أسباب الاستئناف و بالأحرى أوجه الطعن المستند إليها، و تحمل العريضة كل البيانات القانونية و تكون مرفقة بالأمر محل الاستئناف، و كذا الحكم التحكيمي و إتفاقية التحكيم، على أن تحترم جهة الاستئناف مبدأ الوجاهية.</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ج-استئناف الأمر القاضي بالاعتراف و تنفيذ الحكم الأجنبي و إجراءاته:</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ab/>
        <w:t xml:space="preserve">عند فصله في الطلب المقدم إليه، فعادة ما يستجيب رئيس المحكمة لطلب الاعتراف و تنفيذ القرار التحكيمي بعد مراقبته للملف المقدم إليه طبقا للمادة 1051 و 1052 من قانون الاجراءات المدنية و الادارية و التأكد من عدم وجود ما يمنع الاعتراف و تنفيذ الحكم التحكيمي في الجزائر، في هذه الحالة فإن المشرع منع مبدئيا إستئناف الأمر القاضي بالاعتراف أو التنفيذ و أجاز ذلك إستثناءا على سبيل الحصر في نص المادة 1056،                   و التي تنص " لا يجوز إستئناف الأمر القاضي بالاعتراف أو بالتنفيذ إلا في الحالات التالية: </w:t>
      </w:r>
    </w:p>
    <w:p w:rsidR="007A52E5" w:rsidRDefault="007A52E5" w:rsidP="00DA4C8C">
      <w:pPr>
        <w:pStyle w:val="Paragraphedeliste"/>
        <w:numPr>
          <w:ilvl w:val="0"/>
          <w:numId w:val="20"/>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 xml:space="preserve"> إذا فصلت محكمة التحكيم بدون إتفاقية تحكيم أو بناء على إتفاقية باطلة أو إنقضاء مدة الاتفاقية.</w:t>
      </w:r>
    </w:p>
    <w:p w:rsidR="007A52E5" w:rsidRDefault="007A52E5" w:rsidP="00DA4C8C">
      <w:pPr>
        <w:pStyle w:val="Paragraphedeliste"/>
        <w:numPr>
          <w:ilvl w:val="0"/>
          <w:numId w:val="20"/>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إذا كان تشكيل محكمة التحكيم أو تعيين المحكم الوحيد مخالفا للقانون.</w:t>
      </w:r>
    </w:p>
    <w:p w:rsidR="007A52E5" w:rsidRDefault="007A52E5" w:rsidP="00DA4C8C">
      <w:pPr>
        <w:pStyle w:val="Paragraphedeliste"/>
        <w:numPr>
          <w:ilvl w:val="0"/>
          <w:numId w:val="20"/>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إذا فصلت محكمة التحكيم بما يخالف المهمة المسندة إليها.</w:t>
      </w:r>
    </w:p>
    <w:p w:rsidR="007A52E5" w:rsidRDefault="007A52E5" w:rsidP="00DA4C8C">
      <w:pPr>
        <w:pStyle w:val="Paragraphedeliste"/>
        <w:numPr>
          <w:ilvl w:val="0"/>
          <w:numId w:val="20"/>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lastRenderedPageBreak/>
        <w:t>إذا لم يراع مبدأ الوجاهية.</w:t>
      </w:r>
    </w:p>
    <w:p w:rsidR="007A52E5" w:rsidRDefault="007A52E5" w:rsidP="00DA4C8C">
      <w:pPr>
        <w:pStyle w:val="Paragraphedeliste"/>
        <w:numPr>
          <w:ilvl w:val="0"/>
          <w:numId w:val="20"/>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إذا لم تسبب محكمة التحكيم حكمها، أو إذا وجد تناقض في الأسباب.</w:t>
      </w:r>
    </w:p>
    <w:p w:rsidR="007A52E5" w:rsidRDefault="007A52E5" w:rsidP="00DA4C8C">
      <w:pPr>
        <w:pStyle w:val="Paragraphedeliste"/>
        <w:numPr>
          <w:ilvl w:val="0"/>
          <w:numId w:val="20"/>
        </w:numPr>
        <w:ind w:left="-1"/>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إذا كان حكم التحكيم مخالفا للنظام العام الدولي."</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يسجل الاستئناف بموجب عريضة مكتوبة و معللة، غير أنه على خلاف الاستئناف المرفوع ضد الأمر برفض الاعتراف و التنفيذ الذي لم يحدد له المشرع أسبابا معينة فإن إستئناف الأمر القاضي بالاعتراف أو التنفيذ الذي يكون خلال خمسة عشر(15) يوما، فإن الاستئناف ضد الأمر القاضي بالاعتراف أو التنفيذ يرفع أمام المجلس القضائي خلال شهر(01) واحد إبتداءا من التبليغ الرسمي لأمر رئيس المحكمة طبقا للمادة 1057 من قانون الاجراءات المدنية و الادارية</w:t>
      </w:r>
      <w:r>
        <w:rPr>
          <w:rStyle w:val="Appelnotedebasdep"/>
          <w:rFonts w:ascii="Simplified Arabic" w:hAnsi="Simplified Arabic" w:cs="Simplified Arabic"/>
          <w:b/>
          <w:sz w:val="36"/>
          <w:szCs w:val="32"/>
          <w:rtl/>
          <w:lang w:bidi="ar-DZ"/>
        </w:rPr>
        <w:footnoteReference w:id="165"/>
      </w:r>
      <w:r>
        <w:rPr>
          <w:rFonts w:ascii="Simplified Arabic" w:hAnsi="Simplified Arabic" w:cs="Simplified Arabic" w:hint="cs"/>
          <w:b/>
          <w:sz w:val="36"/>
          <w:szCs w:val="32"/>
          <w:rtl/>
          <w:lang w:bidi="ar-DZ"/>
        </w:rPr>
        <w:t>، و القرارات الصادرة عن المجلس القضائي في كلتا الحالتين تكون قابلة للطعن بالنقض.</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ثانيا: الطعن بالنقض.</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الطعن بالنقض هو طريق غير عادي للطعن، و قد نصت المادة 1061 من قانون الاجراءات المدنية و الادارية و التي تنص " تكون القرارات الصادرة ،تطبيق للمواد 1055و 1056و1058أعلاه ، قابلة للطعن بالنقض."، و بالتالي فإن القرارات الصادرة عن المجالس القضائية في الاستئناف المرفوع ضد أمر رئيس المحكمة القاضي برفض الاعتراف أو التنفيذ أو القاضي بالاعتراف أو التنفيذ قابلة للطعن بالنقض.</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أ-حالات الطعن بالنقض:</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بما أن المشرع الجزائري لم يحدد الحالات التي يجوز فيها الطعن بالنقض خاصة بالتحكيم الدولي، فماهي الأوجه التي تؤسس عليها عريضة الطعن بالنقض في العقود الادارية   الدولية ؟</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lastRenderedPageBreak/>
        <w:t>بما أنه لم يحدد المشرع هذه الحالات أو في غياب نص خاص، فإنه يتعين الرجوع إلى الأحكام العامة المنصوص عليها في قانون الاجراءات المدنية و الادارية</w:t>
      </w:r>
      <w:r>
        <w:rPr>
          <w:rStyle w:val="Appelnotedebasdep"/>
          <w:rFonts w:ascii="Simplified Arabic" w:hAnsi="Simplified Arabic" w:cs="Simplified Arabic"/>
          <w:b/>
          <w:sz w:val="36"/>
          <w:szCs w:val="32"/>
          <w:rtl/>
          <w:lang w:bidi="ar-DZ"/>
        </w:rPr>
        <w:footnoteReference w:id="166"/>
      </w:r>
      <w:r>
        <w:rPr>
          <w:rFonts w:ascii="Simplified Arabic" w:hAnsi="Simplified Arabic" w:cs="Simplified Arabic" w:hint="cs"/>
          <w:b/>
          <w:sz w:val="36"/>
          <w:szCs w:val="32"/>
          <w:rtl/>
          <w:lang w:bidi="ar-DZ"/>
        </w:rPr>
        <w:t>، و لا سيما المادة 358 و التي حددت 18 وجها للطعن بالنقض ، و التي تنص" لا يبني الطعن بالنقض إلا على وجه واحد أو أكثر من الاوجه الآتية:</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مخالفة قاعدة جوهرية في الاجراءات.</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إغفال الأشكال الجوهرية للإجراءات.</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عدم الاختصاص.</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تجاوز السلطة.</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مخالفة القانون الداخلي.</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مخالفة القانون الاأجنبي المتعلق بقانون الأسرة.</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مخالفة الاتفاقيات الدولية.</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إنعدام الأساس القانوني.</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إنعدام التسبيب.</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قصور التسبيب.</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تناقض التسبيب مع المنطوق.</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تحريف المضمون الواضح و الدقيق لوثيقة معتمدة في الحكم أو القرار.</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تناقض أحكام أو قرارات صادرة في آخر درجة، عندما تكون حجية الشيء المقضي فيه قد أثيرت بدون جدوى، و في هذه الحالة يوجه الطعن بالنقض ضد آخر حكم أو قرار من حيث التاريخ، و إذا تأكد هذا التناقض، يفصل بتأكيد الحكم أو القرار الأول.</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 xml:space="preserve">تناقض أحكام غير قابلة للطعن العادي، في هذه الحالة يكون الطعن بالنقض مقبولا، و لو كان أحد الأحكام موضوع طعن بالنقض حتى بعد فوات الأجل المنصوص عليه في </w:t>
      </w:r>
      <w:r>
        <w:rPr>
          <w:rFonts w:ascii="Simplified Arabic" w:hAnsi="Simplified Arabic" w:cs="Simplified Arabic" w:hint="cs"/>
          <w:b/>
          <w:sz w:val="36"/>
          <w:szCs w:val="32"/>
          <w:rtl/>
          <w:lang w:bidi="ar-DZ"/>
        </w:rPr>
        <w:lastRenderedPageBreak/>
        <w:t>المادة 354أعلاه، و يجب توجيهه صد الحكميين، و إذا تأكد التناقض، تقضي المحكمة العليا أحد الحكميين أو الحكميين معا.</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وجود مقتضيات متناقضة ضمن منطوق الحكم أو القرار.</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الحكم بما لم يطلب أو بأكثر مما طلب .</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السهو عن الفصل في أحد الطلبات الأصلية.</w:t>
      </w:r>
    </w:p>
    <w:p w:rsidR="007A52E5" w:rsidRDefault="007A52E5" w:rsidP="00DA4C8C">
      <w:pPr>
        <w:pStyle w:val="Paragraphedeliste"/>
        <w:numPr>
          <w:ilvl w:val="0"/>
          <w:numId w:val="21"/>
        </w:numPr>
        <w:ind w:left="140"/>
        <w:jc w:val="both"/>
        <w:rPr>
          <w:rFonts w:ascii="Simplified Arabic" w:hAnsi="Simplified Arabic" w:cs="Simplified Arabic"/>
          <w:b/>
          <w:sz w:val="36"/>
          <w:szCs w:val="32"/>
          <w:lang w:bidi="ar-DZ"/>
        </w:rPr>
      </w:pPr>
      <w:r>
        <w:rPr>
          <w:rFonts w:ascii="Simplified Arabic" w:hAnsi="Simplified Arabic" w:cs="Simplified Arabic" w:hint="cs"/>
          <w:b/>
          <w:sz w:val="36"/>
          <w:szCs w:val="32"/>
          <w:rtl/>
          <w:lang w:bidi="ar-DZ"/>
        </w:rPr>
        <w:t>إذا لم يدافع عن ناقصي الأهلية.</w:t>
      </w:r>
    </w:p>
    <w:p w:rsidR="007A52E5"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و يجوز للمحكمة العليا أن تثير من تلقاء نفسها وجها أو عدة أوجه للنقض طبقا لنص المادة 360 من قانون الاجراءات المدنية و الادارية</w:t>
      </w:r>
      <w:r>
        <w:rPr>
          <w:rStyle w:val="Appelnotedebasdep"/>
          <w:rFonts w:ascii="Simplified Arabic" w:hAnsi="Simplified Arabic" w:cs="Simplified Arabic"/>
          <w:b/>
          <w:sz w:val="36"/>
          <w:szCs w:val="32"/>
          <w:rtl/>
          <w:lang w:bidi="ar-DZ"/>
        </w:rPr>
        <w:footnoteReference w:id="167"/>
      </w:r>
      <w:r>
        <w:rPr>
          <w:rFonts w:ascii="Simplified Arabic" w:hAnsi="Simplified Arabic" w:cs="Simplified Arabic" w:hint="cs"/>
          <w:b/>
          <w:sz w:val="36"/>
          <w:szCs w:val="32"/>
          <w:rtl/>
          <w:lang w:bidi="ar-DZ"/>
        </w:rPr>
        <w:t>.</w:t>
      </w:r>
    </w:p>
    <w:p w:rsidR="007A52E5" w:rsidRDefault="007A52E5" w:rsidP="007A52E5">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ب-إجراءات الطعن بالنقض:</w:t>
      </w:r>
    </w:p>
    <w:p w:rsidR="007A52E5" w:rsidRPr="00651234" w:rsidRDefault="007A52E5" w:rsidP="007A52E5">
      <w:pPr>
        <w:jc w:val="both"/>
        <w:rPr>
          <w:rFonts w:ascii="Simplified Arabic" w:hAnsi="Simplified Arabic" w:cs="Simplified Arabic"/>
          <w:b/>
          <w:sz w:val="36"/>
          <w:szCs w:val="32"/>
          <w:rtl/>
          <w:lang w:bidi="ar-DZ"/>
        </w:rPr>
      </w:pPr>
      <w:r>
        <w:rPr>
          <w:rFonts w:ascii="Simplified Arabic" w:hAnsi="Simplified Arabic" w:cs="Simplified Arabic" w:hint="cs"/>
          <w:b/>
          <w:sz w:val="36"/>
          <w:szCs w:val="32"/>
          <w:rtl/>
          <w:lang w:bidi="ar-DZ"/>
        </w:rPr>
        <w:t>يرفع الطلب بالنقض أمام المحكمة العليا باعتبارها الهيئة المختصة بنظر الطعون بالنقض في القرارات النهائية الصادرة عن المجالس القضائية، و بالتالي ضد القرارات الصادرة إثر الاستئناف المسجل ضد أوامر رئيس المحكمة التي ترفض الاعتراف و تنفيذ الحكم التحكيمي الأجنبي أو تلك التي تسمح بذلك و ذلك بعريضة موقعة من محامي معتمد لدى المحكمة العليا، و يرفع الطعن بالنقض طبقا للمادة 354 من قانون الاجراءات المدنية و الادارية في أجل (02) شهرين يبدأ من تاريخ التبليغ الرسمي للحكم المطعون فيه إذا تم شخصيا، و يمدد أجل الطعن إلى (03) أشهر إذا تم التبليغ الرسمي في مواطنه الحقيقي أو المختار، و لا يرتب على الطعن بالنقض وقف تنفيذ الحكم في مجال التحكيم الإداري الدولي طبقا للمادة 361 من قانون الاجراءات المدنية و الاداري.</w:t>
      </w:r>
    </w:p>
    <w:p w:rsidR="007A52E5" w:rsidRDefault="007A52E5" w:rsidP="00637FA7">
      <w:pPr>
        <w:jc w:val="both"/>
        <w:rPr>
          <w:rFonts w:ascii="Simplified Arabic" w:hAnsi="Simplified Arabic" w:cs="Simplified Arabic"/>
          <w:sz w:val="32"/>
          <w:szCs w:val="32"/>
          <w:rtl/>
          <w:lang w:bidi="ar-DZ"/>
        </w:rPr>
      </w:pPr>
    </w:p>
    <w:p w:rsidR="007A52E5" w:rsidRDefault="007A52E5" w:rsidP="00637FA7">
      <w:pPr>
        <w:jc w:val="both"/>
        <w:rPr>
          <w:rFonts w:ascii="Simplified Arabic" w:hAnsi="Simplified Arabic" w:cs="Simplified Arabic"/>
          <w:sz w:val="32"/>
          <w:szCs w:val="32"/>
          <w:rtl/>
          <w:lang w:bidi="ar-DZ"/>
        </w:rPr>
      </w:pPr>
    </w:p>
    <w:p w:rsidR="00637FA7" w:rsidRDefault="00637FA7" w:rsidP="00637FA7">
      <w:pPr>
        <w:tabs>
          <w:tab w:val="left" w:pos="2471"/>
        </w:tabs>
        <w:rPr>
          <w:rtl/>
          <w:lang w:bidi="ar-DZ"/>
        </w:rPr>
      </w:pPr>
    </w:p>
    <w:p w:rsidR="00637FA7" w:rsidRDefault="00637FA7" w:rsidP="00637FA7">
      <w:pPr>
        <w:tabs>
          <w:tab w:val="left" w:pos="2471"/>
        </w:tabs>
        <w:rPr>
          <w:rtl/>
          <w:lang w:bidi="ar-DZ"/>
        </w:rPr>
        <w:sectPr w:rsidR="00637FA7" w:rsidSect="00D8339C">
          <w:headerReference w:type="default" r:id="rId20"/>
          <w:footerReference w:type="default" r:id="rId21"/>
          <w:footnotePr>
            <w:numRestart w:val="eachPage"/>
          </w:footnotePr>
          <w:pgSz w:w="11906" w:h="16838"/>
          <w:pgMar w:top="1134" w:right="1701" w:bottom="1134" w:left="1134" w:header="709" w:footer="709" w:gutter="0"/>
          <w:pgNumType w:start="44"/>
          <w:cols w:space="708"/>
          <w:bidi/>
          <w:rtlGutter/>
          <w:docGrid w:linePitch="360"/>
        </w:sectPr>
      </w:pPr>
    </w:p>
    <w:p w:rsidR="00637FA7" w:rsidRPr="00065614" w:rsidRDefault="00637FA7" w:rsidP="00637FA7">
      <w:pPr>
        <w:pStyle w:val="Titre1"/>
        <w:jc w:val="both"/>
        <w:rPr>
          <w:sz w:val="32"/>
          <w:rtl/>
        </w:rPr>
      </w:pPr>
      <w:bookmarkStart w:id="40" w:name="_Toc514192639"/>
      <w:bookmarkStart w:id="41" w:name="_Toc514234229"/>
      <w:bookmarkStart w:id="42" w:name="_Toc514235143"/>
      <w:bookmarkStart w:id="43" w:name="_Toc514255183"/>
      <w:r w:rsidRPr="00065614">
        <w:rPr>
          <w:rFonts w:hint="cs"/>
          <w:sz w:val="32"/>
          <w:rtl/>
        </w:rPr>
        <w:lastRenderedPageBreak/>
        <w:t>خاتمة:</w:t>
      </w:r>
      <w:bookmarkEnd w:id="40"/>
      <w:bookmarkEnd w:id="41"/>
      <w:bookmarkEnd w:id="42"/>
      <w:bookmarkEnd w:id="43"/>
    </w:p>
    <w:p w:rsidR="008D23DF" w:rsidRPr="00CA4C20" w:rsidRDefault="008D23DF" w:rsidP="008D23DF">
      <w:pPr>
        <w:ind w:firstLine="708"/>
        <w:jc w:val="both"/>
        <w:rPr>
          <w:rFonts w:ascii="Simplified Arabic" w:hAnsi="Simplified Arabic" w:cs="Simplified Arabic"/>
          <w:sz w:val="32"/>
          <w:szCs w:val="32"/>
          <w:rtl/>
          <w:lang w:bidi="ar-DZ"/>
        </w:rPr>
      </w:pPr>
      <w:r w:rsidRPr="00CA4C20">
        <w:rPr>
          <w:rFonts w:ascii="Simplified Arabic" w:hAnsi="Simplified Arabic" w:cs="Simplified Arabic"/>
          <w:sz w:val="32"/>
          <w:szCs w:val="32"/>
          <w:rtl/>
          <w:lang w:bidi="ar-DZ"/>
        </w:rPr>
        <w:t xml:space="preserve">لقد حاولنا في دراسة موضوعنا هذا المتعلق بالتحكيم في منازعات الصفقات العمومية الاحاطة </w:t>
      </w:r>
      <w:r w:rsidRPr="00CA4C20">
        <w:rPr>
          <w:rFonts w:ascii="Simplified Arabic" w:hAnsi="Simplified Arabic" w:cs="Simplified Arabic" w:hint="cs"/>
          <w:sz w:val="32"/>
          <w:szCs w:val="32"/>
          <w:rtl/>
          <w:lang w:bidi="ar-DZ"/>
        </w:rPr>
        <w:t>بمختلف</w:t>
      </w:r>
      <w:r w:rsidRPr="00CA4C20">
        <w:rPr>
          <w:rFonts w:ascii="Simplified Arabic" w:hAnsi="Simplified Arabic" w:cs="Simplified Arabic"/>
          <w:sz w:val="32"/>
          <w:szCs w:val="32"/>
          <w:rtl/>
          <w:lang w:bidi="ar-DZ"/>
        </w:rPr>
        <w:t xml:space="preserve"> عناصره ، اذ تناولنا في </w:t>
      </w:r>
      <w:r w:rsidRPr="00CA4C20">
        <w:rPr>
          <w:rFonts w:ascii="Simplified Arabic" w:hAnsi="Simplified Arabic" w:cs="Simplified Arabic" w:hint="cs"/>
          <w:sz w:val="32"/>
          <w:szCs w:val="32"/>
          <w:rtl/>
          <w:lang w:bidi="ar-DZ"/>
        </w:rPr>
        <w:t>الفصل</w:t>
      </w:r>
      <w:r w:rsidRPr="00CA4C20">
        <w:rPr>
          <w:rFonts w:ascii="Simplified Arabic" w:hAnsi="Simplified Arabic" w:cs="Simplified Arabic"/>
          <w:sz w:val="32"/>
          <w:szCs w:val="32"/>
          <w:rtl/>
          <w:lang w:bidi="ar-DZ"/>
        </w:rPr>
        <w:t xml:space="preserve"> الاول تكريس نظام التحكيم في الصفقات العمومية حيث تطرقنا في المبحث الاول منه الى ماهية الصفقات العمومية التي تعتبر من العقود الادارية لصلتها الوثيقة بالمال العام ولاعتبارات المتعلقة بالعقد الاداري ، كما ان لها جوانب فنية خاصة بكل صفقة لذلك فقد خصها المشرع بتنظيم قانوني خاص هو القانون 15/247.</w:t>
      </w:r>
    </w:p>
    <w:p w:rsidR="008D23DF" w:rsidRPr="00CA4C20" w:rsidRDefault="008D23DF" w:rsidP="008D23DF">
      <w:pPr>
        <w:ind w:firstLine="708"/>
        <w:jc w:val="both"/>
        <w:rPr>
          <w:rFonts w:ascii="Simplified Arabic" w:hAnsi="Simplified Arabic" w:cs="Simplified Arabic"/>
          <w:sz w:val="32"/>
          <w:szCs w:val="32"/>
        </w:rPr>
      </w:pPr>
      <w:r w:rsidRPr="00CA4C20">
        <w:rPr>
          <w:rFonts w:ascii="Simplified Arabic" w:hAnsi="Simplified Arabic" w:cs="Simplified Arabic"/>
          <w:sz w:val="32"/>
          <w:szCs w:val="32"/>
          <w:rtl/>
          <w:lang w:bidi="ar-DZ"/>
        </w:rPr>
        <w:t>اما المبحث الثاني فقد خصصناه لمشروعية اللجوء الى التحكيم في الصفقات العمومية ،الذي يمثل الطريق لحسم النزاع وديا حيث بينا في هذا المبحث المفاهيم المتعلقة بالتحكيم ، هذا الاخير الذي يعد جهة مستقلة عن جهات القضاء الاداري ،  يلجا اليه المتعاقدين قبل نشوء النزاع ويتم الاتفاق بينهما على انه في حالة وقوع نزاع يتم حسمه عن طريق التحكيم وهذا ما</w:t>
      </w:r>
      <w:r>
        <w:rPr>
          <w:rFonts w:ascii="Simplified Arabic" w:hAnsi="Simplified Arabic" w:cs="Simplified Arabic" w:hint="cs"/>
          <w:sz w:val="32"/>
          <w:szCs w:val="32"/>
          <w:rtl/>
          <w:lang w:bidi="ar-DZ"/>
        </w:rPr>
        <w:t xml:space="preserve"> </w:t>
      </w:r>
      <w:r w:rsidRPr="00CA4C20">
        <w:rPr>
          <w:rFonts w:ascii="Simplified Arabic" w:hAnsi="Simplified Arabic" w:cs="Simplified Arabic"/>
          <w:sz w:val="32"/>
          <w:szCs w:val="32"/>
          <w:rtl/>
          <w:lang w:bidi="ar-DZ"/>
        </w:rPr>
        <w:t xml:space="preserve">يسمى بشرط </w:t>
      </w:r>
      <w:r w:rsidRPr="00CA4C20">
        <w:rPr>
          <w:rFonts w:ascii="Simplified Arabic" w:hAnsi="Simplified Arabic" w:cs="Simplified Arabic" w:hint="cs"/>
          <w:sz w:val="32"/>
          <w:szCs w:val="32"/>
          <w:rtl/>
          <w:lang w:bidi="ar-DZ"/>
        </w:rPr>
        <w:t>التحكيم</w:t>
      </w:r>
      <w:r>
        <w:rPr>
          <w:rFonts w:ascii="Simplified Arabic" w:hAnsi="Simplified Arabic" w:cs="Simplified Arabic"/>
          <w:sz w:val="32"/>
          <w:szCs w:val="32"/>
          <w:rtl/>
          <w:lang w:bidi="ar-DZ"/>
        </w:rPr>
        <w:t xml:space="preserve">، </w:t>
      </w:r>
      <w:r w:rsidRPr="00CA4C20">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أ</w:t>
      </w:r>
      <w:r w:rsidRPr="00CA4C20">
        <w:rPr>
          <w:rFonts w:ascii="Simplified Arabic" w:hAnsi="Simplified Arabic" w:cs="Simplified Arabic"/>
          <w:sz w:val="32"/>
          <w:szCs w:val="32"/>
          <w:rtl/>
          <w:lang w:bidi="ar-DZ"/>
        </w:rPr>
        <w:t xml:space="preserve">ن يتفق الاطراف بان يلجؤا اليه بعد وقوع النزاع وهذا ما يسمى باتفاق التحكيم وفي كلتا الحالتين </w:t>
      </w:r>
      <w:r w:rsidRPr="00CA4C20">
        <w:rPr>
          <w:rFonts w:ascii="Simplified Arabic" w:hAnsi="Simplified Arabic" w:cs="Simplified Arabic" w:hint="cs"/>
          <w:sz w:val="32"/>
          <w:szCs w:val="32"/>
          <w:rtl/>
          <w:lang w:bidi="ar-DZ"/>
        </w:rPr>
        <w:t>فإنهم</w:t>
      </w:r>
      <w:r w:rsidRPr="00CA4C20">
        <w:rPr>
          <w:rFonts w:ascii="Simplified Arabic" w:hAnsi="Simplified Arabic" w:cs="Simplified Arabic"/>
          <w:sz w:val="32"/>
          <w:szCs w:val="32"/>
          <w:rtl/>
          <w:lang w:bidi="ar-DZ"/>
        </w:rPr>
        <w:t xml:space="preserve"> ينفذون البنود الواردة في اتفاق او شرط التحكيم،بين النظريات </w:t>
      </w:r>
      <w:r w:rsidRPr="00CA4C20">
        <w:rPr>
          <w:rFonts w:ascii="Simplified Arabic" w:hAnsi="Simplified Arabic" w:cs="Simplified Arabic" w:hint="cs"/>
          <w:sz w:val="32"/>
          <w:szCs w:val="32"/>
          <w:rtl/>
          <w:lang w:bidi="ar-DZ"/>
        </w:rPr>
        <w:t>فإننا</w:t>
      </w:r>
      <w:r w:rsidRPr="00CA4C20">
        <w:rPr>
          <w:rFonts w:ascii="Simplified Arabic" w:hAnsi="Simplified Arabic" w:cs="Simplified Arabic"/>
          <w:sz w:val="32"/>
          <w:szCs w:val="32"/>
          <w:rtl/>
          <w:lang w:bidi="ar-DZ"/>
        </w:rPr>
        <w:t xml:space="preserve"> بطبيعته المختلطة في التشريع الجزائري ، </w:t>
      </w:r>
      <w:r w:rsidRPr="00CA4C20">
        <w:rPr>
          <w:rFonts w:ascii="Simplified Arabic" w:hAnsi="Simplified Arabic" w:cs="Simplified Arabic"/>
          <w:sz w:val="32"/>
          <w:szCs w:val="32"/>
          <w:rtl/>
        </w:rPr>
        <w:t xml:space="preserve">ذلك </w:t>
      </w:r>
      <w:r w:rsidRPr="00CA4C20">
        <w:rPr>
          <w:rFonts w:ascii="Simplified Arabic" w:hAnsi="Simplified Arabic" w:cs="Simplified Arabic" w:hint="cs"/>
          <w:sz w:val="32"/>
          <w:szCs w:val="32"/>
          <w:rtl/>
        </w:rPr>
        <w:t>لأنه</w:t>
      </w:r>
      <w:r w:rsidRPr="00CA4C20">
        <w:rPr>
          <w:rFonts w:ascii="Simplified Arabic" w:hAnsi="Simplified Arabic" w:cs="Simplified Arabic"/>
          <w:sz w:val="32"/>
          <w:szCs w:val="32"/>
          <w:rtl/>
        </w:rPr>
        <w:t xml:space="preserve"> يقوم بتوافق ارادتي اطراف النزاع وهنا تظهر طبيعته العقدية في حين تظهر طبيعته القضائية ،في كون حكم التحكيم يتمتع بحجية الشيء المقضي،</w:t>
      </w:r>
      <w:r>
        <w:rPr>
          <w:rFonts w:ascii="Simplified Arabic" w:hAnsi="Simplified Arabic" w:cs="Simplified Arabic" w:hint="cs"/>
          <w:sz w:val="32"/>
          <w:szCs w:val="32"/>
          <w:rtl/>
        </w:rPr>
        <w:t xml:space="preserve"> </w:t>
      </w:r>
      <w:r w:rsidRPr="00CA4C20">
        <w:rPr>
          <w:rFonts w:ascii="Simplified Arabic" w:hAnsi="Simplified Arabic" w:cs="Simplified Arabic"/>
          <w:sz w:val="32"/>
          <w:szCs w:val="32"/>
          <w:rtl/>
        </w:rPr>
        <w:t xml:space="preserve">ويرتب نفس آثار الحكم القضائي ،كما كشفنا عن الشروط المتعلقة بالتحكيم ،وبينا الشروط الموضوعية اي نطاق تطبيق التحكيم والذي حدده المشرع في المادة </w:t>
      </w:r>
      <w:r w:rsidRPr="00CA4C20">
        <w:rPr>
          <w:rFonts w:ascii="Simplified Arabic" w:hAnsi="Simplified Arabic" w:cs="Simplified Arabic"/>
          <w:sz w:val="32"/>
          <w:szCs w:val="32"/>
          <w:rtl/>
          <w:lang w:bidi="fr-FR"/>
        </w:rPr>
        <w:t xml:space="preserve">975 </w:t>
      </w:r>
      <w:r w:rsidRPr="00CA4C20">
        <w:rPr>
          <w:rFonts w:ascii="Simplified Arabic" w:hAnsi="Simplified Arabic" w:cs="Simplified Arabic"/>
          <w:sz w:val="32"/>
          <w:szCs w:val="32"/>
          <w:rtl/>
        </w:rPr>
        <w:t xml:space="preserve">من القانون </w:t>
      </w:r>
      <w:r w:rsidRPr="00CA4C20">
        <w:rPr>
          <w:rFonts w:ascii="Simplified Arabic" w:hAnsi="Simplified Arabic" w:cs="Simplified Arabic"/>
          <w:sz w:val="32"/>
          <w:szCs w:val="32"/>
          <w:rtl/>
          <w:lang w:bidi="fr-FR"/>
        </w:rPr>
        <w:t xml:space="preserve">08\09 </w:t>
      </w:r>
      <w:r w:rsidRPr="00CA4C20">
        <w:rPr>
          <w:rFonts w:ascii="Simplified Arabic" w:hAnsi="Simplified Arabic" w:cs="Simplified Arabic"/>
          <w:sz w:val="32"/>
          <w:szCs w:val="32"/>
          <w:rtl/>
        </w:rPr>
        <w:t xml:space="preserve">وهي مجال الاتفاقيات الدولية التي صادقت عليها الجزائر حيث رفضت الجزائر التحكيم في المسائل الدولية ،الا انها صادقت على الاتفاقيات المتعلقة بذلك وعبر المشرع عن موقفه بسن قواعد قانونية تجيز ذلك ، اما المجال الثاني والمتعلق بالصفقات العمومية التي لها خصوصية تميزها عن باقي العقود الادارية ،وبالتالي خصها المشرع بقواعد خاصة في المرسوم الرئاسي </w:t>
      </w:r>
      <w:r w:rsidRPr="00CA4C20">
        <w:rPr>
          <w:rFonts w:ascii="Simplified Arabic" w:hAnsi="Simplified Arabic" w:cs="Simplified Arabic"/>
          <w:sz w:val="32"/>
          <w:szCs w:val="32"/>
          <w:rtl/>
          <w:lang w:bidi="fr-FR"/>
        </w:rPr>
        <w:t xml:space="preserve">15 \247 </w:t>
      </w:r>
      <w:r w:rsidRPr="00CA4C20">
        <w:rPr>
          <w:rFonts w:ascii="Simplified Arabic" w:hAnsi="Simplified Arabic" w:cs="Simplified Arabic"/>
          <w:sz w:val="32"/>
          <w:szCs w:val="32"/>
          <w:rtl/>
        </w:rPr>
        <w:t>،مبرزا فيه الشروط 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أ</w:t>
      </w:r>
      <w:r w:rsidRPr="00CA4C20">
        <w:rPr>
          <w:rFonts w:ascii="Simplified Arabic" w:hAnsi="Simplified Arabic" w:cs="Simplified Arabic"/>
          <w:sz w:val="32"/>
          <w:szCs w:val="32"/>
          <w:rtl/>
        </w:rPr>
        <w:t xml:space="preserve">شكال </w:t>
      </w:r>
      <w:r w:rsidRPr="00CA4C20">
        <w:rPr>
          <w:rFonts w:ascii="Simplified Arabic" w:hAnsi="Simplified Arabic" w:cs="Simplified Arabic"/>
          <w:sz w:val="32"/>
          <w:szCs w:val="32"/>
          <w:rtl/>
          <w:lang w:bidi="fr-FR"/>
        </w:rPr>
        <w:t>.</w:t>
      </w:r>
    </w:p>
    <w:p w:rsidR="008D23DF" w:rsidRPr="00CA4C20" w:rsidRDefault="008D23DF" w:rsidP="008D23DF">
      <w:pPr>
        <w:jc w:val="both"/>
        <w:rPr>
          <w:rFonts w:ascii="Simplified Arabic" w:hAnsi="Simplified Arabic" w:cs="Simplified Arabic"/>
          <w:sz w:val="32"/>
          <w:szCs w:val="32"/>
        </w:rPr>
      </w:pPr>
      <w:r w:rsidRPr="00CA4C20">
        <w:rPr>
          <w:rFonts w:ascii="Simplified Arabic" w:hAnsi="Simplified Arabic" w:cs="Simplified Arabic"/>
          <w:sz w:val="32"/>
          <w:szCs w:val="32"/>
          <w:rtl/>
        </w:rPr>
        <w:lastRenderedPageBreak/>
        <w:t xml:space="preserve">اما في الفصل الثاني تطرقنا الى كيفية سير اجراءات التحكيم في منازعات الصفقات العمومية التي لابد من إحترامها للوصول الى حكم في النزاع يحقق العدالة </w:t>
      </w:r>
      <w:r w:rsidRPr="00CA4C20">
        <w:rPr>
          <w:rFonts w:ascii="Simplified Arabic" w:hAnsi="Simplified Arabic" w:cs="Simplified Arabic" w:hint="cs"/>
          <w:sz w:val="32"/>
          <w:szCs w:val="32"/>
          <w:rtl/>
        </w:rPr>
        <w:t>والإنصاف</w:t>
      </w:r>
      <w:r w:rsidRPr="00CA4C20">
        <w:rPr>
          <w:rFonts w:ascii="Simplified Arabic" w:hAnsi="Simplified Arabic" w:cs="Simplified Arabic"/>
          <w:sz w:val="32"/>
          <w:szCs w:val="32"/>
          <w:rtl/>
        </w:rPr>
        <w:t xml:space="preserve"> بين المتخاصمين ،بحيث تفصل محكمة التحكيم في النزاع والمشكلة من عدد فردي مع توافر شروط في اعضائها من مؤهلات واستقلالية عن اطراف النزاع ، بان لا تتجاوز اربعة اشهر تبدا من تاريخ تعيين الخصوم للمحكم او من تاريخ اخطار محكمة التحكيم ، وبعد غلق باب المرافعة التي يقدم خلالها الخصوم دفاعهم وبعد مداولة سرية بين المحكمين تنتهي الخصومة التحكيمية بصدور حكم التحكيم مسبب ومتضمن عرض موجز لادعاءات الخصوم وبيانات متعلقة بهم وبالمحكمين </w:t>
      </w:r>
      <w:r w:rsidRPr="00CA4C20">
        <w:rPr>
          <w:rFonts w:ascii="Simplified Arabic" w:hAnsi="Simplified Arabic" w:cs="Simplified Arabic" w:hint="cs"/>
          <w:sz w:val="32"/>
          <w:szCs w:val="32"/>
          <w:rtl/>
        </w:rPr>
        <w:t>بالإضافة</w:t>
      </w:r>
      <w:r w:rsidRPr="00CA4C20">
        <w:rPr>
          <w:rFonts w:ascii="Simplified Arabic" w:hAnsi="Simplified Arabic" w:cs="Simplified Arabic"/>
          <w:sz w:val="32"/>
          <w:szCs w:val="32"/>
          <w:rtl/>
        </w:rPr>
        <w:t xml:space="preserve"> الى نتائج الخصومة التحكيمية ، بحيث يكون حكم التحكيم قابلا للطعن فيه بنفس طرق الطعن المقررة في الاحكام القضائية، وله نفس آثار الحكم القضائي ، وقد تنتهي </w:t>
      </w:r>
      <w:r w:rsidRPr="00CA4C20">
        <w:rPr>
          <w:rFonts w:ascii="Simplified Arabic" w:hAnsi="Simplified Arabic" w:cs="Simplified Arabic" w:hint="cs"/>
          <w:sz w:val="32"/>
          <w:szCs w:val="32"/>
          <w:rtl/>
        </w:rPr>
        <w:t>بأحد</w:t>
      </w:r>
      <w:r w:rsidRPr="00CA4C20">
        <w:rPr>
          <w:rFonts w:ascii="Simplified Arabic" w:hAnsi="Simplified Arabic" w:cs="Simplified Arabic"/>
          <w:sz w:val="32"/>
          <w:szCs w:val="32"/>
          <w:rtl/>
        </w:rPr>
        <w:t xml:space="preserve"> الاسباب الاخرى الواردة في المادة </w:t>
      </w:r>
      <w:r w:rsidRPr="00CA4C20">
        <w:rPr>
          <w:rFonts w:ascii="Simplified Arabic" w:hAnsi="Simplified Arabic" w:cs="Simplified Arabic"/>
          <w:sz w:val="32"/>
          <w:szCs w:val="32"/>
          <w:rtl/>
          <w:lang w:bidi="fr-FR"/>
        </w:rPr>
        <w:t xml:space="preserve">1024 </w:t>
      </w:r>
      <w:r w:rsidRPr="00CA4C20">
        <w:rPr>
          <w:rFonts w:ascii="Simplified Arabic" w:hAnsi="Simplified Arabic" w:cs="Simplified Arabic"/>
          <w:sz w:val="32"/>
          <w:szCs w:val="32"/>
          <w:rtl/>
        </w:rPr>
        <w:t xml:space="preserve">من القانون رقم </w:t>
      </w:r>
      <w:r w:rsidRPr="00CA4C20">
        <w:rPr>
          <w:rFonts w:ascii="Simplified Arabic" w:hAnsi="Simplified Arabic" w:cs="Simplified Arabic"/>
          <w:sz w:val="32"/>
          <w:szCs w:val="32"/>
          <w:rtl/>
          <w:lang w:bidi="fr-FR"/>
        </w:rPr>
        <w:t>: 08\09.</w:t>
      </w:r>
    </w:p>
    <w:p w:rsidR="008D23DF" w:rsidRPr="00CA4C20" w:rsidRDefault="008D23DF" w:rsidP="008D23DF">
      <w:pPr>
        <w:jc w:val="both"/>
        <w:rPr>
          <w:rFonts w:ascii="Simplified Arabic" w:hAnsi="Simplified Arabic" w:cs="Simplified Arabic"/>
          <w:b/>
          <w:bCs/>
          <w:sz w:val="32"/>
          <w:szCs w:val="32"/>
        </w:rPr>
      </w:pPr>
      <w:r w:rsidRPr="00CA4C20">
        <w:rPr>
          <w:rFonts w:ascii="Simplified Arabic" w:hAnsi="Simplified Arabic" w:cs="Simplified Arabic"/>
          <w:b/>
          <w:bCs/>
          <w:sz w:val="32"/>
          <w:szCs w:val="32"/>
          <w:rtl/>
        </w:rPr>
        <w:t>الملاحظات</w:t>
      </w:r>
      <w:r w:rsidRPr="00CA4C20">
        <w:rPr>
          <w:rFonts w:ascii="Simplified Arabic" w:hAnsi="Simplified Arabic" w:cs="Simplified Arabic"/>
          <w:b/>
          <w:bCs/>
          <w:sz w:val="32"/>
          <w:szCs w:val="32"/>
          <w:rtl/>
          <w:lang w:bidi="fr-FR"/>
        </w:rPr>
        <w:t>:</w:t>
      </w:r>
    </w:p>
    <w:p w:rsidR="008D23DF" w:rsidRPr="00CA4C20" w:rsidRDefault="008D23DF" w:rsidP="008D23DF">
      <w:pPr>
        <w:jc w:val="both"/>
        <w:rPr>
          <w:rFonts w:ascii="Simplified Arabic" w:hAnsi="Simplified Arabic" w:cs="Simplified Arabic"/>
          <w:sz w:val="32"/>
          <w:szCs w:val="32"/>
        </w:rPr>
      </w:pPr>
      <w:r w:rsidRPr="00CA4C20">
        <w:rPr>
          <w:rFonts w:ascii="Simplified Arabic" w:hAnsi="Simplified Arabic" w:cs="Simplified Arabic"/>
          <w:sz w:val="32"/>
          <w:szCs w:val="32"/>
          <w:rtl/>
        </w:rPr>
        <w:t>بعد دراستنا لهذا الموضوع قمنا بتسجيل الملاحظات التالية</w:t>
      </w:r>
      <w:r w:rsidRPr="00CA4C20">
        <w:rPr>
          <w:rFonts w:ascii="Simplified Arabic" w:hAnsi="Simplified Arabic" w:cs="Simplified Arabic"/>
          <w:sz w:val="32"/>
          <w:szCs w:val="32"/>
          <w:rtl/>
          <w:lang w:bidi="fr-FR"/>
        </w:rPr>
        <w:t>:</w:t>
      </w:r>
    </w:p>
    <w:p w:rsidR="008D23DF" w:rsidRPr="00CA4C20" w:rsidRDefault="008D23DF" w:rsidP="00DA4C8C">
      <w:pPr>
        <w:numPr>
          <w:ilvl w:val="0"/>
          <w:numId w:val="22"/>
        </w:numPr>
        <w:ind w:left="-1"/>
        <w:jc w:val="both"/>
        <w:rPr>
          <w:rFonts w:ascii="Simplified Arabic" w:hAnsi="Simplified Arabic" w:cs="Simplified Arabic"/>
          <w:sz w:val="32"/>
          <w:szCs w:val="32"/>
        </w:rPr>
      </w:pPr>
      <w:r w:rsidRPr="00CA4C20">
        <w:rPr>
          <w:rFonts w:ascii="Simplified Arabic" w:hAnsi="Simplified Arabic" w:cs="Simplified Arabic"/>
          <w:sz w:val="32"/>
          <w:szCs w:val="32"/>
          <w:rtl/>
        </w:rPr>
        <w:t xml:space="preserve">لم يخص المشرع عملية التحكيم </w:t>
      </w:r>
      <w:r w:rsidRPr="00CA4C20">
        <w:rPr>
          <w:rFonts w:ascii="Simplified Arabic" w:hAnsi="Simplified Arabic" w:cs="Simplified Arabic" w:hint="cs"/>
          <w:sz w:val="32"/>
          <w:szCs w:val="32"/>
          <w:rtl/>
        </w:rPr>
        <w:t>بإجراءات</w:t>
      </w:r>
      <w:r w:rsidRPr="00CA4C20">
        <w:rPr>
          <w:rFonts w:ascii="Simplified Arabic" w:hAnsi="Simplified Arabic" w:cs="Simplified Arabic"/>
          <w:sz w:val="32"/>
          <w:szCs w:val="32"/>
          <w:rtl/>
        </w:rPr>
        <w:t xml:space="preserve"> تفصيلية وواضحة </w:t>
      </w:r>
      <w:r w:rsidRPr="00CA4C20">
        <w:rPr>
          <w:rFonts w:ascii="Simplified Arabic" w:hAnsi="Simplified Arabic" w:cs="Simplified Arabic"/>
          <w:sz w:val="32"/>
          <w:szCs w:val="32"/>
          <w:rtl/>
          <w:lang w:bidi="fr-FR"/>
        </w:rPr>
        <w:t>.</w:t>
      </w:r>
    </w:p>
    <w:p w:rsidR="008D23DF" w:rsidRPr="00CA4C20" w:rsidRDefault="008D23DF" w:rsidP="00DA4C8C">
      <w:pPr>
        <w:numPr>
          <w:ilvl w:val="0"/>
          <w:numId w:val="22"/>
        </w:numPr>
        <w:ind w:left="-1"/>
        <w:jc w:val="both"/>
        <w:rPr>
          <w:rFonts w:ascii="Simplified Arabic" w:hAnsi="Simplified Arabic" w:cs="Simplified Arabic"/>
          <w:sz w:val="32"/>
          <w:szCs w:val="32"/>
        </w:rPr>
      </w:pPr>
      <w:r w:rsidRPr="00CA4C20">
        <w:rPr>
          <w:rFonts w:ascii="Simplified Arabic" w:hAnsi="Simplified Arabic" w:cs="Simplified Arabic"/>
          <w:sz w:val="32"/>
          <w:szCs w:val="32"/>
          <w:rtl/>
        </w:rPr>
        <w:t>ان الادارة لا تفضل اللجوء الى التحكيم ،</w:t>
      </w:r>
      <w:r w:rsidRPr="00CA4C20">
        <w:rPr>
          <w:rFonts w:ascii="Simplified Arabic" w:hAnsi="Simplified Arabic" w:cs="Simplified Arabic" w:hint="cs"/>
          <w:sz w:val="32"/>
          <w:szCs w:val="32"/>
          <w:rtl/>
        </w:rPr>
        <w:t>لأنها</w:t>
      </w:r>
      <w:r w:rsidRPr="00CA4C20">
        <w:rPr>
          <w:rFonts w:ascii="Simplified Arabic" w:hAnsi="Simplified Arabic" w:cs="Simplified Arabic"/>
          <w:sz w:val="32"/>
          <w:szCs w:val="32"/>
          <w:rtl/>
        </w:rPr>
        <w:t xml:space="preserve"> لا</w:t>
      </w:r>
      <w:r>
        <w:rPr>
          <w:rFonts w:ascii="Simplified Arabic" w:hAnsi="Simplified Arabic" w:cs="Simplified Arabic" w:hint="cs"/>
          <w:sz w:val="32"/>
          <w:szCs w:val="32"/>
          <w:rtl/>
        </w:rPr>
        <w:t xml:space="preserve"> </w:t>
      </w:r>
      <w:r w:rsidRPr="00CA4C20">
        <w:rPr>
          <w:rFonts w:ascii="Simplified Arabic" w:hAnsi="Simplified Arabic" w:cs="Simplified Arabic"/>
          <w:sz w:val="32"/>
          <w:szCs w:val="32"/>
          <w:rtl/>
        </w:rPr>
        <w:t xml:space="preserve">تريد تحمل المسؤولية </w:t>
      </w:r>
      <w:r w:rsidRPr="00CA4C20">
        <w:rPr>
          <w:rFonts w:ascii="Simplified Arabic" w:hAnsi="Simplified Arabic" w:cs="Simplified Arabic" w:hint="cs"/>
          <w:sz w:val="32"/>
          <w:szCs w:val="32"/>
          <w:rtl/>
        </w:rPr>
        <w:t>لأنها</w:t>
      </w:r>
      <w:r w:rsidRPr="00CA4C20">
        <w:rPr>
          <w:rFonts w:ascii="Simplified Arabic" w:hAnsi="Simplified Arabic" w:cs="Simplified Arabic"/>
          <w:sz w:val="32"/>
          <w:szCs w:val="32"/>
          <w:rtl/>
        </w:rPr>
        <w:t xml:space="preserve"> تحت رقابة سلطة وصية فقد تسال عن سبب اختيارها للتحكيم فيما لو كان من ورائه مصالح شخصية او </w:t>
      </w:r>
      <w:r w:rsidRPr="00CA4C20">
        <w:rPr>
          <w:rFonts w:ascii="Simplified Arabic" w:hAnsi="Simplified Arabic" w:cs="Simplified Arabic" w:hint="cs"/>
          <w:sz w:val="32"/>
          <w:szCs w:val="32"/>
          <w:rtl/>
        </w:rPr>
        <w:t>تواطأ</w:t>
      </w:r>
      <w:r w:rsidRPr="00CA4C20">
        <w:rPr>
          <w:rFonts w:ascii="Simplified Arabic" w:hAnsi="Simplified Arabic" w:cs="Simplified Arabic"/>
          <w:sz w:val="32"/>
          <w:szCs w:val="32"/>
          <w:rtl/>
        </w:rPr>
        <w:t xml:space="preserve"> مع المتعامل معها ،كما ترى في الجوء الى هذه الطريقة فيه مساس بامتيازات السلطة العامة، وبالتالي فهي تختار حسم النزاع قضائيا افضل</w:t>
      </w:r>
      <w:r w:rsidRPr="00CA4C20">
        <w:rPr>
          <w:rFonts w:ascii="Simplified Arabic" w:hAnsi="Simplified Arabic" w:cs="Simplified Arabic"/>
          <w:sz w:val="32"/>
          <w:szCs w:val="32"/>
          <w:rtl/>
          <w:lang w:bidi="fr-FR"/>
        </w:rPr>
        <w:t>.</w:t>
      </w:r>
    </w:p>
    <w:p w:rsidR="008D23DF" w:rsidRPr="00CA4C20" w:rsidRDefault="008D23DF" w:rsidP="00DA4C8C">
      <w:pPr>
        <w:numPr>
          <w:ilvl w:val="0"/>
          <w:numId w:val="22"/>
        </w:numPr>
        <w:ind w:left="-1"/>
        <w:jc w:val="both"/>
        <w:rPr>
          <w:rFonts w:ascii="Simplified Arabic" w:hAnsi="Simplified Arabic" w:cs="Simplified Arabic"/>
          <w:sz w:val="32"/>
          <w:szCs w:val="32"/>
        </w:rPr>
      </w:pPr>
      <w:r w:rsidRPr="00CA4C20">
        <w:rPr>
          <w:rFonts w:ascii="Simplified Arabic" w:hAnsi="Simplified Arabic" w:cs="Simplified Arabic"/>
          <w:sz w:val="32"/>
          <w:szCs w:val="32"/>
          <w:rtl/>
        </w:rPr>
        <w:t>يظهر دور ارادة الاطراف بقوة في التحكيم ،فهم من يختارون محكميهم ويتفقون على الاجراءات التي بها يتم حسم النزاع القائم بينهم</w:t>
      </w:r>
      <w:r w:rsidRPr="00CA4C20">
        <w:rPr>
          <w:rFonts w:ascii="Simplified Arabic" w:hAnsi="Simplified Arabic" w:cs="Simplified Arabic"/>
          <w:sz w:val="32"/>
          <w:szCs w:val="32"/>
          <w:rtl/>
          <w:lang w:bidi="fr-FR"/>
        </w:rPr>
        <w:t>.</w:t>
      </w:r>
    </w:p>
    <w:p w:rsidR="008D23DF" w:rsidRPr="00CA4C20" w:rsidRDefault="008D23DF" w:rsidP="00DA4C8C">
      <w:pPr>
        <w:numPr>
          <w:ilvl w:val="0"/>
          <w:numId w:val="22"/>
        </w:numPr>
        <w:ind w:left="-1"/>
        <w:jc w:val="both"/>
        <w:rPr>
          <w:rFonts w:ascii="Simplified Arabic" w:hAnsi="Simplified Arabic" w:cs="Simplified Arabic"/>
          <w:sz w:val="32"/>
          <w:szCs w:val="32"/>
        </w:rPr>
      </w:pPr>
      <w:r w:rsidRPr="00CA4C20">
        <w:rPr>
          <w:rFonts w:ascii="Simplified Arabic" w:hAnsi="Simplified Arabic" w:cs="Simplified Arabic"/>
          <w:sz w:val="32"/>
          <w:szCs w:val="32"/>
          <w:rtl/>
        </w:rPr>
        <w:t xml:space="preserve">يلاحظ على ان محكمة التحكيم ليست هيئة قائمة بذاتها في الواقع العلمي بالرغم من ان كيفية تشكيلها وشروطها نظمها القانون رقم </w:t>
      </w:r>
      <w:r w:rsidRPr="00CA4C20">
        <w:rPr>
          <w:rFonts w:ascii="Simplified Arabic" w:hAnsi="Simplified Arabic" w:cs="Simplified Arabic"/>
          <w:sz w:val="32"/>
          <w:szCs w:val="32"/>
          <w:rtl/>
          <w:lang w:bidi="fr-FR"/>
        </w:rPr>
        <w:t>08\09.</w:t>
      </w:r>
    </w:p>
    <w:p w:rsidR="008D23DF" w:rsidRPr="00CA4C20" w:rsidRDefault="008D23DF" w:rsidP="00DA4C8C">
      <w:pPr>
        <w:numPr>
          <w:ilvl w:val="0"/>
          <w:numId w:val="22"/>
        </w:numPr>
        <w:ind w:left="-1"/>
        <w:jc w:val="both"/>
        <w:rPr>
          <w:rFonts w:ascii="Simplified Arabic" w:hAnsi="Simplified Arabic" w:cs="Simplified Arabic"/>
          <w:sz w:val="32"/>
          <w:szCs w:val="32"/>
        </w:rPr>
      </w:pPr>
      <w:r w:rsidRPr="00CA4C20">
        <w:rPr>
          <w:rFonts w:ascii="Simplified Arabic" w:hAnsi="Simplified Arabic" w:cs="Simplified Arabic"/>
          <w:sz w:val="32"/>
          <w:szCs w:val="32"/>
          <w:rtl/>
        </w:rPr>
        <w:lastRenderedPageBreak/>
        <w:t xml:space="preserve">نلاحظ ان قائمة الاشخاص الذين تكون عقودهم صفقة عمومية في المادة </w:t>
      </w:r>
      <w:r w:rsidRPr="00CA4C20">
        <w:rPr>
          <w:rFonts w:ascii="Simplified Arabic" w:hAnsi="Simplified Arabic" w:cs="Simplified Arabic"/>
          <w:sz w:val="32"/>
          <w:szCs w:val="32"/>
          <w:rtl/>
          <w:lang w:bidi="fr-FR"/>
        </w:rPr>
        <w:t xml:space="preserve">975 </w:t>
      </w:r>
      <w:r w:rsidRPr="00CA4C20">
        <w:rPr>
          <w:rFonts w:ascii="Simplified Arabic" w:hAnsi="Simplified Arabic" w:cs="Simplified Arabic"/>
          <w:sz w:val="32"/>
          <w:szCs w:val="32"/>
          <w:rtl/>
        </w:rPr>
        <w:t xml:space="preserve">من القانون رقم </w:t>
      </w:r>
      <w:r w:rsidRPr="00CA4C20">
        <w:rPr>
          <w:rFonts w:ascii="Simplified Arabic" w:hAnsi="Simplified Arabic" w:cs="Simplified Arabic"/>
          <w:sz w:val="32"/>
          <w:szCs w:val="32"/>
          <w:rtl/>
          <w:lang w:bidi="fr-FR"/>
        </w:rPr>
        <w:t xml:space="preserve">: 08\09 </w:t>
      </w:r>
      <w:r w:rsidRPr="00CA4C20">
        <w:rPr>
          <w:rFonts w:ascii="Simplified Arabic" w:hAnsi="Simplified Arabic" w:cs="Simplified Arabic"/>
          <w:sz w:val="32"/>
          <w:szCs w:val="32"/>
          <w:rtl/>
        </w:rPr>
        <w:t xml:space="preserve">تحيلنا للمادة </w:t>
      </w:r>
      <w:r w:rsidRPr="00CA4C20">
        <w:rPr>
          <w:rFonts w:ascii="Simplified Arabic" w:hAnsi="Simplified Arabic" w:cs="Simplified Arabic"/>
          <w:sz w:val="32"/>
          <w:szCs w:val="32"/>
          <w:rtl/>
          <w:lang w:bidi="fr-FR"/>
        </w:rPr>
        <w:t xml:space="preserve">800 </w:t>
      </w:r>
      <w:r w:rsidRPr="00CA4C20">
        <w:rPr>
          <w:rFonts w:ascii="Simplified Arabic" w:hAnsi="Simplified Arabic" w:cs="Simplified Arabic"/>
          <w:sz w:val="32"/>
          <w:szCs w:val="32"/>
          <w:rtl/>
        </w:rPr>
        <w:t xml:space="preserve">من نفس القانون لتحديد الاشخاص الذين يمكنهم اجراء التحكيم في الصفقات العمومية ،ليست متوافقة مع القائمة المدرجة في المادة </w:t>
      </w:r>
      <w:r w:rsidRPr="00CA4C20">
        <w:rPr>
          <w:rFonts w:ascii="Simplified Arabic" w:hAnsi="Simplified Arabic" w:cs="Simplified Arabic"/>
          <w:sz w:val="32"/>
          <w:szCs w:val="32"/>
          <w:rtl/>
          <w:lang w:bidi="fr-FR"/>
        </w:rPr>
        <w:t xml:space="preserve">2 </w:t>
      </w:r>
      <w:r w:rsidRPr="00CA4C20">
        <w:rPr>
          <w:rFonts w:ascii="Simplified Arabic" w:hAnsi="Simplified Arabic" w:cs="Simplified Arabic"/>
          <w:sz w:val="32"/>
          <w:szCs w:val="32"/>
          <w:rtl/>
        </w:rPr>
        <w:t xml:space="preserve">من المرسوم الرئاسي رقم </w:t>
      </w:r>
      <w:r w:rsidRPr="00CA4C20">
        <w:rPr>
          <w:rFonts w:ascii="Simplified Arabic" w:hAnsi="Simplified Arabic" w:cs="Simplified Arabic"/>
          <w:sz w:val="32"/>
          <w:szCs w:val="32"/>
          <w:rtl/>
          <w:lang w:bidi="fr-FR"/>
        </w:rPr>
        <w:t xml:space="preserve">15\247 </w:t>
      </w:r>
      <w:r w:rsidRPr="00CA4C20">
        <w:rPr>
          <w:rFonts w:ascii="Simplified Arabic" w:hAnsi="Simplified Arabic" w:cs="Simplified Arabic"/>
          <w:sz w:val="32"/>
          <w:szCs w:val="32"/>
          <w:rtl/>
        </w:rPr>
        <w:t>،فهل يجوز لبقية الاشخاص المذكورين في هذه المادة الاخيرة اجراء التحكيم في مادة الصفقات العمومية ام لا؟</w:t>
      </w:r>
    </w:p>
    <w:p w:rsidR="008D23DF" w:rsidRPr="00CA4C20" w:rsidRDefault="008D23DF" w:rsidP="008D23DF">
      <w:pPr>
        <w:jc w:val="both"/>
        <w:rPr>
          <w:rFonts w:ascii="Simplified Arabic" w:hAnsi="Simplified Arabic" w:cs="Simplified Arabic"/>
          <w:sz w:val="32"/>
          <w:szCs w:val="32"/>
        </w:rPr>
      </w:pPr>
      <w:r w:rsidRPr="00CA4C20">
        <w:rPr>
          <w:rFonts w:ascii="Simplified Arabic" w:hAnsi="Simplified Arabic" w:cs="Simplified Arabic"/>
          <w:sz w:val="32"/>
          <w:szCs w:val="32"/>
          <w:rtl/>
        </w:rPr>
        <w:t>هناك بعض المواد المتعلقة بالتحكيم في الكتاب الرابع تحيلنا الى المواد الخاصة بالتحكيم في النزاعات ال</w:t>
      </w:r>
      <w:r>
        <w:rPr>
          <w:rFonts w:ascii="Simplified Arabic" w:hAnsi="Simplified Arabic" w:cs="Simplified Arabic"/>
          <w:sz w:val="32"/>
          <w:szCs w:val="32"/>
          <w:rtl/>
        </w:rPr>
        <w:t>عادية</w:t>
      </w:r>
      <w:r w:rsidRPr="00CA4C20">
        <w:rPr>
          <w:rFonts w:ascii="Simplified Arabic" w:hAnsi="Simplified Arabic" w:cs="Simplified Arabic"/>
          <w:sz w:val="32"/>
          <w:szCs w:val="32"/>
          <w:rtl/>
          <w:lang w:bidi="fr-FR"/>
        </w:rPr>
        <w:t>.</w:t>
      </w:r>
    </w:p>
    <w:p w:rsidR="008D23DF" w:rsidRPr="00CA4C20" w:rsidRDefault="008D23DF" w:rsidP="008D23DF">
      <w:pPr>
        <w:jc w:val="both"/>
        <w:rPr>
          <w:rFonts w:ascii="Simplified Arabic" w:hAnsi="Simplified Arabic" w:cs="Simplified Arabic"/>
          <w:b/>
          <w:bCs/>
          <w:sz w:val="32"/>
          <w:szCs w:val="32"/>
        </w:rPr>
      </w:pPr>
      <w:r w:rsidRPr="00CA4C20">
        <w:rPr>
          <w:rFonts w:ascii="Simplified Arabic" w:hAnsi="Simplified Arabic" w:cs="Simplified Arabic"/>
          <w:b/>
          <w:bCs/>
          <w:sz w:val="32"/>
          <w:szCs w:val="32"/>
          <w:rtl/>
        </w:rPr>
        <w:t>الاقتراحات</w:t>
      </w:r>
      <w:r w:rsidRPr="00CA4C20">
        <w:rPr>
          <w:rFonts w:ascii="Simplified Arabic" w:hAnsi="Simplified Arabic" w:cs="Simplified Arabic"/>
          <w:b/>
          <w:bCs/>
          <w:sz w:val="32"/>
          <w:szCs w:val="32"/>
          <w:rtl/>
          <w:lang w:bidi="fr-FR"/>
        </w:rPr>
        <w:t>:</w:t>
      </w:r>
    </w:p>
    <w:p w:rsidR="008D23DF" w:rsidRPr="00CA4C20" w:rsidRDefault="008D23DF" w:rsidP="008D23DF">
      <w:pPr>
        <w:jc w:val="both"/>
        <w:rPr>
          <w:rFonts w:ascii="Simplified Arabic" w:hAnsi="Simplified Arabic" w:cs="Simplified Arabic"/>
          <w:sz w:val="32"/>
          <w:szCs w:val="32"/>
        </w:rPr>
      </w:pPr>
      <w:r w:rsidRPr="00CA4C20">
        <w:rPr>
          <w:rFonts w:ascii="Simplified Arabic" w:hAnsi="Simplified Arabic" w:cs="Simplified Arabic"/>
          <w:sz w:val="32"/>
          <w:szCs w:val="32"/>
          <w:rtl/>
        </w:rPr>
        <w:t>من خلال الملاحظات المسجلة ،يمكننا ان نضع بعض الاقتراحات التي قد يستفيد منها الباحثون في هذا المجال وكل قارئ لهذا الموضوع وهذه الاقتراحات هي</w:t>
      </w:r>
      <w:r w:rsidRPr="00CA4C20">
        <w:rPr>
          <w:rFonts w:ascii="Simplified Arabic" w:hAnsi="Simplified Arabic" w:cs="Simplified Arabic"/>
          <w:sz w:val="32"/>
          <w:szCs w:val="32"/>
          <w:rtl/>
          <w:lang w:bidi="fr-FR"/>
        </w:rPr>
        <w:t xml:space="preserve">: </w:t>
      </w:r>
    </w:p>
    <w:p w:rsidR="008D23DF" w:rsidRPr="00CA4C20" w:rsidRDefault="008D23DF" w:rsidP="00DA4C8C">
      <w:pPr>
        <w:numPr>
          <w:ilvl w:val="0"/>
          <w:numId w:val="23"/>
        </w:numPr>
        <w:ind w:left="-1"/>
        <w:jc w:val="both"/>
        <w:rPr>
          <w:rFonts w:ascii="Simplified Arabic" w:hAnsi="Simplified Arabic" w:cs="Simplified Arabic"/>
          <w:sz w:val="32"/>
          <w:szCs w:val="32"/>
        </w:rPr>
      </w:pPr>
      <w:r w:rsidRPr="00CA4C20">
        <w:rPr>
          <w:rFonts w:ascii="Simplified Arabic" w:hAnsi="Simplified Arabic" w:cs="Simplified Arabic"/>
          <w:sz w:val="32"/>
          <w:szCs w:val="32"/>
          <w:rtl/>
        </w:rPr>
        <w:t>كان من الافضل لو حدد القانون إجراءات التحكيم بداية من المبادرة الى غاية حسم النزاع</w:t>
      </w:r>
      <w:r w:rsidRPr="00CA4C20">
        <w:rPr>
          <w:rFonts w:ascii="Simplified Arabic" w:hAnsi="Simplified Arabic" w:cs="Simplified Arabic"/>
          <w:sz w:val="32"/>
          <w:szCs w:val="32"/>
          <w:rtl/>
          <w:lang w:bidi="fr-FR"/>
        </w:rPr>
        <w:t>.</w:t>
      </w:r>
    </w:p>
    <w:p w:rsidR="008D23DF" w:rsidRPr="00CA4C20" w:rsidRDefault="008D23DF" w:rsidP="00DA4C8C">
      <w:pPr>
        <w:numPr>
          <w:ilvl w:val="0"/>
          <w:numId w:val="23"/>
        </w:numPr>
        <w:ind w:left="-1"/>
        <w:jc w:val="both"/>
        <w:rPr>
          <w:rFonts w:ascii="Simplified Arabic" w:hAnsi="Simplified Arabic" w:cs="Simplified Arabic"/>
          <w:sz w:val="32"/>
          <w:szCs w:val="32"/>
        </w:rPr>
      </w:pPr>
      <w:r w:rsidRPr="00CA4C20">
        <w:rPr>
          <w:rFonts w:ascii="Simplified Arabic" w:hAnsi="Simplified Arabic" w:cs="Simplified Arabic"/>
          <w:sz w:val="32"/>
          <w:szCs w:val="32"/>
          <w:rtl/>
        </w:rPr>
        <w:t>ضرورة وجود آليات قانونية على مستوى الادارة ذاتها ،تتابع وتمارس دور الرقابة على عملية التحكيم من اجل تغليب المصلحة العامة على المصلحة الخاصة</w:t>
      </w:r>
      <w:r w:rsidRPr="00CA4C20">
        <w:rPr>
          <w:rFonts w:ascii="Simplified Arabic" w:hAnsi="Simplified Arabic" w:cs="Simplified Arabic"/>
          <w:sz w:val="32"/>
          <w:szCs w:val="32"/>
          <w:rtl/>
          <w:lang w:bidi="fr-FR"/>
        </w:rPr>
        <w:t>.</w:t>
      </w:r>
    </w:p>
    <w:p w:rsidR="008D23DF" w:rsidRPr="00CA4C20" w:rsidRDefault="008D23DF" w:rsidP="00DA4C8C">
      <w:pPr>
        <w:numPr>
          <w:ilvl w:val="0"/>
          <w:numId w:val="23"/>
        </w:numPr>
        <w:ind w:left="-1"/>
        <w:jc w:val="both"/>
        <w:rPr>
          <w:rFonts w:ascii="Simplified Arabic" w:hAnsi="Simplified Arabic" w:cs="Simplified Arabic"/>
          <w:sz w:val="32"/>
          <w:szCs w:val="32"/>
        </w:rPr>
      </w:pPr>
      <w:r w:rsidRPr="00CA4C20">
        <w:rPr>
          <w:rFonts w:ascii="Simplified Arabic" w:hAnsi="Simplified Arabic" w:cs="Simplified Arabic"/>
          <w:sz w:val="32"/>
          <w:szCs w:val="32"/>
          <w:rtl/>
        </w:rPr>
        <w:t>ضرورة تفعيل القواعد المتعلقة بتشكيل هيئات التحكيم على الواقع العلمي من اجل تفعيل دوره اكثر على الواقع العملي</w:t>
      </w:r>
      <w:r w:rsidRPr="00CA4C20">
        <w:rPr>
          <w:rFonts w:ascii="Simplified Arabic" w:hAnsi="Simplified Arabic" w:cs="Simplified Arabic"/>
          <w:sz w:val="32"/>
          <w:szCs w:val="32"/>
          <w:rtl/>
          <w:lang w:bidi="fr-FR"/>
        </w:rPr>
        <w:t>.</w:t>
      </w:r>
    </w:p>
    <w:p w:rsidR="008D23DF" w:rsidRPr="00CA4C20" w:rsidRDefault="008D23DF" w:rsidP="00DA4C8C">
      <w:pPr>
        <w:numPr>
          <w:ilvl w:val="0"/>
          <w:numId w:val="23"/>
        </w:numPr>
        <w:ind w:left="-1"/>
        <w:jc w:val="both"/>
        <w:rPr>
          <w:rFonts w:ascii="Simplified Arabic" w:hAnsi="Simplified Arabic" w:cs="Simplified Arabic"/>
          <w:sz w:val="32"/>
          <w:szCs w:val="32"/>
        </w:rPr>
      </w:pPr>
      <w:r w:rsidRPr="00CA4C20">
        <w:rPr>
          <w:rFonts w:ascii="Simplified Arabic" w:hAnsi="Simplified Arabic" w:cs="Simplified Arabic"/>
          <w:sz w:val="32"/>
          <w:szCs w:val="32"/>
          <w:rtl/>
        </w:rPr>
        <w:t xml:space="preserve">نقترح تعديل المادة </w:t>
      </w:r>
      <w:r w:rsidRPr="00CA4C20">
        <w:rPr>
          <w:rFonts w:ascii="Simplified Arabic" w:hAnsi="Simplified Arabic" w:cs="Simplified Arabic"/>
          <w:sz w:val="32"/>
          <w:szCs w:val="32"/>
          <w:rtl/>
          <w:lang w:bidi="fr-FR"/>
        </w:rPr>
        <w:t xml:space="preserve">975 </w:t>
      </w:r>
      <w:r w:rsidRPr="00CA4C20">
        <w:rPr>
          <w:rFonts w:ascii="Simplified Arabic" w:hAnsi="Simplified Arabic" w:cs="Simplified Arabic"/>
          <w:sz w:val="32"/>
          <w:szCs w:val="32"/>
          <w:rtl/>
        </w:rPr>
        <w:t xml:space="preserve">من القانون رقم </w:t>
      </w:r>
      <w:r w:rsidRPr="00CA4C20">
        <w:rPr>
          <w:rFonts w:ascii="Simplified Arabic" w:hAnsi="Simplified Arabic" w:cs="Simplified Arabic"/>
          <w:sz w:val="32"/>
          <w:szCs w:val="32"/>
          <w:rtl/>
          <w:lang w:bidi="fr-FR"/>
        </w:rPr>
        <w:t xml:space="preserve">:08\09 </w:t>
      </w:r>
      <w:r w:rsidRPr="00CA4C20">
        <w:rPr>
          <w:rFonts w:ascii="Simplified Arabic" w:hAnsi="Simplified Arabic" w:cs="Simplified Arabic"/>
          <w:sz w:val="32"/>
          <w:szCs w:val="32"/>
          <w:rtl/>
        </w:rPr>
        <w:t xml:space="preserve">بما يحدث تناسق مع نص المادة </w:t>
      </w:r>
      <w:r w:rsidRPr="00CA4C20">
        <w:rPr>
          <w:rFonts w:ascii="Simplified Arabic" w:hAnsi="Simplified Arabic" w:cs="Simplified Arabic"/>
          <w:sz w:val="32"/>
          <w:szCs w:val="32"/>
          <w:rtl/>
          <w:lang w:bidi="fr-FR"/>
        </w:rPr>
        <w:t xml:space="preserve">2 </w:t>
      </w:r>
      <w:r w:rsidRPr="00CA4C20">
        <w:rPr>
          <w:rFonts w:ascii="Simplified Arabic" w:hAnsi="Simplified Arabic" w:cs="Simplified Arabic"/>
          <w:sz w:val="32"/>
          <w:szCs w:val="32"/>
          <w:rtl/>
        </w:rPr>
        <w:t xml:space="preserve">من المرسوم الرئاسي رقم </w:t>
      </w:r>
      <w:r w:rsidRPr="00CA4C20">
        <w:rPr>
          <w:rFonts w:ascii="Simplified Arabic" w:hAnsi="Simplified Arabic" w:cs="Simplified Arabic"/>
          <w:sz w:val="32"/>
          <w:szCs w:val="32"/>
          <w:rtl/>
          <w:lang w:bidi="fr-FR"/>
        </w:rPr>
        <w:t xml:space="preserve">:15\247 </w:t>
      </w:r>
      <w:r w:rsidRPr="00CA4C20">
        <w:rPr>
          <w:rFonts w:ascii="Simplified Arabic" w:hAnsi="Simplified Arabic" w:cs="Simplified Arabic"/>
          <w:sz w:val="32"/>
          <w:szCs w:val="32"/>
          <w:rtl/>
        </w:rPr>
        <w:t xml:space="preserve">المتعلق بتنظيم الصفقات العمومية </w:t>
      </w:r>
      <w:r w:rsidRPr="00CA4C20">
        <w:rPr>
          <w:rFonts w:ascii="Simplified Arabic" w:hAnsi="Simplified Arabic" w:cs="Simplified Arabic"/>
          <w:sz w:val="32"/>
          <w:szCs w:val="32"/>
          <w:rtl/>
          <w:lang w:bidi="fr-FR"/>
        </w:rPr>
        <w:t>.</w:t>
      </w:r>
    </w:p>
    <w:p w:rsidR="008D23DF" w:rsidRPr="00CA4C20" w:rsidRDefault="008D23DF" w:rsidP="008D23DF">
      <w:pPr>
        <w:jc w:val="both"/>
        <w:rPr>
          <w:rFonts w:ascii="Simplified Arabic" w:hAnsi="Simplified Arabic" w:cs="Simplified Arabic"/>
          <w:sz w:val="32"/>
          <w:szCs w:val="32"/>
        </w:rPr>
      </w:pPr>
      <w:r w:rsidRPr="00CA4C20">
        <w:rPr>
          <w:rFonts w:ascii="Simplified Arabic" w:hAnsi="Simplified Arabic" w:cs="Simplified Arabic"/>
          <w:sz w:val="32"/>
          <w:szCs w:val="32"/>
          <w:rtl/>
        </w:rPr>
        <w:t>لما اقر المشرع في قانون الاجراءات المدنية والادارية بالتحكيم في المادة الادارية ،كان عليه ان يكون واضحا في عنونته للباب الخامس من نفس القانون بان يخص تلك الطرق للمنازعات الاخرى</w:t>
      </w:r>
      <w:r w:rsidRPr="00CA4C20">
        <w:rPr>
          <w:rFonts w:ascii="Simplified Arabic" w:hAnsi="Simplified Arabic" w:cs="Simplified Arabic"/>
          <w:sz w:val="32"/>
          <w:szCs w:val="32"/>
          <w:rtl/>
          <w:lang w:bidi="fr-FR"/>
        </w:rPr>
        <w:t>.</w:t>
      </w:r>
    </w:p>
    <w:p w:rsidR="008D23DF" w:rsidRPr="00CA4C20" w:rsidRDefault="008D23DF" w:rsidP="008D23DF">
      <w:pPr>
        <w:jc w:val="both"/>
        <w:rPr>
          <w:rFonts w:ascii="Simplified Arabic" w:hAnsi="Simplified Arabic" w:cs="Simplified Arabic"/>
          <w:sz w:val="32"/>
          <w:szCs w:val="32"/>
        </w:rPr>
      </w:pPr>
      <w:r w:rsidRPr="00CA4C20">
        <w:rPr>
          <w:rFonts w:ascii="Simplified Arabic" w:hAnsi="Simplified Arabic" w:cs="Simplified Arabic"/>
          <w:sz w:val="32"/>
          <w:szCs w:val="32"/>
          <w:rtl/>
        </w:rPr>
        <w:lastRenderedPageBreak/>
        <w:t xml:space="preserve">وفي الختام نرجو ان يكون بحثنا هذا شمعة اضاءت ماغمض من قضايا في هذا المجال ، ومهدت الدرب لمن يريد التعمق اكثر في مثل هذه المواضيع، بحثا ودراسة وتحليلا، وحري بنا ان نولي العناية الفائقة لمثل هذه الدراسات </w:t>
      </w:r>
      <w:r w:rsidRPr="00CA4C20">
        <w:rPr>
          <w:rFonts w:ascii="Simplified Arabic" w:hAnsi="Simplified Arabic" w:cs="Simplified Arabic" w:hint="cs"/>
          <w:sz w:val="32"/>
          <w:szCs w:val="32"/>
          <w:rtl/>
        </w:rPr>
        <w:t>لأهميتها</w:t>
      </w:r>
      <w:r w:rsidRPr="00CA4C20">
        <w:rPr>
          <w:rFonts w:ascii="Simplified Arabic" w:hAnsi="Simplified Arabic" w:cs="Simplified Arabic"/>
          <w:sz w:val="32"/>
          <w:szCs w:val="32"/>
          <w:rtl/>
        </w:rPr>
        <w:t xml:space="preserve"> في نظامنا القانوني</w:t>
      </w:r>
      <w:r w:rsidRPr="00CA4C20">
        <w:rPr>
          <w:rFonts w:ascii="Simplified Arabic" w:hAnsi="Simplified Arabic" w:cs="Simplified Arabic"/>
          <w:sz w:val="32"/>
          <w:szCs w:val="32"/>
          <w:rtl/>
          <w:lang w:bidi="fr-FR"/>
        </w:rPr>
        <w:t>.</w:t>
      </w:r>
    </w:p>
    <w:p w:rsidR="008D23DF" w:rsidRPr="00CA4C20" w:rsidRDefault="008D23DF" w:rsidP="008D23DF">
      <w:pPr>
        <w:jc w:val="both"/>
        <w:rPr>
          <w:rFonts w:ascii="Simplified Arabic" w:hAnsi="Simplified Arabic" w:cs="Simplified Arabic"/>
          <w:sz w:val="32"/>
          <w:szCs w:val="32"/>
        </w:rPr>
      </w:pPr>
    </w:p>
    <w:p w:rsidR="00637FA7" w:rsidRPr="008D23DF" w:rsidRDefault="00637FA7" w:rsidP="008D23DF">
      <w:pPr>
        <w:pStyle w:val="Paragraphedeliste"/>
        <w:ind w:left="282"/>
        <w:jc w:val="both"/>
        <w:rPr>
          <w:rFonts w:ascii="Simplified Arabic" w:hAnsi="Simplified Arabic" w:cs="Simplified Arabic"/>
          <w:sz w:val="32"/>
          <w:szCs w:val="32"/>
          <w:rtl/>
        </w:rPr>
      </w:pPr>
    </w:p>
    <w:p w:rsidR="00637FA7" w:rsidRDefault="00637FA7" w:rsidP="00637FA7">
      <w:pPr>
        <w:jc w:val="both"/>
        <w:rPr>
          <w:rFonts w:ascii="Simplified Arabic" w:hAnsi="Simplified Arabic" w:cs="Simplified Arabic"/>
          <w:sz w:val="32"/>
          <w:szCs w:val="32"/>
          <w:rtl/>
        </w:rPr>
      </w:pPr>
    </w:p>
    <w:p w:rsidR="00637FA7" w:rsidRDefault="00637FA7" w:rsidP="00637FA7">
      <w:pPr>
        <w:jc w:val="both"/>
        <w:rPr>
          <w:rFonts w:ascii="Simplified Arabic" w:hAnsi="Simplified Arabic" w:cs="Simplified Arabic"/>
          <w:sz w:val="32"/>
          <w:szCs w:val="32"/>
          <w:rtl/>
        </w:rPr>
      </w:pPr>
    </w:p>
    <w:p w:rsidR="008D23DF" w:rsidRDefault="008D23DF" w:rsidP="00637FA7">
      <w:pPr>
        <w:jc w:val="both"/>
        <w:rPr>
          <w:rFonts w:ascii="Simplified Arabic" w:hAnsi="Simplified Arabic" w:cs="Simplified Arabic"/>
          <w:sz w:val="32"/>
          <w:szCs w:val="32"/>
          <w:rtl/>
        </w:rPr>
      </w:pPr>
    </w:p>
    <w:p w:rsidR="008D23DF" w:rsidRDefault="008D23DF" w:rsidP="00637FA7">
      <w:pPr>
        <w:jc w:val="both"/>
        <w:rPr>
          <w:rFonts w:ascii="Simplified Arabic" w:hAnsi="Simplified Arabic" w:cs="Simplified Arabic"/>
          <w:sz w:val="32"/>
          <w:szCs w:val="32"/>
          <w:rtl/>
        </w:rPr>
      </w:pPr>
    </w:p>
    <w:p w:rsidR="008D23DF" w:rsidRDefault="008D23DF" w:rsidP="00637FA7">
      <w:pPr>
        <w:jc w:val="both"/>
        <w:rPr>
          <w:rFonts w:ascii="Simplified Arabic" w:hAnsi="Simplified Arabic" w:cs="Simplified Arabic"/>
          <w:sz w:val="32"/>
          <w:szCs w:val="32"/>
          <w:rtl/>
        </w:rPr>
      </w:pPr>
    </w:p>
    <w:p w:rsidR="008D23DF" w:rsidRDefault="008D23DF" w:rsidP="00637FA7">
      <w:pPr>
        <w:jc w:val="both"/>
        <w:rPr>
          <w:rFonts w:ascii="Simplified Arabic" w:hAnsi="Simplified Arabic" w:cs="Simplified Arabic"/>
          <w:sz w:val="32"/>
          <w:szCs w:val="32"/>
          <w:rtl/>
        </w:rPr>
      </w:pPr>
    </w:p>
    <w:p w:rsidR="008D23DF" w:rsidRDefault="008D23DF" w:rsidP="00637FA7">
      <w:pPr>
        <w:jc w:val="both"/>
        <w:rPr>
          <w:rFonts w:ascii="Simplified Arabic" w:hAnsi="Simplified Arabic" w:cs="Simplified Arabic"/>
          <w:sz w:val="32"/>
          <w:szCs w:val="32"/>
          <w:rtl/>
        </w:rPr>
      </w:pPr>
    </w:p>
    <w:p w:rsidR="008D23DF" w:rsidRDefault="008D23DF" w:rsidP="00637FA7">
      <w:pPr>
        <w:jc w:val="both"/>
        <w:rPr>
          <w:rFonts w:ascii="Simplified Arabic" w:hAnsi="Simplified Arabic" w:cs="Simplified Arabic"/>
          <w:sz w:val="32"/>
          <w:szCs w:val="32"/>
          <w:rtl/>
        </w:rPr>
      </w:pPr>
    </w:p>
    <w:p w:rsidR="008D23DF" w:rsidRDefault="008D23DF" w:rsidP="00637FA7">
      <w:pPr>
        <w:jc w:val="both"/>
        <w:rPr>
          <w:rFonts w:ascii="Simplified Arabic" w:hAnsi="Simplified Arabic" w:cs="Simplified Arabic"/>
          <w:sz w:val="32"/>
          <w:szCs w:val="32"/>
          <w:rtl/>
        </w:rPr>
      </w:pPr>
    </w:p>
    <w:p w:rsidR="008D23DF" w:rsidRDefault="008D23DF" w:rsidP="00637FA7">
      <w:pPr>
        <w:jc w:val="both"/>
        <w:rPr>
          <w:rFonts w:ascii="Simplified Arabic" w:hAnsi="Simplified Arabic" w:cs="Simplified Arabic"/>
          <w:sz w:val="32"/>
          <w:szCs w:val="32"/>
          <w:rtl/>
        </w:rPr>
      </w:pPr>
    </w:p>
    <w:p w:rsidR="008D23DF" w:rsidRDefault="008D23DF" w:rsidP="00637FA7">
      <w:pPr>
        <w:jc w:val="both"/>
        <w:rPr>
          <w:rFonts w:ascii="Simplified Arabic" w:hAnsi="Simplified Arabic" w:cs="Simplified Arabic"/>
          <w:sz w:val="32"/>
          <w:szCs w:val="32"/>
          <w:rtl/>
        </w:rPr>
      </w:pPr>
    </w:p>
    <w:p w:rsidR="008D23DF" w:rsidRPr="00141CBF" w:rsidRDefault="008D23DF" w:rsidP="00637FA7">
      <w:pPr>
        <w:jc w:val="both"/>
        <w:rPr>
          <w:rFonts w:ascii="Simplified Arabic" w:hAnsi="Simplified Arabic" w:cs="Simplified Arabic"/>
          <w:sz w:val="32"/>
          <w:szCs w:val="32"/>
        </w:rPr>
      </w:pPr>
    </w:p>
    <w:p w:rsidR="00637FA7" w:rsidRPr="00A260CC" w:rsidRDefault="00637FA7" w:rsidP="00637FA7">
      <w:pPr>
        <w:pStyle w:val="Titre1"/>
        <w:rPr>
          <w:sz w:val="32"/>
          <w:rtl/>
          <w:lang w:bidi="ar-DZ"/>
        </w:rPr>
      </w:pPr>
      <w:bookmarkStart w:id="44" w:name="_Toc514192640"/>
      <w:bookmarkStart w:id="45" w:name="_Toc514234230"/>
      <w:bookmarkStart w:id="46" w:name="_Toc514235144"/>
      <w:bookmarkStart w:id="47" w:name="_Toc514255184"/>
      <w:r w:rsidRPr="00A260CC">
        <w:rPr>
          <w:rFonts w:hint="cs"/>
          <w:sz w:val="32"/>
          <w:rtl/>
          <w:lang w:bidi="ar-DZ"/>
        </w:rPr>
        <w:lastRenderedPageBreak/>
        <w:t>قائمة المراجع:</w:t>
      </w:r>
      <w:bookmarkEnd w:id="44"/>
      <w:bookmarkEnd w:id="45"/>
      <w:bookmarkEnd w:id="46"/>
      <w:bookmarkEnd w:id="47"/>
      <w:r w:rsidRPr="00A260CC">
        <w:rPr>
          <w:rFonts w:hint="cs"/>
          <w:sz w:val="32"/>
          <w:rtl/>
          <w:lang w:bidi="ar-DZ"/>
        </w:rPr>
        <w:t xml:space="preserve"> </w:t>
      </w:r>
    </w:p>
    <w:p w:rsidR="00486CDE" w:rsidRDefault="00486CDE" w:rsidP="00486CDE">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باللغة العربية:</w:t>
      </w:r>
    </w:p>
    <w:p w:rsidR="00486CDE" w:rsidRDefault="00486CDE" w:rsidP="00486CDE">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اولا: النصوص الرسمية:</w:t>
      </w:r>
    </w:p>
    <w:p w:rsidR="00486CDE" w:rsidRDefault="00486CDE" w:rsidP="00486CDE">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أ/الدساتير:</w:t>
      </w:r>
    </w:p>
    <w:p w:rsidR="00486CDE" w:rsidRPr="00D43042" w:rsidRDefault="00486CDE" w:rsidP="00DA4C8C">
      <w:pPr>
        <w:pStyle w:val="Paragraphedeliste"/>
        <w:numPr>
          <w:ilvl w:val="0"/>
          <w:numId w:val="28"/>
        </w:numPr>
        <w:jc w:val="both"/>
        <w:rPr>
          <w:rFonts w:ascii="Simplified Arabic" w:hAnsi="Simplified Arabic" w:cs="Simplified Arabic"/>
          <w:b/>
          <w:sz w:val="36"/>
          <w:szCs w:val="32"/>
          <w:rtl/>
          <w:lang w:bidi="ar-DZ"/>
        </w:rPr>
      </w:pPr>
      <w:r w:rsidRPr="00D43042">
        <w:rPr>
          <w:rFonts w:ascii="Simplified Arabic" w:hAnsi="Simplified Arabic" w:cs="Simplified Arabic" w:hint="cs"/>
          <w:b/>
          <w:sz w:val="36"/>
          <w:szCs w:val="32"/>
          <w:rtl/>
          <w:lang w:bidi="ar-DZ"/>
        </w:rPr>
        <w:t>التعديل الدستوري الصادر بمقتضى القانون رقم16/10 المؤرخ في 6 مارس 2016، الجريدة الرسمية العدد14، الصادر في 7 مارس 2016.</w:t>
      </w:r>
    </w:p>
    <w:p w:rsidR="00486CDE" w:rsidRDefault="00486CDE" w:rsidP="00486CDE">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ب/القوانين:</w:t>
      </w:r>
    </w:p>
    <w:p w:rsidR="00486CDE" w:rsidRPr="00D43042" w:rsidRDefault="00486CDE" w:rsidP="00DA4C8C">
      <w:pPr>
        <w:pStyle w:val="Paragraphedeliste"/>
        <w:numPr>
          <w:ilvl w:val="0"/>
          <w:numId w:val="29"/>
        </w:numPr>
        <w:jc w:val="both"/>
        <w:rPr>
          <w:rFonts w:ascii="Simplified Arabic" w:hAnsi="Simplified Arabic" w:cs="Simplified Arabic"/>
          <w:b/>
          <w:sz w:val="36"/>
          <w:szCs w:val="32"/>
          <w:rtl/>
          <w:lang w:bidi="ar-DZ"/>
        </w:rPr>
      </w:pPr>
      <w:r w:rsidRPr="00D43042">
        <w:rPr>
          <w:rFonts w:ascii="Simplified Arabic" w:hAnsi="Simplified Arabic" w:cs="Simplified Arabic" w:hint="cs"/>
          <w:b/>
          <w:sz w:val="36"/>
          <w:szCs w:val="32"/>
          <w:rtl/>
          <w:lang w:bidi="ar-DZ"/>
        </w:rPr>
        <w:t>القانون08/</w:t>
      </w:r>
      <w:r w:rsidR="00FF24F8">
        <w:rPr>
          <w:rFonts w:ascii="Simplified Arabic" w:hAnsi="Simplified Arabic" w:cs="Simplified Arabic" w:hint="cs"/>
          <w:b/>
          <w:sz w:val="36"/>
          <w:szCs w:val="32"/>
          <w:rtl/>
          <w:lang w:bidi="ar-DZ"/>
        </w:rPr>
        <w:t>09</w:t>
      </w:r>
      <w:r w:rsidRPr="00D43042">
        <w:rPr>
          <w:rFonts w:ascii="Simplified Arabic" w:hAnsi="Simplified Arabic" w:cs="Simplified Arabic" w:hint="cs"/>
          <w:b/>
          <w:sz w:val="36"/>
          <w:szCs w:val="32"/>
          <w:rtl/>
          <w:lang w:bidi="ar-DZ"/>
        </w:rPr>
        <w:t>المؤرخ في 25فبراير 2008،المتضمن قانون الاجراءات المدنية والادارية،الجريدة الرسمية رقم21،الصادرة بتاريخ 23 افريل2008.</w:t>
      </w:r>
    </w:p>
    <w:p w:rsidR="00A323FF" w:rsidRPr="009C15BA" w:rsidRDefault="00486CDE" w:rsidP="009C15BA">
      <w:pPr>
        <w:jc w:val="both"/>
        <w:rPr>
          <w:rFonts w:ascii="Simplified Arabic" w:hAnsi="Simplified Arabic" w:cs="Simplified Arabic"/>
          <w:bCs/>
          <w:sz w:val="36"/>
          <w:szCs w:val="32"/>
          <w:lang w:bidi="ar-DZ"/>
        </w:rPr>
      </w:pPr>
      <w:r>
        <w:rPr>
          <w:rFonts w:ascii="Simplified Arabic" w:hAnsi="Simplified Arabic" w:cs="Simplified Arabic" w:hint="cs"/>
          <w:bCs/>
          <w:sz w:val="36"/>
          <w:szCs w:val="32"/>
          <w:rtl/>
          <w:lang w:bidi="ar-DZ"/>
        </w:rPr>
        <w:t>ج/الاوامر:</w:t>
      </w:r>
    </w:p>
    <w:p w:rsidR="00486CDE" w:rsidRDefault="009C15BA" w:rsidP="00A323FF">
      <w:pPr>
        <w:jc w:val="both"/>
        <w:rPr>
          <w:rFonts w:ascii="Simplified Arabic" w:hAnsi="Simplified Arabic" w:cs="Simplified Arabic"/>
          <w:b/>
          <w:sz w:val="36"/>
          <w:szCs w:val="32"/>
          <w:rtl/>
          <w:lang w:bidi="ar-DZ"/>
        </w:rPr>
      </w:pPr>
      <w:r w:rsidRPr="009C15BA">
        <w:rPr>
          <w:rFonts w:ascii="Simplified Arabic" w:hAnsi="Simplified Arabic" w:cs="Simplified Arabic" w:hint="cs"/>
          <w:bCs/>
          <w:sz w:val="36"/>
          <w:szCs w:val="32"/>
          <w:rtl/>
          <w:lang w:bidi="ar-DZ"/>
        </w:rPr>
        <w:t>1</w:t>
      </w:r>
      <w:r w:rsidR="00A323FF">
        <w:rPr>
          <w:rFonts w:ascii="Simplified Arabic" w:hAnsi="Simplified Arabic" w:cs="Simplified Arabic" w:hint="cs"/>
          <w:b/>
          <w:sz w:val="36"/>
          <w:szCs w:val="32"/>
          <w:rtl/>
          <w:lang w:bidi="ar-DZ"/>
        </w:rPr>
        <w:t>.</w:t>
      </w:r>
      <w:r w:rsidR="00486CDE">
        <w:rPr>
          <w:rFonts w:ascii="Simplified Arabic" w:hAnsi="Simplified Arabic" w:cs="Simplified Arabic" w:hint="cs"/>
          <w:b/>
          <w:sz w:val="36"/>
          <w:szCs w:val="32"/>
          <w:rtl/>
          <w:lang w:bidi="ar-DZ"/>
        </w:rPr>
        <w:t xml:space="preserve"> الامر75/44 المؤرخ في 25يونيو 1975، المتضمن التحكيم الاجباري لبع</w:t>
      </w:r>
      <w:r w:rsidR="00FF24F8">
        <w:rPr>
          <w:rFonts w:ascii="Simplified Arabic" w:hAnsi="Simplified Arabic" w:cs="Simplified Arabic" w:hint="cs"/>
          <w:b/>
          <w:sz w:val="36"/>
          <w:szCs w:val="32"/>
          <w:rtl/>
          <w:lang w:bidi="ar-DZ"/>
        </w:rPr>
        <w:t xml:space="preserve">ض الهيئات، الجريدة الرسمية رقم </w:t>
      </w:r>
      <w:r w:rsidR="00486CDE">
        <w:rPr>
          <w:rFonts w:ascii="Simplified Arabic" w:hAnsi="Simplified Arabic" w:cs="Simplified Arabic" w:hint="cs"/>
          <w:b/>
          <w:sz w:val="36"/>
          <w:szCs w:val="32"/>
          <w:rtl/>
          <w:lang w:bidi="ar-DZ"/>
        </w:rPr>
        <w:t>53.</w:t>
      </w:r>
    </w:p>
    <w:p w:rsidR="004924E4" w:rsidRPr="004924E4" w:rsidRDefault="00486CDE" w:rsidP="004A3E76">
      <w:pPr>
        <w:ind w:left="360"/>
        <w:jc w:val="both"/>
        <w:rPr>
          <w:rFonts w:ascii="Simplified Arabic" w:hAnsi="Simplified Arabic"/>
          <w:bCs/>
          <w:sz w:val="36"/>
          <w:szCs w:val="32"/>
          <w:lang w:bidi="ar-DZ"/>
        </w:rPr>
      </w:pPr>
      <w:r>
        <w:rPr>
          <w:rFonts w:ascii="Simplified Arabic" w:hAnsi="Simplified Arabic" w:cs="Simplified Arabic" w:hint="cs"/>
          <w:bCs/>
          <w:sz w:val="36"/>
          <w:szCs w:val="32"/>
          <w:rtl/>
          <w:lang w:bidi="ar-DZ"/>
        </w:rPr>
        <w:t>د/المراسيم:</w:t>
      </w:r>
      <w:r w:rsidR="004924E4" w:rsidRPr="004924E4">
        <w:rPr>
          <w:rFonts w:ascii="Simplified Arabic" w:hAnsi="Simplified Arabic"/>
          <w:sz w:val="32"/>
          <w:szCs w:val="32"/>
          <w:rtl/>
          <w:lang w:bidi="ar-DZ"/>
        </w:rPr>
        <w:t xml:space="preserve"> </w:t>
      </w:r>
    </w:p>
    <w:p w:rsidR="004924E4" w:rsidRPr="004924E4" w:rsidRDefault="004924E4" w:rsidP="00DA4C8C">
      <w:pPr>
        <w:numPr>
          <w:ilvl w:val="0"/>
          <w:numId w:val="24"/>
        </w:numPr>
        <w:jc w:val="both"/>
        <w:rPr>
          <w:rFonts w:ascii="Simplified Arabic" w:hAnsi="Simplified Arabic"/>
          <w:b/>
          <w:sz w:val="36"/>
          <w:szCs w:val="32"/>
          <w:rtl/>
          <w:lang w:bidi="ar-DZ"/>
        </w:rPr>
      </w:pPr>
      <w:r w:rsidRPr="004924E4">
        <w:rPr>
          <w:rFonts w:ascii="Simplified Arabic" w:hAnsi="Simplified Arabic"/>
          <w:b/>
          <w:sz w:val="36"/>
          <w:szCs w:val="32"/>
          <w:rtl/>
          <w:lang w:bidi="ar-DZ"/>
        </w:rPr>
        <w:t>المرسوم الرئاسي02/250المؤرخ في24أفريل2002 المتضمن تنظيم الصفقات العمومية، الجريدة الرسمية، رقم 52 لسنة 2002.</w:t>
      </w:r>
    </w:p>
    <w:p w:rsidR="004924E4" w:rsidRPr="004924E4" w:rsidRDefault="004924E4" w:rsidP="00DA4C8C">
      <w:pPr>
        <w:numPr>
          <w:ilvl w:val="0"/>
          <w:numId w:val="24"/>
        </w:numPr>
        <w:jc w:val="both"/>
        <w:rPr>
          <w:rFonts w:ascii="Simplified Arabic" w:hAnsi="Simplified Arabic" w:cs="Simplified Arabic"/>
          <w:b/>
          <w:sz w:val="36"/>
          <w:szCs w:val="32"/>
          <w:lang w:bidi="ar-DZ"/>
        </w:rPr>
      </w:pPr>
      <w:r w:rsidRPr="004924E4">
        <w:rPr>
          <w:rFonts w:ascii="Simplified Arabic" w:hAnsi="Simplified Arabic" w:cs="Simplified Arabic"/>
          <w:b/>
          <w:sz w:val="36"/>
          <w:szCs w:val="32"/>
          <w:rtl/>
          <w:lang w:bidi="ar-DZ"/>
        </w:rPr>
        <w:t>المرسوم الرئاسي03/301المؤرخ في11سبتمبر2003 المتضمن تنظيم الصفقات العمومية،</w:t>
      </w:r>
      <w:r w:rsidRPr="004924E4">
        <w:rPr>
          <w:rFonts w:ascii="Simplified Arabic" w:hAnsi="Simplified Arabic" w:cs="Simplified Arabic" w:hint="cs"/>
          <w:b/>
          <w:sz w:val="36"/>
          <w:szCs w:val="32"/>
          <w:rtl/>
          <w:lang w:bidi="ar-DZ"/>
        </w:rPr>
        <w:t xml:space="preserve"> الجريدة الرسمية</w:t>
      </w:r>
      <w:r w:rsidRPr="004924E4">
        <w:rPr>
          <w:rFonts w:ascii="Simplified Arabic" w:hAnsi="Simplified Arabic" w:cs="Simplified Arabic"/>
          <w:b/>
          <w:sz w:val="36"/>
          <w:szCs w:val="32"/>
          <w:rtl/>
          <w:lang w:bidi="ar-DZ"/>
        </w:rPr>
        <w:t>،</w:t>
      </w:r>
      <w:r w:rsidRPr="004924E4">
        <w:rPr>
          <w:rFonts w:ascii="Simplified Arabic" w:hAnsi="Simplified Arabic" w:cs="Simplified Arabic" w:hint="cs"/>
          <w:b/>
          <w:sz w:val="36"/>
          <w:szCs w:val="32"/>
          <w:rtl/>
          <w:lang w:bidi="ar-DZ"/>
        </w:rPr>
        <w:t xml:space="preserve"> </w:t>
      </w:r>
      <w:r w:rsidRPr="004924E4">
        <w:rPr>
          <w:rFonts w:ascii="Simplified Arabic" w:hAnsi="Simplified Arabic" w:cs="Simplified Arabic"/>
          <w:b/>
          <w:sz w:val="36"/>
          <w:szCs w:val="32"/>
          <w:rtl/>
          <w:lang w:bidi="ar-DZ"/>
        </w:rPr>
        <w:t>رقم 62 لسنة 2003.</w:t>
      </w:r>
    </w:p>
    <w:p w:rsidR="004924E4" w:rsidRPr="004924E4" w:rsidRDefault="004924E4" w:rsidP="00DA4C8C">
      <w:pPr>
        <w:numPr>
          <w:ilvl w:val="0"/>
          <w:numId w:val="24"/>
        </w:numPr>
        <w:jc w:val="both"/>
        <w:rPr>
          <w:rFonts w:ascii="Simplified Arabic" w:hAnsi="Simplified Arabic" w:cs="Simplified Arabic"/>
          <w:b/>
          <w:sz w:val="36"/>
          <w:szCs w:val="32"/>
          <w:lang w:bidi="ar-DZ"/>
        </w:rPr>
      </w:pPr>
      <w:r w:rsidRPr="004924E4">
        <w:rPr>
          <w:rFonts w:ascii="Simplified Arabic" w:hAnsi="Simplified Arabic" w:cs="Simplified Arabic"/>
          <w:b/>
          <w:sz w:val="36"/>
          <w:szCs w:val="32"/>
          <w:rtl/>
          <w:lang w:bidi="ar-DZ"/>
        </w:rPr>
        <w:t>المرسوم الرئاسي08/338المؤرخ في26جانفي2008 المتضمن تنظيم الصفقات العمومية،</w:t>
      </w:r>
      <w:r w:rsidRPr="004924E4">
        <w:rPr>
          <w:rFonts w:ascii="Simplified Arabic" w:hAnsi="Simplified Arabic" w:cs="Simplified Arabic" w:hint="cs"/>
          <w:b/>
          <w:sz w:val="36"/>
          <w:szCs w:val="32"/>
          <w:rtl/>
          <w:lang w:bidi="ar-DZ"/>
        </w:rPr>
        <w:t xml:space="preserve"> الجريدة الرسمية</w:t>
      </w:r>
      <w:r w:rsidRPr="004924E4">
        <w:rPr>
          <w:rFonts w:ascii="Simplified Arabic" w:hAnsi="Simplified Arabic" w:cs="Simplified Arabic"/>
          <w:b/>
          <w:sz w:val="36"/>
          <w:szCs w:val="32"/>
          <w:rtl/>
          <w:lang w:bidi="ar-DZ"/>
        </w:rPr>
        <w:t>،</w:t>
      </w:r>
      <w:r w:rsidRPr="004924E4">
        <w:rPr>
          <w:rFonts w:ascii="Simplified Arabic" w:hAnsi="Simplified Arabic" w:cs="Simplified Arabic" w:hint="cs"/>
          <w:b/>
          <w:sz w:val="36"/>
          <w:szCs w:val="32"/>
          <w:rtl/>
          <w:lang w:bidi="ar-DZ"/>
        </w:rPr>
        <w:t xml:space="preserve"> </w:t>
      </w:r>
      <w:r w:rsidRPr="004924E4">
        <w:rPr>
          <w:rFonts w:ascii="Simplified Arabic" w:hAnsi="Simplified Arabic" w:cs="Simplified Arabic"/>
          <w:b/>
          <w:sz w:val="36"/>
          <w:szCs w:val="32"/>
          <w:rtl/>
          <w:lang w:bidi="ar-DZ"/>
        </w:rPr>
        <w:t>رقم 62 لسنة 2008.</w:t>
      </w:r>
    </w:p>
    <w:p w:rsidR="004924E4" w:rsidRPr="004A3E76" w:rsidRDefault="004924E4" w:rsidP="00DA4C8C">
      <w:pPr>
        <w:numPr>
          <w:ilvl w:val="0"/>
          <w:numId w:val="24"/>
        </w:numPr>
        <w:jc w:val="both"/>
        <w:rPr>
          <w:rFonts w:ascii="Simplified Arabic" w:hAnsi="Simplified Arabic" w:cs="Simplified Arabic"/>
          <w:b/>
          <w:sz w:val="36"/>
          <w:szCs w:val="32"/>
          <w:lang w:bidi="ar-DZ"/>
        </w:rPr>
      </w:pPr>
      <w:r w:rsidRPr="004A3E76">
        <w:rPr>
          <w:rFonts w:ascii="Simplified Arabic" w:hAnsi="Simplified Arabic" w:cs="Simplified Arabic"/>
          <w:b/>
          <w:sz w:val="36"/>
          <w:szCs w:val="32"/>
          <w:rtl/>
          <w:lang w:bidi="ar-DZ"/>
        </w:rPr>
        <w:lastRenderedPageBreak/>
        <w:t>المرسوم الرئاسي11/98المؤرخ في1مارس2011 المتضمن تنظيم الصفقات العمومية،</w:t>
      </w:r>
      <w:r w:rsidRPr="004A3E76">
        <w:rPr>
          <w:rFonts w:ascii="Simplified Arabic" w:hAnsi="Simplified Arabic" w:cs="Simplified Arabic" w:hint="cs"/>
          <w:b/>
          <w:sz w:val="36"/>
          <w:szCs w:val="32"/>
          <w:rtl/>
          <w:lang w:bidi="ar-DZ"/>
        </w:rPr>
        <w:t xml:space="preserve"> الجريدة الرسمية</w:t>
      </w:r>
      <w:r w:rsidRPr="004A3E76">
        <w:rPr>
          <w:rFonts w:ascii="Simplified Arabic" w:hAnsi="Simplified Arabic" w:cs="Simplified Arabic"/>
          <w:b/>
          <w:sz w:val="36"/>
          <w:szCs w:val="32"/>
          <w:rtl/>
          <w:lang w:bidi="ar-DZ"/>
        </w:rPr>
        <w:t>،</w:t>
      </w:r>
      <w:r w:rsidRPr="004A3E76">
        <w:rPr>
          <w:rFonts w:ascii="Simplified Arabic" w:hAnsi="Simplified Arabic" w:cs="Simplified Arabic" w:hint="cs"/>
          <w:b/>
          <w:sz w:val="36"/>
          <w:szCs w:val="32"/>
          <w:rtl/>
          <w:lang w:bidi="ar-DZ"/>
        </w:rPr>
        <w:t xml:space="preserve"> </w:t>
      </w:r>
      <w:r w:rsidRPr="004A3E76">
        <w:rPr>
          <w:rFonts w:ascii="Simplified Arabic" w:hAnsi="Simplified Arabic" w:cs="Simplified Arabic"/>
          <w:b/>
          <w:sz w:val="36"/>
          <w:szCs w:val="32"/>
          <w:rtl/>
          <w:lang w:bidi="ar-DZ"/>
        </w:rPr>
        <w:t>رقم 14 لسنة 2011.</w:t>
      </w:r>
    </w:p>
    <w:p w:rsidR="004924E4" w:rsidRPr="004A3E76" w:rsidRDefault="004924E4" w:rsidP="00DA4C8C">
      <w:pPr>
        <w:numPr>
          <w:ilvl w:val="0"/>
          <w:numId w:val="24"/>
        </w:numPr>
        <w:jc w:val="both"/>
        <w:rPr>
          <w:rFonts w:ascii="Simplified Arabic" w:hAnsi="Simplified Arabic" w:cs="Simplified Arabic"/>
          <w:b/>
          <w:sz w:val="36"/>
          <w:szCs w:val="32"/>
          <w:lang w:bidi="ar-DZ"/>
        </w:rPr>
      </w:pPr>
      <w:r w:rsidRPr="004A3E76">
        <w:rPr>
          <w:rFonts w:ascii="Simplified Arabic" w:hAnsi="Simplified Arabic" w:cs="Simplified Arabic"/>
          <w:b/>
          <w:sz w:val="36"/>
          <w:szCs w:val="32"/>
          <w:rtl/>
          <w:lang w:bidi="ar-DZ"/>
        </w:rPr>
        <w:t>المرسوم الرئاسي12/23المؤرخ في18جانفي2012 المتضمن تنظيم الصفقات العمومية،</w:t>
      </w:r>
      <w:r w:rsidRPr="004A3E76">
        <w:rPr>
          <w:rFonts w:ascii="Simplified Arabic" w:hAnsi="Simplified Arabic" w:cs="Simplified Arabic" w:hint="cs"/>
          <w:b/>
          <w:sz w:val="36"/>
          <w:szCs w:val="32"/>
          <w:rtl/>
          <w:lang w:bidi="ar-DZ"/>
        </w:rPr>
        <w:t xml:space="preserve"> الجريدة الرسمية</w:t>
      </w:r>
      <w:r w:rsidRPr="004A3E76">
        <w:rPr>
          <w:rFonts w:ascii="Simplified Arabic" w:hAnsi="Simplified Arabic" w:cs="Simplified Arabic"/>
          <w:b/>
          <w:sz w:val="36"/>
          <w:szCs w:val="32"/>
          <w:rtl/>
          <w:lang w:bidi="ar-DZ"/>
        </w:rPr>
        <w:t>،</w:t>
      </w:r>
      <w:r w:rsidRPr="004A3E76">
        <w:rPr>
          <w:rFonts w:ascii="Simplified Arabic" w:hAnsi="Simplified Arabic" w:cs="Simplified Arabic" w:hint="cs"/>
          <w:b/>
          <w:sz w:val="36"/>
          <w:szCs w:val="32"/>
          <w:rtl/>
          <w:lang w:bidi="ar-DZ"/>
        </w:rPr>
        <w:t xml:space="preserve"> </w:t>
      </w:r>
      <w:r w:rsidRPr="004A3E76">
        <w:rPr>
          <w:rFonts w:ascii="Simplified Arabic" w:hAnsi="Simplified Arabic" w:cs="Simplified Arabic"/>
          <w:b/>
          <w:sz w:val="36"/>
          <w:szCs w:val="32"/>
          <w:rtl/>
          <w:lang w:bidi="ar-DZ"/>
        </w:rPr>
        <w:t>رقم 04 لسنة 2012.</w:t>
      </w:r>
    </w:p>
    <w:p w:rsidR="004924E4" w:rsidRPr="004A3E76" w:rsidRDefault="004924E4" w:rsidP="00DA4C8C">
      <w:pPr>
        <w:numPr>
          <w:ilvl w:val="0"/>
          <w:numId w:val="24"/>
        </w:numPr>
        <w:jc w:val="both"/>
        <w:rPr>
          <w:rFonts w:ascii="Simplified Arabic" w:hAnsi="Simplified Arabic" w:cs="Simplified Arabic"/>
          <w:b/>
          <w:sz w:val="36"/>
          <w:szCs w:val="32"/>
          <w:lang w:bidi="ar-DZ"/>
        </w:rPr>
      </w:pPr>
      <w:r w:rsidRPr="004A3E76">
        <w:rPr>
          <w:rFonts w:ascii="Simplified Arabic" w:hAnsi="Simplified Arabic" w:cs="Simplified Arabic"/>
          <w:b/>
          <w:sz w:val="36"/>
          <w:szCs w:val="32"/>
          <w:rtl/>
          <w:lang w:bidi="ar-DZ"/>
        </w:rPr>
        <w:t>المرسوم الرئاسي13/03المؤرخ في 13جانفي2013 المتضمن تنظيم الصفقات العمومية،</w:t>
      </w:r>
      <w:r w:rsidRPr="004A3E76">
        <w:rPr>
          <w:rFonts w:ascii="Simplified Arabic" w:hAnsi="Simplified Arabic" w:cs="Simplified Arabic" w:hint="cs"/>
          <w:b/>
          <w:sz w:val="36"/>
          <w:szCs w:val="32"/>
          <w:rtl/>
          <w:lang w:bidi="ar-DZ"/>
        </w:rPr>
        <w:t xml:space="preserve"> الجريدة الرسمية</w:t>
      </w:r>
      <w:r w:rsidRPr="004A3E76">
        <w:rPr>
          <w:rFonts w:ascii="Simplified Arabic" w:hAnsi="Simplified Arabic" w:cs="Simplified Arabic"/>
          <w:b/>
          <w:sz w:val="36"/>
          <w:szCs w:val="32"/>
          <w:rtl/>
          <w:lang w:bidi="ar-DZ"/>
        </w:rPr>
        <w:t>،</w:t>
      </w:r>
      <w:r w:rsidRPr="004A3E76">
        <w:rPr>
          <w:rFonts w:ascii="Simplified Arabic" w:hAnsi="Simplified Arabic" w:cs="Simplified Arabic" w:hint="cs"/>
          <w:b/>
          <w:sz w:val="36"/>
          <w:szCs w:val="32"/>
          <w:rtl/>
          <w:lang w:bidi="ar-DZ"/>
        </w:rPr>
        <w:t xml:space="preserve"> </w:t>
      </w:r>
      <w:r w:rsidRPr="004A3E76">
        <w:rPr>
          <w:rFonts w:ascii="Simplified Arabic" w:hAnsi="Simplified Arabic" w:cs="Simplified Arabic"/>
          <w:b/>
          <w:sz w:val="36"/>
          <w:szCs w:val="32"/>
          <w:rtl/>
          <w:lang w:bidi="ar-DZ"/>
        </w:rPr>
        <w:t>رقم 02 لسنة 2013.</w:t>
      </w:r>
    </w:p>
    <w:p w:rsidR="004A3E76" w:rsidRPr="004A3E76" w:rsidRDefault="009C15BA" w:rsidP="002F6BFF">
      <w:pPr>
        <w:pStyle w:val="Notedebasdepage"/>
        <w:rPr>
          <w:rFonts w:ascii="Simplified Arabic" w:hAnsi="Simplified Arabic"/>
          <w:sz w:val="32"/>
          <w:szCs w:val="32"/>
          <w:lang w:bidi="ar-DZ"/>
        </w:rPr>
      </w:pPr>
      <w:r w:rsidRPr="003764A0">
        <w:rPr>
          <w:rFonts w:ascii="Simplified Arabic" w:hAnsi="Simplified Arabic" w:hint="cs"/>
          <w:bCs/>
          <w:sz w:val="36"/>
          <w:szCs w:val="32"/>
          <w:rtl/>
        </w:rPr>
        <w:t>7</w:t>
      </w:r>
      <w:r w:rsidR="004A3E76">
        <w:rPr>
          <w:rFonts w:ascii="Simplified Arabic" w:hAnsi="Simplified Arabic" w:hint="cs"/>
          <w:b/>
          <w:sz w:val="36"/>
          <w:szCs w:val="32"/>
          <w:rtl/>
        </w:rPr>
        <w:t>.</w:t>
      </w:r>
      <w:r w:rsidR="004924E4" w:rsidRPr="004A3E76">
        <w:rPr>
          <w:rFonts w:ascii="Simplified Arabic" w:hAnsi="Simplified Arabic"/>
          <w:b/>
          <w:sz w:val="36"/>
          <w:szCs w:val="32"/>
          <w:rtl/>
        </w:rPr>
        <w:t xml:space="preserve"> </w:t>
      </w:r>
      <w:r w:rsidR="004924E4" w:rsidRPr="004A3E76">
        <w:rPr>
          <w:rFonts w:ascii="Simplified Arabic" w:hAnsi="Simplified Arabic"/>
          <w:b/>
          <w:sz w:val="36"/>
          <w:szCs w:val="32"/>
          <w:rtl/>
          <w:lang w:bidi="ar-DZ"/>
        </w:rPr>
        <w:t>المرسوم الرئاسي15/247المؤرخ في 16سبتمبر2015 المتضمن تنظيم الصفقات العمومية،</w:t>
      </w:r>
      <w:r w:rsidR="004924E4" w:rsidRPr="004A3E76">
        <w:rPr>
          <w:rFonts w:ascii="Simplified Arabic" w:hAnsi="Simplified Arabic" w:hint="cs"/>
          <w:b/>
          <w:sz w:val="36"/>
          <w:szCs w:val="32"/>
          <w:rtl/>
          <w:lang w:bidi="ar-DZ"/>
        </w:rPr>
        <w:t xml:space="preserve">  الجريدة الرسمية</w:t>
      </w:r>
      <w:r w:rsidR="004924E4" w:rsidRPr="004A3E76">
        <w:rPr>
          <w:rFonts w:ascii="Simplified Arabic" w:hAnsi="Simplified Arabic"/>
          <w:b/>
          <w:sz w:val="36"/>
          <w:szCs w:val="32"/>
          <w:rtl/>
          <w:lang w:bidi="ar-DZ"/>
        </w:rPr>
        <w:t>،</w:t>
      </w:r>
      <w:r w:rsidR="004924E4" w:rsidRPr="004A3E76">
        <w:rPr>
          <w:rFonts w:ascii="Simplified Arabic" w:hAnsi="Simplified Arabic" w:hint="cs"/>
          <w:b/>
          <w:sz w:val="36"/>
          <w:szCs w:val="32"/>
          <w:rtl/>
          <w:lang w:bidi="ar-DZ"/>
        </w:rPr>
        <w:t xml:space="preserve"> </w:t>
      </w:r>
      <w:r w:rsidR="004924E4" w:rsidRPr="004A3E76">
        <w:rPr>
          <w:rFonts w:ascii="Simplified Arabic" w:hAnsi="Simplified Arabic"/>
          <w:b/>
          <w:sz w:val="36"/>
          <w:szCs w:val="32"/>
          <w:rtl/>
          <w:lang w:bidi="ar-DZ"/>
        </w:rPr>
        <w:t>رقم 50 لسنة2015.</w:t>
      </w:r>
    </w:p>
    <w:p w:rsidR="004A3E76" w:rsidRPr="00CE70C1" w:rsidRDefault="009C15BA" w:rsidP="004A3E76">
      <w:pPr>
        <w:pStyle w:val="Notedebasdepage"/>
        <w:rPr>
          <w:rFonts w:ascii="Simplified Arabic" w:hAnsi="Simplified Arabic"/>
          <w:sz w:val="32"/>
          <w:szCs w:val="32"/>
          <w:lang w:bidi="ar-DZ"/>
        </w:rPr>
      </w:pPr>
      <w:r>
        <w:rPr>
          <w:rFonts w:ascii="Simplified Arabic" w:hAnsi="Simplified Arabic" w:hint="cs"/>
          <w:b/>
          <w:sz w:val="36"/>
          <w:szCs w:val="32"/>
          <w:rtl/>
          <w:lang w:bidi="ar-DZ"/>
        </w:rPr>
        <w:t>8</w:t>
      </w:r>
      <w:r w:rsidR="004A3E76">
        <w:rPr>
          <w:rFonts w:ascii="Simplified Arabic" w:hAnsi="Simplified Arabic" w:hint="cs"/>
          <w:b/>
          <w:sz w:val="36"/>
          <w:szCs w:val="32"/>
          <w:rtl/>
          <w:lang w:bidi="ar-DZ"/>
        </w:rPr>
        <w:t xml:space="preserve">. </w:t>
      </w:r>
      <w:r w:rsidR="004A3E76" w:rsidRPr="00CE70C1">
        <w:rPr>
          <w:rFonts w:ascii="Simplified Arabic" w:hAnsi="Simplified Arabic"/>
          <w:sz w:val="32"/>
          <w:szCs w:val="32"/>
          <w:rtl/>
          <w:lang w:bidi="ar-DZ"/>
        </w:rPr>
        <w:t>المرسوم التنفيذي 82/145المؤرخ في10أفريل1982، المنظم للصفقات العمومية التي يبرمها المتعامل العمومي، الجريدة الرسمية، رقم15 لسنة 1982، الصادر بتاريخ 23 افريل 1982.</w:t>
      </w:r>
    </w:p>
    <w:p w:rsidR="004A3E76" w:rsidRPr="004A3E76" w:rsidRDefault="003764A0" w:rsidP="004A3E76">
      <w:pPr>
        <w:pStyle w:val="Notedebasdepage"/>
        <w:rPr>
          <w:rFonts w:ascii="Simplified Arabic" w:hAnsi="Simplified Arabic"/>
          <w:sz w:val="32"/>
          <w:szCs w:val="32"/>
          <w:lang w:bidi="ar-DZ"/>
        </w:rPr>
      </w:pPr>
      <w:r w:rsidRPr="003764A0">
        <w:rPr>
          <w:rFonts w:ascii="Simplified Arabic" w:hAnsi="Simplified Arabic" w:hint="cs"/>
          <w:b/>
          <w:bCs/>
          <w:sz w:val="32"/>
          <w:szCs w:val="32"/>
          <w:rtl/>
          <w:lang w:bidi="ar-DZ"/>
        </w:rPr>
        <w:t>9</w:t>
      </w:r>
      <w:r w:rsidR="004A3E76">
        <w:rPr>
          <w:rFonts w:ascii="Simplified Arabic" w:hAnsi="Simplified Arabic" w:hint="cs"/>
          <w:sz w:val="32"/>
          <w:szCs w:val="32"/>
          <w:rtl/>
          <w:lang w:bidi="ar-DZ"/>
        </w:rPr>
        <w:t>.</w:t>
      </w:r>
      <w:r w:rsidR="004A3E76" w:rsidRPr="00CE70C1">
        <w:rPr>
          <w:rFonts w:ascii="Simplified Arabic" w:hAnsi="Simplified Arabic"/>
          <w:sz w:val="32"/>
          <w:szCs w:val="32"/>
          <w:rtl/>
          <w:lang w:bidi="ar-DZ"/>
        </w:rPr>
        <w:t>المرسوم التنفيذي 91/ 434 المؤرخ في09 نوفمبر 1991، المتضمن تنظيم الصفقات العمومية، الجريدة الرسمية رقم 57، الصادرة سنة 1991</w:t>
      </w:r>
      <w:r w:rsidR="004A3E76" w:rsidRPr="004A3E76">
        <w:rPr>
          <w:rFonts w:ascii="Simplified Arabic" w:hAnsi="Simplified Arabic" w:hint="cs"/>
          <w:b/>
          <w:sz w:val="36"/>
          <w:szCs w:val="32"/>
          <w:rtl/>
          <w:lang w:bidi="ar-DZ"/>
        </w:rPr>
        <w:t xml:space="preserve">   </w:t>
      </w:r>
    </w:p>
    <w:p w:rsidR="00CE70C1" w:rsidRPr="004A3E76" w:rsidRDefault="003764A0" w:rsidP="004A3E76">
      <w:pPr>
        <w:jc w:val="both"/>
        <w:rPr>
          <w:rFonts w:ascii="Simplified Arabic" w:hAnsi="Simplified Arabic" w:cs="Simplified Arabic"/>
          <w:b/>
          <w:sz w:val="36"/>
          <w:szCs w:val="32"/>
          <w:rtl/>
          <w:lang w:bidi="ar-DZ"/>
        </w:rPr>
      </w:pPr>
      <w:r w:rsidRPr="003764A0">
        <w:rPr>
          <w:rFonts w:ascii="Simplified Arabic" w:hAnsi="Simplified Arabic" w:cs="Simplified Arabic" w:hint="cs"/>
          <w:bCs/>
          <w:sz w:val="36"/>
          <w:szCs w:val="32"/>
          <w:rtl/>
          <w:lang w:bidi="ar-DZ"/>
        </w:rPr>
        <w:t>10</w:t>
      </w:r>
      <w:r w:rsidR="00A323FF">
        <w:rPr>
          <w:rFonts w:ascii="Simplified Arabic" w:hAnsi="Simplified Arabic" w:cs="Simplified Arabic" w:hint="cs"/>
          <w:b/>
          <w:sz w:val="36"/>
          <w:szCs w:val="32"/>
          <w:rtl/>
          <w:lang w:bidi="ar-DZ"/>
        </w:rPr>
        <w:t>.</w:t>
      </w:r>
      <w:r w:rsidR="004A3E76" w:rsidRPr="004A3E76">
        <w:rPr>
          <w:rFonts w:ascii="Simplified Arabic" w:hAnsi="Simplified Arabic" w:cs="Simplified Arabic" w:hint="cs"/>
          <w:b/>
          <w:sz w:val="36"/>
          <w:szCs w:val="32"/>
          <w:rtl/>
          <w:lang w:bidi="ar-DZ"/>
        </w:rPr>
        <w:t xml:space="preserve"> المرسوم التشريعي 93/09 المؤرخ في 25 افريل1993، المعدل والمتمم للامر رقم 66/166، المتضمن قانون الاجراءات المدنية والادارية، الجريدة الرسمية العدد27 سنة 1993.</w:t>
      </w:r>
    </w:p>
    <w:p w:rsidR="00486CDE" w:rsidRDefault="00486CDE" w:rsidP="00486CDE">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ثانيا/ الكتب:</w:t>
      </w:r>
    </w:p>
    <w:p w:rsidR="003764A0" w:rsidRDefault="00486CDE" w:rsidP="003764A0">
      <w:pPr>
        <w:rPr>
          <w:rtl/>
        </w:rPr>
      </w:pPr>
      <w:r>
        <w:rPr>
          <w:rFonts w:ascii="Simplified Arabic" w:hAnsi="Simplified Arabic" w:cs="Simplified Arabic" w:hint="cs"/>
          <w:bCs/>
          <w:sz w:val="36"/>
          <w:szCs w:val="32"/>
          <w:rtl/>
          <w:lang w:bidi="ar-DZ"/>
        </w:rPr>
        <w:t>أ/الكتب العامة:</w:t>
      </w:r>
      <w:r w:rsidR="003764A0" w:rsidRPr="003764A0">
        <w:rPr>
          <w:rtl/>
        </w:rPr>
        <w:t xml:space="preserve"> </w:t>
      </w:r>
    </w:p>
    <w:p w:rsidR="003764A0" w:rsidRPr="003764A0" w:rsidRDefault="003764A0" w:rsidP="00DA4C8C">
      <w:pPr>
        <w:pStyle w:val="Paragraphedeliste"/>
        <w:numPr>
          <w:ilvl w:val="0"/>
          <w:numId w:val="32"/>
        </w:numPr>
        <w:rPr>
          <w:rFonts w:ascii="Simplified Arabic" w:hAnsi="Simplified Arabic" w:cs="Simplified Arabic"/>
          <w:b/>
          <w:sz w:val="36"/>
          <w:szCs w:val="32"/>
          <w:rtl/>
          <w:lang w:bidi="ar-DZ"/>
        </w:rPr>
      </w:pPr>
      <w:r w:rsidRPr="003764A0">
        <w:rPr>
          <w:rFonts w:ascii="Simplified Arabic" w:hAnsi="Simplified Arabic" w:cs="Simplified Arabic" w:hint="cs"/>
          <w:b/>
          <w:sz w:val="36"/>
          <w:szCs w:val="32"/>
          <w:rtl/>
          <w:lang w:bidi="ar-DZ"/>
        </w:rPr>
        <w:t>أحمد</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عبد</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الحميد</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عشوش،</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التحكيم</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كوسيلة</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لفض</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النزاعات</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في</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مجال</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الاستثمار</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دراسة</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مقارنة</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مؤسسة</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شباب</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الجامعة،</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الاسكندرية،</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مصر</w:t>
      </w:r>
    </w:p>
    <w:p w:rsidR="00486CDE" w:rsidRPr="003764A0" w:rsidRDefault="003764A0" w:rsidP="003764A0">
      <w:pPr>
        <w:jc w:val="both"/>
        <w:rPr>
          <w:rFonts w:ascii="Simplified Arabic" w:hAnsi="Simplified Arabic" w:cs="Simplified Arabic"/>
          <w:b/>
          <w:sz w:val="36"/>
          <w:szCs w:val="32"/>
          <w:rtl/>
          <w:lang w:bidi="ar-DZ"/>
        </w:rPr>
      </w:pPr>
      <w:r w:rsidRPr="00DA4C8C">
        <w:rPr>
          <w:rFonts w:ascii="Simplified Arabic" w:hAnsi="Simplified Arabic" w:cs="Simplified Arabic"/>
          <w:bCs/>
          <w:sz w:val="36"/>
          <w:szCs w:val="32"/>
          <w:rtl/>
          <w:lang w:bidi="ar-DZ"/>
        </w:rPr>
        <w:t>2</w:t>
      </w:r>
      <w:r w:rsidRPr="00DA4C8C">
        <w:rPr>
          <w:rFonts w:ascii="Simplified Arabic" w:hAnsi="Simplified Arabic" w:cs="Simplified Arabic" w:hint="cs"/>
          <w:bCs/>
          <w:sz w:val="36"/>
          <w:szCs w:val="32"/>
          <w:rtl/>
          <w:lang w:bidi="ar-DZ"/>
        </w:rPr>
        <w:t>.</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أحمد</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هندي،</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تنفيذ</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احكام</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المحكمين،</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دار</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الجامعة</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الجديدة</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للنشر،</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الاسكندرية،</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مصر،</w:t>
      </w:r>
      <w:r w:rsidRPr="003764A0">
        <w:rPr>
          <w:rFonts w:ascii="Simplified Arabic" w:hAnsi="Simplified Arabic" w:cs="Simplified Arabic"/>
          <w:b/>
          <w:sz w:val="36"/>
          <w:szCs w:val="32"/>
          <w:rtl/>
          <w:lang w:bidi="ar-DZ"/>
        </w:rPr>
        <w:t xml:space="preserve"> </w:t>
      </w:r>
      <w:r w:rsidRPr="003764A0">
        <w:rPr>
          <w:rFonts w:ascii="Simplified Arabic" w:hAnsi="Simplified Arabic" w:cs="Simplified Arabic" w:hint="cs"/>
          <w:b/>
          <w:sz w:val="36"/>
          <w:szCs w:val="32"/>
          <w:rtl/>
          <w:lang w:bidi="ar-DZ"/>
        </w:rPr>
        <w:t>سنة</w:t>
      </w:r>
      <w:r w:rsidRPr="003764A0">
        <w:rPr>
          <w:rFonts w:ascii="Simplified Arabic" w:hAnsi="Simplified Arabic" w:cs="Simplified Arabic"/>
          <w:b/>
          <w:sz w:val="36"/>
          <w:szCs w:val="32"/>
          <w:rtl/>
          <w:lang w:bidi="ar-DZ"/>
        </w:rPr>
        <w:t>2001</w:t>
      </w:r>
    </w:p>
    <w:p w:rsidR="00D8339C" w:rsidRPr="00CE70C1" w:rsidRDefault="003764A0" w:rsidP="003764A0">
      <w:pPr>
        <w:pStyle w:val="Paragraphedeliste"/>
        <w:ind w:left="-1"/>
        <w:jc w:val="both"/>
        <w:rPr>
          <w:rFonts w:ascii="Simplified Arabic" w:hAnsi="Simplified Arabic" w:cs="Simplified Arabic"/>
          <w:bCs/>
          <w:sz w:val="36"/>
          <w:szCs w:val="32"/>
          <w:rtl/>
          <w:lang w:bidi="ar-DZ"/>
        </w:rPr>
      </w:pPr>
      <w:r w:rsidRPr="00DA4C8C">
        <w:rPr>
          <w:rFonts w:ascii="Simplified Arabic" w:hAnsi="Simplified Arabic" w:cs="Simplified Arabic" w:hint="cs"/>
          <w:bCs/>
          <w:sz w:val="36"/>
          <w:szCs w:val="32"/>
          <w:rtl/>
          <w:lang w:bidi="ar-DZ"/>
        </w:rPr>
        <w:lastRenderedPageBreak/>
        <w:t>3</w:t>
      </w:r>
      <w:r>
        <w:rPr>
          <w:rFonts w:ascii="Simplified Arabic" w:hAnsi="Simplified Arabic" w:cs="Simplified Arabic" w:hint="cs"/>
          <w:b/>
          <w:sz w:val="36"/>
          <w:szCs w:val="32"/>
          <w:rtl/>
          <w:lang w:bidi="ar-DZ"/>
        </w:rPr>
        <w:t>.</w:t>
      </w:r>
      <w:r w:rsidR="00D8339C" w:rsidRPr="00CE70C1">
        <w:rPr>
          <w:rFonts w:ascii="Simplified Arabic" w:hAnsi="Simplified Arabic" w:cs="Simplified Arabic" w:hint="cs"/>
          <w:b/>
          <w:sz w:val="36"/>
          <w:szCs w:val="32"/>
          <w:rtl/>
          <w:lang w:bidi="ar-DZ"/>
        </w:rPr>
        <w:t>أحمد ابو الوفا، التحكيم الاختياري و الاجباري، منشاة بالاسكندرية،سنة 1978.</w:t>
      </w:r>
    </w:p>
    <w:p w:rsidR="003764A0" w:rsidRPr="003764A0" w:rsidRDefault="00DA4C8C" w:rsidP="003764A0">
      <w:pPr>
        <w:rPr>
          <w:rFonts w:ascii="Simplified Arabic" w:hAnsi="Simplified Arabic" w:cs="Simplified Arabic"/>
          <w:b/>
          <w:sz w:val="36"/>
          <w:szCs w:val="32"/>
          <w:lang w:bidi="ar-DZ"/>
        </w:rPr>
      </w:pPr>
      <w:r w:rsidRPr="00DA4C8C">
        <w:rPr>
          <w:rFonts w:ascii="Simplified Arabic" w:hAnsi="Simplified Arabic" w:cs="Simplified Arabic" w:hint="cs"/>
          <w:bCs/>
          <w:sz w:val="36"/>
          <w:szCs w:val="32"/>
          <w:rtl/>
          <w:lang w:bidi="ar-DZ"/>
        </w:rPr>
        <w:t>4</w:t>
      </w:r>
      <w:r>
        <w:rPr>
          <w:rFonts w:ascii="Simplified Arabic" w:hAnsi="Simplified Arabic" w:cs="Simplified Arabic" w:hint="cs"/>
          <w:b/>
          <w:sz w:val="36"/>
          <w:szCs w:val="32"/>
          <w:rtl/>
          <w:lang w:bidi="ar-DZ"/>
        </w:rPr>
        <w:t>.</w:t>
      </w:r>
      <w:r w:rsidR="00D8339C" w:rsidRPr="003764A0">
        <w:rPr>
          <w:rFonts w:ascii="Simplified Arabic" w:hAnsi="Simplified Arabic" w:cs="Simplified Arabic" w:hint="cs"/>
          <w:b/>
          <w:sz w:val="36"/>
          <w:szCs w:val="32"/>
          <w:rtl/>
          <w:lang w:bidi="ar-DZ"/>
        </w:rPr>
        <w:t>أحمد ابو الوفا، نظرية الاحكام فيقانون المرافعات، منشاة المعارف الاسكندرية، مصر، 1988</w:t>
      </w:r>
      <w:r w:rsidR="003764A0" w:rsidRPr="003764A0">
        <w:rPr>
          <w:rFonts w:ascii="Simplified Arabic" w:hAnsi="Simplified Arabic" w:cs="Simplified Arabic"/>
          <w:b/>
          <w:sz w:val="36"/>
          <w:szCs w:val="32"/>
          <w:rtl/>
          <w:lang w:bidi="ar-DZ"/>
        </w:rPr>
        <w:t xml:space="preserve"> </w:t>
      </w:r>
    </w:p>
    <w:p w:rsidR="003764A0" w:rsidRPr="003764A0" w:rsidRDefault="00DA4C8C" w:rsidP="003764A0">
      <w:pPr>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5</w:t>
      </w:r>
      <w:r w:rsidR="003764A0" w:rsidRPr="00DA4C8C">
        <w:rPr>
          <w:rFonts w:ascii="Simplified Arabic" w:hAnsi="Simplified Arabic" w:cs="Simplified Arabic" w:hint="cs"/>
          <w:bCs/>
          <w:sz w:val="36"/>
          <w:szCs w:val="32"/>
          <w:rtl/>
          <w:lang w:bidi="ar-DZ"/>
        </w:rPr>
        <w:t>.</w:t>
      </w:r>
      <w:r w:rsidR="003764A0" w:rsidRPr="003764A0">
        <w:rPr>
          <w:rFonts w:ascii="Simplified Arabic" w:hAnsi="Simplified Arabic" w:cs="Simplified Arabic" w:hint="cs"/>
          <w:b/>
          <w:sz w:val="36"/>
          <w:szCs w:val="32"/>
          <w:rtl/>
          <w:lang w:bidi="ar-DZ"/>
        </w:rPr>
        <w:t>أمال</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يدر،</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الرقابة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القضائية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على</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التحكيم</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التجاري</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و</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الدولي،</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منشورات</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الحلبي</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الحقوقية،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الطبعة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الاولى،</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بيروت،</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لبنان،</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سنة</w:t>
      </w:r>
      <w:r w:rsidR="003764A0" w:rsidRPr="003764A0">
        <w:rPr>
          <w:rFonts w:ascii="Simplified Arabic" w:hAnsi="Simplified Arabic" w:cs="Simplified Arabic"/>
          <w:b/>
          <w:sz w:val="36"/>
          <w:szCs w:val="32"/>
          <w:rtl/>
          <w:lang w:bidi="ar-DZ"/>
        </w:rPr>
        <w:t xml:space="preserve"> 2012.</w:t>
      </w:r>
    </w:p>
    <w:p w:rsidR="00D8339C" w:rsidRPr="00CE70C1" w:rsidRDefault="00D8339C" w:rsidP="003764A0">
      <w:pPr>
        <w:pStyle w:val="Paragraphedeliste"/>
        <w:ind w:left="-1"/>
        <w:jc w:val="both"/>
        <w:rPr>
          <w:rFonts w:ascii="Simplified Arabic" w:hAnsi="Simplified Arabic" w:cs="Simplified Arabic"/>
          <w:b/>
          <w:sz w:val="36"/>
          <w:szCs w:val="32"/>
          <w:rtl/>
          <w:lang w:bidi="ar-DZ"/>
        </w:rPr>
      </w:pPr>
    </w:p>
    <w:p w:rsidR="003764A0" w:rsidRPr="003764A0" w:rsidRDefault="00DA4C8C" w:rsidP="003764A0">
      <w:pPr>
        <w:rPr>
          <w:rFonts w:ascii="Simplified Arabic" w:hAnsi="Simplified Arabic" w:cs="Simplified Arabic"/>
          <w:b/>
          <w:sz w:val="36"/>
          <w:szCs w:val="32"/>
          <w:lang w:bidi="ar-DZ"/>
        </w:rPr>
      </w:pPr>
      <w:r>
        <w:rPr>
          <w:rFonts w:ascii="Simplified Arabic" w:hAnsi="Simplified Arabic" w:cs="Simplified Arabic" w:hint="cs"/>
          <w:bCs/>
          <w:sz w:val="36"/>
          <w:szCs w:val="32"/>
          <w:rtl/>
          <w:lang w:bidi="ar-DZ"/>
        </w:rPr>
        <w:t>6</w:t>
      </w:r>
      <w:r w:rsidR="003764A0" w:rsidRPr="00DA4C8C">
        <w:rPr>
          <w:rFonts w:ascii="Simplified Arabic" w:hAnsi="Simplified Arabic" w:cs="Simplified Arabic" w:hint="cs"/>
          <w:bCs/>
          <w:sz w:val="36"/>
          <w:szCs w:val="32"/>
          <w:rtl/>
          <w:lang w:bidi="ar-DZ"/>
        </w:rPr>
        <w:t>.</w:t>
      </w:r>
      <w:r w:rsidR="00D8339C" w:rsidRPr="003764A0">
        <w:rPr>
          <w:rFonts w:ascii="Simplified Arabic" w:hAnsi="Simplified Arabic" w:cs="Simplified Arabic" w:hint="cs"/>
          <w:b/>
          <w:sz w:val="36"/>
          <w:szCs w:val="32"/>
          <w:rtl/>
          <w:lang w:bidi="ar-DZ"/>
        </w:rPr>
        <w:t>البطاينة عامر فتحي، دور القاضي في التحكيم التجاري والدولي، دار الثقافة والتوزيع، الطبعة الاولى، عمان، 1998.</w:t>
      </w:r>
      <w:r w:rsidR="003764A0" w:rsidRPr="003764A0">
        <w:rPr>
          <w:rFonts w:ascii="Simplified Arabic" w:hAnsi="Simplified Arabic" w:cs="Simplified Arabic"/>
          <w:b/>
          <w:sz w:val="36"/>
          <w:szCs w:val="32"/>
          <w:rtl/>
          <w:lang w:bidi="ar-DZ"/>
        </w:rPr>
        <w:t xml:space="preserve"> </w:t>
      </w:r>
    </w:p>
    <w:p w:rsidR="00D8339C" w:rsidRPr="003764A0" w:rsidRDefault="00DA4C8C" w:rsidP="003764A0">
      <w:pPr>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7</w:t>
      </w:r>
      <w:r w:rsidR="003764A0" w:rsidRPr="00DA4C8C">
        <w:rPr>
          <w:rFonts w:ascii="Simplified Arabic" w:hAnsi="Simplified Arabic" w:cs="Simplified Arabic" w:hint="cs"/>
          <w:bCs/>
          <w:sz w:val="36"/>
          <w:szCs w:val="32"/>
          <w:rtl/>
          <w:lang w:bidi="ar-DZ"/>
        </w:rPr>
        <w:t>.</w:t>
      </w:r>
      <w:r w:rsidR="003764A0" w:rsidRPr="003764A0">
        <w:rPr>
          <w:rFonts w:ascii="Simplified Arabic" w:hAnsi="Simplified Arabic" w:cs="Simplified Arabic" w:hint="cs"/>
          <w:b/>
          <w:sz w:val="36"/>
          <w:szCs w:val="32"/>
          <w:rtl/>
          <w:lang w:bidi="ar-DZ"/>
        </w:rPr>
        <w:t>حفيظة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السيد</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الحداد،</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الاتفاق</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على</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التحكيم</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في</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عقود</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الدولة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ذات</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الطبيعة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الادارية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واثره</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على</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القانون</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الواجب</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التطبيق،</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دار</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المطبوعات</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الجامعية،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الاسكندرية،</w:t>
      </w:r>
      <w:r w:rsidR="003764A0" w:rsidRPr="003764A0">
        <w:rPr>
          <w:rFonts w:ascii="Simplified Arabic" w:hAnsi="Simplified Arabic" w:cs="Simplified Arabic"/>
          <w:b/>
          <w:sz w:val="36"/>
          <w:szCs w:val="32"/>
          <w:rtl/>
          <w:lang w:bidi="ar-DZ"/>
        </w:rPr>
        <w:t xml:space="preserve"> </w:t>
      </w:r>
      <w:r w:rsidR="003764A0" w:rsidRPr="003764A0">
        <w:rPr>
          <w:rFonts w:ascii="Simplified Arabic" w:hAnsi="Simplified Arabic" w:cs="Simplified Arabic" w:hint="cs"/>
          <w:b/>
          <w:sz w:val="36"/>
          <w:szCs w:val="32"/>
          <w:rtl/>
          <w:lang w:bidi="ar-DZ"/>
        </w:rPr>
        <w:t>سنة</w:t>
      </w:r>
      <w:r w:rsidR="003764A0" w:rsidRPr="003764A0">
        <w:rPr>
          <w:rFonts w:ascii="Simplified Arabic" w:hAnsi="Simplified Arabic" w:cs="Simplified Arabic"/>
          <w:b/>
          <w:sz w:val="36"/>
          <w:szCs w:val="32"/>
          <w:rtl/>
          <w:lang w:bidi="ar-DZ"/>
        </w:rPr>
        <w:t xml:space="preserve"> 2001.</w:t>
      </w:r>
    </w:p>
    <w:p w:rsidR="00D8339C" w:rsidRPr="003764A0" w:rsidRDefault="00DA4C8C" w:rsidP="003764A0">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8</w:t>
      </w:r>
      <w:r w:rsidR="003764A0" w:rsidRPr="00DA4C8C">
        <w:rPr>
          <w:rFonts w:ascii="Simplified Arabic" w:hAnsi="Simplified Arabic" w:cs="Simplified Arabic" w:hint="cs"/>
          <w:bCs/>
          <w:sz w:val="36"/>
          <w:szCs w:val="32"/>
          <w:rtl/>
          <w:lang w:bidi="ar-DZ"/>
        </w:rPr>
        <w:t>.</w:t>
      </w:r>
      <w:r w:rsidR="00D8339C" w:rsidRPr="003764A0">
        <w:rPr>
          <w:rFonts w:ascii="Simplified Arabic" w:hAnsi="Simplified Arabic" w:cs="Simplified Arabic" w:hint="cs"/>
          <w:b/>
          <w:sz w:val="36"/>
          <w:szCs w:val="32"/>
          <w:rtl/>
          <w:lang w:bidi="ar-DZ"/>
        </w:rPr>
        <w:t>جابر جاد ناصر، الوجيز في العقود الادارية، دار النهضةالعربية، القاهرة، مصر.</w:t>
      </w:r>
    </w:p>
    <w:p w:rsidR="00D8339C" w:rsidRPr="00CE70C1" w:rsidRDefault="00DA4C8C" w:rsidP="003764A0">
      <w:pPr>
        <w:pStyle w:val="Paragraphedeliste"/>
        <w:ind w:left="-1"/>
        <w:jc w:val="both"/>
        <w:rPr>
          <w:rFonts w:ascii="Simplified Arabic" w:hAnsi="Simplified Arabic" w:cs="Simplified Arabic"/>
          <w:b/>
          <w:sz w:val="36"/>
          <w:szCs w:val="32"/>
          <w:rtl/>
          <w:lang w:bidi="ar-DZ"/>
        </w:rPr>
      </w:pPr>
      <w:r w:rsidRPr="00DA4C8C">
        <w:rPr>
          <w:rFonts w:ascii="Simplified Arabic" w:hAnsi="Simplified Arabic" w:cs="Simplified Arabic" w:hint="cs"/>
          <w:bCs/>
          <w:sz w:val="36"/>
          <w:szCs w:val="32"/>
          <w:rtl/>
          <w:lang w:bidi="ar-DZ"/>
        </w:rPr>
        <w:t>9</w:t>
      </w:r>
      <w:r w:rsidR="003764A0">
        <w:rPr>
          <w:rFonts w:ascii="Simplified Arabic" w:hAnsi="Simplified Arabic" w:cs="Simplified Arabic" w:hint="cs"/>
          <w:b/>
          <w:sz w:val="36"/>
          <w:szCs w:val="32"/>
          <w:rtl/>
          <w:lang w:bidi="ar-DZ"/>
        </w:rPr>
        <w:t>.</w:t>
      </w:r>
      <w:r w:rsidR="00D8339C" w:rsidRPr="00CE70C1">
        <w:rPr>
          <w:rFonts w:ascii="Simplified Arabic" w:hAnsi="Simplified Arabic" w:cs="Simplified Arabic" w:hint="cs"/>
          <w:b/>
          <w:sz w:val="36"/>
          <w:szCs w:val="32"/>
          <w:rtl/>
          <w:lang w:bidi="ar-DZ"/>
        </w:rPr>
        <w:t>سليمان الطماوي، الاسس العامة للعقود الادارية، دار الفكر العربي، الطبعة5، سنة 1992</w:t>
      </w:r>
    </w:p>
    <w:p w:rsidR="00D8339C" w:rsidRPr="00CE70C1" w:rsidRDefault="00DA4C8C" w:rsidP="003764A0">
      <w:pPr>
        <w:pStyle w:val="Paragraphedeliste"/>
        <w:ind w:left="-1"/>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10</w:t>
      </w:r>
      <w:r w:rsidRPr="00DA4C8C">
        <w:rPr>
          <w:rFonts w:ascii="Simplified Arabic" w:hAnsi="Simplified Arabic" w:cs="Simplified Arabic" w:hint="cs"/>
          <w:bCs/>
          <w:sz w:val="36"/>
          <w:szCs w:val="32"/>
          <w:rtl/>
          <w:lang w:bidi="ar-DZ"/>
        </w:rPr>
        <w:t>.</w:t>
      </w:r>
      <w:r w:rsidR="00D8339C" w:rsidRPr="00CE70C1">
        <w:rPr>
          <w:rFonts w:ascii="Simplified Arabic" w:hAnsi="Simplified Arabic" w:cs="Simplified Arabic" w:hint="cs"/>
          <w:b/>
          <w:sz w:val="36"/>
          <w:szCs w:val="32"/>
          <w:rtl/>
          <w:lang w:bidi="ar-DZ"/>
        </w:rPr>
        <w:t>عبد الرحمان بربارة، شرح قانونالاجراءات المدنية والادارية، دار بغدادي، الطبعة الاولى، الجزائر، سنة2009.</w:t>
      </w:r>
    </w:p>
    <w:p w:rsidR="00D8339C" w:rsidRPr="00DA4C8C" w:rsidRDefault="00DA4C8C" w:rsidP="00DA4C8C">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11</w:t>
      </w:r>
      <w:r w:rsidR="003764A0" w:rsidRPr="00DA4C8C">
        <w:rPr>
          <w:rFonts w:ascii="Simplified Arabic" w:hAnsi="Simplified Arabic" w:cs="Simplified Arabic" w:hint="cs"/>
          <w:b/>
          <w:sz w:val="36"/>
          <w:szCs w:val="32"/>
          <w:rtl/>
          <w:lang w:bidi="ar-DZ"/>
        </w:rPr>
        <w:t>.</w:t>
      </w:r>
      <w:r w:rsidR="00D8339C" w:rsidRPr="00DA4C8C">
        <w:rPr>
          <w:rFonts w:ascii="Simplified Arabic" w:hAnsi="Simplified Arabic" w:cs="Simplified Arabic" w:hint="cs"/>
          <w:b/>
          <w:sz w:val="36"/>
          <w:szCs w:val="32"/>
          <w:rtl/>
          <w:lang w:bidi="ar-DZ"/>
        </w:rPr>
        <w:t>عبد العزيز السيد الجوهري، محارات في الاموال العامة"دراسة مقارنة"، ديوان المطبوعات الجامعية، الطبعة1، الجزائر، 1983.</w:t>
      </w:r>
    </w:p>
    <w:p w:rsidR="00D8339C" w:rsidRPr="00CE70C1" w:rsidRDefault="00DA4C8C" w:rsidP="00DA4C8C">
      <w:pPr>
        <w:pStyle w:val="Paragraphedeliste"/>
        <w:ind w:left="-1"/>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12</w:t>
      </w:r>
      <w:r w:rsidR="003764A0">
        <w:rPr>
          <w:rFonts w:ascii="Simplified Arabic" w:hAnsi="Simplified Arabic" w:cs="Simplified Arabic" w:hint="cs"/>
          <w:b/>
          <w:sz w:val="36"/>
          <w:szCs w:val="32"/>
          <w:rtl/>
          <w:lang w:bidi="ar-DZ"/>
        </w:rPr>
        <w:t>.</w:t>
      </w:r>
      <w:r w:rsidR="00D8339C" w:rsidRPr="00CE70C1">
        <w:rPr>
          <w:rFonts w:ascii="Simplified Arabic" w:hAnsi="Simplified Arabic" w:cs="Simplified Arabic" w:hint="cs"/>
          <w:b/>
          <w:sz w:val="36"/>
          <w:szCs w:val="32"/>
          <w:rtl/>
          <w:lang w:bidi="ar-DZ"/>
        </w:rPr>
        <w:t>عبد العزيز عبد المنعم خليفة، الاسس العامة للعقود الادارية، دار الفكر الجامعي، الازاريطة، الاسكندرية، سنة 2005.</w:t>
      </w:r>
    </w:p>
    <w:p w:rsidR="00D8339C" w:rsidRPr="00CE70C1" w:rsidRDefault="00DA4C8C" w:rsidP="00DA4C8C">
      <w:pPr>
        <w:pStyle w:val="Paragraphedeliste"/>
        <w:ind w:left="-1"/>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13</w:t>
      </w:r>
      <w:r>
        <w:rPr>
          <w:rFonts w:ascii="Simplified Arabic" w:hAnsi="Simplified Arabic" w:cs="Simplified Arabic" w:hint="cs"/>
          <w:b/>
          <w:sz w:val="36"/>
          <w:szCs w:val="32"/>
          <w:rtl/>
          <w:lang w:bidi="ar-DZ"/>
        </w:rPr>
        <w:t>.</w:t>
      </w:r>
      <w:r w:rsidR="00D8339C" w:rsidRPr="00CE70C1">
        <w:rPr>
          <w:rFonts w:ascii="Simplified Arabic" w:hAnsi="Simplified Arabic" w:cs="Simplified Arabic" w:hint="cs"/>
          <w:b/>
          <w:sz w:val="36"/>
          <w:szCs w:val="32"/>
          <w:rtl/>
          <w:lang w:bidi="ar-DZ"/>
        </w:rPr>
        <w:t>عبد العزيز عبد المنعم خليفة، الوجيز في الاسس العامة للعقود الادارية، دار الكتاب الحديث، القاهرة، سنة 2008</w:t>
      </w:r>
    </w:p>
    <w:p w:rsidR="00D8339C" w:rsidRPr="00DA4C8C" w:rsidRDefault="00DA4C8C" w:rsidP="00DA4C8C">
      <w:pPr>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lastRenderedPageBreak/>
        <w:t>14</w:t>
      </w:r>
      <w:r w:rsidRPr="00DA4C8C">
        <w:rPr>
          <w:rFonts w:ascii="Simplified Arabic" w:hAnsi="Simplified Arabic" w:cs="Simplified Arabic" w:hint="cs"/>
          <w:b/>
          <w:sz w:val="36"/>
          <w:szCs w:val="32"/>
          <w:rtl/>
          <w:lang w:bidi="ar-DZ"/>
        </w:rPr>
        <w:t>.</w:t>
      </w:r>
      <w:r w:rsidR="00D8339C" w:rsidRPr="00DA4C8C">
        <w:rPr>
          <w:rFonts w:ascii="Simplified Arabic" w:hAnsi="Simplified Arabic" w:cs="Simplified Arabic" w:hint="cs"/>
          <w:b/>
          <w:sz w:val="36"/>
          <w:szCs w:val="32"/>
          <w:rtl/>
          <w:lang w:bidi="ar-DZ"/>
        </w:rPr>
        <w:t>عمار عوابدي، القانون الاداري"النشاط الاداري"، ديوان المطبوعات الجامعية، طبعة 2000، الجزائر.</w:t>
      </w:r>
    </w:p>
    <w:p w:rsidR="00D8339C" w:rsidRPr="00CE70C1" w:rsidRDefault="00DA4C8C" w:rsidP="003764A0">
      <w:pPr>
        <w:pStyle w:val="Paragraphedeliste"/>
        <w:ind w:left="-1"/>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15</w:t>
      </w:r>
      <w:r>
        <w:rPr>
          <w:rFonts w:ascii="Simplified Arabic" w:hAnsi="Simplified Arabic" w:cs="Simplified Arabic" w:hint="cs"/>
          <w:b/>
          <w:sz w:val="36"/>
          <w:szCs w:val="32"/>
          <w:rtl/>
          <w:lang w:bidi="ar-DZ"/>
        </w:rPr>
        <w:t>.</w:t>
      </w:r>
      <w:r w:rsidR="00D8339C" w:rsidRPr="00CE70C1">
        <w:rPr>
          <w:rFonts w:ascii="Simplified Arabic" w:hAnsi="Simplified Arabic" w:cs="Simplified Arabic" w:hint="cs"/>
          <w:b/>
          <w:sz w:val="36"/>
          <w:szCs w:val="32"/>
          <w:rtl/>
          <w:lang w:bidi="ar-DZ"/>
        </w:rPr>
        <w:t>قدري عبد الفتاح الشهاوي، عقد المقاولة في التشريع المصري و المقارن، منشاة المعارف، الاسكندرية، سنة 2002.</w:t>
      </w:r>
    </w:p>
    <w:p w:rsidR="00D8339C" w:rsidRPr="00CE70C1" w:rsidRDefault="00DA4C8C" w:rsidP="00DA4C8C">
      <w:pPr>
        <w:pStyle w:val="Paragraphedeliste"/>
        <w:ind w:left="-1"/>
        <w:jc w:val="both"/>
        <w:rPr>
          <w:rFonts w:ascii="Simplified Arabic" w:hAnsi="Simplified Arabic" w:cs="Simplified Arabic"/>
          <w:b/>
          <w:sz w:val="36"/>
          <w:szCs w:val="32"/>
          <w:rtl/>
          <w:lang w:bidi="ar-DZ"/>
        </w:rPr>
      </w:pPr>
      <w:r>
        <w:rPr>
          <w:rFonts w:ascii="Simplified Arabic" w:hAnsi="Simplified Arabic" w:cs="Simplified Arabic" w:hint="cs"/>
          <w:bCs/>
          <w:sz w:val="36"/>
          <w:szCs w:val="32"/>
          <w:rtl/>
          <w:lang w:bidi="ar-DZ"/>
        </w:rPr>
        <w:t>16</w:t>
      </w:r>
      <w:r w:rsidRPr="00DA4C8C">
        <w:rPr>
          <w:rFonts w:ascii="Simplified Arabic" w:hAnsi="Simplified Arabic" w:cs="Simplified Arabic" w:hint="cs"/>
          <w:bCs/>
          <w:sz w:val="36"/>
          <w:szCs w:val="32"/>
          <w:rtl/>
          <w:lang w:bidi="ar-DZ"/>
        </w:rPr>
        <w:t>.</w:t>
      </w:r>
      <w:r w:rsidR="00D8339C" w:rsidRPr="00CE70C1">
        <w:rPr>
          <w:rFonts w:ascii="Simplified Arabic" w:hAnsi="Simplified Arabic" w:cs="Simplified Arabic" w:hint="cs"/>
          <w:b/>
          <w:sz w:val="36"/>
          <w:szCs w:val="32"/>
          <w:rtl/>
          <w:lang w:bidi="ar-DZ"/>
        </w:rPr>
        <w:t>محمد نور شحاتة، مفهوم الغير في التحكيم، دار النهضة العربية، القاهرة، سنة1996.</w:t>
      </w:r>
    </w:p>
    <w:p w:rsidR="00D8339C" w:rsidRDefault="00D8339C" w:rsidP="003764A0">
      <w:pPr>
        <w:pStyle w:val="Paragraphedeliste"/>
        <w:ind w:left="-1"/>
        <w:jc w:val="both"/>
        <w:rPr>
          <w:rFonts w:ascii="Simplified Arabic" w:hAnsi="Simplified Arabic" w:cs="Simplified Arabic"/>
          <w:b/>
          <w:sz w:val="36"/>
          <w:szCs w:val="32"/>
          <w:lang w:bidi="ar-DZ"/>
        </w:rPr>
      </w:pPr>
      <w:r w:rsidRPr="00CE70C1">
        <w:rPr>
          <w:rFonts w:ascii="Simplified Arabic" w:hAnsi="Simplified Arabic" w:cs="Simplified Arabic" w:hint="cs"/>
          <w:b/>
          <w:sz w:val="36"/>
          <w:szCs w:val="32"/>
          <w:rtl/>
          <w:lang w:bidi="ar-DZ"/>
        </w:rPr>
        <w:t>محمود عاطف البنا، العقود الادارية، دار الفكر العربي، الطبعة الاولى، القاهرة، مصر، 2007</w:t>
      </w:r>
      <w:r>
        <w:rPr>
          <w:rFonts w:ascii="Simplified Arabic" w:hAnsi="Simplified Arabic" w:cs="Simplified Arabic" w:hint="cs"/>
          <w:b/>
          <w:sz w:val="36"/>
          <w:szCs w:val="32"/>
          <w:rtl/>
          <w:lang w:bidi="ar-DZ"/>
        </w:rPr>
        <w:t>.</w:t>
      </w:r>
    </w:p>
    <w:p w:rsidR="00D8339C" w:rsidRPr="00CE70C1" w:rsidRDefault="00DA4C8C" w:rsidP="00DA4C8C">
      <w:pPr>
        <w:pStyle w:val="Paragraphedeliste"/>
        <w:ind w:left="-1"/>
        <w:jc w:val="both"/>
        <w:rPr>
          <w:rFonts w:ascii="Simplified Arabic" w:hAnsi="Simplified Arabic" w:cs="Simplified Arabic"/>
          <w:b/>
          <w:sz w:val="36"/>
          <w:szCs w:val="32"/>
          <w:rtl/>
          <w:lang w:bidi="ar-DZ"/>
        </w:rPr>
      </w:pPr>
      <w:r w:rsidRPr="00DA4C8C">
        <w:rPr>
          <w:rFonts w:ascii="Simplified Arabic" w:hAnsi="Simplified Arabic" w:cs="Simplified Arabic" w:hint="cs"/>
          <w:bCs/>
          <w:sz w:val="36"/>
          <w:szCs w:val="32"/>
          <w:rtl/>
          <w:lang w:bidi="ar-DZ"/>
        </w:rPr>
        <w:t>17</w:t>
      </w:r>
      <w:r>
        <w:rPr>
          <w:rFonts w:ascii="Simplified Arabic" w:hAnsi="Simplified Arabic" w:cs="Simplified Arabic" w:hint="cs"/>
          <w:b/>
          <w:sz w:val="36"/>
          <w:szCs w:val="32"/>
          <w:rtl/>
          <w:lang w:bidi="ar-DZ"/>
        </w:rPr>
        <w:t>.</w:t>
      </w:r>
      <w:r w:rsidR="00D8339C" w:rsidRPr="00CE70C1">
        <w:rPr>
          <w:rFonts w:ascii="Simplified Arabic" w:hAnsi="Simplified Arabic" w:cs="Simplified Arabic" w:hint="cs"/>
          <w:b/>
          <w:sz w:val="36"/>
          <w:szCs w:val="32"/>
          <w:rtl/>
          <w:lang w:bidi="ar-DZ"/>
        </w:rPr>
        <w:t>هيبة سردوك، المناقصة العامة كطريق للتعاقد الاداري، مكتبة الوفاء القانونية، الاسكندرية، طبعة2007.</w:t>
      </w:r>
    </w:p>
    <w:p w:rsidR="00CE70C1" w:rsidRPr="00CE70C1" w:rsidRDefault="00CE70C1" w:rsidP="00CE70C1">
      <w:pPr>
        <w:pStyle w:val="Paragraphedeliste"/>
        <w:ind w:left="-1"/>
        <w:jc w:val="both"/>
        <w:rPr>
          <w:rFonts w:ascii="Simplified Arabic" w:hAnsi="Simplified Arabic" w:cs="Simplified Arabic"/>
          <w:b/>
          <w:sz w:val="36"/>
          <w:szCs w:val="32"/>
          <w:rtl/>
          <w:lang w:bidi="ar-DZ"/>
        </w:rPr>
      </w:pPr>
    </w:p>
    <w:p w:rsidR="00D8339C" w:rsidRPr="003764A0" w:rsidRDefault="00486CDE" w:rsidP="003764A0">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ب/ الكتب المتخصصة:</w:t>
      </w:r>
      <w:r w:rsidR="00D8339C" w:rsidRPr="003764A0">
        <w:rPr>
          <w:rFonts w:ascii="Simplified Arabic" w:hAnsi="Simplified Arabic" w:cs="Simplified Arabic" w:hint="cs"/>
          <w:b/>
          <w:sz w:val="36"/>
          <w:szCs w:val="32"/>
          <w:rtl/>
          <w:lang w:bidi="ar-DZ"/>
        </w:rPr>
        <w:t xml:space="preserve"> </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حفيظة السيد الحداد، الطعن بالبطلان على احكام التحكيم الصادرة في المنازعات الخاصة الدولية، دار الفكر الجامعي، الاسكندرية، سنة2007.</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حمدي علي عمر، التحكيم في العقود الادارية، دار النهضة العربية، القاهرة، سنة 1997.</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حمدي ياسين عكاشة، موسوعة العقود الادارية و الدولية، منشأة المعارف، الاسكندرية، دون سنة النشر.</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حمزة أحمد حداد، التحكيم في القوانين العربية، منشورات الحلبي الحقوقية، الطبعة الاولى، الجزء الاول، بيروت، سنة 2007.</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عبد العزيز عبد المنعم خليفة، التحكيم في منازعات العقود الداخلية والدولية، دار الفكر الجامعي، مصر،سنة2007.</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lastRenderedPageBreak/>
        <w:t xml:space="preserve"> علاء محي الدين مصطفى ابوحمد، التحكيم في منازعات العقود الدولية في ضوء القوانين الوضعية و المعاهدات الدولية واحكام محاكم التحكيم، دار الجامعة الجديدة للنشر، الازاريطة، مصرن سنة2008</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عليو شقربوع كمال، التحكيم التجاري الدولي في الجزائر، ديوان المطبوعات الجامعية، الطبعة الثالثة، الجزائر، سنة2005.</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عمار بوضياف، شرح تنظيم الصفقات العمومية وفق المرسوم الرئاسي 10/236، جسور للنشر والتوزيع، المحمدية، الجزائر، الطبعة الثالثة، سنة2001.</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عمر التحيوي محمود السيد، التجاء الجهات الادارية للتحكيم الاختياري في العقود الادارية، دار الفكر الجامعي، الاسكندرية، سنة 2007</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فوزي محمد سامي، التحكيم التجاري الدولي، دار الثقافة للنشر و التوزيع، الطبعة الاولى، الاسكندرية، سنة 2012.</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قمر عبد الوهاب، التحكيم في منازعات العقود الادارية في التشريع الجزائري، دار المعرفة،الجزائر، سنة 2009.</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Cs/>
          <w:sz w:val="36"/>
          <w:szCs w:val="32"/>
          <w:rtl/>
          <w:lang w:bidi="ar-DZ"/>
        </w:rPr>
        <w:t xml:space="preserve"> </w:t>
      </w:r>
      <w:r w:rsidRPr="00CE70C1">
        <w:rPr>
          <w:rFonts w:ascii="Simplified Arabic" w:hAnsi="Simplified Arabic" w:cs="Simplified Arabic" w:hint="cs"/>
          <w:b/>
          <w:sz w:val="36"/>
          <w:szCs w:val="32"/>
          <w:rtl/>
          <w:lang w:bidi="ar-DZ"/>
        </w:rPr>
        <w:t>كلوفي عز الدين، نظام المنازعة في مجال لبصفقات العمومية على ضوء قانون الاجراءات المدنية والادارية، جيلطي للنشر، الجزائر، الطبعة الاولى، سنة 2012</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ماجد راغب الحلو، العقود الادارية والتحكيم، دار الجامعة الجديدة للنشر، الازاريطة، مصر، سنة2004</w:t>
      </w:r>
    </w:p>
    <w:p w:rsidR="00D8339C" w:rsidRPr="00CE70C1" w:rsidRDefault="00D8339C" w:rsidP="00DA4C8C">
      <w:pPr>
        <w:pStyle w:val="Paragraphedeliste"/>
        <w:numPr>
          <w:ilvl w:val="0"/>
          <w:numId w:val="25"/>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مناني فرح، التحكيم طريق بديل لحل النزاعات، دار الهدى، عين مليلة، الجزائر، سنة2010.</w:t>
      </w:r>
    </w:p>
    <w:p w:rsidR="004924E4" w:rsidRPr="004924E4" w:rsidRDefault="00486CDE" w:rsidP="004924E4">
      <w:pPr>
        <w:ind w:left="720"/>
        <w:rPr>
          <w:rFonts w:ascii="Simplified Arabic" w:hAnsi="Simplified Arabic" w:cs="Simplified Arabic"/>
          <w:b/>
          <w:bCs/>
          <w:sz w:val="36"/>
          <w:szCs w:val="32"/>
          <w:lang w:bidi="ar-DZ"/>
        </w:rPr>
      </w:pPr>
      <w:r>
        <w:rPr>
          <w:rFonts w:ascii="Simplified Arabic" w:hAnsi="Simplified Arabic" w:cs="Simplified Arabic" w:hint="cs"/>
          <w:bCs/>
          <w:sz w:val="36"/>
          <w:szCs w:val="32"/>
          <w:rtl/>
          <w:lang w:bidi="ar-DZ"/>
        </w:rPr>
        <w:t>ج/ الرسائل الجامعية:</w:t>
      </w:r>
    </w:p>
    <w:p w:rsidR="004924E4" w:rsidRPr="004924E4" w:rsidRDefault="004924E4" w:rsidP="00DA4C8C">
      <w:pPr>
        <w:numPr>
          <w:ilvl w:val="0"/>
          <w:numId w:val="26"/>
        </w:numPr>
        <w:rPr>
          <w:rFonts w:ascii="Simplified Arabic" w:hAnsi="Simplified Arabic" w:cs="Simplified Arabic"/>
          <w:sz w:val="36"/>
          <w:szCs w:val="32"/>
          <w:rtl/>
          <w:lang w:bidi="ar-DZ"/>
        </w:rPr>
      </w:pPr>
      <w:r w:rsidRPr="004924E4">
        <w:rPr>
          <w:rFonts w:ascii="Simplified Arabic" w:hAnsi="Simplified Arabic" w:cs="Simplified Arabic" w:hint="cs"/>
          <w:b/>
          <w:sz w:val="36"/>
          <w:szCs w:val="32"/>
          <w:rtl/>
          <w:lang w:bidi="ar-DZ"/>
        </w:rPr>
        <w:lastRenderedPageBreak/>
        <w:t xml:space="preserve"> </w:t>
      </w:r>
      <w:r w:rsidRPr="004924E4">
        <w:rPr>
          <w:rFonts w:ascii="Simplified Arabic" w:hAnsi="Simplified Arabic" w:cs="Simplified Arabic" w:hint="cs"/>
          <w:sz w:val="36"/>
          <w:szCs w:val="32"/>
          <w:rtl/>
          <w:lang w:bidi="ar-DZ"/>
        </w:rPr>
        <w:t>سليم بشير، الحكم، التحكيم و الرقابة القضائية، أطروحة مقدمة لنيل شهادة دكتوراه في القانون، كلية الحقوق و العلوم السياسية، جامعة الحاج لخضر، باتنة، سنة 2012/2013.</w:t>
      </w:r>
    </w:p>
    <w:p w:rsidR="00486CDE" w:rsidRPr="00CE70C1" w:rsidRDefault="00486CDE" w:rsidP="00DA4C8C">
      <w:pPr>
        <w:pStyle w:val="Paragraphedeliste"/>
        <w:numPr>
          <w:ilvl w:val="0"/>
          <w:numId w:val="26"/>
        </w:numPr>
        <w:jc w:val="both"/>
        <w:rPr>
          <w:rFonts w:ascii="Simplified Arabic" w:hAnsi="Simplified Arabic" w:cs="Simplified Arabic"/>
          <w:b/>
          <w:sz w:val="36"/>
          <w:szCs w:val="32"/>
          <w:rtl/>
          <w:lang w:bidi="ar-DZ"/>
        </w:rPr>
      </w:pPr>
      <w:r w:rsidRPr="00CE70C1">
        <w:rPr>
          <w:rFonts w:ascii="Simplified Arabic" w:hAnsi="Simplified Arabic" w:cs="Simplified Arabic" w:hint="cs"/>
          <w:bCs/>
          <w:sz w:val="36"/>
          <w:szCs w:val="32"/>
          <w:rtl/>
          <w:lang w:bidi="ar-DZ"/>
        </w:rPr>
        <w:t xml:space="preserve"> </w:t>
      </w:r>
      <w:r w:rsidRPr="00CE70C1">
        <w:rPr>
          <w:rFonts w:ascii="Simplified Arabic" w:hAnsi="Simplified Arabic" w:cs="Simplified Arabic" w:hint="cs"/>
          <w:b/>
          <w:sz w:val="36"/>
          <w:szCs w:val="32"/>
          <w:rtl/>
          <w:lang w:bidi="ar-DZ"/>
        </w:rPr>
        <w:t>بولقواس سناء، الطرق البديلة لحل منازعات العقود الادارية، مذكرة لنيل شهادة الماجستير، كلية الحقوق، جامعة الحاج لخضر، باتنة، سنة 2011.</w:t>
      </w:r>
    </w:p>
    <w:p w:rsidR="00486CDE" w:rsidRPr="00CE70C1" w:rsidRDefault="00486CDE" w:rsidP="00DA4C8C">
      <w:pPr>
        <w:pStyle w:val="Paragraphedeliste"/>
        <w:numPr>
          <w:ilvl w:val="0"/>
          <w:numId w:val="26"/>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زيري زهية، الطرق البديلة لحل النزاعات طبقا لقانون الاجراءات المدنية و الادارية الجزائري، مذكرة لنيل شهادة الماجستير في القانون، جامعة مولود معمري، تيزي وزو، سنة 2015.</w:t>
      </w:r>
    </w:p>
    <w:p w:rsidR="00486CDE" w:rsidRPr="00CE70C1" w:rsidRDefault="00486CDE" w:rsidP="00DA4C8C">
      <w:pPr>
        <w:pStyle w:val="Paragraphedeliste"/>
        <w:numPr>
          <w:ilvl w:val="0"/>
          <w:numId w:val="26"/>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خضري حمزة، منازعات الصفقات العمومية في التشريع الجزائري، مذكرة لنيل شهادة الماجستير، كلية الحقوق والعلوم الاقتصادية، قسم الحقوق، جامعة محمد خيضر، بسكرة، سنة 2004/2005.</w:t>
      </w:r>
    </w:p>
    <w:p w:rsidR="00486CDE" w:rsidRPr="00CE70C1" w:rsidRDefault="00486CDE" w:rsidP="00DA4C8C">
      <w:pPr>
        <w:pStyle w:val="Paragraphedeliste"/>
        <w:numPr>
          <w:ilvl w:val="0"/>
          <w:numId w:val="26"/>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سليم بشير، الحكم، التحكيم و الرقابة القضائية، أطروحة مقدمة لنيل شهادة دكتوراه في القانون، كلية الحقوق و العلوم السياسية، جامعة الحاج لخضر، باتنة، سنة 2012/2013.</w:t>
      </w:r>
    </w:p>
    <w:p w:rsidR="00486CDE" w:rsidRPr="00CE70C1" w:rsidRDefault="00486CDE" w:rsidP="00DA4C8C">
      <w:pPr>
        <w:pStyle w:val="Paragraphedeliste"/>
        <w:numPr>
          <w:ilvl w:val="0"/>
          <w:numId w:val="26"/>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حدادن طاهر، دور القاضي الوطني في مجال التحكيم التجاري الدولي، مذكرة مقدمة لنيل شهادة الماجستير، كلية الحقوق، جامعة مولود معمري، تيزي وزو، سنة 2012.</w:t>
      </w:r>
    </w:p>
    <w:p w:rsidR="00486CDE" w:rsidRPr="00CE70C1" w:rsidRDefault="00486CDE" w:rsidP="00DA4C8C">
      <w:pPr>
        <w:pStyle w:val="Paragraphedeliste"/>
        <w:numPr>
          <w:ilvl w:val="0"/>
          <w:numId w:val="26"/>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محمد بن عمر، اثر التحكيم على العقود الادارية في التشريع الجزائري والمقارن، مذكرة لنيل شهادة الماجستير، كلية الحقوق والعلوم السياسية، قسم الحقوق، جامعة محمد بوضياف بالمسيلة، سنة 2014/2015</w:t>
      </w:r>
      <w:r w:rsidR="00CE70C1" w:rsidRPr="00CE70C1">
        <w:rPr>
          <w:rFonts w:ascii="Simplified Arabic" w:hAnsi="Simplified Arabic" w:cs="Simplified Arabic" w:hint="cs"/>
          <w:b/>
          <w:sz w:val="36"/>
          <w:szCs w:val="32"/>
          <w:rtl/>
          <w:lang w:bidi="ar-DZ"/>
        </w:rPr>
        <w:t>.</w:t>
      </w:r>
    </w:p>
    <w:p w:rsidR="00486CDE" w:rsidRDefault="00486CDE" w:rsidP="00486CDE">
      <w:pPr>
        <w:jc w:val="both"/>
        <w:rPr>
          <w:rFonts w:ascii="Simplified Arabic" w:hAnsi="Simplified Arabic" w:cs="Simplified Arabic"/>
          <w:bCs/>
          <w:sz w:val="36"/>
          <w:szCs w:val="32"/>
          <w:rtl/>
          <w:lang w:bidi="ar-DZ"/>
        </w:rPr>
      </w:pPr>
      <w:r>
        <w:rPr>
          <w:rFonts w:ascii="Simplified Arabic" w:hAnsi="Simplified Arabic" w:cs="Simplified Arabic" w:hint="cs"/>
          <w:bCs/>
          <w:sz w:val="36"/>
          <w:szCs w:val="32"/>
          <w:rtl/>
          <w:lang w:bidi="ar-DZ"/>
        </w:rPr>
        <w:t>د/المقالات والمجالات:</w:t>
      </w:r>
    </w:p>
    <w:p w:rsidR="006F26D8" w:rsidRPr="00CE70C1" w:rsidRDefault="006F26D8" w:rsidP="00DA4C8C">
      <w:pPr>
        <w:pStyle w:val="Paragraphedeliste"/>
        <w:numPr>
          <w:ilvl w:val="0"/>
          <w:numId w:val="27"/>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أسرة التحرير، مؤسسات التحكيم، مجلة معهد القضاء، معهد الكويت للدراسات القضائية والقانونية، العدد السادس عشر، ديسمبر 2008.</w:t>
      </w:r>
    </w:p>
    <w:p w:rsidR="006F26D8" w:rsidRPr="008413B3" w:rsidRDefault="006F26D8" w:rsidP="00DA4C8C">
      <w:pPr>
        <w:pStyle w:val="Paragraphedeliste"/>
        <w:numPr>
          <w:ilvl w:val="0"/>
          <w:numId w:val="27"/>
        </w:numPr>
        <w:jc w:val="both"/>
        <w:rPr>
          <w:rFonts w:ascii="Simplified Arabic" w:hAnsi="Simplified Arabic" w:cs="Simplified Arabic"/>
          <w:b/>
          <w:sz w:val="36"/>
          <w:szCs w:val="32"/>
          <w:rtl/>
          <w:lang w:bidi="ar-DZ"/>
        </w:rPr>
      </w:pPr>
      <w:r w:rsidRPr="008413B3">
        <w:rPr>
          <w:rFonts w:ascii="Simplified Arabic" w:hAnsi="Simplified Arabic" w:cs="Simplified Arabic" w:hint="cs"/>
          <w:bCs/>
          <w:sz w:val="36"/>
          <w:szCs w:val="32"/>
          <w:rtl/>
          <w:lang w:bidi="ar-DZ"/>
        </w:rPr>
        <w:lastRenderedPageBreak/>
        <w:t xml:space="preserve"> </w:t>
      </w:r>
      <w:r w:rsidRPr="008413B3">
        <w:rPr>
          <w:rFonts w:ascii="Simplified Arabic" w:hAnsi="Simplified Arabic" w:cs="Simplified Arabic" w:hint="cs"/>
          <w:b/>
          <w:sz w:val="36"/>
          <w:szCs w:val="32"/>
          <w:rtl/>
          <w:lang w:bidi="ar-DZ"/>
        </w:rPr>
        <w:t>بوصنبورة خليل، التدخل القضائي في مجال التحكيم الدولي في التشريع الجزائري، مجلة المحكمة العليا، العدد الثاني، سنة 2006</w:t>
      </w:r>
    </w:p>
    <w:p w:rsidR="006F26D8" w:rsidRPr="00CE70C1" w:rsidRDefault="006F26D8" w:rsidP="00DA4C8C">
      <w:pPr>
        <w:pStyle w:val="Paragraphedeliste"/>
        <w:numPr>
          <w:ilvl w:val="0"/>
          <w:numId w:val="27"/>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شعران فاطمة، اتفاق التحكيم التجاري و الدولي في التشريع الجزائري "دراسة مقارنة"، المجلة الجزائرية للحقوق والعلوم السياسية، المركز الجامعي أحمد البن يحي الونشريسي، تيسمسيلت، الجزائر، العدد الثاني، ديسمبر 2016.</w:t>
      </w:r>
    </w:p>
    <w:p w:rsidR="006F26D8" w:rsidRPr="00CE70C1" w:rsidRDefault="006F26D8" w:rsidP="00DA4C8C">
      <w:pPr>
        <w:pStyle w:val="Paragraphedeliste"/>
        <w:numPr>
          <w:ilvl w:val="0"/>
          <w:numId w:val="27"/>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عبد الحميد الاحدب، قانون التحكيم الجزائري الجديد، مجلة المحكمة العليا، الجزائر العاصمة، عدد خاص بالطرق البديلة لحل النزاعات، الجزء الاول، سنة 2008.</w:t>
      </w:r>
    </w:p>
    <w:p w:rsidR="006F26D8" w:rsidRPr="00CE70C1" w:rsidRDefault="006F26D8" w:rsidP="00DA4C8C">
      <w:pPr>
        <w:pStyle w:val="Paragraphedeliste"/>
        <w:numPr>
          <w:ilvl w:val="0"/>
          <w:numId w:val="27"/>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قاسم العيد عبد القادر، تنفيذ أحكام التحكيم وفقا لبعض التشريعات الوطنية، المجلة الجزائرية للعلوم القانونية و الاقتصادية و السياسية، كلية الحقوق، جامعة الجزائر، الجزائر، العدد الثاني، سنة 2009.</w:t>
      </w:r>
    </w:p>
    <w:p w:rsidR="006F26D8" w:rsidRPr="00CE70C1" w:rsidRDefault="006F26D8" w:rsidP="00DA4C8C">
      <w:pPr>
        <w:pStyle w:val="Paragraphedeliste"/>
        <w:numPr>
          <w:ilvl w:val="0"/>
          <w:numId w:val="27"/>
        </w:numPr>
        <w:jc w:val="both"/>
        <w:rPr>
          <w:rFonts w:ascii="Simplified Arabic" w:hAnsi="Simplified Arabic" w:cs="Simplified Arabic"/>
          <w:b/>
          <w:sz w:val="36"/>
          <w:szCs w:val="32"/>
          <w:rtl/>
          <w:lang w:bidi="ar-DZ"/>
        </w:rPr>
      </w:pPr>
      <w:r w:rsidRPr="00CE70C1">
        <w:rPr>
          <w:rFonts w:ascii="Simplified Arabic" w:hAnsi="Simplified Arabic" w:cs="Simplified Arabic" w:hint="cs"/>
          <w:b/>
          <w:sz w:val="36"/>
          <w:szCs w:val="32"/>
          <w:rtl/>
          <w:lang w:bidi="ar-DZ"/>
        </w:rPr>
        <w:t xml:space="preserve"> مجلة المحكمة العليا، الطرق البديلة لحل النزاعات، عدد خاص، الجزء الول، سنة 2008.</w:t>
      </w:r>
    </w:p>
    <w:p w:rsidR="00637FA7" w:rsidRDefault="00637FA7" w:rsidP="00637FA7">
      <w:pPr>
        <w:jc w:val="both"/>
        <w:rPr>
          <w:rFonts w:ascii="Simplified Arabic" w:hAnsi="Simplified Arabic" w:cs="Simplified Arabic"/>
          <w:b/>
          <w:bCs/>
          <w:sz w:val="32"/>
          <w:szCs w:val="32"/>
          <w:rtl/>
          <w:lang w:bidi="ar-DZ"/>
        </w:rPr>
      </w:pPr>
      <w:r w:rsidRPr="006F098B">
        <w:rPr>
          <w:rFonts w:ascii="Simplified Arabic" w:hAnsi="Simplified Arabic" w:cs="Simplified Arabic" w:hint="cs"/>
          <w:b/>
          <w:bCs/>
          <w:sz w:val="32"/>
          <w:szCs w:val="32"/>
          <w:rtl/>
          <w:lang w:bidi="ar-DZ"/>
        </w:rPr>
        <w:t>ثانيا: المراجع باللغة الأجنبية</w:t>
      </w:r>
      <w:r w:rsidR="00204B26">
        <w:rPr>
          <w:rFonts w:ascii="Simplified Arabic" w:hAnsi="Simplified Arabic" w:cs="Simplified Arabic" w:hint="cs"/>
          <w:b/>
          <w:bCs/>
          <w:sz w:val="32"/>
          <w:szCs w:val="32"/>
          <w:rtl/>
          <w:lang w:bidi="ar-DZ"/>
        </w:rPr>
        <w:t>.</w:t>
      </w:r>
    </w:p>
    <w:p w:rsidR="006F26D8" w:rsidRPr="00330FF2" w:rsidRDefault="006F26D8" w:rsidP="00DA4C8C">
      <w:pPr>
        <w:pStyle w:val="Paragraphedeliste"/>
        <w:numPr>
          <w:ilvl w:val="0"/>
          <w:numId w:val="30"/>
        </w:numPr>
        <w:bidi w:val="0"/>
        <w:jc w:val="both"/>
        <w:rPr>
          <w:rFonts w:ascii="Simplified Arabic" w:hAnsi="Simplified Arabic" w:cs="Simplified Arabic"/>
          <w:b/>
          <w:bCs/>
          <w:sz w:val="40"/>
          <w:szCs w:val="40"/>
          <w:rtl/>
          <w:lang w:val="fr-FR" w:bidi="ar-DZ"/>
        </w:rPr>
      </w:pPr>
      <w:r w:rsidRPr="000C4532">
        <w:rPr>
          <w:rFonts w:asciiTheme="majorBidi" w:hAnsiTheme="majorBidi" w:cstheme="majorBidi"/>
          <w:sz w:val="32"/>
          <w:szCs w:val="28"/>
          <w:lang w:val="fr-FR" w:bidi="ar-DZ"/>
        </w:rPr>
        <w:t>fouchard philippe, gaillard emmanual, et coldmer berthold, t</w:t>
      </w:r>
      <w:r>
        <w:rPr>
          <w:rFonts w:asciiTheme="majorBidi" w:hAnsiTheme="majorBidi" w:cstheme="majorBidi"/>
          <w:sz w:val="32"/>
          <w:szCs w:val="28"/>
          <w:lang w:val="fr-FR" w:bidi="ar-DZ"/>
        </w:rPr>
        <w:t>raité de l'arbitrage commércial I</w:t>
      </w:r>
      <w:r w:rsidRPr="000C4532">
        <w:rPr>
          <w:rFonts w:asciiTheme="majorBidi" w:hAnsiTheme="majorBidi" w:cstheme="majorBidi"/>
          <w:sz w:val="32"/>
          <w:szCs w:val="28"/>
          <w:lang w:val="fr-FR" w:bidi="ar-DZ"/>
        </w:rPr>
        <w:t>ntérnational,edlitec paris de delta lilean,1996</w:t>
      </w:r>
    </w:p>
    <w:p w:rsidR="006F26D8" w:rsidRPr="00204B26" w:rsidRDefault="006F26D8" w:rsidP="00DA4C8C">
      <w:pPr>
        <w:pStyle w:val="Paragraphedeliste"/>
        <w:numPr>
          <w:ilvl w:val="0"/>
          <w:numId w:val="30"/>
        </w:numPr>
        <w:bidi w:val="0"/>
        <w:jc w:val="both"/>
        <w:rPr>
          <w:rFonts w:ascii="Simplified Arabic" w:hAnsi="Simplified Arabic" w:cs="Simplified Arabic"/>
          <w:b/>
          <w:bCs/>
          <w:sz w:val="32"/>
          <w:szCs w:val="32"/>
          <w:lang w:val="fr-FR" w:bidi="ar-DZ"/>
        </w:rPr>
      </w:pPr>
      <w:r w:rsidRPr="00204B26">
        <w:rPr>
          <w:rFonts w:asciiTheme="majorBidi" w:hAnsiTheme="majorBidi" w:cstheme="majorBidi"/>
          <w:sz w:val="32"/>
          <w:szCs w:val="28"/>
          <w:lang w:val="fr-FR" w:bidi="ar-DZ"/>
        </w:rPr>
        <w:t>Reme david, larbitage dans le commerce international, ed economica, paris, 1982</w:t>
      </w:r>
    </w:p>
    <w:p w:rsidR="006F26D8" w:rsidRPr="00204B26" w:rsidRDefault="006F26D8" w:rsidP="00DA4C8C">
      <w:pPr>
        <w:pStyle w:val="Paragraphedeliste"/>
        <w:numPr>
          <w:ilvl w:val="0"/>
          <w:numId w:val="30"/>
        </w:numPr>
        <w:bidi w:val="0"/>
        <w:rPr>
          <w:rFonts w:asciiTheme="majorBidi" w:hAnsiTheme="majorBidi" w:cstheme="majorBidi"/>
          <w:b/>
          <w:bCs/>
          <w:sz w:val="40"/>
          <w:szCs w:val="40"/>
          <w:lang w:val="fr-FR" w:bidi="ar-DZ"/>
        </w:rPr>
      </w:pPr>
      <w:r w:rsidRPr="00204B26">
        <w:rPr>
          <w:rFonts w:asciiTheme="majorBidi" w:hAnsiTheme="majorBidi" w:cstheme="majorBidi"/>
          <w:sz w:val="32"/>
          <w:szCs w:val="28"/>
          <w:lang w:val="fr-FR" w:bidi="ar-DZ"/>
        </w:rPr>
        <w:t>tereki noureddin, l'arbitrage commércioliternational en algérie,opu,alger,1999</w:t>
      </w:r>
      <w:r>
        <w:rPr>
          <w:rFonts w:asciiTheme="majorBidi" w:hAnsiTheme="majorBidi" w:cstheme="majorBidi"/>
          <w:sz w:val="32"/>
          <w:szCs w:val="28"/>
          <w:lang w:val="fr-FR" w:bidi="ar-DZ"/>
        </w:rPr>
        <w:t>.</w:t>
      </w:r>
    </w:p>
    <w:p w:rsidR="00CE70C1" w:rsidRDefault="004924E4" w:rsidP="00637FA7">
      <w:pPr>
        <w:pStyle w:val="Titre1"/>
        <w:rPr>
          <w:sz w:val="32"/>
          <w:rtl/>
          <w:lang w:bidi="ar-DZ"/>
        </w:rPr>
      </w:pPr>
      <w:bookmarkStart w:id="48" w:name="_Toc514235145"/>
      <w:r>
        <w:rPr>
          <w:rFonts w:hint="cs"/>
          <w:sz w:val="32"/>
          <w:rtl/>
          <w:lang w:bidi="ar-DZ"/>
        </w:rPr>
        <w:t xml:space="preserve">                                             </w:t>
      </w:r>
    </w:p>
    <w:p w:rsidR="004924E4" w:rsidRDefault="004924E4" w:rsidP="004924E4">
      <w:pPr>
        <w:rPr>
          <w:rtl/>
          <w:lang w:bidi="ar-DZ"/>
        </w:rPr>
      </w:pPr>
    </w:p>
    <w:p w:rsidR="006F26D8" w:rsidRDefault="006F26D8" w:rsidP="004924E4">
      <w:pPr>
        <w:rPr>
          <w:rtl/>
          <w:lang w:bidi="ar-DZ"/>
        </w:rPr>
      </w:pPr>
    </w:p>
    <w:p w:rsidR="006F26D8" w:rsidRPr="004924E4" w:rsidRDefault="006F26D8" w:rsidP="004924E4">
      <w:pPr>
        <w:rPr>
          <w:rtl/>
          <w:lang w:bidi="ar-DZ"/>
        </w:rPr>
      </w:pPr>
    </w:p>
    <w:p w:rsidR="00637FA7" w:rsidRDefault="00CE70C1" w:rsidP="00637FA7">
      <w:pPr>
        <w:pStyle w:val="Titre1"/>
        <w:rPr>
          <w:rtl/>
          <w:lang w:bidi="ar-DZ"/>
        </w:rPr>
      </w:pPr>
      <w:bookmarkStart w:id="49" w:name="_Toc514255185"/>
      <w:r>
        <w:rPr>
          <w:rFonts w:hint="cs"/>
          <w:sz w:val="32"/>
          <w:rtl/>
          <w:lang w:bidi="ar-DZ"/>
        </w:rPr>
        <w:lastRenderedPageBreak/>
        <w:t>الفه</w:t>
      </w:r>
      <w:bookmarkEnd w:id="48"/>
      <w:r w:rsidR="004924E4">
        <w:rPr>
          <w:rFonts w:hint="cs"/>
          <w:sz w:val="32"/>
          <w:rtl/>
          <w:lang w:bidi="ar-DZ"/>
        </w:rPr>
        <w:t>رس:</w:t>
      </w:r>
      <w:bookmarkEnd w:id="49"/>
      <w:r w:rsidR="00637FA7">
        <w:rPr>
          <w:rFonts w:hint="cs"/>
          <w:rtl/>
          <w:lang w:bidi="ar-DZ"/>
        </w:rPr>
        <w:t xml:space="preserve"> </w:t>
      </w:r>
    </w:p>
    <w:p w:rsidR="0046679F" w:rsidRDefault="00CB0C0B">
      <w:pPr>
        <w:pStyle w:val="TM1"/>
        <w:bidi/>
        <w:rPr>
          <w:rFonts w:asciiTheme="minorHAnsi" w:eastAsiaTheme="minorEastAsia" w:hAnsiTheme="minorHAnsi" w:cstheme="minorBidi"/>
          <w:noProof/>
          <w:sz w:val="22"/>
          <w:szCs w:val="22"/>
          <w:rtl/>
          <w:lang w:val="en-US"/>
        </w:rPr>
      </w:pPr>
      <w:r>
        <w:rPr>
          <w:rFonts w:ascii="Simplified Arabic" w:hAnsi="Simplified Arabic" w:cs="Simplified Arabic"/>
          <w:b/>
          <w:bCs/>
          <w:rtl/>
        </w:rPr>
        <w:fldChar w:fldCharType="begin"/>
      </w:r>
      <w:r w:rsidR="00CE70C1">
        <w:rPr>
          <w:rFonts w:ascii="Simplified Arabic" w:hAnsi="Simplified Arabic" w:cs="Simplified Arabic"/>
          <w:b/>
          <w:bCs/>
          <w:rtl/>
        </w:rPr>
        <w:instrText xml:space="preserve"> </w:instrText>
      </w:r>
      <w:r w:rsidR="00CE70C1">
        <w:rPr>
          <w:rFonts w:ascii="Simplified Arabic" w:hAnsi="Simplified Arabic" w:cs="Simplified Arabic" w:hint="cs"/>
          <w:b/>
          <w:bCs/>
        </w:rPr>
        <w:instrText>TOC</w:instrText>
      </w:r>
      <w:r w:rsidR="00CE70C1">
        <w:rPr>
          <w:rFonts w:ascii="Simplified Arabic" w:hAnsi="Simplified Arabic" w:cs="Simplified Arabic" w:hint="cs"/>
          <w:b/>
          <w:bCs/>
          <w:rtl/>
        </w:rPr>
        <w:instrText xml:space="preserve"> \</w:instrText>
      </w:r>
      <w:r w:rsidR="00CE70C1">
        <w:rPr>
          <w:rFonts w:ascii="Simplified Arabic" w:hAnsi="Simplified Arabic" w:cs="Simplified Arabic" w:hint="cs"/>
          <w:b/>
          <w:bCs/>
        </w:rPr>
        <w:instrText>o "1-3" \h \z \u</w:instrText>
      </w:r>
      <w:r w:rsidR="00CE70C1">
        <w:rPr>
          <w:rFonts w:ascii="Simplified Arabic" w:hAnsi="Simplified Arabic" w:cs="Simplified Arabic"/>
          <w:b/>
          <w:bCs/>
          <w:rtl/>
        </w:rPr>
        <w:instrText xml:space="preserve"> </w:instrText>
      </w:r>
      <w:r>
        <w:rPr>
          <w:rFonts w:ascii="Simplified Arabic" w:hAnsi="Simplified Arabic" w:cs="Simplified Arabic"/>
          <w:b/>
          <w:bCs/>
          <w:rtl/>
        </w:rPr>
        <w:fldChar w:fldCharType="separate"/>
      </w:r>
      <w:hyperlink w:anchor="_Toc514255149" w:history="1">
        <w:r w:rsidR="0046679F" w:rsidRPr="009F15FD">
          <w:rPr>
            <w:rStyle w:val="Lienhypertexte"/>
            <w:rFonts w:hint="eastAsia"/>
            <w:noProof/>
            <w:rtl/>
          </w:rPr>
          <w:t>مقدمة</w:t>
        </w:r>
        <w:r w:rsidR="0046679F" w:rsidRPr="009F15FD">
          <w:rPr>
            <w:rStyle w:val="Lienhypertexte"/>
            <w:noProof/>
            <w:rtl/>
          </w:rPr>
          <w:t>:</w:t>
        </w:r>
        <w:r w:rsidR="0046679F">
          <w:rPr>
            <w:noProof/>
            <w:webHidden/>
            <w:rtl/>
          </w:rPr>
          <w:tab/>
        </w:r>
        <w:r>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Toc514255149 \h</w:instrText>
        </w:r>
        <w:r w:rsidR="0046679F">
          <w:rPr>
            <w:noProof/>
            <w:webHidden/>
            <w:rtl/>
          </w:rPr>
          <w:instrText xml:space="preserve"> </w:instrText>
        </w:r>
        <w:r>
          <w:rPr>
            <w:rStyle w:val="Lienhypertexte"/>
            <w:noProof/>
            <w:rtl/>
          </w:rPr>
        </w:r>
        <w:r>
          <w:rPr>
            <w:rStyle w:val="Lienhypertexte"/>
            <w:noProof/>
            <w:rtl/>
          </w:rPr>
          <w:fldChar w:fldCharType="separate"/>
        </w:r>
        <w:r w:rsidR="006C4A5F">
          <w:rPr>
            <w:noProof/>
            <w:webHidden/>
            <w:rtl/>
          </w:rPr>
          <w:t>‌أ</w:t>
        </w:r>
        <w:r>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0" w:history="1">
        <w:r w:rsidR="0046679F" w:rsidRPr="009F15FD">
          <w:rPr>
            <w:rStyle w:val="Lienhypertexte"/>
            <w:rFonts w:hint="eastAsia"/>
            <w:noProof/>
            <w:rtl/>
            <w:lang w:bidi="ar-DZ"/>
          </w:rPr>
          <w:t>الفصل</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تكريس</w:t>
        </w:r>
        <w:r w:rsidR="0046679F" w:rsidRPr="009F15FD">
          <w:rPr>
            <w:rStyle w:val="Lienhypertexte"/>
            <w:noProof/>
            <w:rtl/>
            <w:lang w:bidi="ar-DZ"/>
          </w:rPr>
          <w:t xml:space="preserve"> </w:t>
        </w:r>
        <w:r w:rsidR="0046679F" w:rsidRPr="009F15FD">
          <w:rPr>
            <w:rStyle w:val="Lienhypertexte"/>
            <w:rFonts w:hint="eastAsia"/>
            <w:noProof/>
            <w:rtl/>
            <w:lang w:bidi="ar-DZ"/>
          </w:rPr>
          <w:t>نظام</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Toc514255150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6</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1" w:history="1">
        <w:r w:rsidR="0046679F" w:rsidRPr="009F15FD">
          <w:rPr>
            <w:rStyle w:val="Lienhypertexte"/>
            <w:rFonts w:hint="eastAsia"/>
            <w:noProof/>
            <w:rtl/>
            <w:lang w:bidi="ar-DZ"/>
          </w:rPr>
          <w:t>المبحث</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ماهية</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Toc514255151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7</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2" w:history="1">
        <w:r w:rsidR="0046679F" w:rsidRPr="009F15FD">
          <w:rPr>
            <w:rStyle w:val="Lienhypertexte"/>
            <w:rFonts w:hint="eastAsia"/>
            <w:noProof/>
            <w:rtl/>
            <w:lang w:bidi="ar-DZ"/>
          </w:rPr>
          <w:t>المطلب</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مفهوم</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Toc514255152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8</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3"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تعريف</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Toc514255153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9</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4"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 </w:t>
        </w:r>
        <w:r w:rsidR="0046679F" w:rsidRPr="009F15FD">
          <w:rPr>
            <w:rStyle w:val="Lienhypertexte"/>
            <w:rFonts w:hint="eastAsia"/>
            <w:noProof/>
            <w:rtl/>
            <w:lang w:bidi="ar-DZ"/>
          </w:rPr>
          <w:t>الطبيعة</w:t>
        </w:r>
        <w:r w:rsidR="0046679F" w:rsidRPr="009F15FD">
          <w:rPr>
            <w:rStyle w:val="Lienhypertexte"/>
            <w:noProof/>
            <w:rtl/>
            <w:lang w:bidi="ar-DZ"/>
          </w:rPr>
          <w:t xml:space="preserve"> </w:t>
        </w:r>
        <w:r w:rsidR="0046679F" w:rsidRPr="009F15FD">
          <w:rPr>
            <w:rStyle w:val="Lienhypertexte"/>
            <w:rFonts w:hint="eastAsia"/>
            <w:noProof/>
            <w:rtl/>
            <w:lang w:bidi="ar-DZ"/>
          </w:rPr>
          <w:t>القانونية</w:t>
        </w:r>
        <w:r w:rsidR="0046679F" w:rsidRPr="009F15FD">
          <w:rPr>
            <w:rStyle w:val="Lienhypertexte"/>
            <w:noProof/>
            <w:rtl/>
            <w:lang w:bidi="ar-DZ"/>
          </w:rPr>
          <w:t xml:space="preserve"> </w:t>
        </w:r>
        <w:r w:rsidR="0046679F" w:rsidRPr="009F15FD">
          <w:rPr>
            <w:rStyle w:val="Lienhypertexte"/>
            <w:rFonts w:hint="eastAsia"/>
            <w:noProof/>
            <w:rtl/>
            <w:lang w:bidi="ar-DZ"/>
          </w:rPr>
          <w:t>للصفقات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 xml:space="preserve"> </w:t>
        </w:r>
        <w:r w:rsidR="0046679F" w:rsidRPr="009F15FD">
          <w:rPr>
            <w:rStyle w:val="Lienhypertexte"/>
            <w:rFonts w:hint="eastAsia"/>
            <w:noProof/>
            <w:rtl/>
            <w:lang w:bidi="ar-DZ"/>
          </w:rPr>
          <w:t>و</w:t>
        </w:r>
        <w:r w:rsidR="0046679F" w:rsidRPr="009F15FD">
          <w:rPr>
            <w:rStyle w:val="Lienhypertexte"/>
            <w:noProof/>
            <w:rtl/>
            <w:lang w:bidi="ar-DZ"/>
          </w:rPr>
          <w:t xml:space="preserve"> </w:t>
        </w:r>
        <w:r w:rsidR="0046679F" w:rsidRPr="009F15FD">
          <w:rPr>
            <w:rStyle w:val="Lienhypertexte"/>
            <w:rFonts w:hint="eastAsia"/>
            <w:noProof/>
            <w:rtl/>
            <w:lang w:bidi="ar-DZ"/>
          </w:rPr>
          <w:t>خصائصها</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Toc514255154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10</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5"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الثالث</w:t>
        </w:r>
        <w:r w:rsidR="0046679F" w:rsidRPr="009F15FD">
          <w:rPr>
            <w:rStyle w:val="Lienhypertexte"/>
            <w:noProof/>
            <w:rtl/>
            <w:lang w:bidi="ar-DZ"/>
          </w:rPr>
          <w:t xml:space="preserve">: </w:t>
        </w:r>
        <w:r w:rsidR="0046679F" w:rsidRPr="009F15FD">
          <w:rPr>
            <w:rStyle w:val="Lienhypertexte"/>
            <w:rFonts w:hint="eastAsia"/>
            <w:noProof/>
            <w:rtl/>
            <w:lang w:bidi="ar-DZ"/>
          </w:rPr>
          <w:t>أنواع</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Toc514255155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13</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6" w:history="1">
        <w:r w:rsidR="0046679F" w:rsidRPr="009F15FD">
          <w:rPr>
            <w:rStyle w:val="Lienhypertexte"/>
            <w:rFonts w:hint="eastAsia"/>
            <w:noProof/>
            <w:rtl/>
            <w:lang w:bidi="ar-DZ"/>
          </w:rPr>
          <w:t>المطلب</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w:t>
        </w:r>
        <w:r w:rsidR="0046679F" w:rsidRPr="009F15FD">
          <w:rPr>
            <w:rStyle w:val="Lienhypertexte"/>
            <w:rFonts w:hint="eastAsia"/>
            <w:noProof/>
            <w:rtl/>
            <w:lang w:bidi="ar-DZ"/>
          </w:rPr>
          <w:t>أساليب</w:t>
        </w:r>
        <w:r w:rsidR="0046679F" w:rsidRPr="009F15FD">
          <w:rPr>
            <w:rStyle w:val="Lienhypertexte"/>
            <w:noProof/>
            <w:rtl/>
            <w:lang w:bidi="ar-DZ"/>
          </w:rPr>
          <w:t xml:space="preserve"> </w:t>
        </w:r>
        <w:r w:rsidR="0046679F" w:rsidRPr="009F15FD">
          <w:rPr>
            <w:rStyle w:val="Lienhypertexte"/>
            <w:rFonts w:hint="eastAsia"/>
            <w:noProof/>
            <w:rtl/>
            <w:lang w:bidi="ar-DZ"/>
          </w:rPr>
          <w:t>إبرام</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 xml:space="preserve"> </w:t>
        </w:r>
        <w:r w:rsidR="0046679F" w:rsidRPr="009F15FD">
          <w:rPr>
            <w:rStyle w:val="Lienhypertexte"/>
            <w:rFonts w:hint="eastAsia"/>
            <w:noProof/>
            <w:rtl/>
            <w:lang w:bidi="ar-DZ"/>
          </w:rPr>
          <w:t>و</w:t>
        </w:r>
        <w:r w:rsidR="0046679F" w:rsidRPr="009F15FD">
          <w:rPr>
            <w:rStyle w:val="Lienhypertexte"/>
            <w:noProof/>
            <w:rtl/>
            <w:lang w:bidi="ar-DZ"/>
          </w:rPr>
          <w:t xml:space="preserve"> </w:t>
        </w:r>
        <w:r w:rsidR="0046679F" w:rsidRPr="009F15FD">
          <w:rPr>
            <w:rStyle w:val="Lienhypertexte"/>
            <w:rFonts w:hint="eastAsia"/>
            <w:noProof/>
            <w:rtl/>
            <w:lang w:bidi="ar-DZ"/>
          </w:rPr>
          <w:t>آثارها</w:t>
        </w:r>
        <w:r w:rsidR="0046679F" w:rsidRPr="009F15FD">
          <w:rPr>
            <w:rStyle w:val="Lienhypertexte"/>
            <w:noProof/>
            <w:rtl/>
            <w:lang w:bidi="ar-DZ"/>
          </w:rPr>
          <w:t xml:space="preserve"> </w:t>
        </w:r>
        <w:r w:rsidR="0046679F" w:rsidRPr="009F15FD">
          <w:rPr>
            <w:rStyle w:val="Lienhypertexte"/>
            <w:rFonts w:hint="eastAsia"/>
            <w:noProof/>
            <w:rtl/>
            <w:lang w:bidi="ar-DZ"/>
          </w:rPr>
          <w:t>القانونية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Toc514255156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14</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7"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أساليب</w:t>
        </w:r>
        <w:r w:rsidR="0046679F" w:rsidRPr="009F15FD">
          <w:rPr>
            <w:rStyle w:val="Lienhypertexte"/>
            <w:noProof/>
            <w:rtl/>
            <w:lang w:bidi="ar-DZ"/>
          </w:rPr>
          <w:t xml:space="preserve"> </w:t>
        </w:r>
        <w:r w:rsidR="0046679F" w:rsidRPr="009F15FD">
          <w:rPr>
            <w:rStyle w:val="Lienhypertexte"/>
            <w:rFonts w:hint="eastAsia"/>
            <w:noProof/>
            <w:rtl/>
            <w:lang w:bidi="ar-DZ"/>
          </w:rPr>
          <w:t>إبرام</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Toc514255157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14</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8"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w:t>
        </w:r>
        <w:r w:rsidR="0046679F" w:rsidRPr="009F15FD">
          <w:rPr>
            <w:rStyle w:val="Lienhypertexte"/>
            <w:rFonts w:hint="eastAsia"/>
            <w:noProof/>
            <w:rtl/>
            <w:lang w:bidi="ar-DZ"/>
          </w:rPr>
          <w:t>الآثار</w:t>
        </w:r>
        <w:r w:rsidR="0046679F" w:rsidRPr="009F15FD">
          <w:rPr>
            <w:rStyle w:val="Lienhypertexte"/>
            <w:noProof/>
            <w:rtl/>
            <w:lang w:bidi="ar-DZ"/>
          </w:rPr>
          <w:t xml:space="preserve"> </w:t>
        </w:r>
        <w:r w:rsidR="0046679F" w:rsidRPr="009F15FD">
          <w:rPr>
            <w:rStyle w:val="Lienhypertexte"/>
            <w:rFonts w:hint="eastAsia"/>
            <w:noProof/>
            <w:rtl/>
            <w:lang w:bidi="ar-DZ"/>
          </w:rPr>
          <w:t>القانونية</w:t>
        </w:r>
        <w:r w:rsidR="0046679F" w:rsidRPr="009F15FD">
          <w:rPr>
            <w:rStyle w:val="Lienhypertexte"/>
            <w:noProof/>
            <w:rtl/>
            <w:lang w:bidi="ar-DZ"/>
          </w:rPr>
          <w:t xml:space="preserve"> </w:t>
        </w:r>
        <w:r w:rsidR="0046679F" w:rsidRPr="009F15FD">
          <w:rPr>
            <w:rStyle w:val="Lienhypertexte"/>
            <w:rFonts w:hint="eastAsia"/>
            <w:noProof/>
            <w:rtl/>
            <w:lang w:bidi="ar-DZ"/>
          </w:rPr>
          <w:t>المترتبة</w:t>
        </w:r>
        <w:r w:rsidR="0046679F" w:rsidRPr="009F15FD">
          <w:rPr>
            <w:rStyle w:val="Lienhypertexte"/>
            <w:noProof/>
            <w:rtl/>
            <w:lang w:bidi="ar-DZ"/>
          </w:rPr>
          <w:t xml:space="preserve"> </w:t>
        </w:r>
        <w:r w:rsidR="0046679F" w:rsidRPr="009F15FD">
          <w:rPr>
            <w:rStyle w:val="Lienhypertexte"/>
            <w:rFonts w:hint="eastAsia"/>
            <w:noProof/>
            <w:rtl/>
            <w:lang w:bidi="ar-DZ"/>
          </w:rPr>
          <w:t>عن</w:t>
        </w:r>
        <w:r w:rsidR="0046679F" w:rsidRPr="009F15FD">
          <w:rPr>
            <w:rStyle w:val="Lienhypertexte"/>
            <w:noProof/>
            <w:rtl/>
            <w:lang w:bidi="ar-DZ"/>
          </w:rPr>
          <w:t xml:space="preserve"> </w:t>
        </w:r>
        <w:r w:rsidR="0046679F" w:rsidRPr="009F15FD">
          <w:rPr>
            <w:rStyle w:val="Lienhypertexte"/>
            <w:rFonts w:hint="eastAsia"/>
            <w:noProof/>
            <w:rtl/>
            <w:lang w:bidi="ar-DZ"/>
          </w:rPr>
          <w:t>إبرام</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Toc514255158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17</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59" w:history="1">
        <w:r w:rsidR="0046679F" w:rsidRPr="009F15FD">
          <w:rPr>
            <w:rStyle w:val="Lienhypertexte"/>
            <w:rFonts w:hint="eastAsia"/>
            <w:noProof/>
            <w:rtl/>
            <w:lang w:bidi="ar-DZ"/>
          </w:rPr>
          <w:t>المبحث</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 </w:t>
        </w:r>
        <w:r w:rsidR="0046679F" w:rsidRPr="009F15FD">
          <w:rPr>
            <w:rStyle w:val="Lienhypertexte"/>
            <w:rFonts w:hint="eastAsia"/>
            <w:noProof/>
            <w:rtl/>
            <w:lang w:bidi="ar-DZ"/>
          </w:rPr>
          <w:t>مشروعية</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Toc514255159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24</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0" w:history="1">
        <w:r w:rsidR="0046679F" w:rsidRPr="009F15FD">
          <w:rPr>
            <w:rStyle w:val="Lienhypertexte"/>
            <w:rFonts w:hint="eastAsia"/>
            <w:noProof/>
            <w:rtl/>
            <w:lang w:bidi="ar-DZ"/>
          </w:rPr>
          <w:t>المطلب</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تعريف</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 xml:space="preserve"> </w:t>
        </w:r>
        <w:r w:rsidR="0046679F" w:rsidRPr="009F15FD">
          <w:rPr>
            <w:rStyle w:val="Lienhypertexte"/>
            <w:rFonts w:hint="eastAsia"/>
            <w:noProof/>
            <w:rtl/>
            <w:lang w:bidi="ar-DZ"/>
          </w:rPr>
          <w:t>و</w:t>
        </w:r>
        <w:r w:rsidR="0046679F" w:rsidRPr="009F15FD">
          <w:rPr>
            <w:rStyle w:val="Lienhypertexte"/>
            <w:noProof/>
            <w:rtl/>
            <w:lang w:bidi="ar-DZ"/>
          </w:rPr>
          <w:t xml:space="preserve"> </w:t>
        </w:r>
        <w:r w:rsidR="0046679F" w:rsidRPr="009F15FD">
          <w:rPr>
            <w:rStyle w:val="Lienhypertexte"/>
            <w:rFonts w:hint="eastAsia"/>
            <w:noProof/>
            <w:rtl/>
            <w:lang w:bidi="ar-DZ"/>
          </w:rPr>
          <w:t>الاتجاهات</w:t>
        </w:r>
        <w:r w:rsidR="0046679F" w:rsidRPr="009F15FD">
          <w:rPr>
            <w:rStyle w:val="Lienhypertexte"/>
            <w:noProof/>
            <w:rtl/>
            <w:lang w:bidi="ar-DZ"/>
          </w:rPr>
          <w:t xml:space="preserve"> </w:t>
        </w:r>
        <w:r w:rsidR="0046679F" w:rsidRPr="009F15FD">
          <w:rPr>
            <w:rStyle w:val="Lienhypertexte"/>
            <w:rFonts w:hint="eastAsia"/>
            <w:noProof/>
            <w:rtl/>
            <w:lang w:bidi="ar-DZ"/>
          </w:rPr>
          <w:t>المختلفة</w:t>
        </w:r>
        <w:r w:rsidR="0046679F" w:rsidRPr="009F15FD">
          <w:rPr>
            <w:rStyle w:val="Lienhypertexte"/>
            <w:noProof/>
            <w:rtl/>
            <w:lang w:bidi="ar-DZ"/>
          </w:rPr>
          <w:t xml:space="preserve"> </w:t>
        </w:r>
        <w:r w:rsidR="0046679F" w:rsidRPr="009F15FD">
          <w:rPr>
            <w:rStyle w:val="Lienhypertexte"/>
            <w:rFonts w:hint="eastAsia"/>
            <w:noProof/>
            <w:rtl/>
            <w:lang w:bidi="ar-DZ"/>
          </w:rPr>
          <w:t>لمشروعية</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Toc514255160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24</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1" w:history="1">
        <w:r w:rsidR="0046679F" w:rsidRPr="009F15FD">
          <w:rPr>
            <w:rStyle w:val="Lienhypertexte"/>
            <w:rFonts w:hint="eastAsia"/>
            <w:noProof/>
            <w:rtl/>
          </w:rPr>
          <w:t>الفرع</w:t>
        </w:r>
        <w:r w:rsidR="0046679F" w:rsidRPr="009F15FD">
          <w:rPr>
            <w:rStyle w:val="Lienhypertexte"/>
            <w:noProof/>
            <w:rtl/>
          </w:rPr>
          <w:t xml:space="preserve"> </w:t>
        </w:r>
        <w:r w:rsidR="0046679F" w:rsidRPr="009F15FD">
          <w:rPr>
            <w:rStyle w:val="Lienhypertexte"/>
            <w:rFonts w:hint="eastAsia"/>
            <w:noProof/>
            <w:rtl/>
          </w:rPr>
          <w:t>الأول</w:t>
        </w:r>
        <w:r w:rsidR="0046679F" w:rsidRPr="009F15FD">
          <w:rPr>
            <w:rStyle w:val="Lienhypertexte"/>
            <w:noProof/>
            <w:rtl/>
          </w:rPr>
          <w:t xml:space="preserve">: </w:t>
        </w:r>
        <w:r w:rsidR="0046679F" w:rsidRPr="009F15FD">
          <w:rPr>
            <w:rStyle w:val="Lienhypertexte"/>
            <w:rFonts w:hint="eastAsia"/>
            <w:noProof/>
            <w:rtl/>
          </w:rPr>
          <w:t>تعريف</w:t>
        </w:r>
        <w:r w:rsidR="0046679F" w:rsidRPr="009F15FD">
          <w:rPr>
            <w:rStyle w:val="Lienhypertexte"/>
            <w:noProof/>
            <w:rtl/>
          </w:rPr>
          <w:t xml:space="preserve"> </w:t>
        </w:r>
        <w:r w:rsidR="0046679F" w:rsidRPr="009F15FD">
          <w:rPr>
            <w:rStyle w:val="Lienhypertexte"/>
            <w:rFonts w:hint="eastAsia"/>
            <w:noProof/>
            <w:rtl/>
          </w:rPr>
          <w:t>التحكيم</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Toc514255161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24</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2"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w:t>
        </w:r>
        <w:r w:rsidR="0046679F" w:rsidRPr="009F15FD">
          <w:rPr>
            <w:rStyle w:val="Lienhypertexte"/>
            <w:rFonts w:hint="eastAsia"/>
            <w:noProof/>
            <w:rtl/>
            <w:lang w:bidi="ar-DZ"/>
          </w:rPr>
          <w:t>الاتجاه</w:t>
        </w:r>
        <w:r w:rsidR="0046679F" w:rsidRPr="009F15FD">
          <w:rPr>
            <w:rStyle w:val="Lienhypertexte"/>
            <w:noProof/>
            <w:rtl/>
            <w:lang w:bidi="ar-DZ"/>
          </w:rPr>
          <w:t xml:space="preserve"> </w:t>
        </w:r>
        <w:r w:rsidR="0046679F" w:rsidRPr="009F15FD">
          <w:rPr>
            <w:rStyle w:val="Lienhypertexte"/>
            <w:rFonts w:hint="eastAsia"/>
            <w:noProof/>
            <w:rtl/>
            <w:lang w:bidi="ar-DZ"/>
          </w:rPr>
          <w:t>المؤيد</w:t>
        </w:r>
        <w:r w:rsidR="0046679F" w:rsidRPr="009F15FD">
          <w:rPr>
            <w:rStyle w:val="Lienhypertexte"/>
            <w:noProof/>
            <w:rtl/>
            <w:lang w:bidi="ar-DZ"/>
          </w:rPr>
          <w:t xml:space="preserve"> </w:t>
        </w:r>
        <w:r w:rsidR="0046679F" w:rsidRPr="009F15FD">
          <w:rPr>
            <w:rStyle w:val="Lienhypertexte"/>
            <w:rFonts w:hint="eastAsia"/>
            <w:noProof/>
            <w:rtl/>
            <w:lang w:bidi="ar-DZ"/>
          </w:rPr>
          <w:t>لمشروعية</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Toc514255162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28</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3"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الثالث</w:t>
        </w:r>
        <w:r w:rsidR="0046679F" w:rsidRPr="009F15FD">
          <w:rPr>
            <w:rStyle w:val="Lienhypertexte"/>
            <w:noProof/>
            <w:rtl/>
            <w:lang w:bidi="ar-DZ"/>
          </w:rPr>
          <w:t xml:space="preserve">: </w:t>
        </w:r>
        <w:r w:rsidR="0046679F" w:rsidRPr="009F15FD">
          <w:rPr>
            <w:rStyle w:val="Lienhypertexte"/>
            <w:rFonts w:hint="eastAsia"/>
            <w:noProof/>
            <w:rtl/>
            <w:lang w:bidi="ar-DZ"/>
          </w:rPr>
          <w:t>الاتجاه</w:t>
        </w:r>
        <w:r w:rsidR="0046679F" w:rsidRPr="009F15FD">
          <w:rPr>
            <w:rStyle w:val="Lienhypertexte"/>
            <w:noProof/>
            <w:rtl/>
            <w:lang w:bidi="ar-DZ"/>
          </w:rPr>
          <w:t xml:space="preserve"> </w:t>
        </w:r>
        <w:r w:rsidR="0046679F" w:rsidRPr="009F15FD">
          <w:rPr>
            <w:rStyle w:val="Lienhypertexte"/>
            <w:rFonts w:hint="eastAsia"/>
            <w:noProof/>
            <w:rtl/>
            <w:lang w:bidi="ar-DZ"/>
          </w:rPr>
          <w:t>المعارض</w:t>
        </w:r>
        <w:r w:rsidR="0046679F" w:rsidRPr="009F15FD">
          <w:rPr>
            <w:rStyle w:val="Lienhypertexte"/>
            <w:noProof/>
            <w:rtl/>
            <w:lang w:bidi="ar-DZ"/>
          </w:rPr>
          <w:t xml:space="preserve"> </w:t>
        </w:r>
        <w:r w:rsidR="0046679F" w:rsidRPr="009F15FD">
          <w:rPr>
            <w:rStyle w:val="Lienhypertexte"/>
            <w:rFonts w:hint="eastAsia"/>
            <w:noProof/>
            <w:rtl/>
            <w:lang w:bidi="ar-DZ"/>
          </w:rPr>
          <w:t>لمشروعية</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Toc514255163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34</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4" w:history="1">
        <w:r w:rsidR="0046679F" w:rsidRPr="009F15FD">
          <w:rPr>
            <w:rStyle w:val="Lienhypertexte"/>
            <w:rFonts w:hint="eastAsia"/>
            <w:noProof/>
            <w:rtl/>
            <w:lang w:bidi="ar-DZ"/>
          </w:rPr>
          <w:t>المطلب</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w:t>
        </w:r>
        <w:r w:rsidR="0046679F" w:rsidRPr="009F15FD">
          <w:rPr>
            <w:rStyle w:val="Lienhypertexte"/>
            <w:rFonts w:hint="eastAsia"/>
            <w:noProof/>
            <w:rtl/>
            <w:lang w:bidi="ar-DZ"/>
          </w:rPr>
          <w:t>شروط</w:t>
        </w:r>
        <w:r w:rsidR="0046679F" w:rsidRPr="009F15FD">
          <w:rPr>
            <w:rStyle w:val="Lienhypertexte"/>
            <w:noProof/>
            <w:rtl/>
            <w:lang w:bidi="ar-DZ"/>
          </w:rPr>
          <w:t xml:space="preserve"> </w:t>
        </w:r>
        <w:r w:rsidR="0046679F" w:rsidRPr="009F15FD">
          <w:rPr>
            <w:rStyle w:val="Lienhypertexte"/>
            <w:rFonts w:hint="eastAsia"/>
            <w:noProof/>
            <w:rtl/>
            <w:lang w:bidi="ar-DZ"/>
          </w:rPr>
          <w:t>إتفاق</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 xml:space="preserve"> </w:t>
        </w:r>
        <w:r w:rsidR="0046679F" w:rsidRPr="009F15FD">
          <w:rPr>
            <w:rStyle w:val="Lienhypertexte"/>
            <w:rFonts w:hint="eastAsia"/>
            <w:noProof/>
            <w:rtl/>
            <w:lang w:bidi="ar-DZ"/>
          </w:rPr>
          <w:t>و</w:t>
        </w:r>
        <w:r w:rsidR="0046679F" w:rsidRPr="009F15FD">
          <w:rPr>
            <w:rStyle w:val="Lienhypertexte"/>
            <w:noProof/>
            <w:rtl/>
            <w:lang w:bidi="ar-DZ"/>
          </w:rPr>
          <w:t xml:space="preserve"> </w:t>
        </w:r>
        <w:r w:rsidR="0046679F" w:rsidRPr="009F15FD">
          <w:rPr>
            <w:rStyle w:val="Lienhypertexte"/>
            <w:rFonts w:hint="eastAsia"/>
            <w:noProof/>
            <w:rtl/>
            <w:lang w:bidi="ar-DZ"/>
          </w:rPr>
          <w:t>أنواعه</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Toc514255164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37</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5"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w:t>
        </w:r>
        <w:r w:rsidR="0046679F" w:rsidRPr="009F15FD">
          <w:rPr>
            <w:rStyle w:val="Lienhypertexte"/>
            <w:rFonts w:hint="eastAsia"/>
            <w:noProof/>
            <w:rtl/>
            <w:lang w:bidi="ar-DZ"/>
          </w:rPr>
          <w:t>الشروط</w:t>
        </w:r>
        <w:r w:rsidR="0046679F" w:rsidRPr="009F15FD">
          <w:rPr>
            <w:rStyle w:val="Lienhypertexte"/>
            <w:noProof/>
            <w:rtl/>
            <w:lang w:bidi="ar-DZ"/>
          </w:rPr>
          <w:t xml:space="preserve"> </w:t>
        </w:r>
        <w:r w:rsidR="0046679F" w:rsidRPr="009F15FD">
          <w:rPr>
            <w:rStyle w:val="Lienhypertexte"/>
            <w:rFonts w:hint="eastAsia"/>
            <w:noProof/>
            <w:rtl/>
            <w:lang w:bidi="ar-DZ"/>
          </w:rPr>
          <w:t>الشكلية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Toc514255165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38</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6"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 </w:t>
        </w:r>
        <w:r w:rsidR="0046679F" w:rsidRPr="009F15FD">
          <w:rPr>
            <w:rStyle w:val="Lienhypertexte"/>
            <w:rFonts w:hint="eastAsia"/>
            <w:noProof/>
            <w:rtl/>
            <w:lang w:bidi="ar-DZ"/>
          </w:rPr>
          <w:t>الشروط</w:t>
        </w:r>
        <w:r w:rsidR="0046679F" w:rsidRPr="009F15FD">
          <w:rPr>
            <w:rStyle w:val="Lienhypertexte"/>
            <w:noProof/>
            <w:rtl/>
            <w:lang w:bidi="ar-DZ"/>
          </w:rPr>
          <w:t xml:space="preserve"> </w:t>
        </w:r>
        <w:r w:rsidR="0046679F" w:rsidRPr="009F15FD">
          <w:rPr>
            <w:rStyle w:val="Lienhypertexte"/>
            <w:rFonts w:hint="eastAsia"/>
            <w:noProof/>
            <w:rtl/>
            <w:lang w:bidi="ar-DZ"/>
          </w:rPr>
          <w:t>الموضوعية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Toc514255166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38</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7"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الثالث</w:t>
        </w:r>
        <w:r w:rsidR="0046679F" w:rsidRPr="009F15FD">
          <w:rPr>
            <w:rStyle w:val="Lienhypertexte"/>
            <w:noProof/>
            <w:rtl/>
            <w:lang w:bidi="ar-DZ"/>
          </w:rPr>
          <w:t>:</w:t>
        </w:r>
        <w:r w:rsidR="0046679F" w:rsidRPr="009F15FD">
          <w:rPr>
            <w:rStyle w:val="Lienhypertexte"/>
            <w:rFonts w:hint="eastAsia"/>
            <w:noProof/>
            <w:rtl/>
            <w:lang w:bidi="ar-DZ"/>
          </w:rPr>
          <w:t>أنواع</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Toc514255167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40</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8" w:history="1">
        <w:r w:rsidR="0046679F" w:rsidRPr="009F15FD">
          <w:rPr>
            <w:rStyle w:val="Lienhypertexte"/>
            <w:rFonts w:hint="eastAsia"/>
            <w:noProof/>
            <w:rtl/>
            <w:lang w:bidi="ar-DZ"/>
          </w:rPr>
          <w:t>الفصل</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w:t>
        </w:r>
        <w:r w:rsidR="0046679F" w:rsidRPr="009F15FD">
          <w:rPr>
            <w:rStyle w:val="Lienhypertexte"/>
            <w:rFonts w:hint="eastAsia"/>
            <w:noProof/>
            <w:rtl/>
            <w:lang w:bidi="ar-DZ"/>
          </w:rPr>
          <w:t>سير</w:t>
        </w:r>
        <w:r w:rsidR="0046679F" w:rsidRPr="009F15FD">
          <w:rPr>
            <w:rStyle w:val="Lienhypertexte"/>
            <w:noProof/>
            <w:rtl/>
            <w:lang w:bidi="ar-DZ"/>
          </w:rPr>
          <w:t xml:space="preserve"> </w:t>
        </w:r>
        <w:r w:rsidR="0046679F" w:rsidRPr="009F15FD">
          <w:rPr>
            <w:rStyle w:val="Lienhypertexte"/>
            <w:rFonts w:hint="eastAsia"/>
            <w:noProof/>
            <w:rtl/>
            <w:lang w:bidi="ar-DZ"/>
          </w:rPr>
          <w:t>إجراءات</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منازعات</w:t>
        </w:r>
        <w:r w:rsidR="0046679F" w:rsidRPr="009F15FD">
          <w:rPr>
            <w:rStyle w:val="Lienhypertexte"/>
            <w:noProof/>
            <w:rtl/>
            <w:lang w:bidi="ar-DZ"/>
          </w:rPr>
          <w:t xml:space="preserve"> </w:t>
        </w:r>
        <w:r w:rsidR="0046679F" w:rsidRPr="009F15FD">
          <w:rPr>
            <w:rStyle w:val="Lienhypertexte"/>
            <w:rFonts w:hint="eastAsia"/>
            <w:noProof/>
            <w:rtl/>
            <w:lang w:bidi="ar-DZ"/>
          </w:rPr>
          <w:t>الصفقات</w:t>
        </w:r>
        <w:r w:rsidR="0046679F" w:rsidRPr="009F15FD">
          <w:rPr>
            <w:rStyle w:val="Lienhypertexte"/>
            <w:noProof/>
            <w:rtl/>
            <w:lang w:bidi="ar-DZ"/>
          </w:rPr>
          <w:t xml:space="preserve"> </w:t>
        </w:r>
        <w:r w:rsidR="0046679F" w:rsidRPr="009F15FD">
          <w:rPr>
            <w:rStyle w:val="Lienhypertexte"/>
            <w:rFonts w:hint="eastAsia"/>
            <w:noProof/>
            <w:rtl/>
            <w:lang w:bidi="ar-DZ"/>
          </w:rPr>
          <w:t>العمومية</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Toc514255168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44</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69" w:history="1">
        <w:r w:rsidR="0046679F" w:rsidRPr="009F15FD">
          <w:rPr>
            <w:rStyle w:val="Lienhypertexte"/>
            <w:rFonts w:hint="eastAsia"/>
            <w:noProof/>
            <w:rtl/>
            <w:lang w:bidi="ar-DZ"/>
          </w:rPr>
          <w:t>المبحث</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الخصومة</w:t>
        </w:r>
        <w:r w:rsidR="0046679F" w:rsidRPr="009F15FD">
          <w:rPr>
            <w:rStyle w:val="Lienhypertexte"/>
            <w:noProof/>
            <w:rtl/>
            <w:lang w:bidi="ar-DZ"/>
          </w:rPr>
          <w:t xml:space="preserve"> </w:t>
        </w:r>
        <w:r w:rsidR="0046679F" w:rsidRPr="009F15FD">
          <w:rPr>
            <w:rStyle w:val="Lienhypertexte"/>
            <w:rFonts w:hint="eastAsia"/>
            <w:noProof/>
            <w:rtl/>
            <w:lang w:bidi="ar-DZ"/>
          </w:rPr>
          <w:t>التحكيمية</w:t>
        </w:r>
        <w:r w:rsidR="0046679F" w:rsidRPr="009F15FD">
          <w:rPr>
            <w:rStyle w:val="Lienhypertexte"/>
            <w:noProof/>
            <w:rtl/>
            <w:lang w:bidi="ar-DZ"/>
          </w:rPr>
          <w:t xml:space="preserve"> :</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Toc514255169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44</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0"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w:t>
        </w:r>
        <w:r w:rsidR="0046679F" w:rsidRPr="009F15FD">
          <w:rPr>
            <w:rStyle w:val="Lienhypertexte"/>
            <w:rFonts w:hint="eastAsia"/>
            <w:noProof/>
            <w:rtl/>
            <w:lang w:bidi="ar-DZ"/>
          </w:rPr>
          <w:t>كيفية</w:t>
        </w:r>
        <w:r w:rsidR="0046679F" w:rsidRPr="009F15FD">
          <w:rPr>
            <w:rStyle w:val="Lienhypertexte"/>
            <w:noProof/>
            <w:rtl/>
            <w:lang w:bidi="ar-DZ"/>
          </w:rPr>
          <w:t xml:space="preserve"> </w:t>
        </w:r>
        <w:r w:rsidR="0046679F" w:rsidRPr="009F15FD">
          <w:rPr>
            <w:rStyle w:val="Lienhypertexte"/>
            <w:rFonts w:hint="eastAsia"/>
            <w:noProof/>
            <w:rtl/>
            <w:lang w:bidi="ar-DZ"/>
          </w:rPr>
          <w:t>تعيين</w:t>
        </w:r>
        <w:r w:rsidR="0046679F" w:rsidRPr="009F15FD">
          <w:rPr>
            <w:rStyle w:val="Lienhypertexte"/>
            <w:noProof/>
            <w:rtl/>
            <w:lang w:bidi="ar-DZ"/>
          </w:rPr>
          <w:t xml:space="preserve"> </w:t>
        </w:r>
        <w:r w:rsidR="0046679F" w:rsidRPr="009F15FD">
          <w:rPr>
            <w:rStyle w:val="Lienhypertexte"/>
            <w:rFonts w:hint="eastAsia"/>
            <w:noProof/>
            <w:rtl/>
            <w:lang w:bidi="ar-DZ"/>
          </w:rPr>
          <w:t>المحكمين</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Toc514255170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45</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1"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w:t>
        </w:r>
        <w:r w:rsidR="0046679F" w:rsidRPr="009F15FD">
          <w:rPr>
            <w:rStyle w:val="Lienhypertexte"/>
            <w:rFonts w:hint="eastAsia"/>
            <w:noProof/>
            <w:rtl/>
            <w:lang w:bidi="ar-DZ"/>
          </w:rPr>
          <w:t>المحكمة</w:t>
        </w:r>
        <w:r w:rsidR="0046679F" w:rsidRPr="009F15FD">
          <w:rPr>
            <w:rStyle w:val="Lienhypertexte"/>
            <w:noProof/>
            <w:rtl/>
            <w:lang w:bidi="ar-DZ"/>
          </w:rPr>
          <w:t xml:space="preserve"> </w:t>
        </w:r>
        <w:r w:rsidR="0046679F" w:rsidRPr="009F15FD">
          <w:rPr>
            <w:rStyle w:val="Lienhypertexte"/>
            <w:rFonts w:hint="eastAsia"/>
            <w:noProof/>
            <w:rtl/>
            <w:lang w:bidi="ar-DZ"/>
          </w:rPr>
          <w:t>المختصة</w:t>
        </w:r>
        <w:r w:rsidR="0046679F" w:rsidRPr="009F15FD">
          <w:rPr>
            <w:rStyle w:val="Lienhypertexte"/>
            <w:noProof/>
            <w:rtl/>
            <w:lang w:bidi="ar-DZ"/>
          </w:rPr>
          <w:t xml:space="preserve"> </w:t>
        </w:r>
        <w:r w:rsidR="0046679F" w:rsidRPr="009F15FD">
          <w:rPr>
            <w:rStyle w:val="Lienhypertexte"/>
            <w:rFonts w:hint="eastAsia"/>
            <w:noProof/>
            <w:rtl/>
            <w:lang w:bidi="ar-DZ"/>
          </w:rPr>
          <w:t>بالفصل</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منازعة</w:t>
        </w:r>
        <w:r w:rsidR="0046679F" w:rsidRPr="009F15FD">
          <w:rPr>
            <w:rStyle w:val="Lienhypertexte"/>
            <w:noProof/>
            <w:rtl/>
            <w:lang w:bidi="ar-DZ"/>
          </w:rPr>
          <w:t xml:space="preserve"> </w:t>
        </w:r>
        <w:r w:rsidR="0046679F" w:rsidRPr="009F15FD">
          <w:rPr>
            <w:rStyle w:val="Lienhypertexte"/>
            <w:rFonts w:hint="eastAsia"/>
            <w:noProof/>
            <w:rtl/>
            <w:lang w:bidi="ar-DZ"/>
          </w:rPr>
          <w:t>تشكيل</w:t>
        </w:r>
        <w:r w:rsidR="0046679F" w:rsidRPr="009F15FD">
          <w:rPr>
            <w:rStyle w:val="Lienhypertexte"/>
            <w:noProof/>
            <w:rtl/>
            <w:lang w:bidi="ar-DZ"/>
          </w:rPr>
          <w:t xml:space="preserve"> </w:t>
        </w:r>
        <w:r w:rsidR="0046679F" w:rsidRPr="009F15FD">
          <w:rPr>
            <w:rStyle w:val="Lienhypertexte"/>
            <w:rFonts w:hint="eastAsia"/>
            <w:noProof/>
            <w:rtl/>
            <w:lang w:bidi="ar-DZ"/>
          </w:rPr>
          <w:t>محكمة</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Toc514255171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47</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2"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الثالث</w:t>
        </w:r>
        <w:r w:rsidR="0046679F" w:rsidRPr="009F15FD">
          <w:rPr>
            <w:rStyle w:val="Lienhypertexte"/>
            <w:noProof/>
            <w:rtl/>
            <w:lang w:bidi="ar-DZ"/>
          </w:rPr>
          <w:t xml:space="preserve">: </w:t>
        </w:r>
        <w:r w:rsidR="0046679F" w:rsidRPr="009F15FD">
          <w:rPr>
            <w:rStyle w:val="Lienhypertexte"/>
            <w:rFonts w:hint="eastAsia"/>
            <w:noProof/>
            <w:rtl/>
            <w:lang w:bidi="ar-DZ"/>
          </w:rPr>
          <w:t>استبدال</w:t>
        </w:r>
        <w:r w:rsidR="0046679F" w:rsidRPr="009F15FD">
          <w:rPr>
            <w:rStyle w:val="Lienhypertexte"/>
            <w:noProof/>
            <w:rtl/>
            <w:lang w:bidi="ar-DZ"/>
          </w:rPr>
          <w:t xml:space="preserve"> </w:t>
        </w:r>
        <w:r w:rsidR="0046679F" w:rsidRPr="009F15FD">
          <w:rPr>
            <w:rStyle w:val="Lienhypertexte"/>
            <w:rFonts w:hint="eastAsia"/>
            <w:noProof/>
            <w:rtl/>
            <w:lang w:bidi="ar-DZ"/>
          </w:rPr>
          <w:t>ورد</w:t>
        </w:r>
        <w:r w:rsidR="0046679F" w:rsidRPr="009F15FD">
          <w:rPr>
            <w:rStyle w:val="Lienhypertexte"/>
            <w:noProof/>
            <w:rtl/>
            <w:lang w:bidi="ar-DZ"/>
          </w:rPr>
          <w:t xml:space="preserve"> </w:t>
        </w:r>
        <w:r w:rsidR="0046679F" w:rsidRPr="009F15FD">
          <w:rPr>
            <w:rStyle w:val="Lienhypertexte"/>
            <w:rFonts w:hint="eastAsia"/>
            <w:noProof/>
            <w:rtl/>
            <w:lang w:bidi="ar-DZ"/>
          </w:rPr>
          <w:t>المحكمين</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Toc514255172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48</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3" w:history="1">
        <w:r w:rsidR="0046679F" w:rsidRPr="009F15FD">
          <w:rPr>
            <w:rStyle w:val="Lienhypertexte"/>
            <w:rFonts w:hint="eastAsia"/>
            <w:noProof/>
            <w:rtl/>
            <w:lang w:bidi="ar-DZ"/>
          </w:rPr>
          <w:t>المطلب</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w:t>
        </w:r>
        <w:r w:rsidR="0046679F" w:rsidRPr="009F15FD">
          <w:rPr>
            <w:rStyle w:val="Lienhypertexte"/>
            <w:rFonts w:hint="eastAsia"/>
            <w:noProof/>
            <w:rtl/>
            <w:lang w:bidi="ar-DZ"/>
          </w:rPr>
          <w:t>القانون</w:t>
        </w:r>
        <w:r w:rsidR="0046679F" w:rsidRPr="009F15FD">
          <w:rPr>
            <w:rStyle w:val="Lienhypertexte"/>
            <w:noProof/>
            <w:rtl/>
            <w:lang w:bidi="ar-DZ"/>
          </w:rPr>
          <w:t xml:space="preserve"> </w:t>
        </w:r>
        <w:r w:rsidR="0046679F" w:rsidRPr="009F15FD">
          <w:rPr>
            <w:rStyle w:val="Lienhypertexte"/>
            <w:rFonts w:hint="eastAsia"/>
            <w:noProof/>
            <w:rtl/>
            <w:lang w:bidi="ar-DZ"/>
          </w:rPr>
          <w:t>الواجب</w:t>
        </w:r>
        <w:r w:rsidR="0046679F" w:rsidRPr="009F15FD">
          <w:rPr>
            <w:rStyle w:val="Lienhypertexte"/>
            <w:noProof/>
            <w:rtl/>
            <w:lang w:bidi="ar-DZ"/>
          </w:rPr>
          <w:t xml:space="preserve"> </w:t>
        </w:r>
        <w:r w:rsidR="0046679F" w:rsidRPr="009F15FD">
          <w:rPr>
            <w:rStyle w:val="Lienhypertexte"/>
            <w:rFonts w:hint="eastAsia"/>
            <w:noProof/>
            <w:rtl/>
            <w:lang w:bidi="ar-DZ"/>
          </w:rPr>
          <w:t>التطبيق</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Toc514255173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51</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4"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القانون</w:t>
        </w:r>
        <w:r w:rsidR="0046679F" w:rsidRPr="009F15FD">
          <w:rPr>
            <w:rStyle w:val="Lienhypertexte"/>
            <w:noProof/>
            <w:rtl/>
            <w:lang w:bidi="ar-DZ"/>
          </w:rPr>
          <w:t xml:space="preserve"> </w:t>
        </w:r>
        <w:r w:rsidR="0046679F" w:rsidRPr="009F15FD">
          <w:rPr>
            <w:rStyle w:val="Lienhypertexte"/>
            <w:rFonts w:hint="eastAsia"/>
            <w:noProof/>
            <w:rtl/>
            <w:lang w:bidi="ar-DZ"/>
          </w:rPr>
          <w:t>الواجب</w:t>
        </w:r>
        <w:r w:rsidR="0046679F" w:rsidRPr="009F15FD">
          <w:rPr>
            <w:rStyle w:val="Lienhypertexte"/>
            <w:noProof/>
            <w:rtl/>
            <w:lang w:bidi="ar-DZ"/>
          </w:rPr>
          <w:t xml:space="preserve"> </w:t>
        </w:r>
        <w:r w:rsidR="0046679F" w:rsidRPr="009F15FD">
          <w:rPr>
            <w:rStyle w:val="Lienhypertexte"/>
            <w:rFonts w:hint="eastAsia"/>
            <w:noProof/>
            <w:rtl/>
            <w:lang w:bidi="ar-DZ"/>
          </w:rPr>
          <w:t>التطبيق</w:t>
        </w:r>
        <w:r w:rsidR="0046679F" w:rsidRPr="009F15FD">
          <w:rPr>
            <w:rStyle w:val="Lienhypertexte"/>
            <w:noProof/>
            <w:rtl/>
            <w:lang w:bidi="ar-DZ"/>
          </w:rPr>
          <w:t xml:space="preserve"> </w:t>
        </w:r>
        <w:r w:rsidR="0046679F" w:rsidRPr="009F15FD">
          <w:rPr>
            <w:rStyle w:val="Lienhypertexte"/>
            <w:rFonts w:hint="eastAsia"/>
            <w:noProof/>
            <w:rtl/>
            <w:lang w:bidi="ar-DZ"/>
          </w:rPr>
          <w:t>على</w:t>
        </w:r>
        <w:r w:rsidR="0046679F" w:rsidRPr="009F15FD">
          <w:rPr>
            <w:rStyle w:val="Lienhypertexte"/>
            <w:noProof/>
            <w:rtl/>
            <w:lang w:bidi="ar-DZ"/>
          </w:rPr>
          <w:t xml:space="preserve"> </w:t>
        </w:r>
        <w:r w:rsidR="0046679F" w:rsidRPr="009F15FD">
          <w:rPr>
            <w:rStyle w:val="Lienhypertexte"/>
            <w:rFonts w:hint="eastAsia"/>
            <w:noProof/>
            <w:rtl/>
            <w:lang w:bidi="ar-DZ"/>
          </w:rPr>
          <w:t>الإجراءات</w:t>
        </w:r>
        <w:r w:rsidR="0046679F" w:rsidRPr="009F15FD">
          <w:rPr>
            <w:rStyle w:val="Lienhypertexte"/>
            <w:noProof/>
            <w:rtl/>
            <w:lang w:bidi="ar-DZ"/>
          </w:rPr>
          <w:t xml:space="preserve"> .</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Toc514255174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51</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5" w:history="1">
        <w:r w:rsidR="0046679F" w:rsidRPr="009F15FD">
          <w:rPr>
            <w:rStyle w:val="Lienhypertexte"/>
            <w:rFonts w:hint="eastAsia"/>
            <w:noProof/>
            <w:rtl/>
          </w:rPr>
          <w:t>الفرع</w:t>
        </w:r>
        <w:r w:rsidR="0046679F" w:rsidRPr="009F15FD">
          <w:rPr>
            <w:rStyle w:val="Lienhypertexte"/>
            <w:noProof/>
            <w:rtl/>
          </w:rPr>
          <w:t xml:space="preserve"> </w:t>
        </w:r>
        <w:r w:rsidR="0046679F" w:rsidRPr="009F15FD">
          <w:rPr>
            <w:rStyle w:val="Lienhypertexte"/>
            <w:rFonts w:hint="eastAsia"/>
            <w:noProof/>
            <w:rtl/>
          </w:rPr>
          <w:t>الثاني</w:t>
        </w:r>
        <w:r w:rsidR="0046679F" w:rsidRPr="009F15FD">
          <w:rPr>
            <w:rStyle w:val="Lienhypertexte"/>
            <w:noProof/>
            <w:rtl/>
          </w:rPr>
          <w:t xml:space="preserve">: </w:t>
        </w:r>
        <w:r w:rsidR="0046679F" w:rsidRPr="009F15FD">
          <w:rPr>
            <w:rStyle w:val="Lienhypertexte"/>
            <w:rFonts w:hint="eastAsia"/>
            <w:noProof/>
            <w:rtl/>
          </w:rPr>
          <w:t>القانون</w:t>
        </w:r>
        <w:r w:rsidR="0046679F" w:rsidRPr="009F15FD">
          <w:rPr>
            <w:rStyle w:val="Lienhypertexte"/>
            <w:noProof/>
            <w:rtl/>
          </w:rPr>
          <w:t xml:space="preserve"> </w:t>
        </w:r>
        <w:r w:rsidR="0046679F" w:rsidRPr="009F15FD">
          <w:rPr>
            <w:rStyle w:val="Lienhypertexte"/>
            <w:rFonts w:hint="eastAsia"/>
            <w:noProof/>
            <w:rtl/>
          </w:rPr>
          <w:t>الواجب</w:t>
        </w:r>
        <w:r w:rsidR="0046679F" w:rsidRPr="009F15FD">
          <w:rPr>
            <w:rStyle w:val="Lienhypertexte"/>
            <w:noProof/>
            <w:rtl/>
          </w:rPr>
          <w:t xml:space="preserve"> </w:t>
        </w:r>
        <w:r w:rsidR="0046679F" w:rsidRPr="009F15FD">
          <w:rPr>
            <w:rStyle w:val="Lienhypertexte"/>
            <w:rFonts w:hint="eastAsia"/>
            <w:noProof/>
            <w:rtl/>
          </w:rPr>
          <w:t>التطبيق</w:t>
        </w:r>
        <w:r w:rsidR="0046679F" w:rsidRPr="009F15FD">
          <w:rPr>
            <w:rStyle w:val="Lienhypertexte"/>
            <w:noProof/>
            <w:rtl/>
          </w:rPr>
          <w:t xml:space="preserve"> </w:t>
        </w:r>
        <w:r w:rsidR="0046679F" w:rsidRPr="009F15FD">
          <w:rPr>
            <w:rStyle w:val="Lienhypertexte"/>
            <w:rFonts w:hint="eastAsia"/>
            <w:noProof/>
            <w:rtl/>
          </w:rPr>
          <w:t>على</w:t>
        </w:r>
        <w:r w:rsidR="0046679F" w:rsidRPr="009F15FD">
          <w:rPr>
            <w:rStyle w:val="Lienhypertexte"/>
            <w:noProof/>
            <w:rtl/>
          </w:rPr>
          <w:t xml:space="preserve"> </w:t>
        </w:r>
        <w:r w:rsidR="0046679F" w:rsidRPr="009F15FD">
          <w:rPr>
            <w:rStyle w:val="Lienhypertexte"/>
            <w:rFonts w:hint="eastAsia"/>
            <w:noProof/>
            <w:rtl/>
          </w:rPr>
          <w:t>موضوع</w:t>
        </w:r>
        <w:r w:rsidR="0046679F" w:rsidRPr="009F15FD">
          <w:rPr>
            <w:rStyle w:val="Lienhypertexte"/>
            <w:noProof/>
            <w:rtl/>
          </w:rPr>
          <w:t xml:space="preserve"> </w:t>
        </w:r>
        <w:r w:rsidR="0046679F" w:rsidRPr="009F15FD">
          <w:rPr>
            <w:rStyle w:val="Lienhypertexte"/>
            <w:rFonts w:hint="eastAsia"/>
            <w:noProof/>
            <w:rtl/>
          </w:rPr>
          <w:t>النزاع</w:t>
        </w:r>
        <w:r w:rsidR="0046679F" w:rsidRPr="009F15FD">
          <w:rPr>
            <w:rStyle w:val="Lienhypertexte"/>
            <w:noProof/>
            <w:rtl/>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Toc514255175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53</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6" w:history="1">
        <w:r w:rsidR="0046679F" w:rsidRPr="009F15FD">
          <w:rPr>
            <w:rStyle w:val="Lienhypertexte"/>
            <w:rFonts w:hint="eastAsia"/>
            <w:noProof/>
            <w:rtl/>
            <w:lang w:bidi="ar-DZ"/>
          </w:rPr>
          <w:t>المبحث</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w:t>
        </w:r>
        <w:r w:rsidR="0046679F" w:rsidRPr="009F15FD">
          <w:rPr>
            <w:rStyle w:val="Lienhypertexte"/>
            <w:rFonts w:hint="eastAsia"/>
            <w:noProof/>
            <w:rtl/>
            <w:lang w:bidi="ar-DZ"/>
          </w:rPr>
          <w:t>إصدار</w:t>
        </w:r>
        <w:r w:rsidR="0046679F" w:rsidRPr="009F15FD">
          <w:rPr>
            <w:rStyle w:val="Lienhypertexte"/>
            <w:noProof/>
            <w:rtl/>
            <w:lang w:bidi="ar-DZ"/>
          </w:rPr>
          <w:t xml:space="preserve"> </w:t>
        </w:r>
        <w:r w:rsidR="0046679F" w:rsidRPr="009F15FD">
          <w:rPr>
            <w:rStyle w:val="Lienhypertexte"/>
            <w:rFonts w:hint="eastAsia"/>
            <w:noProof/>
            <w:rtl/>
            <w:lang w:bidi="ar-DZ"/>
          </w:rPr>
          <w:t>حكم</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 xml:space="preserve"> </w:t>
        </w:r>
        <w:r w:rsidR="0046679F" w:rsidRPr="009F15FD">
          <w:rPr>
            <w:rStyle w:val="Lienhypertexte"/>
            <w:rFonts w:hint="eastAsia"/>
            <w:noProof/>
            <w:rtl/>
            <w:lang w:bidi="ar-DZ"/>
          </w:rPr>
          <w:t>و</w:t>
        </w:r>
        <w:r w:rsidR="0046679F" w:rsidRPr="009F15FD">
          <w:rPr>
            <w:rStyle w:val="Lienhypertexte"/>
            <w:noProof/>
            <w:rtl/>
            <w:lang w:bidi="ar-DZ"/>
          </w:rPr>
          <w:t xml:space="preserve"> </w:t>
        </w:r>
        <w:r w:rsidR="0046679F" w:rsidRPr="009F15FD">
          <w:rPr>
            <w:rStyle w:val="Lienhypertexte"/>
            <w:rFonts w:hint="eastAsia"/>
            <w:noProof/>
            <w:rtl/>
            <w:lang w:bidi="ar-DZ"/>
          </w:rPr>
          <w:t>إمكانية</w:t>
        </w:r>
        <w:r w:rsidR="0046679F" w:rsidRPr="009F15FD">
          <w:rPr>
            <w:rStyle w:val="Lienhypertexte"/>
            <w:noProof/>
            <w:rtl/>
            <w:lang w:bidi="ar-DZ"/>
          </w:rPr>
          <w:t xml:space="preserve"> </w:t>
        </w:r>
        <w:r w:rsidR="0046679F" w:rsidRPr="009F15FD">
          <w:rPr>
            <w:rStyle w:val="Lienhypertexte"/>
            <w:rFonts w:hint="eastAsia"/>
            <w:noProof/>
            <w:rtl/>
            <w:lang w:bidi="ar-DZ"/>
          </w:rPr>
          <w:t>الطعن</w:t>
        </w:r>
        <w:r w:rsidR="0046679F" w:rsidRPr="009F15FD">
          <w:rPr>
            <w:rStyle w:val="Lienhypertexte"/>
            <w:noProof/>
            <w:rtl/>
            <w:lang w:bidi="ar-DZ"/>
          </w:rPr>
          <w:t xml:space="preserve"> </w:t>
        </w:r>
        <w:r w:rsidR="0046679F" w:rsidRPr="009F15FD">
          <w:rPr>
            <w:rStyle w:val="Lienhypertexte"/>
            <w:rFonts w:hint="eastAsia"/>
            <w:noProof/>
            <w:rtl/>
            <w:lang w:bidi="ar-DZ"/>
          </w:rPr>
          <w:t>فيه</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Toc514255176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54</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7" w:history="1">
        <w:r w:rsidR="0046679F" w:rsidRPr="009F15FD">
          <w:rPr>
            <w:rStyle w:val="Lienhypertexte"/>
            <w:rFonts w:hint="eastAsia"/>
            <w:noProof/>
            <w:rtl/>
            <w:lang w:bidi="ar-DZ"/>
          </w:rPr>
          <w:t>المطلب</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شروط</w:t>
        </w:r>
        <w:r w:rsidR="0046679F" w:rsidRPr="009F15FD">
          <w:rPr>
            <w:rStyle w:val="Lienhypertexte"/>
            <w:noProof/>
            <w:rtl/>
            <w:lang w:bidi="ar-DZ"/>
          </w:rPr>
          <w:t xml:space="preserve"> </w:t>
        </w:r>
        <w:r w:rsidR="0046679F" w:rsidRPr="009F15FD">
          <w:rPr>
            <w:rStyle w:val="Lienhypertexte"/>
            <w:rFonts w:hint="eastAsia"/>
            <w:noProof/>
            <w:rtl/>
            <w:lang w:bidi="ar-DZ"/>
          </w:rPr>
          <w:t>إصدار</w:t>
        </w:r>
        <w:r w:rsidR="0046679F" w:rsidRPr="009F15FD">
          <w:rPr>
            <w:rStyle w:val="Lienhypertexte"/>
            <w:noProof/>
            <w:rtl/>
            <w:lang w:bidi="ar-DZ"/>
          </w:rPr>
          <w:t xml:space="preserve"> </w:t>
        </w:r>
        <w:r w:rsidR="0046679F" w:rsidRPr="009F15FD">
          <w:rPr>
            <w:rStyle w:val="Lienhypertexte"/>
            <w:rFonts w:hint="eastAsia"/>
            <w:noProof/>
            <w:rtl/>
            <w:lang w:bidi="ar-DZ"/>
          </w:rPr>
          <w:t>الحكم</w:t>
        </w:r>
        <w:r w:rsidR="0046679F" w:rsidRPr="009F15FD">
          <w:rPr>
            <w:rStyle w:val="Lienhypertexte"/>
            <w:noProof/>
            <w:rtl/>
            <w:lang w:bidi="ar-DZ"/>
          </w:rPr>
          <w:t xml:space="preserve"> </w:t>
        </w:r>
        <w:r w:rsidR="0046679F" w:rsidRPr="009F15FD">
          <w:rPr>
            <w:rStyle w:val="Lienhypertexte"/>
            <w:rFonts w:hint="eastAsia"/>
            <w:noProof/>
            <w:rtl/>
            <w:lang w:bidi="ar-DZ"/>
          </w:rPr>
          <w:t>التحكيمي</w:t>
        </w:r>
        <w:r w:rsidR="0046679F" w:rsidRPr="009F15FD">
          <w:rPr>
            <w:rStyle w:val="Lienhypertexte"/>
            <w:noProof/>
            <w:rtl/>
            <w:lang w:bidi="ar-DZ"/>
          </w:rPr>
          <w:t xml:space="preserve"> </w:t>
        </w:r>
        <w:r w:rsidR="0046679F" w:rsidRPr="009F15FD">
          <w:rPr>
            <w:rStyle w:val="Lienhypertexte"/>
            <w:rFonts w:hint="eastAsia"/>
            <w:noProof/>
            <w:rtl/>
            <w:lang w:bidi="ar-DZ"/>
          </w:rPr>
          <w:t>و</w:t>
        </w:r>
        <w:r w:rsidR="0046679F" w:rsidRPr="009F15FD">
          <w:rPr>
            <w:rStyle w:val="Lienhypertexte"/>
            <w:noProof/>
            <w:rtl/>
            <w:lang w:bidi="ar-DZ"/>
          </w:rPr>
          <w:t xml:space="preserve"> </w:t>
        </w:r>
        <w:r w:rsidR="0046679F" w:rsidRPr="009F15FD">
          <w:rPr>
            <w:rStyle w:val="Lienhypertexte"/>
            <w:rFonts w:hint="eastAsia"/>
            <w:noProof/>
            <w:rtl/>
            <w:lang w:bidi="ar-DZ"/>
          </w:rPr>
          <w:t>الآثار</w:t>
        </w:r>
        <w:r w:rsidR="0046679F" w:rsidRPr="009F15FD">
          <w:rPr>
            <w:rStyle w:val="Lienhypertexte"/>
            <w:noProof/>
            <w:rtl/>
            <w:lang w:bidi="ar-DZ"/>
          </w:rPr>
          <w:t xml:space="preserve"> </w:t>
        </w:r>
        <w:r w:rsidR="0046679F" w:rsidRPr="009F15FD">
          <w:rPr>
            <w:rStyle w:val="Lienhypertexte"/>
            <w:rFonts w:hint="eastAsia"/>
            <w:noProof/>
            <w:rtl/>
            <w:lang w:bidi="ar-DZ"/>
          </w:rPr>
          <w:t>المترتبة</w:t>
        </w:r>
        <w:r w:rsidR="0046679F" w:rsidRPr="009F15FD">
          <w:rPr>
            <w:rStyle w:val="Lienhypertexte"/>
            <w:noProof/>
            <w:rtl/>
            <w:lang w:bidi="ar-DZ"/>
          </w:rPr>
          <w:t xml:space="preserve"> </w:t>
        </w:r>
        <w:r w:rsidR="0046679F" w:rsidRPr="009F15FD">
          <w:rPr>
            <w:rStyle w:val="Lienhypertexte"/>
            <w:rFonts w:hint="eastAsia"/>
            <w:noProof/>
            <w:rtl/>
            <w:lang w:bidi="ar-DZ"/>
          </w:rPr>
          <w:t>عليه</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Toc514255177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55</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8"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w:t>
        </w:r>
        <w:r w:rsidR="0046679F" w:rsidRPr="009F15FD">
          <w:rPr>
            <w:rStyle w:val="Lienhypertexte"/>
            <w:rFonts w:hint="eastAsia"/>
            <w:noProof/>
            <w:rtl/>
            <w:lang w:bidi="ar-DZ"/>
          </w:rPr>
          <w:t>شروط</w:t>
        </w:r>
        <w:r w:rsidR="0046679F" w:rsidRPr="009F15FD">
          <w:rPr>
            <w:rStyle w:val="Lienhypertexte"/>
            <w:noProof/>
            <w:rtl/>
            <w:lang w:bidi="ar-DZ"/>
          </w:rPr>
          <w:t xml:space="preserve"> </w:t>
        </w:r>
        <w:r w:rsidR="0046679F" w:rsidRPr="009F15FD">
          <w:rPr>
            <w:rStyle w:val="Lienhypertexte"/>
            <w:rFonts w:hint="eastAsia"/>
            <w:noProof/>
            <w:rtl/>
            <w:lang w:bidi="ar-DZ"/>
          </w:rPr>
          <w:t>إصدار</w:t>
        </w:r>
        <w:r w:rsidR="0046679F" w:rsidRPr="009F15FD">
          <w:rPr>
            <w:rStyle w:val="Lienhypertexte"/>
            <w:noProof/>
            <w:rtl/>
            <w:lang w:bidi="ar-DZ"/>
          </w:rPr>
          <w:t xml:space="preserve"> </w:t>
        </w:r>
        <w:r w:rsidR="0046679F" w:rsidRPr="009F15FD">
          <w:rPr>
            <w:rStyle w:val="Lienhypertexte"/>
            <w:rFonts w:hint="eastAsia"/>
            <w:noProof/>
            <w:rtl/>
            <w:lang w:bidi="ar-DZ"/>
          </w:rPr>
          <w:t>حكم</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Toc514255178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55</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79"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w:t>
        </w:r>
        <w:r w:rsidR="0046679F" w:rsidRPr="009F15FD">
          <w:rPr>
            <w:rStyle w:val="Lienhypertexte"/>
            <w:rFonts w:hint="eastAsia"/>
            <w:noProof/>
            <w:rtl/>
            <w:lang w:bidi="ar-DZ"/>
          </w:rPr>
          <w:t>الآثار</w:t>
        </w:r>
        <w:r w:rsidR="0046679F" w:rsidRPr="009F15FD">
          <w:rPr>
            <w:rStyle w:val="Lienhypertexte"/>
            <w:noProof/>
            <w:rtl/>
            <w:lang w:bidi="ar-DZ"/>
          </w:rPr>
          <w:t xml:space="preserve"> </w:t>
        </w:r>
        <w:r w:rsidR="0046679F" w:rsidRPr="009F15FD">
          <w:rPr>
            <w:rStyle w:val="Lienhypertexte"/>
            <w:rFonts w:hint="eastAsia"/>
            <w:noProof/>
            <w:rtl/>
            <w:lang w:bidi="ar-DZ"/>
          </w:rPr>
          <w:t>المترتبة</w:t>
        </w:r>
        <w:r w:rsidR="0046679F" w:rsidRPr="009F15FD">
          <w:rPr>
            <w:rStyle w:val="Lienhypertexte"/>
            <w:noProof/>
            <w:rtl/>
            <w:lang w:bidi="ar-DZ"/>
          </w:rPr>
          <w:t xml:space="preserve"> </w:t>
        </w:r>
        <w:r w:rsidR="0046679F" w:rsidRPr="009F15FD">
          <w:rPr>
            <w:rStyle w:val="Lienhypertexte"/>
            <w:rFonts w:hint="eastAsia"/>
            <w:noProof/>
            <w:rtl/>
            <w:lang w:bidi="ar-DZ"/>
          </w:rPr>
          <w:t>عن</w:t>
        </w:r>
        <w:r w:rsidR="0046679F" w:rsidRPr="009F15FD">
          <w:rPr>
            <w:rStyle w:val="Lienhypertexte"/>
            <w:noProof/>
            <w:rtl/>
            <w:lang w:bidi="ar-DZ"/>
          </w:rPr>
          <w:t xml:space="preserve"> </w:t>
        </w:r>
        <w:r w:rsidR="0046679F" w:rsidRPr="009F15FD">
          <w:rPr>
            <w:rStyle w:val="Lienhypertexte"/>
            <w:rFonts w:hint="eastAsia"/>
            <w:noProof/>
            <w:rtl/>
            <w:lang w:bidi="ar-DZ"/>
          </w:rPr>
          <w:t>صدور</w:t>
        </w:r>
        <w:r w:rsidR="0046679F" w:rsidRPr="009F15FD">
          <w:rPr>
            <w:rStyle w:val="Lienhypertexte"/>
            <w:noProof/>
            <w:rtl/>
            <w:lang w:bidi="ar-DZ"/>
          </w:rPr>
          <w:t xml:space="preserve"> </w:t>
        </w:r>
        <w:r w:rsidR="0046679F" w:rsidRPr="009F15FD">
          <w:rPr>
            <w:rStyle w:val="Lienhypertexte"/>
            <w:rFonts w:hint="eastAsia"/>
            <w:noProof/>
            <w:rtl/>
            <w:lang w:bidi="ar-DZ"/>
          </w:rPr>
          <w:t>حكم</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Toc514255179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58</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80" w:history="1">
        <w:r w:rsidR="0046679F" w:rsidRPr="009F15FD">
          <w:rPr>
            <w:rStyle w:val="Lienhypertexte"/>
            <w:rFonts w:hint="eastAsia"/>
            <w:noProof/>
            <w:rtl/>
            <w:lang w:bidi="ar-DZ"/>
          </w:rPr>
          <w:t>المطلب</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w:t>
        </w:r>
        <w:r w:rsidR="0046679F" w:rsidRPr="009F15FD">
          <w:rPr>
            <w:rStyle w:val="Lienhypertexte"/>
            <w:rFonts w:hint="eastAsia"/>
            <w:noProof/>
            <w:rtl/>
            <w:lang w:bidi="ar-DZ"/>
          </w:rPr>
          <w:t>طرق</w:t>
        </w:r>
        <w:r w:rsidR="0046679F" w:rsidRPr="009F15FD">
          <w:rPr>
            <w:rStyle w:val="Lienhypertexte"/>
            <w:noProof/>
            <w:rtl/>
            <w:lang w:bidi="ar-DZ"/>
          </w:rPr>
          <w:t xml:space="preserve"> </w:t>
        </w:r>
        <w:r w:rsidR="0046679F" w:rsidRPr="009F15FD">
          <w:rPr>
            <w:rStyle w:val="Lienhypertexte"/>
            <w:rFonts w:hint="eastAsia"/>
            <w:noProof/>
            <w:rtl/>
            <w:lang w:bidi="ar-DZ"/>
          </w:rPr>
          <w:t>الطعن</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أحكام</w:t>
        </w:r>
        <w:r w:rsidR="0046679F" w:rsidRPr="009F15FD">
          <w:rPr>
            <w:rStyle w:val="Lienhypertexte"/>
            <w:noProof/>
            <w:rtl/>
            <w:lang w:bidi="ar-DZ"/>
          </w:rPr>
          <w:t xml:space="preserve"> </w:t>
        </w:r>
        <w:r w:rsidR="0046679F" w:rsidRPr="009F15FD">
          <w:rPr>
            <w:rStyle w:val="Lienhypertexte"/>
            <w:rFonts w:hint="eastAsia"/>
            <w:noProof/>
            <w:rtl/>
            <w:lang w:bidi="ar-DZ"/>
          </w:rPr>
          <w:t>التحكيم</w:t>
        </w:r>
        <w:r w:rsidR="0046679F" w:rsidRPr="009F15FD">
          <w:rPr>
            <w:rStyle w:val="Lienhypertexte"/>
            <w:noProof/>
            <w:rtl/>
            <w:lang w:bidi="ar-DZ"/>
          </w:rPr>
          <w:t>(</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العقود</w:t>
        </w:r>
        <w:r w:rsidR="0046679F" w:rsidRPr="009F15FD">
          <w:rPr>
            <w:rStyle w:val="Lienhypertexte"/>
            <w:noProof/>
            <w:rtl/>
            <w:lang w:bidi="ar-DZ"/>
          </w:rPr>
          <w:t xml:space="preserve"> </w:t>
        </w:r>
        <w:r w:rsidR="0046679F" w:rsidRPr="009F15FD">
          <w:rPr>
            <w:rStyle w:val="Lienhypertexte"/>
            <w:rFonts w:hint="eastAsia"/>
            <w:noProof/>
            <w:rtl/>
            <w:lang w:bidi="ar-DZ"/>
          </w:rPr>
          <w:t>الإدارية</w:t>
        </w:r>
        <w:r w:rsidR="0046679F" w:rsidRPr="009F15FD">
          <w:rPr>
            <w:rStyle w:val="Lienhypertexte"/>
            <w:noProof/>
            <w:rtl/>
            <w:lang w:bidi="ar-DZ"/>
          </w:rPr>
          <w:t xml:space="preserve"> ).</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Toc514255180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60</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81"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الأول</w:t>
        </w:r>
        <w:r w:rsidR="0046679F" w:rsidRPr="009F15FD">
          <w:rPr>
            <w:rStyle w:val="Lienhypertexte"/>
            <w:noProof/>
            <w:rtl/>
            <w:lang w:bidi="ar-DZ"/>
          </w:rPr>
          <w:t xml:space="preserve">: </w:t>
        </w:r>
        <w:r w:rsidR="0046679F" w:rsidRPr="009F15FD">
          <w:rPr>
            <w:rStyle w:val="Lienhypertexte"/>
            <w:rFonts w:hint="eastAsia"/>
            <w:noProof/>
            <w:rtl/>
            <w:lang w:bidi="ar-DZ"/>
          </w:rPr>
          <w:t>الطعن</w:t>
        </w:r>
        <w:r w:rsidR="0046679F" w:rsidRPr="009F15FD">
          <w:rPr>
            <w:rStyle w:val="Lienhypertexte"/>
            <w:noProof/>
            <w:rtl/>
            <w:lang w:bidi="ar-DZ"/>
          </w:rPr>
          <w:t xml:space="preserve"> </w:t>
        </w:r>
        <w:r w:rsidR="0046679F" w:rsidRPr="009F15FD">
          <w:rPr>
            <w:rStyle w:val="Lienhypertexte"/>
            <w:rFonts w:hint="eastAsia"/>
            <w:noProof/>
            <w:rtl/>
            <w:lang w:bidi="ar-DZ"/>
          </w:rPr>
          <w:t>ضد</w:t>
        </w:r>
        <w:r w:rsidR="0046679F" w:rsidRPr="009F15FD">
          <w:rPr>
            <w:rStyle w:val="Lienhypertexte"/>
            <w:noProof/>
            <w:rtl/>
            <w:lang w:bidi="ar-DZ"/>
          </w:rPr>
          <w:t xml:space="preserve"> </w:t>
        </w:r>
        <w:r w:rsidR="0046679F" w:rsidRPr="009F15FD">
          <w:rPr>
            <w:rStyle w:val="Lienhypertexte"/>
            <w:rFonts w:hint="eastAsia"/>
            <w:noProof/>
            <w:rtl/>
            <w:lang w:bidi="ar-DZ"/>
          </w:rPr>
          <w:t>الأحكام</w:t>
        </w:r>
        <w:r w:rsidR="0046679F" w:rsidRPr="009F15FD">
          <w:rPr>
            <w:rStyle w:val="Lienhypertexte"/>
            <w:noProof/>
            <w:rtl/>
            <w:lang w:bidi="ar-DZ"/>
          </w:rPr>
          <w:t xml:space="preserve"> </w:t>
        </w:r>
        <w:r w:rsidR="0046679F" w:rsidRPr="009F15FD">
          <w:rPr>
            <w:rStyle w:val="Lienhypertexte"/>
            <w:rFonts w:hint="eastAsia"/>
            <w:noProof/>
            <w:rtl/>
            <w:lang w:bidi="ar-DZ"/>
          </w:rPr>
          <w:t>التحكيمية</w:t>
        </w:r>
        <w:r w:rsidR="0046679F" w:rsidRPr="009F15FD">
          <w:rPr>
            <w:rStyle w:val="Lienhypertexte"/>
            <w:noProof/>
            <w:rtl/>
            <w:lang w:bidi="ar-DZ"/>
          </w:rPr>
          <w:t xml:space="preserve"> </w:t>
        </w:r>
        <w:r w:rsidR="0046679F" w:rsidRPr="009F15FD">
          <w:rPr>
            <w:rStyle w:val="Lienhypertexte"/>
            <w:rFonts w:hint="eastAsia"/>
            <w:noProof/>
            <w:rtl/>
            <w:lang w:bidi="ar-DZ"/>
          </w:rPr>
          <w:t>الصادرة</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الجزائر</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Toc514255181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61</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82" w:history="1">
        <w:r w:rsidR="0046679F" w:rsidRPr="009F15FD">
          <w:rPr>
            <w:rStyle w:val="Lienhypertexte"/>
            <w:rFonts w:hint="eastAsia"/>
            <w:noProof/>
            <w:rtl/>
            <w:lang w:bidi="ar-DZ"/>
          </w:rPr>
          <w:t>الفرع</w:t>
        </w:r>
        <w:r w:rsidR="0046679F" w:rsidRPr="009F15FD">
          <w:rPr>
            <w:rStyle w:val="Lienhypertexte"/>
            <w:noProof/>
            <w:rtl/>
            <w:lang w:bidi="ar-DZ"/>
          </w:rPr>
          <w:t xml:space="preserve"> </w:t>
        </w:r>
        <w:r w:rsidR="0046679F" w:rsidRPr="009F15FD">
          <w:rPr>
            <w:rStyle w:val="Lienhypertexte"/>
            <w:rFonts w:hint="eastAsia"/>
            <w:noProof/>
            <w:rtl/>
            <w:lang w:bidi="ar-DZ"/>
          </w:rPr>
          <w:t>الثاني</w:t>
        </w:r>
        <w:r w:rsidR="0046679F" w:rsidRPr="009F15FD">
          <w:rPr>
            <w:rStyle w:val="Lienhypertexte"/>
            <w:noProof/>
            <w:rtl/>
            <w:lang w:bidi="ar-DZ"/>
          </w:rPr>
          <w:t xml:space="preserve"> : </w:t>
        </w:r>
        <w:r w:rsidR="0046679F" w:rsidRPr="009F15FD">
          <w:rPr>
            <w:rStyle w:val="Lienhypertexte"/>
            <w:rFonts w:hint="eastAsia"/>
            <w:noProof/>
            <w:rtl/>
            <w:lang w:bidi="ar-DZ"/>
          </w:rPr>
          <w:t>الطعن</w:t>
        </w:r>
        <w:r w:rsidR="0046679F" w:rsidRPr="009F15FD">
          <w:rPr>
            <w:rStyle w:val="Lienhypertexte"/>
            <w:noProof/>
            <w:rtl/>
            <w:lang w:bidi="ar-DZ"/>
          </w:rPr>
          <w:t xml:space="preserve"> </w:t>
        </w:r>
        <w:r w:rsidR="0046679F" w:rsidRPr="009F15FD">
          <w:rPr>
            <w:rStyle w:val="Lienhypertexte"/>
            <w:rFonts w:hint="eastAsia"/>
            <w:noProof/>
            <w:rtl/>
            <w:lang w:bidi="ar-DZ"/>
          </w:rPr>
          <w:t>ضد</w:t>
        </w:r>
        <w:r w:rsidR="0046679F" w:rsidRPr="009F15FD">
          <w:rPr>
            <w:rStyle w:val="Lienhypertexte"/>
            <w:noProof/>
            <w:rtl/>
            <w:lang w:bidi="ar-DZ"/>
          </w:rPr>
          <w:t xml:space="preserve"> </w:t>
        </w:r>
        <w:r w:rsidR="0046679F" w:rsidRPr="009F15FD">
          <w:rPr>
            <w:rStyle w:val="Lienhypertexte"/>
            <w:rFonts w:hint="eastAsia"/>
            <w:noProof/>
            <w:rtl/>
            <w:lang w:bidi="ar-DZ"/>
          </w:rPr>
          <w:t>الأحكام</w:t>
        </w:r>
        <w:r w:rsidR="0046679F" w:rsidRPr="009F15FD">
          <w:rPr>
            <w:rStyle w:val="Lienhypertexte"/>
            <w:noProof/>
            <w:rtl/>
            <w:lang w:bidi="ar-DZ"/>
          </w:rPr>
          <w:t xml:space="preserve"> </w:t>
        </w:r>
        <w:r w:rsidR="0046679F" w:rsidRPr="009F15FD">
          <w:rPr>
            <w:rStyle w:val="Lienhypertexte"/>
            <w:rFonts w:hint="eastAsia"/>
            <w:noProof/>
            <w:rtl/>
            <w:lang w:bidi="ar-DZ"/>
          </w:rPr>
          <w:t>التحكيمية</w:t>
        </w:r>
        <w:r w:rsidR="0046679F" w:rsidRPr="009F15FD">
          <w:rPr>
            <w:rStyle w:val="Lienhypertexte"/>
            <w:noProof/>
            <w:rtl/>
            <w:lang w:bidi="ar-DZ"/>
          </w:rPr>
          <w:t xml:space="preserve"> </w:t>
        </w:r>
        <w:r w:rsidR="0046679F" w:rsidRPr="009F15FD">
          <w:rPr>
            <w:rStyle w:val="Lienhypertexte"/>
            <w:rFonts w:hint="eastAsia"/>
            <w:noProof/>
            <w:rtl/>
            <w:lang w:bidi="ar-DZ"/>
          </w:rPr>
          <w:t>في</w:t>
        </w:r>
        <w:r w:rsidR="0046679F" w:rsidRPr="009F15FD">
          <w:rPr>
            <w:rStyle w:val="Lienhypertexte"/>
            <w:noProof/>
            <w:rtl/>
            <w:lang w:bidi="ar-DZ"/>
          </w:rPr>
          <w:t xml:space="preserve"> </w:t>
        </w:r>
        <w:r w:rsidR="0046679F" w:rsidRPr="009F15FD">
          <w:rPr>
            <w:rStyle w:val="Lienhypertexte"/>
            <w:rFonts w:hint="eastAsia"/>
            <w:noProof/>
            <w:rtl/>
            <w:lang w:bidi="ar-DZ"/>
          </w:rPr>
          <w:t>الخارج</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Toc514255182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79</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83" w:history="1">
        <w:r w:rsidR="0046679F" w:rsidRPr="009F15FD">
          <w:rPr>
            <w:rStyle w:val="Lienhypertexte"/>
            <w:rFonts w:hint="eastAsia"/>
            <w:noProof/>
            <w:rtl/>
          </w:rPr>
          <w:t>خاتمة</w:t>
        </w:r>
        <w:r w:rsidR="0046679F" w:rsidRPr="009F15FD">
          <w:rPr>
            <w:rStyle w:val="Lienhypertexte"/>
            <w:noProof/>
            <w:rtl/>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Toc514255183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89</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84" w:history="1">
        <w:r w:rsidR="0046679F" w:rsidRPr="009F15FD">
          <w:rPr>
            <w:rStyle w:val="Lienhypertexte"/>
            <w:rFonts w:hint="eastAsia"/>
            <w:noProof/>
            <w:rtl/>
            <w:lang w:bidi="ar-DZ"/>
          </w:rPr>
          <w:t>قائمة</w:t>
        </w:r>
        <w:r w:rsidR="0046679F" w:rsidRPr="009F15FD">
          <w:rPr>
            <w:rStyle w:val="Lienhypertexte"/>
            <w:noProof/>
            <w:rtl/>
            <w:lang w:bidi="ar-DZ"/>
          </w:rPr>
          <w:t xml:space="preserve"> </w:t>
        </w:r>
        <w:r w:rsidR="0046679F" w:rsidRPr="009F15FD">
          <w:rPr>
            <w:rStyle w:val="Lienhypertexte"/>
            <w:rFonts w:hint="eastAsia"/>
            <w:noProof/>
            <w:rtl/>
            <w:lang w:bidi="ar-DZ"/>
          </w:rPr>
          <w:t>المراجع</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Toc514255184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93</w:t>
        </w:r>
        <w:r w:rsidR="00CB0C0B">
          <w:rPr>
            <w:rStyle w:val="Lienhypertexte"/>
            <w:noProof/>
            <w:rtl/>
          </w:rPr>
          <w:fldChar w:fldCharType="end"/>
        </w:r>
      </w:hyperlink>
    </w:p>
    <w:p w:rsidR="0046679F" w:rsidRDefault="00B34107">
      <w:pPr>
        <w:pStyle w:val="TM1"/>
        <w:bidi/>
        <w:rPr>
          <w:rFonts w:asciiTheme="minorHAnsi" w:eastAsiaTheme="minorEastAsia" w:hAnsiTheme="minorHAnsi" w:cstheme="minorBidi"/>
          <w:noProof/>
          <w:sz w:val="22"/>
          <w:szCs w:val="22"/>
          <w:rtl/>
          <w:lang w:val="en-US"/>
        </w:rPr>
      </w:pPr>
      <w:hyperlink w:anchor="_Toc514255185" w:history="1">
        <w:r w:rsidR="0046679F" w:rsidRPr="009F15FD">
          <w:rPr>
            <w:rStyle w:val="Lienhypertexte"/>
            <w:rFonts w:hint="eastAsia"/>
            <w:noProof/>
            <w:rtl/>
            <w:lang w:bidi="ar-DZ"/>
          </w:rPr>
          <w:t>الفهرس</w:t>
        </w:r>
        <w:r w:rsidR="0046679F" w:rsidRPr="009F15FD">
          <w:rPr>
            <w:rStyle w:val="Lienhypertexte"/>
            <w:noProof/>
            <w:rtl/>
            <w:lang w:bidi="ar-DZ"/>
          </w:rPr>
          <w:t>:</w:t>
        </w:r>
        <w:r w:rsidR="0046679F">
          <w:rPr>
            <w:noProof/>
            <w:webHidden/>
            <w:rtl/>
          </w:rPr>
          <w:tab/>
        </w:r>
        <w:r w:rsidR="00CB0C0B">
          <w:rPr>
            <w:rStyle w:val="Lienhypertexte"/>
            <w:noProof/>
            <w:rtl/>
          </w:rPr>
          <w:fldChar w:fldCharType="begin"/>
        </w:r>
        <w:r w:rsidR="0046679F">
          <w:rPr>
            <w:noProof/>
            <w:webHidden/>
            <w:rtl/>
          </w:rPr>
          <w:instrText xml:space="preserve"> </w:instrText>
        </w:r>
        <w:r w:rsidR="0046679F">
          <w:rPr>
            <w:noProof/>
            <w:webHidden/>
          </w:rPr>
          <w:instrText>PAGEREF</w:instrText>
        </w:r>
        <w:r w:rsidR="0046679F">
          <w:rPr>
            <w:noProof/>
            <w:webHidden/>
            <w:rtl/>
          </w:rPr>
          <w:instrText xml:space="preserve"> _</w:instrText>
        </w:r>
        <w:r w:rsidR="0046679F">
          <w:rPr>
            <w:noProof/>
            <w:webHidden/>
          </w:rPr>
          <w:instrText>Toc514255185 \h</w:instrText>
        </w:r>
        <w:r w:rsidR="0046679F">
          <w:rPr>
            <w:noProof/>
            <w:webHidden/>
            <w:rtl/>
          </w:rPr>
          <w:instrText xml:space="preserve"> </w:instrText>
        </w:r>
        <w:r w:rsidR="00CB0C0B">
          <w:rPr>
            <w:rStyle w:val="Lienhypertexte"/>
            <w:noProof/>
            <w:rtl/>
          </w:rPr>
        </w:r>
        <w:r w:rsidR="00CB0C0B">
          <w:rPr>
            <w:rStyle w:val="Lienhypertexte"/>
            <w:noProof/>
            <w:rtl/>
          </w:rPr>
          <w:fldChar w:fldCharType="separate"/>
        </w:r>
        <w:r w:rsidR="006C4A5F">
          <w:rPr>
            <w:noProof/>
            <w:webHidden/>
            <w:rtl/>
          </w:rPr>
          <w:t>100</w:t>
        </w:r>
        <w:r w:rsidR="00CB0C0B">
          <w:rPr>
            <w:rStyle w:val="Lienhypertexte"/>
            <w:noProof/>
            <w:rtl/>
          </w:rPr>
          <w:fldChar w:fldCharType="end"/>
        </w:r>
      </w:hyperlink>
    </w:p>
    <w:p w:rsidR="00637FA7" w:rsidRDefault="00CB0C0B" w:rsidP="00637FA7">
      <w:pPr>
        <w:jc w:val="both"/>
        <w:rPr>
          <w:rFonts w:ascii="Simplified Arabic" w:hAnsi="Simplified Arabic" w:cs="Simplified Arabic"/>
          <w:b/>
          <w:bCs/>
          <w:sz w:val="32"/>
          <w:szCs w:val="32"/>
          <w:rtl/>
        </w:rPr>
      </w:pPr>
      <w:r>
        <w:rPr>
          <w:rFonts w:ascii="Simplified Arabic" w:hAnsi="Simplified Arabic" w:cs="Simplified Arabic"/>
          <w:b/>
          <w:bCs/>
          <w:sz w:val="32"/>
          <w:szCs w:val="32"/>
          <w:rtl/>
        </w:rPr>
        <w:fldChar w:fldCharType="end"/>
      </w:r>
    </w:p>
    <w:p w:rsidR="00CE70C1" w:rsidRDefault="00CE70C1" w:rsidP="00637FA7">
      <w:pPr>
        <w:jc w:val="both"/>
        <w:rPr>
          <w:rFonts w:ascii="Simplified Arabic" w:hAnsi="Simplified Arabic" w:cs="Simplified Arabic"/>
          <w:b/>
          <w:bCs/>
          <w:sz w:val="32"/>
          <w:szCs w:val="32"/>
          <w:rtl/>
        </w:rPr>
      </w:pPr>
    </w:p>
    <w:p w:rsidR="00CE70C1" w:rsidRDefault="00CE70C1" w:rsidP="00637FA7">
      <w:pPr>
        <w:jc w:val="both"/>
        <w:rPr>
          <w:rFonts w:ascii="Simplified Arabic" w:hAnsi="Simplified Arabic" w:cs="Simplified Arabic"/>
          <w:b/>
          <w:bCs/>
          <w:sz w:val="32"/>
          <w:szCs w:val="32"/>
          <w:rtl/>
        </w:rPr>
      </w:pPr>
    </w:p>
    <w:p w:rsidR="00CE70C1" w:rsidRDefault="00CE70C1" w:rsidP="00637FA7">
      <w:pPr>
        <w:jc w:val="both"/>
        <w:rPr>
          <w:rFonts w:ascii="Simplified Arabic" w:hAnsi="Simplified Arabic" w:cs="Simplified Arabic"/>
          <w:b/>
          <w:bCs/>
          <w:sz w:val="32"/>
          <w:szCs w:val="32"/>
          <w:rtl/>
        </w:rPr>
      </w:pPr>
    </w:p>
    <w:p w:rsidR="00CE70C1" w:rsidRDefault="00CE70C1" w:rsidP="00637FA7">
      <w:pPr>
        <w:jc w:val="both"/>
        <w:rPr>
          <w:rFonts w:ascii="Simplified Arabic" w:hAnsi="Simplified Arabic" w:cs="Simplified Arabic"/>
          <w:b/>
          <w:bCs/>
          <w:sz w:val="32"/>
          <w:szCs w:val="32"/>
          <w:rtl/>
        </w:rPr>
      </w:pPr>
    </w:p>
    <w:p w:rsidR="00637FA7" w:rsidRDefault="00637FA7" w:rsidP="00637FA7">
      <w:pPr>
        <w:jc w:val="both"/>
        <w:rPr>
          <w:rFonts w:ascii="Simplified Arabic" w:hAnsi="Simplified Arabic" w:cs="Simplified Arabic"/>
          <w:b/>
          <w:bCs/>
          <w:sz w:val="32"/>
          <w:szCs w:val="32"/>
          <w:rtl/>
        </w:rPr>
      </w:pPr>
    </w:p>
    <w:p w:rsidR="00CE1ACC" w:rsidRDefault="00CE1ACC" w:rsidP="00637FA7">
      <w:pPr>
        <w:jc w:val="both"/>
        <w:rPr>
          <w:rFonts w:ascii="Simplified Arabic" w:hAnsi="Simplified Arabic" w:cs="Simplified Arabic"/>
          <w:b/>
          <w:bCs/>
          <w:sz w:val="32"/>
          <w:szCs w:val="32"/>
          <w:rtl/>
        </w:rPr>
      </w:pPr>
    </w:p>
    <w:p w:rsidR="00330FF2" w:rsidRDefault="00330FF2" w:rsidP="00637FA7">
      <w:pPr>
        <w:jc w:val="both"/>
        <w:rPr>
          <w:rFonts w:ascii="Simplified Arabic" w:hAnsi="Simplified Arabic" w:cs="Simplified Arabic"/>
          <w:b/>
          <w:bCs/>
          <w:sz w:val="32"/>
          <w:szCs w:val="32"/>
          <w:rtl/>
        </w:rPr>
      </w:pPr>
    </w:p>
    <w:p w:rsidR="00330FF2" w:rsidRDefault="00330FF2" w:rsidP="00637FA7">
      <w:pPr>
        <w:jc w:val="both"/>
        <w:rPr>
          <w:rFonts w:ascii="Simplified Arabic" w:hAnsi="Simplified Arabic" w:cs="Simplified Arabic"/>
          <w:b/>
          <w:bCs/>
          <w:sz w:val="32"/>
          <w:szCs w:val="32"/>
          <w:rtl/>
        </w:rPr>
      </w:pPr>
    </w:p>
    <w:p w:rsidR="00330FF2" w:rsidRDefault="00330FF2" w:rsidP="00637FA7">
      <w:pPr>
        <w:jc w:val="both"/>
        <w:rPr>
          <w:rFonts w:ascii="Simplified Arabic" w:hAnsi="Simplified Arabic" w:cs="Simplified Arabic"/>
          <w:b/>
          <w:bCs/>
          <w:sz w:val="32"/>
          <w:szCs w:val="32"/>
          <w:rtl/>
        </w:rPr>
      </w:pPr>
    </w:p>
    <w:p w:rsidR="00330FF2" w:rsidRDefault="00330FF2" w:rsidP="00637FA7">
      <w:pPr>
        <w:jc w:val="both"/>
        <w:rPr>
          <w:rFonts w:ascii="Simplified Arabic" w:hAnsi="Simplified Arabic" w:cs="Simplified Arabic"/>
          <w:b/>
          <w:bCs/>
          <w:sz w:val="32"/>
          <w:szCs w:val="32"/>
          <w:rtl/>
        </w:rPr>
      </w:pPr>
    </w:p>
    <w:p w:rsidR="00330FF2" w:rsidRDefault="00330FF2" w:rsidP="00637FA7">
      <w:pPr>
        <w:jc w:val="both"/>
        <w:rPr>
          <w:rFonts w:ascii="Simplified Arabic" w:hAnsi="Simplified Arabic" w:cs="Simplified Arabic"/>
          <w:b/>
          <w:bCs/>
          <w:sz w:val="32"/>
          <w:szCs w:val="32"/>
          <w:rtl/>
        </w:rPr>
      </w:pPr>
    </w:p>
    <w:p w:rsidR="00A80AA7" w:rsidRDefault="00A80AA7" w:rsidP="00637FA7">
      <w:pPr>
        <w:jc w:val="both"/>
        <w:rPr>
          <w:rFonts w:ascii="Simplified Arabic" w:hAnsi="Simplified Arabic" w:cs="Simplified Arabic"/>
          <w:b/>
          <w:bCs/>
          <w:sz w:val="32"/>
          <w:szCs w:val="32"/>
          <w:rtl/>
          <w:lang w:bidi="ar-DZ"/>
        </w:rPr>
        <w:sectPr w:rsidR="00A80AA7" w:rsidSect="00637FA7">
          <w:headerReference w:type="default" r:id="rId22"/>
          <w:footerReference w:type="default" r:id="rId23"/>
          <w:footnotePr>
            <w:numRestart w:val="eachPage"/>
          </w:footnotePr>
          <w:pgSz w:w="11906" w:h="16838"/>
          <w:pgMar w:top="1134" w:right="1701" w:bottom="1134" w:left="1134" w:header="709" w:footer="709" w:gutter="0"/>
          <w:cols w:space="708"/>
          <w:bidi/>
          <w:rtlGutter/>
          <w:docGrid w:linePitch="360"/>
        </w:sectPr>
      </w:pPr>
    </w:p>
    <w:p w:rsidR="004924E4" w:rsidRPr="00CE1ACC" w:rsidRDefault="00CE1ACC" w:rsidP="00CE1ACC">
      <w:pPr>
        <w:tabs>
          <w:tab w:val="left" w:pos="7016"/>
        </w:tabs>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ملخص: </w:t>
      </w:r>
      <w:r w:rsidR="004924E4" w:rsidRPr="004924E4">
        <w:rPr>
          <w:rFonts w:ascii="Simplified Arabic" w:hAnsi="Simplified Arabic" w:cs="Simplified Arabic"/>
          <w:sz w:val="32"/>
          <w:szCs w:val="32"/>
          <w:rtl/>
        </w:rPr>
        <w:tab/>
      </w:r>
    </w:p>
    <w:p w:rsidR="004924E4" w:rsidRPr="004924E4" w:rsidRDefault="004924E4" w:rsidP="004924E4">
      <w:pPr>
        <w:jc w:val="both"/>
        <w:rPr>
          <w:rFonts w:ascii="Simplified Arabic" w:hAnsi="Simplified Arabic" w:cs="Simplified Arabic"/>
          <w:sz w:val="32"/>
          <w:szCs w:val="32"/>
          <w:rtl/>
          <w:lang w:bidi="ar-DZ"/>
        </w:rPr>
      </w:pPr>
      <w:r w:rsidRPr="004924E4">
        <w:rPr>
          <w:rFonts w:ascii="Simplified Arabic" w:hAnsi="Simplified Arabic" w:cs="Simplified Arabic" w:hint="cs"/>
          <w:sz w:val="32"/>
          <w:szCs w:val="32"/>
          <w:rtl/>
          <w:lang w:bidi="ar-DZ"/>
        </w:rPr>
        <w:t xml:space="preserve">    لقد تطور التحكيم واصبح هو الاساس للفصل في منازعات العقود الادارية، لما له من مميزات عدة منها السرية والسرعة، الا ان ميزته الاساسية والمهمة هي ارادة الاطراف في اختيار قاضيهم.</w:t>
      </w:r>
    </w:p>
    <w:p w:rsidR="004924E4" w:rsidRPr="004924E4" w:rsidRDefault="004924E4" w:rsidP="004924E4">
      <w:pPr>
        <w:jc w:val="both"/>
        <w:rPr>
          <w:rFonts w:ascii="Simplified Arabic" w:hAnsi="Simplified Arabic" w:cs="Simplified Arabic"/>
          <w:b/>
          <w:bCs/>
          <w:sz w:val="32"/>
          <w:szCs w:val="32"/>
          <w:rtl/>
          <w:lang w:bidi="ar-DZ"/>
        </w:rPr>
      </w:pPr>
      <w:r w:rsidRPr="004924E4">
        <w:rPr>
          <w:rFonts w:ascii="Simplified Arabic" w:hAnsi="Simplified Arabic" w:cs="Simplified Arabic" w:hint="cs"/>
          <w:sz w:val="32"/>
          <w:szCs w:val="32"/>
          <w:rtl/>
          <w:lang w:bidi="ar-DZ"/>
        </w:rPr>
        <w:t xml:space="preserve">   ساير المشرع الجزائري نضيره المشرع الفرنسي قبل صدور قانون الاجراءات المدنية والادارية وكذا بعد صدوره، وتحت ضغط الحاجة الى جلب الاستثمار أجاز المشرع التحكيم في جميع الصفقات العمومية ، حيث خصص الكتاب الخامس من قانون الاجراءات المدنية والادارية بعنوان "الطرق البديلة لحل النزاعات" والتي ذكر فيها التحكيم، واقترن ازدهار التحكيم واتساع افاقه بنمو العلاقات الاقتصادية الدولية بين الاشخاص الاجانب بعد ان عجزت الدول التي تقتصر على الادخار الوطني في عائدات ثرواتها الطبيعية عن الوفاء بالحاجة المتزايدة لرؤوس الاموال التي تستلزم خططه التنموية</w:t>
      </w:r>
      <w:r w:rsidRPr="004924E4">
        <w:rPr>
          <w:rFonts w:ascii="Simplified Arabic" w:hAnsi="Simplified Arabic" w:cs="Simplified Arabic" w:hint="cs"/>
          <w:b/>
          <w:bCs/>
          <w:sz w:val="32"/>
          <w:szCs w:val="32"/>
          <w:rtl/>
          <w:lang w:bidi="ar-DZ"/>
        </w:rPr>
        <w:t xml:space="preserve">. </w:t>
      </w:r>
    </w:p>
    <w:p w:rsidR="00637FA7" w:rsidRDefault="00637FA7" w:rsidP="00637FA7">
      <w:pPr>
        <w:jc w:val="both"/>
        <w:rPr>
          <w:rFonts w:ascii="Simplified Arabic" w:hAnsi="Simplified Arabic" w:cs="Simplified Arabic"/>
          <w:b/>
          <w:bCs/>
          <w:sz w:val="32"/>
          <w:szCs w:val="32"/>
          <w:rtl/>
          <w:lang w:bidi="ar-DZ"/>
        </w:rPr>
      </w:pPr>
    </w:p>
    <w:p w:rsidR="00637FA7" w:rsidRPr="006F26D8" w:rsidRDefault="006F26D8" w:rsidP="006F26D8">
      <w:pPr>
        <w:pStyle w:val="TM1"/>
        <w:rPr>
          <w:lang w:bidi="ar-DZ"/>
        </w:rPr>
      </w:pPr>
      <w:r w:rsidRPr="006F26D8">
        <w:rPr>
          <w:lang w:bidi="ar-DZ"/>
        </w:rPr>
        <w:t>Résumé :</w:t>
      </w:r>
    </w:p>
    <w:p w:rsidR="00C10291" w:rsidRPr="006F26D8" w:rsidRDefault="006F26D8" w:rsidP="006F26D8">
      <w:pPr>
        <w:bidi w:val="0"/>
        <w:rPr>
          <w:rFonts w:asciiTheme="majorBidi" w:hAnsiTheme="majorBidi" w:cstheme="majorBidi"/>
          <w:sz w:val="32"/>
          <w:szCs w:val="32"/>
          <w:lang w:val="fr-FR" w:bidi="ar-DZ"/>
        </w:rPr>
      </w:pPr>
      <w:r w:rsidRPr="006F26D8">
        <w:rPr>
          <w:rFonts w:asciiTheme="majorBidi" w:hAnsiTheme="majorBidi" w:cstheme="majorBidi"/>
          <w:sz w:val="32"/>
          <w:szCs w:val="32"/>
          <w:lang w:val="fr-FR"/>
        </w:rPr>
        <w:t>L'arbitrage s'est développé et est devenu la base pour arbitrer les conflits de contrats administratifs, en raison de ses nombreux avantages, y compris la confidentialité et la rapidité, mais sa caractéristique principale et importante est la volonté des parties de choisir leur juge.</w:t>
      </w:r>
      <w:r w:rsidRPr="006F26D8">
        <w:rPr>
          <w:rFonts w:asciiTheme="majorBidi" w:hAnsiTheme="majorBidi" w:cstheme="majorBidi"/>
          <w:sz w:val="32"/>
          <w:szCs w:val="32"/>
          <w:lang w:val="fr-FR"/>
        </w:rPr>
        <w:br/>
        <w:t>   Sous la pression de la nécessité d'investir, le législateur a adopté l'arbitrage dans toutes les transactions publiques Le cinquième livre de la Loi sur les procédures civiles et administratives intitulé "Modes alternatifs de règlement des différends" , et couplé à la prospérité de l'arbitrage et l'ampleur des perspectives de croissance des relations économiques internationales entre les peuples étrangers après les États défaillants qui sont limités à l'épargne nationale dans le produit des ressources naturelles pour répondre aux besoins croissants de capital qui exige des plans de développement.</w:t>
      </w:r>
    </w:p>
    <w:sectPr w:rsidR="00C10291" w:rsidRPr="006F26D8" w:rsidSect="00637FA7">
      <w:footerReference w:type="default" r:id="rId24"/>
      <w:footnotePr>
        <w:numRestart w:val="eachPage"/>
      </w:footnotePr>
      <w:pgSz w:w="11906" w:h="16838"/>
      <w:pgMar w:top="1134" w:right="1701" w:bottom="1134" w:left="11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4107" w:rsidRDefault="00B34107" w:rsidP="00637FA7">
      <w:pPr>
        <w:spacing w:after="0" w:line="240" w:lineRule="auto"/>
      </w:pPr>
      <w:r>
        <w:separator/>
      </w:r>
    </w:p>
  </w:endnote>
  <w:endnote w:type="continuationSeparator" w:id="0">
    <w:p w:rsidR="00B34107" w:rsidRDefault="00B34107" w:rsidP="00637F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827" w:rsidRDefault="003B0827">
    <w:pPr>
      <w:pStyle w:val="Pieddepage"/>
      <w:rPr>
        <w:lang w:bidi="ar-DZ"/>
      </w:rPr>
    </w:pPr>
    <w:r>
      <w:rPr>
        <w:rFonts w:hint="cs"/>
        <w:rtl/>
        <w:lang w:bidi="ar-DZ"/>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lang w:bidi="ar-DZ"/>
      </w:rPr>
      <w:id w:val="2363415"/>
      <w:docPartObj>
        <w:docPartGallery w:val="Page Numbers (Bottom of Page)"/>
        <w:docPartUnique/>
      </w:docPartObj>
    </w:sdtPr>
    <w:sdtEndPr/>
    <w:sdtContent>
      <w:p w:rsidR="003B0827" w:rsidRDefault="00B34107">
        <w:pPr>
          <w:pStyle w:val="Pieddepage"/>
          <w:rPr>
            <w:lang w:bidi="ar-DZ"/>
          </w:rPr>
        </w:pPr>
        <w:r>
          <w:rPr>
            <w:rFonts w:asciiTheme="majorHAnsi" w:hAnsiTheme="majorHAnsi"/>
            <w:noProof/>
            <w:sz w:val="28"/>
            <w:szCs w:val="28"/>
            <w:lang w:eastAsia="zh-TW" w:bidi="ar-DZ"/>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50" type="#_x0000_t107" style="position:absolute;margin-left:0;margin-top:0;width:101pt;height:27.05pt;rotation:360;z-index:251658240;mso-position-horizontal:center;mso-position-horizontal-relative:margin;mso-position-vertical:center;mso-position-vertical-relative:bottom-margin-area" filled="f" fillcolor="#17365d [2415]" strokecolor="black [3213]">
              <v:textbox style="mso-next-textbox:#_x0000_s2050">
                <w:txbxContent>
                  <w:p w:rsidR="003B0827" w:rsidRPr="00AC7C8F" w:rsidRDefault="00CB0C0B">
                    <w:pPr>
                      <w:jc w:val="center"/>
                      <w:rPr>
                        <w:color w:val="000000" w:themeColor="text1"/>
                        <w:lang w:val="fr-FR"/>
                      </w:rPr>
                    </w:pPr>
                    <w:r w:rsidRPr="00AC7C8F">
                      <w:rPr>
                        <w:color w:val="000000" w:themeColor="text1"/>
                        <w:lang w:val="fr-FR"/>
                      </w:rPr>
                      <w:fldChar w:fldCharType="begin"/>
                    </w:r>
                    <w:r w:rsidR="003B0827" w:rsidRPr="00AC7C8F">
                      <w:rPr>
                        <w:color w:val="000000" w:themeColor="text1"/>
                        <w:lang w:val="fr-FR"/>
                      </w:rPr>
                      <w:instrText xml:space="preserve"> PAGE    \* MERGEFORMAT </w:instrText>
                    </w:r>
                    <w:r w:rsidRPr="00AC7C8F">
                      <w:rPr>
                        <w:color w:val="000000" w:themeColor="text1"/>
                        <w:lang w:val="fr-FR"/>
                      </w:rPr>
                      <w:fldChar w:fldCharType="separate"/>
                    </w:r>
                    <w:r w:rsidR="00CF77F3" w:rsidRPr="00CF77F3">
                      <w:rPr>
                        <w:noProof/>
                        <w:color w:val="000000" w:themeColor="text1"/>
                        <w:rtl/>
                      </w:rPr>
                      <w:t>4</w:t>
                    </w:r>
                    <w:r w:rsidRPr="00AC7C8F">
                      <w:rPr>
                        <w:color w:val="000000" w:themeColor="text1"/>
                        <w:lang w:val="fr-FR"/>
                      </w:rPr>
                      <w:fldChar w:fldCharType="end"/>
                    </w:r>
                  </w:p>
                </w:txbxContent>
              </v:textbox>
              <w10:wrap anchorx="margin" anchory="page"/>
            </v:shape>
          </w:pic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827" w:rsidRDefault="003B0827">
    <w:pPr>
      <w:pStyle w:val="Pieddepage"/>
      <w:rPr>
        <w:lang w:bidi="ar-DZ"/>
      </w:rPr>
    </w:pPr>
    <w:r>
      <w:rPr>
        <w:rFonts w:hint="cs"/>
        <w:rtl/>
        <w:lang w:bidi="ar-DZ"/>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078942"/>
      <w:docPartObj>
        <w:docPartGallery w:val="Page Numbers (Bottom of Page)"/>
        <w:docPartUnique/>
      </w:docPartObj>
    </w:sdtPr>
    <w:sdtEndPr/>
    <w:sdtContent>
      <w:p w:rsidR="003B0827" w:rsidRDefault="00B34107">
        <w:pPr>
          <w:pStyle w:val="Pieddepage"/>
        </w:pPr>
        <w:r>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57" type="#_x0000_t107" style="position:absolute;margin-left:0;margin-top:0;width:101pt;height:27.05pt;rotation:360;z-index:251661312;mso-position-horizontal:center;mso-position-horizontal-relative:margin;mso-position-vertical:center;mso-position-vertical-relative:bottom-margin-area;v-text-anchor:top" filled="f" fillcolor="#17365d [2415]" strokecolor="#71a0dc [1631]">
              <v:textbox style="mso-next-textbox:#_x0000_s2057">
                <w:txbxContent>
                  <w:p w:rsidR="003B0827" w:rsidRDefault="00CB0C0B">
                    <w:pPr>
                      <w:jc w:val="center"/>
                      <w:rPr>
                        <w:color w:val="4F81BD" w:themeColor="accent1"/>
                        <w:lang w:val="fr-FR"/>
                      </w:rPr>
                    </w:pPr>
                    <w:r>
                      <w:rPr>
                        <w:lang w:val="fr-FR"/>
                      </w:rPr>
                      <w:fldChar w:fldCharType="begin"/>
                    </w:r>
                    <w:r w:rsidR="003B0827">
                      <w:rPr>
                        <w:lang w:val="fr-FR"/>
                      </w:rPr>
                      <w:instrText xml:space="preserve"> PAGE    \* MERGEFORMAT </w:instrText>
                    </w:r>
                    <w:r>
                      <w:rPr>
                        <w:lang w:val="fr-FR"/>
                      </w:rPr>
                      <w:fldChar w:fldCharType="separate"/>
                    </w:r>
                    <w:r w:rsidR="00CF77F3" w:rsidRPr="00CF77F3">
                      <w:rPr>
                        <w:noProof/>
                        <w:color w:val="4F81BD" w:themeColor="accent1"/>
                        <w:rtl/>
                      </w:rPr>
                      <w:t>28</w:t>
                    </w:r>
                    <w:r>
                      <w:rPr>
                        <w:lang w:val="fr-FR"/>
                      </w:rPr>
                      <w:fldChar w:fldCharType="end"/>
                    </w:r>
                  </w:p>
                </w:txbxContent>
              </v:textbox>
              <w10:wrap anchorx="margin" anchory="page"/>
            </v:shape>
          </w:pic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827" w:rsidRDefault="003B0827">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0340"/>
      <w:docPartObj>
        <w:docPartGallery w:val="Page Numbers (Bottom of Page)"/>
        <w:docPartUnique/>
      </w:docPartObj>
    </w:sdtPr>
    <w:sdtEndPr/>
    <w:sdtContent>
      <w:p w:rsidR="003B0827" w:rsidRDefault="00B34107">
        <w:pPr>
          <w:pStyle w:val="Pieddepage"/>
        </w:pPr>
        <w:r>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51" type="#_x0000_t107" style="position:absolute;margin-left:0;margin-top:0;width:101pt;height:27.05pt;rotation:360;z-index:251659264;mso-position-horizontal:center;mso-position-horizontal-relative:margin;mso-position-vertical:center;mso-position-vertical-relative:bottom-margin-area" filled="f" fillcolor="#17365d [2415]" strokecolor="black [3213]">
              <v:textbox style="mso-next-textbox:#_x0000_s2051">
                <w:txbxContent>
                  <w:p w:rsidR="003B0827" w:rsidRPr="00200CD9" w:rsidRDefault="00CB0C0B">
                    <w:pPr>
                      <w:jc w:val="center"/>
                      <w:rPr>
                        <w:color w:val="0D0D0D" w:themeColor="text1" w:themeTint="F2"/>
                        <w:lang w:val="fr-FR"/>
                      </w:rPr>
                    </w:pPr>
                    <w:r w:rsidRPr="00200CD9">
                      <w:rPr>
                        <w:color w:val="0D0D0D" w:themeColor="text1" w:themeTint="F2"/>
                        <w:lang w:val="fr-FR"/>
                      </w:rPr>
                      <w:fldChar w:fldCharType="begin"/>
                    </w:r>
                    <w:r w:rsidR="003B0827" w:rsidRPr="00200CD9">
                      <w:rPr>
                        <w:color w:val="0D0D0D" w:themeColor="text1" w:themeTint="F2"/>
                        <w:lang w:val="fr-FR"/>
                      </w:rPr>
                      <w:instrText xml:space="preserve"> PAGE    \* MERGEFORMAT </w:instrText>
                    </w:r>
                    <w:r w:rsidRPr="00200CD9">
                      <w:rPr>
                        <w:color w:val="0D0D0D" w:themeColor="text1" w:themeTint="F2"/>
                        <w:lang w:val="fr-FR"/>
                      </w:rPr>
                      <w:fldChar w:fldCharType="separate"/>
                    </w:r>
                    <w:r w:rsidR="00CF77F3" w:rsidRPr="00CF77F3">
                      <w:rPr>
                        <w:noProof/>
                        <w:color w:val="0D0D0D" w:themeColor="text1" w:themeTint="F2"/>
                        <w:rtl/>
                      </w:rPr>
                      <w:t>66</w:t>
                    </w:r>
                    <w:r w:rsidRPr="00200CD9">
                      <w:rPr>
                        <w:color w:val="0D0D0D" w:themeColor="text1" w:themeTint="F2"/>
                        <w:lang w:val="fr-FR"/>
                      </w:rPr>
                      <w:fldChar w:fldCharType="end"/>
                    </w:r>
                  </w:p>
                </w:txbxContent>
              </v:textbox>
              <w10:wrap anchorx="margin" anchory="page"/>
            </v:shape>
          </w:pic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0345"/>
      <w:docPartObj>
        <w:docPartGallery w:val="Page Numbers (Bottom of Page)"/>
        <w:docPartUnique/>
      </w:docPartObj>
    </w:sdtPr>
    <w:sdtEndPr/>
    <w:sdtContent>
      <w:p w:rsidR="003B0827" w:rsidRDefault="00B34107">
        <w:pPr>
          <w:pStyle w:val="Pieddepage"/>
        </w:pPr>
        <w:r>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52" type="#_x0000_t107" style="position:absolute;margin-left:0;margin-top:0;width:101pt;height:27.05pt;rotation:360;z-index:251657216;mso-position-horizontal:center;mso-position-horizontal-relative:margin;mso-position-vertical:center;mso-position-vertical-relative:bottom-margin-area" filled="f" fillcolor="#17365d [2415]" strokecolor="black [3213]">
              <v:textbox style="mso-next-textbox:#_x0000_s2052">
                <w:txbxContent>
                  <w:p w:rsidR="003B0827" w:rsidRPr="00200CD9" w:rsidRDefault="00CB0C0B">
                    <w:pPr>
                      <w:jc w:val="center"/>
                      <w:rPr>
                        <w:color w:val="0D0D0D" w:themeColor="text1" w:themeTint="F2"/>
                        <w:lang w:val="fr-FR"/>
                      </w:rPr>
                    </w:pPr>
                    <w:r w:rsidRPr="00200CD9">
                      <w:rPr>
                        <w:color w:val="0D0D0D" w:themeColor="text1" w:themeTint="F2"/>
                        <w:lang w:val="fr-FR"/>
                      </w:rPr>
                      <w:fldChar w:fldCharType="begin"/>
                    </w:r>
                    <w:r w:rsidR="003B0827" w:rsidRPr="00200CD9">
                      <w:rPr>
                        <w:color w:val="0D0D0D" w:themeColor="text1" w:themeTint="F2"/>
                        <w:lang w:val="fr-FR"/>
                      </w:rPr>
                      <w:instrText xml:space="preserve"> PAGE    \* MERGEFORMAT </w:instrText>
                    </w:r>
                    <w:r w:rsidRPr="00200CD9">
                      <w:rPr>
                        <w:color w:val="0D0D0D" w:themeColor="text1" w:themeTint="F2"/>
                        <w:lang w:val="fr-FR"/>
                      </w:rPr>
                      <w:fldChar w:fldCharType="separate"/>
                    </w:r>
                    <w:r w:rsidR="00CF77F3" w:rsidRPr="00CF77F3">
                      <w:rPr>
                        <w:noProof/>
                        <w:color w:val="0D0D0D" w:themeColor="text1" w:themeTint="F2"/>
                        <w:rtl/>
                      </w:rPr>
                      <w:t>102</w:t>
                    </w:r>
                    <w:r w:rsidRPr="00200CD9">
                      <w:rPr>
                        <w:color w:val="0D0D0D" w:themeColor="text1" w:themeTint="F2"/>
                        <w:lang w:val="fr-FR"/>
                      </w:rPr>
                      <w:fldChar w:fldCharType="end"/>
                    </w:r>
                  </w:p>
                </w:txbxContent>
              </v:textbox>
              <w10:wrap anchorx="margin" anchory="page"/>
            </v:shape>
          </w:pic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827" w:rsidRDefault="003B082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4107" w:rsidRDefault="00B34107" w:rsidP="00637FA7">
      <w:pPr>
        <w:spacing w:after="0" w:line="240" w:lineRule="auto"/>
      </w:pPr>
      <w:r>
        <w:separator/>
      </w:r>
    </w:p>
  </w:footnote>
  <w:footnote w:type="continuationSeparator" w:id="0">
    <w:p w:rsidR="00B34107" w:rsidRDefault="00B34107" w:rsidP="00637FA7">
      <w:pPr>
        <w:spacing w:after="0" w:line="240" w:lineRule="auto"/>
      </w:pPr>
      <w:r>
        <w:continuationSeparator/>
      </w:r>
    </w:p>
  </w:footnote>
  <w:footnote w:id="1">
    <w:p w:rsidR="003B0827" w:rsidRDefault="003B0827" w:rsidP="0065031E">
      <w:pPr>
        <w:pStyle w:val="Notedebasdepage"/>
        <w:rPr>
          <w:lang w:bidi="ar-DZ"/>
        </w:rPr>
      </w:pPr>
      <w:r>
        <w:rPr>
          <w:rStyle w:val="Appelnotedebasdep"/>
        </w:rPr>
        <w:footnoteRef/>
      </w:r>
      <w:r>
        <w:rPr>
          <w:rtl/>
        </w:rPr>
        <w:t xml:space="preserve"> </w:t>
      </w:r>
      <w:r>
        <w:rPr>
          <w:rFonts w:hint="cs"/>
          <w:rtl/>
          <w:lang w:bidi="ar-DZ"/>
        </w:rPr>
        <w:t>- كلوفي عز الدين، نظام المنازعة في مجال الصفقات العمومية على ضوء قانون الاجراءات المدنية و الادارية، جيلطي للنشر، الجزائر، الطبعة الاولى،2012،ص5.</w:t>
      </w:r>
    </w:p>
  </w:footnote>
  <w:footnote w:id="2">
    <w:p w:rsidR="003B0827" w:rsidRDefault="003B0827" w:rsidP="0065031E">
      <w:pPr>
        <w:pStyle w:val="Notedebasdepage"/>
        <w:rPr>
          <w:lang w:bidi="ar-DZ"/>
        </w:rPr>
      </w:pPr>
      <w:r>
        <w:rPr>
          <w:rStyle w:val="Appelnotedebasdep"/>
        </w:rPr>
        <w:footnoteRef/>
      </w:r>
      <w:r>
        <w:rPr>
          <w:rtl/>
        </w:rPr>
        <w:t xml:space="preserve"> </w:t>
      </w:r>
      <w:r>
        <w:rPr>
          <w:rFonts w:hint="cs"/>
          <w:rtl/>
          <w:lang w:bidi="ar-DZ"/>
        </w:rPr>
        <w:t>- القانون 15/245 المؤرخ في 16 سبتمبر 2015 يتضمن تنضيم الصفقات العمومية و تفويضات المرفق العام، الجريدة الرسمية، العدد 50 لسنة 2015.</w:t>
      </w:r>
    </w:p>
  </w:footnote>
  <w:footnote w:id="3">
    <w:p w:rsidR="003B0827" w:rsidRDefault="003B0827" w:rsidP="0065031E">
      <w:pPr>
        <w:pStyle w:val="Notedebasdepage"/>
        <w:rPr>
          <w:lang w:bidi="ar-DZ"/>
        </w:rPr>
      </w:pPr>
      <w:r>
        <w:rPr>
          <w:rStyle w:val="Appelnotedebasdep"/>
        </w:rPr>
        <w:footnoteRef/>
      </w:r>
      <w:r>
        <w:rPr>
          <w:rtl/>
        </w:rPr>
        <w:t xml:space="preserve"> </w:t>
      </w:r>
      <w:r>
        <w:rPr>
          <w:rFonts w:hint="cs"/>
          <w:rtl/>
          <w:lang w:bidi="ar-DZ"/>
        </w:rPr>
        <w:t>- محمد بن عمر ، أثر التحكيم على العقود الإدارية في التشريع الجزائري و المقارن، مذكرة ماجستير، كلية الحقوق و العلوم السياسية، قسم الحقوق، جامعة محمد بوضياف بالمسيلة ، سنة 2014،2015.</w:t>
      </w:r>
    </w:p>
  </w:footnote>
  <w:footnote w:id="4">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 المرسوم الرئاسي 15/247، </w:t>
      </w:r>
      <w:r>
        <w:rPr>
          <w:rFonts w:ascii="Simplified Arabic" w:hAnsi="Simplified Arabic" w:hint="cs"/>
          <w:sz w:val="24"/>
          <w:rtl/>
          <w:lang w:bidi="ar-DZ"/>
        </w:rPr>
        <w:t>مرجع سابق.</w:t>
      </w:r>
    </w:p>
  </w:footnote>
  <w:footnote w:id="5">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القانون رقم 08/09 المؤرخ في 15 فيفري2008، المتضمن قانون ال</w:t>
      </w:r>
      <w:r>
        <w:rPr>
          <w:rFonts w:ascii="Simplified Arabic" w:hAnsi="Simplified Arabic"/>
          <w:sz w:val="24"/>
          <w:rtl/>
          <w:lang w:bidi="ar-DZ"/>
        </w:rPr>
        <w:t xml:space="preserve">اجراءات المدنية و الادارية ، </w:t>
      </w:r>
      <w:r>
        <w:rPr>
          <w:rFonts w:ascii="Simplified Arabic" w:hAnsi="Simplified Arabic" w:hint="cs"/>
          <w:sz w:val="24"/>
          <w:rtl/>
          <w:lang w:bidi="ar-DZ"/>
        </w:rPr>
        <w:t>الجريدة الرسمية</w:t>
      </w:r>
      <w:r>
        <w:rPr>
          <w:rFonts w:ascii="Simplified Arabic" w:hAnsi="Simplified Arabic"/>
          <w:sz w:val="24"/>
          <w:rtl/>
          <w:lang w:bidi="ar-DZ"/>
        </w:rPr>
        <w:t xml:space="preserve">، </w:t>
      </w:r>
      <w:r>
        <w:rPr>
          <w:rFonts w:ascii="Simplified Arabic" w:hAnsi="Simplified Arabic" w:hint="cs"/>
          <w:sz w:val="24"/>
          <w:rtl/>
          <w:lang w:bidi="ar-DZ"/>
        </w:rPr>
        <w:t>رقم 21</w:t>
      </w:r>
      <w:r w:rsidRPr="005E7772">
        <w:rPr>
          <w:rFonts w:ascii="Simplified Arabic" w:hAnsi="Simplified Arabic"/>
          <w:sz w:val="24"/>
          <w:rtl/>
          <w:lang w:bidi="ar-DZ"/>
        </w:rPr>
        <w:t>.</w:t>
      </w:r>
    </w:p>
  </w:footnote>
  <w:footnote w:id="6">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خضري حمزة، منازعات الصفقات العمومية في التشريع الجزائري، مذكرة لنيل شهادة الماجيستير، قسم الحقوق، جامعة محمد خيضر، بسكرة،2004-2005 ص5.</w:t>
      </w:r>
    </w:p>
  </w:footnote>
  <w:footnote w:id="7">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المرسوم ال</w:t>
      </w:r>
      <w:r>
        <w:rPr>
          <w:rFonts w:ascii="Simplified Arabic" w:hAnsi="Simplified Arabic" w:hint="cs"/>
          <w:sz w:val="24"/>
          <w:rtl/>
          <w:lang w:bidi="ar-DZ"/>
        </w:rPr>
        <w:t>تنفيذي 91</w:t>
      </w:r>
      <w:r>
        <w:rPr>
          <w:rFonts w:ascii="Simplified Arabic" w:hAnsi="Simplified Arabic"/>
          <w:sz w:val="24"/>
          <w:rtl/>
          <w:lang w:bidi="ar-DZ"/>
        </w:rPr>
        <w:t>/ 434 المؤرخ في</w:t>
      </w:r>
      <w:r>
        <w:rPr>
          <w:rFonts w:ascii="Simplified Arabic" w:hAnsi="Simplified Arabic" w:hint="cs"/>
          <w:sz w:val="24"/>
          <w:rtl/>
          <w:lang w:bidi="ar-DZ"/>
        </w:rPr>
        <w:t>09 نوفمبر 1991، المتضمن تنظيم الصفقات العمومية، الجريدة الرسمية رقم 57، الصادرة سنة 1991</w:t>
      </w:r>
    </w:p>
  </w:footnote>
  <w:footnote w:id="8">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المرسوم الرئاسي02/250المؤرخ في24أفريل2002 ال</w:t>
      </w:r>
      <w:r>
        <w:rPr>
          <w:rFonts w:ascii="Simplified Arabic" w:hAnsi="Simplified Arabic"/>
          <w:sz w:val="24"/>
          <w:rtl/>
          <w:lang w:bidi="ar-DZ"/>
        </w:rPr>
        <w:t>متضمن تنظيم الصفقات العمومية،</w:t>
      </w:r>
      <w:r>
        <w:rPr>
          <w:rFonts w:ascii="Simplified Arabic" w:hAnsi="Simplified Arabic" w:hint="cs"/>
          <w:sz w:val="24"/>
          <w:rtl/>
          <w:lang w:bidi="ar-DZ"/>
        </w:rPr>
        <w:t xml:space="preserve"> الجريدة الرسمية</w:t>
      </w:r>
      <w:r w:rsidRPr="005E7772">
        <w:rPr>
          <w:rFonts w:ascii="Simplified Arabic" w:hAnsi="Simplified Arabic"/>
          <w:sz w:val="24"/>
          <w:rtl/>
          <w:lang w:bidi="ar-DZ"/>
        </w:rPr>
        <w:t>،</w:t>
      </w:r>
      <w:r>
        <w:rPr>
          <w:rFonts w:ascii="Simplified Arabic" w:hAnsi="Simplified Arabic" w:hint="cs"/>
          <w:sz w:val="24"/>
          <w:rtl/>
          <w:lang w:bidi="ar-DZ"/>
        </w:rPr>
        <w:t xml:space="preserve"> </w:t>
      </w:r>
      <w:r w:rsidRPr="005E7772">
        <w:rPr>
          <w:rFonts w:ascii="Simplified Arabic" w:hAnsi="Simplified Arabic"/>
          <w:sz w:val="24"/>
          <w:rtl/>
          <w:lang w:bidi="ar-DZ"/>
        </w:rPr>
        <w:t>رقم 52 لسنة 2002.</w:t>
      </w:r>
    </w:p>
  </w:footnote>
  <w:footnote w:id="9">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المرسوم الرئاسي03/301المؤرخ في11سبتمبر2003 ال</w:t>
      </w:r>
      <w:r>
        <w:rPr>
          <w:rFonts w:ascii="Simplified Arabic" w:hAnsi="Simplified Arabic"/>
          <w:sz w:val="24"/>
          <w:rtl/>
          <w:lang w:bidi="ar-DZ"/>
        </w:rPr>
        <w:t>متضمن تنظيم الصفقات العمومية،</w:t>
      </w:r>
      <w:r>
        <w:rPr>
          <w:rFonts w:ascii="Simplified Arabic" w:hAnsi="Simplified Arabic" w:hint="cs"/>
          <w:sz w:val="24"/>
          <w:rtl/>
          <w:lang w:bidi="ar-DZ"/>
        </w:rPr>
        <w:t xml:space="preserve"> الجريدة الرسمية</w:t>
      </w:r>
      <w:r w:rsidRPr="005E7772">
        <w:rPr>
          <w:rFonts w:ascii="Simplified Arabic" w:hAnsi="Simplified Arabic"/>
          <w:sz w:val="24"/>
          <w:rtl/>
          <w:lang w:bidi="ar-DZ"/>
        </w:rPr>
        <w:t>،</w:t>
      </w:r>
      <w:r>
        <w:rPr>
          <w:rFonts w:ascii="Simplified Arabic" w:hAnsi="Simplified Arabic" w:hint="cs"/>
          <w:sz w:val="24"/>
          <w:rtl/>
          <w:lang w:bidi="ar-DZ"/>
        </w:rPr>
        <w:t xml:space="preserve"> </w:t>
      </w:r>
      <w:r w:rsidRPr="005E7772">
        <w:rPr>
          <w:rFonts w:ascii="Simplified Arabic" w:hAnsi="Simplified Arabic"/>
          <w:sz w:val="24"/>
          <w:rtl/>
          <w:lang w:bidi="ar-DZ"/>
        </w:rPr>
        <w:t>رقم 62 لسنة 2003.</w:t>
      </w:r>
    </w:p>
  </w:footnote>
  <w:footnote w:id="10">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المرسوم الرئاسي08/338المؤرخ في26جانفي2008 ال</w:t>
      </w:r>
      <w:r>
        <w:rPr>
          <w:rFonts w:ascii="Simplified Arabic" w:hAnsi="Simplified Arabic"/>
          <w:sz w:val="24"/>
          <w:rtl/>
          <w:lang w:bidi="ar-DZ"/>
        </w:rPr>
        <w:t>متضمن تنظيم الصفقات العمومية،</w:t>
      </w:r>
      <w:r>
        <w:rPr>
          <w:rFonts w:ascii="Simplified Arabic" w:hAnsi="Simplified Arabic" w:hint="cs"/>
          <w:sz w:val="24"/>
          <w:rtl/>
          <w:lang w:bidi="ar-DZ"/>
        </w:rPr>
        <w:t xml:space="preserve"> الجريدة الرسمية</w:t>
      </w:r>
      <w:r w:rsidRPr="005E7772">
        <w:rPr>
          <w:rFonts w:ascii="Simplified Arabic" w:hAnsi="Simplified Arabic"/>
          <w:sz w:val="24"/>
          <w:rtl/>
          <w:lang w:bidi="ar-DZ"/>
        </w:rPr>
        <w:t>،</w:t>
      </w:r>
      <w:r>
        <w:rPr>
          <w:rFonts w:ascii="Simplified Arabic" w:hAnsi="Simplified Arabic" w:hint="cs"/>
          <w:sz w:val="24"/>
          <w:rtl/>
          <w:lang w:bidi="ar-DZ"/>
        </w:rPr>
        <w:t xml:space="preserve"> </w:t>
      </w:r>
      <w:r w:rsidRPr="005E7772">
        <w:rPr>
          <w:rFonts w:ascii="Simplified Arabic" w:hAnsi="Simplified Arabic"/>
          <w:sz w:val="24"/>
          <w:rtl/>
          <w:lang w:bidi="ar-DZ"/>
        </w:rPr>
        <w:t>رقم 62 لسنة 2008.</w:t>
      </w:r>
    </w:p>
  </w:footnote>
  <w:footnote w:id="11">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المرسوم الرئاسي11/98المؤرخ في1مارس2011 ال</w:t>
      </w:r>
      <w:r>
        <w:rPr>
          <w:rFonts w:ascii="Simplified Arabic" w:hAnsi="Simplified Arabic"/>
          <w:sz w:val="24"/>
          <w:rtl/>
          <w:lang w:bidi="ar-DZ"/>
        </w:rPr>
        <w:t>متضمن تنظيم الصفقات العمومية،</w:t>
      </w:r>
      <w:r>
        <w:rPr>
          <w:rFonts w:ascii="Simplified Arabic" w:hAnsi="Simplified Arabic" w:hint="cs"/>
          <w:sz w:val="24"/>
          <w:rtl/>
          <w:lang w:bidi="ar-DZ"/>
        </w:rPr>
        <w:t xml:space="preserve"> الجريدة الرسمية</w:t>
      </w:r>
      <w:r w:rsidRPr="005E7772">
        <w:rPr>
          <w:rFonts w:ascii="Simplified Arabic" w:hAnsi="Simplified Arabic"/>
          <w:sz w:val="24"/>
          <w:rtl/>
          <w:lang w:bidi="ar-DZ"/>
        </w:rPr>
        <w:t>،</w:t>
      </w:r>
      <w:r>
        <w:rPr>
          <w:rFonts w:ascii="Simplified Arabic" w:hAnsi="Simplified Arabic" w:hint="cs"/>
          <w:sz w:val="24"/>
          <w:rtl/>
          <w:lang w:bidi="ar-DZ"/>
        </w:rPr>
        <w:t xml:space="preserve"> </w:t>
      </w:r>
      <w:r w:rsidRPr="005E7772">
        <w:rPr>
          <w:rFonts w:ascii="Simplified Arabic" w:hAnsi="Simplified Arabic"/>
          <w:sz w:val="24"/>
          <w:rtl/>
          <w:lang w:bidi="ar-DZ"/>
        </w:rPr>
        <w:t>رقم 14 لسنة 2011.</w:t>
      </w:r>
    </w:p>
  </w:footnote>
  <w:footnote w:id="12">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المرسوم الرئاسي12/23المؤرخ في18جانفي2012 ال</w:t>
      </w:r>
      <w:r>
        <w:rPr>
          <w:rFonts w:ascii="Simplified Arabic" w:hAnsi="Simplified Arabic"/>
          <w:sz w:val="24"/>
          <w:rtl/>
          <w:lang w:bidi="ar-DZ"/>
        </w:rPr>
        <w:t>متضمن تنظيم الصفقات العمومية،</w:t>
      </w:r>
      <w:r>
        <w:rPr>
          <w:rFonts w:ascii="Simplified Arabic" w:hAnsi="Simplified Arabic" w:hint="cs"/>
          <w:sz w:val="24"/>
          <w:rtl/>
          <w:lang w:bidi="ar-DZ"/>
        </w:rPr>
        <w:t xml:space="preserve"> الجريدة الرسمية</w:t>
      </w:r>
      <w:r w:rsidRPr="005E7772">
        <w:rPr>
          <w:rFonts w:ascii="Simplified Arabic" w:hAnsi="Simplified Arabic"/>
          <w:sz w:val="24"/>
          <w:rtl/>
          <w:lang w:bidi="ar-DZ"/>
        </w:rPr>
        <w:t>،</w:t>
      </w:r>
      <w:r>
        <w:rPr>
          <w:rFonts w:ascii="Simplified Arabic" w:hAnsi="Simplified Arabic" w:hint="cs"/>
          <w:sz w:val="24"/>
          <w:rtl/>
          <w:lang w:bidi="ar-DZ"/>
        </w:rPr>
        <w:t xml:space="preserve"> </w:t>
      </w:r>
      <w:r w:rsidRPr="005E7772">
        <w:rPr>
          <w:rFonts w:ascii="Simplified Arabic" w:hAnsi="Simplified Arabic"/>
          <w:sz w:val="24"/>
          <w:rtl/>
          <w:lang w:bidi="ar-DZ"/>
        </w:rPr>
        <w:t>رقم 04 لسنة 2012.</w:t>
      </w:r>
    </w:p>
  </w:footnote>
  <w:footnote w:id="13">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المرسوم الرئاسي13/03المؤرخ في 13جانفي2013 ال</w:t>
      </w:r>
      <w:r>
        <w:rPr>
          <w:rFonts w:ascii="Simplified Arabic" w:hAnsi="Simplified Arabic"/>
          <w:sz w:val="24"/>
          <w:rtl/>
          <w:lang w:bidi="ar-DZ"/>
        </w:rPr>
        <w:t>متضمن تنظيم الصفقات العمومية،</w:t>
      </w:r>
      <w:r>
        <w:rPr>
          <w:rFonts w:ascii="Simplified Arabic" w:hAnsi="Simplified Arabic" w:hint="cs"/>
          <w:sz w:val="24"/>
          <w:rtl/>
          <w:lang w:bidi="ar-DZ"/>
        </w:rPr>
        <w:t xml:space="preserve"> الجريدة الرسمية</w:t>
      </w:r>
      <w:r w:rsidRPr="005E7772">
        <w:rPr>
          <w:rFonts w:ascii="Simplified Arabic" w:hAnsi="Simplified Arabic"/>
          <w:sz w:val="24"/>
          <w:rtl/>
          <w:lang w:bidi="ar-DZ"/>
        </w:rPr>
        <w:t>،</w:t>
      </w:r>
      <w:r>
        <w:rPr>
          <w:rFonts w:ascii="Simplified Arabic" w:hAnsi="Simplified Arabic" w:hint="cs"/>
          <w:sz w:val="24"/>
          <w:rtl/>
          <w:lang w:bidi="ar-DZ"/>
        </w:rPr>
        <w:t xml:space="preserve"> </w:t>
      </w:r>
      <w:r w:rsidRPr="005E7772">
        <w:rPr>
          <w:rFonts w:ascii="Simplified Arabic" w:hAnsi="Simplified Arabic"/>
          <w:sz w:val="24"/>
          <w:rtl/>
          <w:lang w:bidi="ar-DZ"/>
        </w:rPr>
        <w:t>رقم 02 لسنة 2013.</w:t>
      </w:r>
    </w:p>
  </w:footnote>
  <w:footnote w:id="14">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المادة 2 من المرسوم 15/247.</w:t>
      </w:r>
      <w:r>
        <w:rPr>
          <w:rFonts w:ascii="Simplified Arabic" w:hAnsi="Simplified Arabic" w:hint="cs"/>
          <w:sz w:val="24"/>
          <w:rtl/>
          <w:lang w:bidi="ar-DZ"/>
        </w:rPr>
        <w:t xml:space="preserve"> مرجع سابق.</w:t>
      </w:r>
    </w:p>
  </w:footnote>
  <w:footnote w:id="15">
    <w:p w:rsidR="003B0827" w:rsidRPr="005E7772" w:rsidRDefault="003B0827" w:rsidP="007A52E5">
      <w:pPr>
        <w:pStyle w:val="Notedebasdepage"/>
        <w:rPr>
          <w:rFonts w:ascii="Simplified Arabic" w:hAnsi="Simplified Arabic"/>
          <w:sz w:val="24"/>
          <w:rtl/>
          <w:lang w:bidi="ar-DZ"/>
        </w:rPr>
      </w:pPr>
      <w:r w:rsidRPr="005E7772">
        <w:rPr>
          <w:rFonts w:ascii="Simplified Arabic" w:hAnsi="Simplified Arabic"/>
          <w:sz w:val="24"/>
        </w:rPr>
        <w:t xml:space="preserve">- </w:t>
      </w: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هيبة سردوك، المناقصة العامة كطريقة للتعاقد الإداري، مكتبة الوفاء القانونية، الإسكندرية، الطبعة 2009،ص 25.</w:t>
      </w:r>
    </w:p>
  </w:footnote>
  <w:footnote w:id="16">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عمار بوضياف،شرح تنظيم الصفقات العمومية، وفق المرسوم الرئاسي 10-236، جسور للنشر و التوزيع، المحمدية، الجزائر، الطبعة الثالثة،2011، ص 40-41.</w:t>
      </w:r>
    </w:p>
  </w:footnote>
  <w:footnote w:id="17">
    <w:p w:rsidR="003B0827" w:rsidRPr="005E7772" w:rsidRDefault="003B0827" w:rsidP="007A52E5">
      <w:pPr>
        <w:pStyle w:val="Notedebasdepage"/>
        <w:rPr>
          <w:rFonts w:ascii="Simplified Arabic" w:hAnsi="Simplified Arabic"/>
          <w:sz w:val="24"/>
        </w:rPr>
      </w:pPr>
      <w:r w:rsidRPr="005E7772">
        <w:rPr>
          <w:rStyle w:val="Appelnotedebasdep"/>
          <w:rFonts w:ascii="Simplified Arabic" w:hAnsi="Simplified Arabic"/>
          <w:sz w:val="24"/>
        </w:rPr>
        <w:footnoteRef/>
      </w:r>
      <w:r w:rsidRPr="005E7772">
        <w:rPr>
          <w:rFonts w:ascii="Simplified Arabic" w:hAnsi="Simplified Arabic"/>
          <w:sz w:val="24"/>
          <w:rtl/>
        </w:rPr>
        <w:t xml:space="preserve"> - </w:t>
      </w:r>
      <w:r w:rsidRPr="005E7772">
        <w:rPr>
          <w:rFonts w:ascii="Simplified Arabic" w:hAnsi="Simplified Arabic"/>
          <w:sz w:val="24"/>
          <w:rtl/>
          <w:lang w:bidi="ar-DZ"/>
        </w:rPr>
        <w:t xml:space="preserve">خضري حمزة، </w:t>
      </w:r>
      <w:r>
        <w:rPr>
          <w:rFonts w:ascii="Simplified Arabic" w:hAnsi="Simplified Arabic"/>
          <w:sz w:val="24"/>
          <w:rtl/>
          <w:lang w:bidi="ar-DZ"/>
        </w:rPr>
        <w:t xml:space="preserve">مرجع </w:t>
      </w:r>
      <w:r w:rsidR="00335BD4">
        <w:rPr>
          <w:rFonts w:ascii="Simplified Arabic" w:hAnsi="Simplified Arabic"/>
          <w:sz w:val="24"/>
          <w:rtl/>
          <w:lang w:bidi="ar-DZ"/>
        </w:rPr>
        <w:t>سابق، ص08</w:t>
      </w:r>
      <w:r w:rsidRPr="005E7772">
        <w:rPr>
          <w:rFonts w:ascii="Simplified Arabic" w:hAnsi="Simplified Arabic"/>
          <w:sz w:val="24"/>
          <w:rtl/>
          <w:lang w:bidi="ar-DZ"/>
        </w:rPr>
        <w:t>.</w:t>
      </w:r>
      <w:r w:rsidRPr="005E7772">
        <w:rPr>
          <w:rFonts w:ascii="Simplified Arabic" w:hAnsi="Simplified Arabic"/>
          <w:sz w:val="24"/>
          <w:rtl/>
        </w:rPr>
        <w:t xml:space="preserve"> </w:t>
      </w:r>
    </w:p>
  </w:footnote>
  <w:footnote w:id="18">
    <w:p w:rsidR="003B0827" w:rsidRPr="005E7772" w:rsidRDefault="003B0827" w:rsidP="007A52E5">
      <w:pPr>
        <w:pStyle w:val="Notedebasdepage"/>
        <w:rPr>
          <w:rtl/>
        </w:rPr>
      </w:pPr>
      <w:r w:rsidRPr="005E7772">
        <w:rPr>
          <w:rStyle w:val="Appelnotedebasdep"/>
          <w:rFonts w:ascii="Simplified Arabic" w:hAnsi="Simplified Arabic"/>
          <w:sz w:val="24"/>
        </w:rPr>
        <w:footnoteRef/>
      </w:r>
      <w:r w:rsidRPr="005E7772">
        <w:rPr>
          <w:rtl/>
        </w:rPr>
        <w:t xml:space="preserve"> - المادة 143 الفقرة الأولى من التعديل الدستوري الصادر بمقتضى القانون 16-10المؤرخ في 16 مارس 2016 من الجريدة الرسمية العدد 14.</w:t>
      </w:r>
    </w:p>
  </w:footnote>
  <w:footnote w:id="19">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ماجد راغب الحلو، القانون الإداري، دار الجامعة الجديدة للنشر، الاسكندرية، مصر، سنة2004.ص403 .</w:t>
      </w:r>
    </w:p>
  </w:footnote>
  <w:footnote w:id="20">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 المادة 4 من المرسوم15/247 ،مرجع </w:t>
      </w:r>
      <w:r w:rsidRPr="005E7772">
        <w:rPr>
          <w:rFonts w:ascii="Simplified Arabic" w:hAnsi="Simplified Arabic"/>
          <w:sz w:val="24"/>
          <w:rtl/>
          <w:lang w:bidi="ar-DZ"/>
        </w:rPr>
        <w:t>سابق.</w:t>
      </w:r>
    </w:p>
  </w:footnote>
  <w:footnote w:id="21">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الم</w:t>
      </w:r>
      <w:r>
        <w:rPr>
          <w:rFonts w:ascii="Simplified Arabic" w:hAnsi="Simplified Arabic" w:hint="cs"/>
          <w:sz w:val="24"/>
          <w:rtl/>
          <w:lang w:bidi="ar-DZ"/>
        </w:rPr>
        <w:t>ادة 2 من المرسوم 15/247، مرجع سابق.</w:t>
      </w:r>
    </w:p>
  </w:footnote>
  <w:footnote w:id="22">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المادة </w:t>
      </w:r>
      <w:r>
        <w:rPr>
          <w:rFonts w:ascii="Simplified Arabic" w:hAnsi="Simplified Arabic"/>
          <w:sz w:val="24"/>
          <w:rtl/>
          <w:lang w:bidi="ar-DZ"/>
        </w:rPr>
        <w:t>13</w:t>
      </w:r>
      <w:r>
        <w:rPr>
          <w:rFonts w:ascii="Simplified Arabic" w:hAnsi="Simplified Arabic" w:hint="cs"/>
          <w:sz w:val="24"/>
          <w:rtl/>
          <w:lang w:bidi="ar-DZ"/>
        </w:rPr>
        <w:t xml:space="preserve"> من نفس المرسوم.</w:t>
      </w:r>
    </w:p>
  </w:footnote>
  <w:footnote w:id="23">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العزيز عبد المنعم خليفة، الأسس العامة للعقود الإدارية، دار الفكر الجامعي، الأزاريطة، الإسكندرية 2005ص 46.</w:t>
      </w:r>
    </w:p>
  </w:footnote>
  <w:footnote w:id="24">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-المادة29 من المرسوم15/247.</w:t>
      </w:r>
      <w:r>
        <w:rPr>
          <w:rFonts w:ascii="Simplified Arabic" w:hAnsi="Simplified Arabic" w:hint="cs"/>
          <w:sz w:val="24"/>
          <w:rtl/>
          <w:lang w:bidi="ar-DZ"/>
        </w:rPr>
        <w:t xml:space="preserve"> مرجع سابق. </w:t>
      </w:r>
    </w:p>
  </w:footnote>
  <w:footnote w:id="25">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خضري حمزة، مرجع سابق، ص</w:t>
      </w:r>
      <w:r>
        <w:rPr>
          <w:rFonts w:ascii="Simplified Arabic" w:hAnsi="Simplified Arabic" w:hint="cs"/>
          <w:sz w:val="24"/>
          <w:rtl/>
          <w:lang w:bidi="ar-DZ"/>
        </w:rPr>
        <w:t>7، 8.</w:t>
      </w:r>
    </w:p>
  </w:footnote>
  <w:footnote w:id="26">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المادة 29/12 من المرسوم 15/247</w:t>
      </w:r>
      <w:r>
        <w:rPr>
          <w:rFonts w:ascii="Simplified Arabic" w:hAnsi="Simplified Arabic" w:hint="cs"/>
          <w:sz w:val="24"/>
          <w:rtl/>
          <w:lang w:bidi="ar-DZ"/>
        </w:rPr>
        <w:t xml:space="preserve"> . مرجع سابق .</w:t>
      </w:r>
    </w:p>
  </w:footnote>
  <w:footnote w:id="27">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الم</w:t>
      </w:r>
      <w:r>
        <w:rPr>
          <w:rFonts w:ascii="Simplified Arabic" w:hAnsi="Simplified Arabic"/>
          <w:sz w:val="24"/>
          <w:rtl/>
          <w:lang w:bidi="ar-DZ"/>
        </w:rPr>
        <w:t xml:space="preserve">ادة 40 </w:t>
      </w:r>
      <w:r>
        <w:rPr>
          <w:rFonts w:ascii="Simplified Arabic" w:hAnsi="Simplified Arabic" w:hint="cs"/>
          <w:sz w:val="24"/>
          <w:rtl/>
          <w:lang w:bidi="ar-DZ"/>
        </w:rPr>
        <w:t>،من نفس المرسوم.</w:t>
      </w:r>
    </w:p>
  </w:footnote>
  <w:footnote w:id="28">
    <w:p w:rsidR="003B0827" w:rsidRDefault="003B0827" w:rsidP="007A52E5">
      <w:pPr>
        <w:pStyle w:val="Notedebasdepage"/>
        <w:rPr>
          <w:rtl/>
          <w:lang w:bidi="ar-DZ"/>
        </w:rPr>
      </w:pPr>
      <w:r>
        <w:rPr>
          <w:rStyle w:val="Appelnotedebasdep"/>
        </w:rPr>
        <w:footnoteRef/>
      </w:r>
      <w:r>
        <w:rPr>
          <w:rtl/>
        </w:rPr>
        <w:t xml:space="preserve"> </w:t>
      </w:r>
      <w:r>
        <w:rPr>
          <w:rFonts w:hint="cs"/>
          <w:rtl/>
        </w:rPr>
        <w:t xml:space="preserve">- </w:t>
      </w:r>
      <w:r w:rsidRPr="005E7772">
        <w:rPr>
          <w:rFonts w:ascii="Simplified Arabic" w:hAnsi="Simplified Arabic"/>
          <w:sz w:val="24"/>
          <w:rtl/>
          <w:lang w:bidi="ar-DZ"/>
        </w:rPr>
        <w:t>المادة 4</w:t>
      </w:r>
      <w:r>
        <w:rPr>
          <w:rFonts w:ascii="Simplified Arabic" w:hAnsi="Simplified Arabic" w:hint="cs"/>
          <w:sz w:val="24"/>
          <w:rtl/>
          <w:lang w:bidi="ar-DZ"/>
        </w:rPr>
        <w:t>3</w:t>
      </w:r>
      <w:r>
        <w:rPr>
          <w:rFonts w:ascii="Simplified Arabic" w:hAnsi="Simplified Arabic"/>
          <w:sz w:val="24"/>
          <w:rtl/>
          <w:lang w:bidi="ar-DZ"/>
        </w:rPr>
        <w:t xml:space="preserve"> </w:t>
      </w:r>
      <w:r>
        <w:rPr>
          <w:rFonts w:ascii="Simplified Arabic" w:hAnsi="Simplified Arabic" w:hint="cs"/>
          <w:sz w:val="24"/>
          <w:rtl/>
          <w:lang w:bidi="ar-DZ"/>
        </w:rPr>
        <w:t>،من نفس المرسوم.</w:t>
      </w:r>
    </w:p>
  </w:footnote>
  <w:footnote w:id="29">
    <w:p w:rsidR="003B0827" w:rsidRDefault="003B0827" w:rsidP="007A52E5">
      <w:pPr>
        <w:pStyle w:val="Notedebasdepage"/>
        <w:rPr>
          <w:rtl/>
        </w:rPr>
      </w:pPr>
      <w:r>
        <w:rPr>
          <w:rStyle w:val="Appelnotedebasdep"/>
        </w:rPr>
        <w:footnoteRef/>
      </w:r>
      <w:r>
        <w:rPr>
          <w:rtl/>
        </w:rPr>
        <w:t xml:space="preserve"> </w:t>
      </w:r>
      <w:r>
        <w:rPr>
          <w:rFonts w:hint="cs"/>
          <w:rtl/>
        </w:rPr>
        <w:t xml:space="preserve">- </w:t>
      </w:r>
      <w:r w:rsidRPr="005E7772">
        <w:rPr>
          <w:rFonts w:ascii="Simplified Arabic" w:hAnsi="Simplified Arabic"/>
          <w:sz w:val="24"/>
          <w:rtl/>
          <w:lang w:bidi="ar-DZ"/>
        </w:rPr>
        <w:t>المادة 4</w:t>
      </w:r>
      <w:r>
        <w:rPr>
          <w:rFonts w:ascii="Simplified Arabic" w:hAnsi="Simplified Arabic" w:hint="cs"/>
          <w:sz w:val="24"/>
          <w:rtl/>
          <w:lang w:bidi="ar-DZ"/>
        </w:rPr>
        <w:t>4، من نفس المرسوم</w:t>
      </w:r>
      <w:r>
        <w:rPr>
          <w:rFonts w:hint="cs"/>
          <w:rtl/>
        </w:rPr>
        <w:t>.</w:t>
      </w:r>
    </w:p>
  </w:footnote>
  <w:footnote w:id="30">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المادة 45،</w:t>
      </w:r>
      <w:r>
        <w:rPr>
          <w:rFonts w:ascii="Simplified Arabic" w:hAnsi="Simplified Arabic" w:hint="cs"/>
          <w:sz w:val="24"/>
          <w:rtl/>
          <w:lang w:bidi="ar-DZ"/>
        </w:rPr>
        <w:t>من المرسوم الرئاسي 15/247، مرجع سابق.</w:t>
      </w:r>
    </w:p>
  </w:footnote>
  <w:footnote w:id="31">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 المادة46، </w:t>
      </w:r>
      <w:r>
        <w:rPr>
          <w:rFonts w:ascii="Simplified Arabic" w:hAnsi="Simplified Arabic" w:hint="cs"/>
          <w:sz w:val="24"/>
          <w:rtl/>
          <w:lang w:bidi="ar-DZ"/>
        </w:rPr>
        <w:t xml:space="preserve">من نفس المرسوم. </w:t>
      </w:r>
    </w:p>
  </w:footnote>
  <w:footnote w:id="32">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w:t>
      </w:r>
      <w:r>
        <w:rPr>
          <w:rFonts w:ascii="Simplified Arabic" w:hAnsi="Simplified Arabic"/>
          <w:sz w:val="24"/>
          <w:rtl/>
          <w:lang w:bidi="ar-DZ"/>
        </w:rPr>
        <w:t xml:space="preserve">المادة47،48، </w:t>
      </w:r>
      <w:r>
        <w:rPr>
          <w:rFonts w:ascii="Simplified Arabic" w:hAnsi="Simplified Arabic" w:hint="cs"/>
          <w:sz w:val="24"/>
          <w:rtl/>
          <w:lang w:bidi="ar-DZ"/>
        </w:rPr>
        <w:t xml:space="preserve">من المرسوم الرئاسي 15/247. مرجع سابق </w:t>
      </w:r>
    </w:p>
  </w:footnote>
  <w:footnote w:id="33">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w:t>
      </w:r>
      <w:r>
        <w:rPr>
          <w:rFonts w:ascii="Simplified Arabic" w:hAnsi="Simplified Arabic"/>
          <w:sz w:val="24"/>
          <w:rtl/>
          <w:lang w:bidi="ar-DZ"/>
        </w:rPr>
        <w:t xml:space="preserve"> المادة41، </w:t>
      </w:r>
      <w:r>
        <w:rPr>
          <w:rFonts w:ascii="Simplified Arabic" w:hAnsi="Simplified Arabic" w:hint="cs"/>
          <w:sz w:val="24"/>
          <w:rtl/>
          <w:lang w:bidi="ar-DZ"/>
        </w:rPr>
        <w:t>من نفس المرسوم.</w:t>
      </w:r>
    </w:p>
  </w:footnote>
  <w:footnote w:id="34">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w:t>
      </w:r>
      <w:r>
        <w:rPr>
          <w:rFonts w:ascii="Simplified Arabic" w:hAnsi="Simplified Arabic"/>
          <w:sz w:val="24"/>
          <w:rtl/>
          <w:lang w:bidi="ar-DZ"/>
        </w:rPr>
        <w:t>المادة49، م</w:t>
      </w:r>
      <w:r>
        <w:rPr>
          <w:rFonts w:ascii="Simplified Arabic" w:hAnsi="Simplified Arabic" w:hint="cs"/>
          <w:sz w:val="24"/>
          <w:rtl/>
          <w:lang w:bidi="ar-DZ"/>
        </w:rPr>
        <w:t xml:space="preserve">ن المرسوم الرئاسي 15/247. مرجع سابق. </w:t>
      </w:r>
    </w:p>
  </w:footnote>
  <w:footnote w:id="35">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w:t>
      </w:r>
      <w:r>
        <w:rPr>
          <w:rFonts w:ascii="Simplified Arabic" w:hAnsi="Simplified Arabic"/>
          <w:sz w:val="24"/>
          <w:rtl/>
          <w:lang w:bidi="ar-DZ"/>
        </w:rPr>
        <w:t xml:space="preserve"> المادة51،52، </w:t>
      </w:r>
      <w:r>
        <w:rPr>
          <w:rFonts w:ascii="Simplified Arabic" w:hAnsi="Simplified Arabic" w:hint="cs"/>
          <w:sz w:val="24"/>
          <w:rtl/>
          <w:lang w:bidi="ar-DZ"/>
        </w:rPr>
        <w:t>من نفس المرسوم.</w:t>
      </w:r>
    </w:p>
  </w:footnote>
  <w:footnote w:id="36">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خضري ح</w:t>
      </w:r>
      <w:r>
        <w:rPr>
          <w:rFonts w:ascii="Simplified Arabic" w:hAnsi="Simplified Arabic"/>
          <w:sz w:val="24"/>
          <w:rtl/>
          <w:lang w:bidi="ar-DZ"/>
        </w:rPr>
        <w:t>مزة</w:t>
      </w:r>
      <w:r w:rsidRPr="005E7772">
        <w:rPr>
          <w:rFonts w:ascii="Simplified Arabic" w:hAnsi="Simplified Arabic"/>
          <w:sz w:val="24"/>
          <w:rtl/>
          <w:lang w:bidi="ar-DZ"/>
        </w:rPr>
        <w:t>، مرجع سابق ص17.</w:t>
      </w:r>
    </w:p>
  </w:footnote>
  <w:footnote w:id="37">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محمد سليمان الطماوي، الأسس العامة للعقود الإدارية، دار الفكر العربي، الطبعة5، 1992. ص1008.</w:t>
      </w:r>
    </w:p>
  </w:footnote>
  <w:footnote w:id="38">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العزيز عبد المنعم خليفة،</w:t>
      </w:r>
      <w:r>
        <w:rPr>
          <w:rFonts w:ascii="Simplified Arabic" w:hAnsi="Simplified Arabic"/>
          <w:sz w:val="24"/>
          <w:rtl/>
          <w:lang w:bidi="ar-DZ"/>
        </w:rPr>
        <w:t xml:space="preserve">الأسس العامة للعقود الإدارية، مرجع </w:t>
      </w:r>
      <w:r w:rsidRPr="005E7772">
        <w:rPr>
          <w:rFonts w:ascii="Simplified Arabic" w:hAnsi="Simplified Arabic"/>
          <w:sz w:val="24"/>
          <w:rtl/>
          <w:lang w:bidi="ar-DZ"/>
        </w:rPr>
        <w:t>سابق.ص237،238.</w:t>
      </w:r>
    </w:p>
  </w:footnote>
  <w:footnote w:id="39">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عمار عوايدي ، القانون الإداري،النشاط الإداري، ديوان المطبوعات الجامعية، طبعة 2000،الجزائر، ص 218.</w:t>
      </w:r>
    </w:p>
  </w:footnote>
  <w:footnote w:id="40">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العزيز عبد المنعم خليفة،</w:t>
      </w:r>
      <w:r>
        <w:rPr>
          <w:rFonts w:ascii="Simplified Arabic" w:hAnsi="Simplified Arabic" w:hint="cs"/>
          <w:sz w:val="24"/>
          <w:rtl/>
          <w:lang w:bidi="ar-DZ"/>
        </w:rPr>
        <w:t xml:space="preserve">الاسس العامة للعقود الادارية، </w:t>
      </w:r>
      <w:r>
        <w:rPr>
          <w:rFonts w:ascii="Simplified Arabic" w:hAnsi="Simplified Arabic"/>
          <w:sz w:val="24"/>
          <w:rtl/>
          <w:lang w:bidi="ar-DZ"/>
        </w:rPr>
        <w:t xml:space="preserve"> مرجع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 xml:space="preserve"> ص245،246. </w:t>
      </w:r>
    </w:p>
  </w:footnote>
  <w:footnote w:id="41">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 </w:t>
      </w:r>
      <w:r>
        <w:rPr>
          <w:rFonts w:ascii="Simplified Arabic" w:hAnsi="Simplified Arabic" w:hint="cs"/>
          <w:sz w:val="24"/>
          <w:rtl/>
          <w:lang w:bidi="ar-DZ"/>
        </w:rPr>
        <w:t>نفس المرجع،</w:t>
      </w:r>
      <w:r w:rsidRPr="005E7772">
        <w:rPr>
          <w:rFonts w:ascii="Simplified Arabic" w:hAnsi="Simplified Arabic"/>
          <w:sz w:val="24"/>
          <w:rtl/>
          <w:lang w:bidi="ar-DZ"/>
        </w:rPr>
        <w:t xml:space="preserve"> ص 258، 259 .</w:t>
      </w:r>
    </w:p>
  </w:footnote>
  <w:footnote w:id="42">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العزيز السيد الجوهري، محاضرات في الأموال العامة، دراسة مقارنة، ديوان المطبوعات الجامعية،ط1،الجزائر،1983 ص73.</w:t>
      </w:r>
    </w:p>
  </w:footnote>
  <w:footnote w:id="43">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العزيز عبد المنعم خليفة،</w:t>
      </w:r>
      <w:r>
        <w:rPr>
          <w:rFonts w:ascii="Simplified Arabic" w:hAnsi="Simplified Arabic" w:hint="cs"/>
          <w:sz w:val="24"/>
          <w:rtl/>
          <w:lang w:bidi="ar-DZ"/>
        </w:rPr>
        <w:t xml:space="preserve"> الاسس العامة للعقود الادارية،</w:t>
      </w:r>
      <w:r w:rsidRPr="005E7772">
        <w:rPr>
          <w:rFonts w:ascii="Simplified Arabic" w:hAnsi="Simplified Arabic"/>
          <w:sz w:val="24"/>
          <w:rtl/>
          <w:lang w:bidi="ar-DZ"/>
        </w:rPr>
        <w:t xml:space="preserve"> مرجع سابق</w:t>
      </w:r>
      <w:r>
        <w:rPr>
          <w:rFonts w:ascii="Simplified Arabic" w:hAnsi="Simplified Arabic" w:hint="cs"/>
          <w:sz w:val="24"/>
          <w:rtl/>
          <w:lang w:bidi="ar-DZ"/>
        </w:rPr>
        <w:t>،</w:t>
      </w:r>
      <w:r w:rsidRPr="005E7772">
        <w:rPr>
          <w:rFonts w:ascii="Simplified Arabic" w:hAnsi="Simplified Arabic"/>
          <w:sz w:val="24"/>
          <w:rtl/>
          <w:lang w:bidi="ar-DZ"/>
        </w:rPr>
        <w:t xml:space="preserve"> ص 278، 279.</w:t>
      </w:r>
    </w:p>
  </w:footnote>
  <w:footnote w:id="44">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-خضري حمزة</w:t>
      </w:r>
      <w:r>
        <w:rPr>
          <w:rFonts w:ascii="Simplified Arabic" w:hAnsi="Simplified Arabic"/>
          <w:sz w:val="24"/>
          <w:rtl/>
          <w:lang w:bidi="ar-DZ"/>
        </w:rPr>
        <w:t xml:space="preserve">، مرجع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 xml:space="preserve"> ص18.</w:t>
      </w:r>
    </w:p>
  </w:footnote>
  <w:footnote w:id="45">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-عمار عوابدي ، القانون الإداري ( النشاط الإداري) ديوان المطبوعات الجامعية </w:t>
      </w:r>
      <w:r>
        <w:rPr>
          <w:rFonts w:ascii="Simplified Arabic" w:hAnsi="Simplified Arabic" w:hint="cs"/>
          <w:sz w:val="24"/>
          <w:rtl/>
          <w:lang w:bidi="ar-DZ"/>
        </w:rPr>
        <w:t xml:space="preserve">، </w:t>
      </w:r>
      <w:r w:rsidRPr="005E7772">
        <w:rPr>
          <w:rFonts w:ascii="Simplified Arabic" w:hAnsi="Simplified Arabic"/>
          <w:sz w:val="24"/>
          <w:rtl/>
          <w:lang w:bidi="ar-DZ"/>
        </w:rPr>
        <w:t>طبعة 2000</w:t>
      </w:r>
      <w:r>
        <w:rPr>
          <w:rFonts w:ascii="Simplified Arabic" w:hAnsi="Simplified Arabic" w:hint="cs"/>
          <w:sz w:val="24"/>
          <w:rtl/>
          <w:lang w:bidi="ar-DZ"/>
        </w:rPr>
        <w:t>،</w:t>
      </w:r>
      <w:r w:rsidRPr="005E7772">
        <w:rPr>
          <w:rFonts w:ascii="Simplified Arabic" w:hAnsi="Simplified Arabic"/>
          <w:sz w:val="24"/>
          <w:rtl/>
          <w:lang w:bidi="ar-DZ"/>
        </w:rPr>
        <w:t xml:space="preserve"> الجزائر</w:t>
      </w:r>
      <w:r>
        <w:rPr>
          <w:rFonts w:ascii="Simplified Arabic" w:hAnsi="Simplified Arabic" w:hint="cs"/>
          <w:sz w:val="24"/>
          <w:rtl/>
          <w:lang w:bidi="ar-DZ"/>
        </w:rPr>
        <w:t>،</w:t>
      </w:r>
      <w:r w:rsidRPr="005E7772">
        <w:rPr>
          <w:rFonts w:ascii="Simplified Arabic" w:hAnsi="Simplified Arabic"/>
          <w:sz w:val="24"/>
          <w:rtl/>
          <w:lang w:bidi="ar-DZ"/>
        </w:rPr>
        <w:t>ص 220.</w:t>
      </w:r>
    </w:p>
  </w:footnote>
  <w:footnote w:id="46">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خضري حمزة</w:t>
      </w:r>
      <w:r>
        <w:rPr>
          <w:rFonts w:ascii="Simplified Arabic" w:hAnsi="Simplified Arabic" w:hint="cs"/>
          <w:sz w:val="24"/>
          <w:rtl/>
          <w:lang w:bidi="ar-DZ"/>
        </w:rPr>
        <w:t xml:space="preserve"> .</w:t>
      </w:r>
      <w:r w:rsidRPr="005E7772">
        <w:rPr>
          <w:rFonts w:ascii="Simplified Arabic" w:hAnsi="Simplified Arabic"/>
          <w:sz w:val="24"/>
          <w:rtl/>
          <w:lang w:bidi="ar-DZ"/>
        </w:rPr>
        <w:t>مرجع السابق</w:t>
      </w:r>
      <w:r>
        <w:rPr>
          <w:rFonts w:ascii="Simplified Arabic" w:hAnsi="Simplified Arabic" w:hint="cs"/>
          <w:sz w:val="24"/>
          <w:rtl/>
          <w:lang w:bidi="ar-DZ"/>
        </w:rPr>
        <w:t>،</w:t>
      </w:r>
      <w:r w:rsidRPr="005E7772">
        <w:rPr>
          <w:rFonts w:ascii="Simplified Arabic" w:hAnsi="Simplified Arabic"/>
          <w:sz w:val="24"/>
          <w:rtl/>
          <w:lang w:bidi="ar-DZ"/>
        </w:rPr>
        <w:t xml:space="preserve"> ص</w:t>
      </w:r>
      <w:r>
        <w:rPr>
          <w:rFonts w:ascii="Simplified Arabic" w:hAnsi="Simplified Arabic" w:hint="cs"/>
          <w:sz w:val="24"/>
          <w:rtl/>
          <w:lang w:bidi="ar-DZ"/>
        </w:rPr>
        <w:t>20.</w:t>
      </w:r>
    </w:p>
  </w:footnote>
  <w:footnote w:id="47">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قدري عبد الفتاح الشهاوي، عقد المقاول في التشريع المصري و المقارن،</w:t>
      </w:r>
      <w:r>
        <w:rPr>
          <w:rFonts w:ascii="Simplified Arabic" w:hAnsi="Simplified Arabic" w:hint="cs"/>
          <w:sz w:val="24"/>
          <w:rtl/>
          <w:lang w:bidi="ar-DZ"/>
        </w:rPr>
        <w:t>مشاة المعارف،</w:t>
      </w:r>
      <w:r w:rsidRPr="005E7772">
        <w:rPr>
          <w:rFonts w:ascii="Simplified Arabic" w:hAnsi="Simplified Arabic"/>
          <w:sz w:val="24"/>
          <w:rtl/>
          <w:lang w:bidi="ar-DZ"/>
        </w:rPr>
        <w:t xml:space="preserve"> الإسكندرية،</w:t>
      </w:r>
      <w:r>
        <w:rPr>
          <w:rFonts w:ascii="Simplified Arabic" w:hAnsi="Simplified Arabic" w:hint="cs"/>
          <w:sz w:val="24"/>
          <w:rtl/>
          <w:lang w:bidi="ar-DZ"/>
        </w:rPr>
        <w:t>2002،</w:t>
      </w:r>
      <w:r w:rsidRPr="005E7772">
        <w:rPr>
          <w:rFonts w:ascii="Simplified Arabic" w:hAnsi="Simplified Arabic"/>
          <w:sz w:val="24"/>
          <w:rtl/>
          <w:lang w:bidi="ar-DZ"/>
        </w:rPr>
        <w:t>ص244.</w:t>
      </w:r>
    </w:p>
  </w:footnote>
  <w:footnote w:id="48">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العزيز عبد المنعم خليفة،</w:t>
      </w:r>
      <w:r>
        <w:rPr>
          <w:rFonts w:ascii="Simplified Arabic" w:hAnsi="Simplified Arabic" w:hint="cs"/>
          <w:sz w:val="24"/>
          <w:rtl/>
          <w:lang w:bidi="ar-DZ"/>
        </w:rPr>
        <w:t>الاسس العامة للعقود الادارية ،</w:t>
      </w:r>
      <w:r>
        <w:rPr>
          <w:rFonts w:ascii="Simplified Arabic" w:hAnsi="Simplified Arabic"/>
          <w:sz w:val="24"/>
          <w:rtl/>
          <w:lang w:bidi="ar-DZ"/>
        </w:rPr>
        <w:t xml:space="preserve"> مرجع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ص180.</w:t>
      </w:r>
    </w:p>
  </w:footnote>
  <w:footnote w:id="49">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ماجد راغب الحلو، العقود الإدارية و التحكيم، دار الجامعة الجديدة للنشر،الأزاريطة،مصر، سنة2004.ص133.</w:t>
      </w:r>
      <w:r>
        <w:rPr>
          <w:rFonts w:ascii="Simplified Arabic" w:hAnsi="Simplified Arabic" w:hint="cs"/>
          <w:sz w:val="24"/>
          <w:rtl/>
          <w:lang w:bidi="ar-DZ"/>
        </w:rPr>
        <w:t xml:space="preserve"> </w:t>
      </w:r>
    </w:p>
  </w:footnote>
  <w:footnote w:id="50">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-جابر جاد نصار، الوجيز في العقود الإدارية، دار النهضة العربية،القاهرة، مصر</w:t>
      </w:r>
      <w:r>
        <w:rPr>
          <w:rFonts w:ascii="Simplified Arabic" w:hAnsi="Simplified Arabic" w:hint="cs"/>
          <w:sz w:val="24"/>
          <w:rtl/>
          <w:lang w:bidi="ar-DZ"/>
        </w:rPr>
        <w:t>،</w:t>
      </w:r>
      <w:r w:rsidRPr="005E7772">
        <w:rPr>
          <w:rFonts w:ascii="Simplified Arabic" w:hAnsi="Simplified Arabic"/>
          <w:sz w:val="24"/>
          <w:rtl/>
          <w:lang w:bidi="ar-DZ"/>
        </w:rPr>
        <w:t>ص</w:t>
      </w:r>
      <w:r>
        <w:rPr>
          <w:rFonts w:ascii="Simplified Arabic" w:hAnsi="Simplified Arabic" w:hint="cs"/>
          <w:sz w:val="24"/>
          <w:rtl/>
          <w:lang w:bidi="ar-DZ"/>
        </w:rPr>
        <w:t>35.</w:t>
      </w:r>
    </w:p>
  </w:footnote>
  <w:footnote w:id="51">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-خضري حمزة</w:t>
      </w:r>
      <w:r>
        <w:rPr>
          <w:rFonts w:ascii="Simplified Arabic" w:hAnsi="Simplified Arabic"/>
          <w:sz w:val="24"/>
          <w:rtl/>
          <w:lang w:bidi="ar-DZ"/>
        </w:rPr>
        <w:t xml:space="preserve">،مرجع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ص20.</w:t>
      </w:r>
    </w:p>
  </w:footnote>
  <w:footnote w:id="52">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المنعم عبدالمنعم خليفة،</w:t>
      </w:r>
      <w:r>
        <w:rPr>
          <w:rFonts w:ascii="Simplified Arabic" w:hAnsi="Simplified Arabic" w:hint="cs"/>
          <w:sz w:val="24"/>
          <w:rtl/>
          <w:lang w:bidi="ar-DZ"/>
        </w:rPr>
        <w:t>الاسس العامة للعقود الادارية ،</w:t>
      </w:r>
      <w:r>
        <w:rPr>
          <w:rFonts w:ascii="Simplified Arabic" w:hAnsi="Simplified Arabic"/>
          <w:sz w:val="24"/>
          <w:rtl/>
          <w:lang w:bidi="ar-DZ"/>
        </w:rPr>
        <w:t xml:space="preserve"> مرجع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ص171.</w:t>
      </w:r>
    </w:p>
  </w:footnote>
  <w:footnote w:id="53">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-محمود عاطف البنا، العقود الإدارية، دار الفكر العربي، الطبعة1، القاهرة،مصر، سنة2007</w:t>
      </w:r>
      <w:r>
        <w:rPr>
          <w:rFonts w:ascii="Simplified Arabic" w:hAnsi="Simplified Arabic" w:hint="cs"/>
          <w:sz w:val="24"/>
          <w:rtl/>
          <w:lang w:bidi="ar-DZ"/>
        </w:rPr>
        <w:t xml:space="preserve">، </w:t>
      </w:r>
      <w:r w:rsidRPr="005E7772">
        <w:rPr>
          <w:rFonts w:ascii="Simplified Arabic" w:hAnsi="Simplified Arabic"/>
          <w:sz w:val="24"/>
          <w:rtl/>
          <w:lang w:bidi="ar-DZ"/>
        </w:rPr>
        <w:t>ص 277.</w:t>
      </w:r>
    </w:p>
  </w:footnote>
  <w:footnote w:id="54">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علاء محي الدين مصطفى أبو حمد، التحكيم في منازعات العقود الدولية، الجامعة الجديدة للنشر الأزاريطة، سنة2008، ص180.</w:t>
      </w:r>
    </w:p>
  </w:footnote>
  <w:footnote w:id="55">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عبد العزيز عبد المنعم خليفة، </w:t>
      </w:r>
      <w:r>
        <w:rPr>
          <w:rFonts w:ascii="Simplified Arabic" w:hAnsi="Simplified Arabic" w:hint="cs"/>
          <w:sz w:val="24"/>
          <w:rtl/>
          <w:lang w:bidi="ar-DZ"/>
        </w:rPr>
        <w:t xml:space="preserve">الاسس العامة للعقود الادارية، </w:t>
      </w:r>
      <w:r>
        <w:rPr>
          <w:rFonts w:ascii="Simplified Arabic" w:hAnsi="Simplified Arabic"/>
          <w:sz w:val="24"/>
          <w:rtl/>
          <w:lang w:bidi="ar-DZ"/>
        </w:rPr>
        <w:t xml:space="preserve">مرجع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 xml:space="preserve"> ص 177،178.</w:t>
      </w:r>
    </w:p>
  </w:footnote>
  <w:footnote w:id="56">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زيري زهية، الطرق البديلة لحل النزاعات، طبقا لقانون الإجراءات المدنية و الإدارية الجزائري، مذكرة لنيل شهادة  الماجيستير</w:t>
      </w:r>
      <w:r>
        <w:rPr>
          <w:rFonts w:ascii="Simplified Arabic" w:hAnsi="Simplified Arabic" w:hint="cs"/>
          <w:sz w:val="24"/>
          <w:rtl/>
          <w:lang w:bidi="ar-DZ"/>
        </w:rPr>
        <w:t>،</w:t>
      </w:r>
      <w:r w:rsidRPr="005E7772">
        <w:rPr>
          <w:rFonts w:ascii="Simplified Arabic" w:hAnsi="Simplified Arabic"/>
          <w:sz w:val="24"/>
          <w:rtl/>
          <w:lang w:bidi="ar-DZ"/>
        </w:rPr>
        <w:t>ص77.</w:t>
      </w:r>
      <w:r>
        <w:rPr>
          <w:rFonts w:ascii="Simplified Arabic" w:hAnsi="Simplified Arabic" w:hint="cs"/>
          <w:sz w:val="24"/>
          <w:rtl/>
          <w:lang w:bidi="ar-DZ"/>
        </w:rPr>
        <w:t xml:space="preserve"> </w:t>
      </w:r>
    </w:p>
  </w:footnote>
  <w:footnote w:id="57">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سليم بشير ،حكم التحكيم و الرقابة القضائية ، أطروحة لنيل شهادة دكتوراه </w:t>
      </w:r>
      <w:r>
        <w:rPr>
          <w:rFonts w:ascii="Simplified Arabic" w:hAnsi="Simplified Arabic" w:hint="cs"/>
          <w:sz w:val="24"/>
          <w:rtl/>
          <w:lang w:bidi="ar-DZ"/>
        </w:rPr>
        <w:t>، كلية الحقوق والعلوم السياسية ،جامعة الحاج لخضر، باتنة، سنة 2012.2013،</w:t>
      </w:r>
      <w:r w:rsidRPr="005E7772">
        <w:rPr>
          <w:rFonts w:ascii="Simplified Arabic" w:hAnsi="Simplified Arabic"/>
          <w:sz w:val="24"/>
          <w:rtl/>
          <w:lang w:bidi="ar-DZ"/>
        </w:rPr>
        <w:t>ص24.</w:t>
      </w:r>
    </w:p>
  </w:footnote>
  <w:footnote w:id="58">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شعران فاطمة ،إتفاق التحكيم، المجلة الجزائرية للحقوق و العلوم السياسية </w:t>
      </w:r>
      <w:r>
        <w:rPr>
          <w:rFonts w:ascii="Simplified Arabic" w:hAnsi="Simplified Arabic" w:hint="cs"/>
          <w:sz w:val="24"/>
          <w:rtl/>
          <w:lang w:bidi="ar-DZ"/>
        </w:rPr>
        <w:t>. المركز الجامعي احمد بن يحي الونشريسي ،تيسمسيلت ،الجزائر ،العدد الثاني ،ديسمبر 2016،</w:t>
      </w:r>
      <w:r w:rsidRPr="005E7772">
        <w:rPr>
          <w:rFonts w:ascii="Simplified Arabic" w:hAnsi="Simplified Arabic"/>
          <w:sz w:val="24"/>
          <w:rtl/>
          <w:lang w:bidi="ar-DZ"/>
        </w:rPr>
        <w:t>ص11.</w:t>
      </w:r>
    </w:p>
  </w:footnote>
  <w:footnote w:id="59">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-زيري زهية</w:t>
      </w:r>
      <w:r>
        <w:rPr>
          <w:rFonts w:ascii="Simplified Arabic" w:hAnsi="Simplified Arabic"/>
          <w:sz w:val="24"/>
          <w:rtl/>
          <w:lang w:bidi="ar-DZ"/>
        </w:rPr>
        <w:t xml:space="preserve">، مرجع </w:t>
      </w:r>
      <w:r w:rsidRPr="005E7772">
        <w:rPr>
          <w:rFonts w:ascii="Simplified Arabic" w:hAnsi="Simplified Arabic"/>
          <w:sz w:val="24"/>
          <w:rtl/>
          <w:lang w:bidi="ar-DZ"/>
        </w:rPr>
        <w:t>سابق.ص80.</w:t>
      </w:r>
    </w:p>
  </w:footnote>
  <w:footnote w:id="60">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w:t>
      </w:r>
      <w:r>
        <w:rPr>
          <w:rFonts w:ascii="Simplified Arabic" w:hAnsi="Simplified Arabic"/>
          <w:sz w:val="24"/>
          <w:rtl/>
          <w:lang w:bidi="ar-DZ"/>
        </w:rPr>
        <w:t xml:space="preserve"> </w:t>
      </w:r>
      <w:r>
        <w:rPr>
          <w:rFonts w:ascii="Simplified Arabic" w:hAnsi="Simplified Arabic" w:hint="cs"/>
          <w:sz w:val="24"/>
          <w:rtl/>
          <w:lang w:bidi="ar-DZ"/>
        </w:rPr>
        <w:t>نفس المرجع</w:t>
      </w:r>
      <w:r w:rsidRPr="005E7772">
        <w:rPr>
          <w:rFonts w:ascii="Simplified Arabic" w:hAnsi="Simplified Arabic"/>
          <w:sz w:val="24"/>
          <w:rtl/>
          <w:lang w:bidi="ar-DZ"/>
        </w:rPr>
        <w:t>.ص81.</w:t>
      </w:r>
    </w:p>
  </w:footnote>
  <w:footnote w:id="61">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-حمدي علي عمر، التحكيم في العقود الإدارية، دار النهضة العربية، القاهرة، 1997</w:t>
      </w:r>
      <w:r>
        <w:rPr>
          <w:rFonts w:ascii="Simplified Arabic" w:hAnsi="Simplified Arabic" w:hint="cs"/>
          <w:sz w:val="24"/>
          <w:rtl/>
          <w:lang w:bidi="ar-DZ"/>
        </w:rPr>
        <w:t>،</w:t>
      </w:r>
      <w:r w:rsidRPr="005E7772">
        <w:rPr>
          <w:rFonts w:ascii="Simplified Arabic" w:hAnsi="Simplified Arabic"/>
          <w:sz w:val="24"/>
          <w:rtl/>
          <w:lang w:bidi="ar-DZ"/>
        </w:rPr>
        <w:t>ص90.</w:t>
      </w:r>
    </w:p>
  </w:footnote>
  <w:footnote w:id="62">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المادة1007 من القانون 08/09 </w:t>
      </w:r>
      <w:r>
        <w:rPr>
          <w:rFonts w:ascii="Simplified Arabic" w:hAnsi="Simplified Arabic" w:hint="cs"/>
          <w:sz w:val="24"/>
          <w:rtl/>
          <w:lang w:bidi="ar-DZ"/>
        </w:rPr>
        <w:t>،مرجع سابق.</w:t>
      </w:r>
      <w:r w:rsidRPr="0074497C">
        <w:rPr>
          <w:rFonts w:ascii="Simplified Arabic" w:hAnsi="Simplified Arabic" w:hint="cs"/>
          <w:sz w:val="24"/>
          <w:rtl/>
          <w:lang w:bidi="ar-DZ"/>
        </w:rPr>
        <w:t xml:space="preserve"> </w:t>
      </w:r>
      <w:r>
        <w:rPr>
          <w:rFonts w:ascii="Simplified Arabic" w:hAnsi="Simplified Arabic" w:hint="cs"/>
          <w:sz w:val="24"/>
          <w:rtl/>
          <w:lang w:bidi="ar-DZ"/>
        </w:rPr>
        <w:t xml:space="preserve"> </w:t>
      </w:r>
    </w:p>
  </w:footnote>
  <w:footnote w:id="63">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المادة 1011 </w:t>
      </w:r>
      <w:r>
        <w:rPr>
          <w:rFonts w:ascii="Simplified Arabic" w:hAnsi="Simplified Arabic" w:hint="cs"/>
          <w:sz w:val="24"/>
          <w:rtl/>
          <w:lang w:bidi="ar-DZ"/>
        </w:rPr>
        <w:t>، من نفس القانون</w:t>
      </w:r>
      <w:r w:rsidRPr="005E7772">
        <w:rPr>
          <w:rFonts w:ascii="Simplified Arabic" w:hAnsi="Simplified Arabic"/>
          <w:sz w:val="24"/>
          <w:rtl/>
          <w:lang w:bidi="ar-DZ"/>
        </w:rPr>
        <w:t>.</w:t>
      </w:r>
    </w:p>
  </w:footnote>
  <w:footnote w:id="64">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شعران فاطمة</w:t>
      </w:r>
      <w:r>
        <w:rPr>
          <w:rFonts w:ascii="Simplified Arabic" w:hAnsi="Simplified Arabic"/>
          <w:sz w:val="24"/>
          <w:rtl/>
          <w:lang w:bidi="ar-DZ"/>
        </w:rPr>
        <w:t xml:space="preserve">، </w:t>
      </w:r>
      <w:r>
        <w:rPr>
          <w:rFonts w:ascii="Simplified Arabic" w:hAnsi="Simplified Arabic" w:hint="cs"/>
          <w:sz w:val="24"/>
          <w:rtl/>
          <w:lang w:bidi="ar-DZ"/>
        </w:rPr>
        <w:t>مرجع سابق ،</w:t>
      </w:r>
      <w:r w:rsidRPr="005E7772">
        <w:rPr>
          <w:rFonts w:ascii="Simplified Arabic" w:hAnsi="Simplified Arabic"/>
          <w:sz w:val="24"/>
          <w:rtl/>
          <w:lang w:bidi="ar-DZ"/>
        </w:rPr>
        <w:t>ص12.</w:t>
      </w:r>
    </w:p>
  </w:footnote>
  <w:footnote w:id="65">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-بولقواس سناء</w:t>
      </w:r>
      <w:r>
        <w:rPr>
          <w:rFonts w:ascii="Simplified Arabic" w:hAnsi="Simplified Arabic"/>
          <w:sz w:val="24"/>
          <w:rtl/>
          <w:lang w:bidi="ar-DZ"/>
        </w:rPr>
        <w:t>، الطرق البديلة لحل منازع</w:t>
      </w:r>
      <w:r>
        <w:rPr>
          <w:rFonts w:ascii="Simplified Arabic" w:hAnsi="Simplified Arabic" w:hint="cs"/>
          <w:sz w:val="24"/>
          <w:rtl/>
          <w:lang w:bidi="ar-DZ"/>
        </w:rPr>
        <w:t>ات</w:t>
      </w:r>
      <w:r w:rsidRPr="005E7772">
        <w:rPr>
          <w:rFonts w:ascii="Simplified Arabic" w:hAnsi="Simplified Arabic"/>
          <w:sz w:val="24"/>
          <w:rtl/>
          <w:lang w:bidi="ar-DZ"/>
        </w:rPr>
        <w:t xml:space="preserve"> العقود الإدارية، مذكرة لنيل شهادة الماجيستير.</w:t>
      </w:r>
      <w:r>
        <w:rPr>
          <w:rFonts w:ascii="Simplified Arabic" w:hAnsi="Simplified Arabic" w:hint="cs"/>
          <w:sz w:val="24"/>
          <w:rtl/>
          <w:lang w:bidi="ar-DZ"/>
        </w:rPr>
        <w:t xml:space="preserve">كلية الحقوق والعلوم السياسية . جامعة الحاج لخضر. باتنة. سنة 2011. </w:t>
      </w:r>
      <w:r w:rsidRPr="005E7772">
        <w:rPr>
          <w:rFonts w:ascii="Simplified Arabic" w:hAnsi="Simplified Arabic"/>
          <w:sz w:val="24"/>
          <w:rtl/>
          <w:lang w:bidi="ar-DZ"/>
        </w:rPr>
        <w:t>ص85.86.</w:t>
      </w:r>
    </w:p>
  </w:footnote>
  <w:footnote w:id="66">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 </w:t>
      </w:r>
      <w:r>
        <w:rPr>
          <w:rFonts w:ascii="Simplified Arabic" w:hAnsi="Simplified Arabic" w:hint="cs"/>
          <w:sz w:val="24"/>
          <w:rtl/>
          <w:lang w:bidi="ar-DZ"/>
        </w:rPr>
        <w:t>بولقواس سناء .مرجع سابق.ص86</w:t>
      </w:r>
      <w:r w:rsidRPr="005E7772">
        <w:rPr>
          <w:rFonts w:ascii="Simplified Arabic" w:hAnsi="Simplified Arabic"/>
          <w:sz w:val="24"/>
          <w:rtl/>
          <w:lang w:bidi="ar-DZ"/>
        </w:rPr>
        <w:t>.</w:t>
      </w:r>
    </w:p>
  </w:footnote>
  <w:footnote w:id="67">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حمدي ياسين عكاشة، موسوعة العقود الإدارية و الدولية، منشأة المعارف، الإسكندرية</w:t>
      </w:r>
      <w:r>
        <w:rPr>
          <w:rFonts w:ascii="Simplified Arabic" w:hAnsi="Simplified Arabic" w:hint="cs"/>
          <w:sz w:val="24"/>
          <w:rtl/>
          <w:lang w:bidi="ar-DZ"/>
        </w:rPr>
        <w:t>،</w:t>
      </w:r>
      <w:r w:rsidRPr="005E7772">
        <w:rPr>
          <w:rFonts w:ascii="Simplified Arabic" w:hAnsi="Simplified Arabic"/>
          <w:sz w:val="24"/>
          <w:rtl/>
          <w:lang w:bidi="ar-DZ"/>
        </w:rPr>
        <w:t xml:space="preserve"> ص174.</w:t>
      </w:r>
    </w:p>
  </w:footnote>
  <w:footnote w:id="68">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-بولقواس سناء</w:t>
      </w:r>
      <w:r>
        <w:rPr>
          <w:rFonts w:ascii="Simplified Arabic" w:hAnsi="Simplified Arabic"/>
          <w:sz w:val="24"/>
          <w:rtl/>
          <w:lang w:bidi="ar-DZ"/>
        </w:rPr>
        <w:t xml:space="preserve">، مرجع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ص 87.</w:t>
      </w:r>
    </w:p>
  </w:footnote>
  <w:footnote w:id="69">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 علاء محي الدين مصطفى</w:t>
      </w:r>
      <w:r>
        <w:rPr>
          <w:rFonts w:ascii="Simplified Arabic" w:hAnsi="Simplified Arabic"/>
          <w:sz w:val="24"/>
          <w:rtl/>
          <w:lang w:bidi="ar-DZ"/>
        </w:rPr>
        <w:t>، مرجع</w:t>
      </w:r>
      <w:r>
        <w:rPr>
          <w:rFonts w:ascii="Simplified Arabic" w:hAnsi="Simplified Arabic" w:hint="cs"/>
          <w:sz w:val="24"/>
          <w:rtl/>
          <w:lang w:bidi="ar-DZ"/>
        </w:rPr>
        <w:t xml:space="preserve"> </w:t>
      </w:r>
      <w:r w:rsidRPr="005E7772">
        <w:rPr>
          <w:rFonts w:ascii="Simplified Arabic" w:hAnsi="Simplified Arabic"/>
          <w:sz w:val="24"/>
          <w:rtl/>
          <w:lang w:bidi="ar-DZ"/>
        </w:rPr>
        <w:t>سابق.ص232.230</w:t>
      </w:r>
      <w:r>
        <w:rPr>
          <w:rFonts w:ascii="Simplified Arabic" w:hAnsi="Simplified Arabic" w:hint="cs"/>
          <w:sz w:val="24"/>
          <w:rtl/>
          <w:lang w:bidi="ar-DZ"/>
        </w:rPr>
        <w:t>.</w:t>
      </w:r>
    </w:p>
  </w:footnote>
  <w:footnote w:id="70">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المادة 1006 من القانون </w:t>
      </w:r>
      <w:r w:rsidRPr="005E7772">
        <w:rPr>
          <w:rFonts w:ascii="Simplified Arabic" w:hAnsi="Simplified Arabic" w:hint="cs"/>
          <w:sz w:val="24"/>
          <w:rtl/>
          <w:lang w:bidi="ar-DZ"/>
        </w:rPr>
        <w:t xml:space="preserve">08/09 </w:t>
      </w:r>
      <w:r>
        <w:rPr>
          <w:rFonts w:ascii="Simplified Arabic" w:hAnsi="Simplified Arabic" w:hint="cs"/>
          <w:sz w:val="24"/>
          <w:rtl/>
          <w:lang w:bidi="ar-DZ"/>
        </w:rPr>
        <w:t xml:space="preserve">،مرجع سابق </w:t>
      </w:r>
      <w:r w:rsidRPr="005E7772">
        <w:rPr>
          <w:rFonts w:ascii="Simplified Arabic" w:hAnsi="Simplified Arabic"/>
          <w:sz w:val="24"/>
          <w:rtl/>
          <w:lang w:bidi="ar-DZ"/>
        </w:rPr>
        <w:t>.</w:t>
      </w:r>
    </w:p>
  </w:footnote>
  <w:footnote w:id="71">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العزيز خليفة، الوجيز في الأسس العامة للعقود الإدارية، دار الكتاب الحديث، القاهرة،2008ص 363.</w:t>
      </w:r>
    </w:p>
  </w:footnote>
  <w:footnote w:id="72">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أسرة التحرير، مؤسسات التحكيم، مجلة معهد القضاء، معهد الكويت للدراسات القضائية و القانونية ، العدد 16،ديسمبر 2008.ص 138.</w:t>
      </w:r>
    </w:p>
  </w:footnote>
  <w:footnote w:id="73">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المادة 8/2 </w:t>
      </w:r>
      <w:r>
        <w:rPr>
          <w:rFonts w:ascii="Simplified Arabic" w:hAnsi="Simplified Arabic" w:hint="cs"/>
          <w:sz w:val="24"/>
          <w:rtl/>
          <w:lang w:bidi="ar-DZ"/>
        </w:rPr>
        <w:t xml:space="preserve">المرسوم 15/247، مرجع سابق. </w:t>
      </w:r>
    </w:p>
  </w:footnote>
  <w:footnote w:id="74">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علاء محي الدين مصطفى أبو حمد،</w:t>
      </w:r>
      <w:r>
        <w:rPr>
          <w:rFonts w:ascii="Simplified Arabic" w:hAnsi="Simplified Arabic"/>
          <w:sz w:val="24"/>
          <w:rtl/>
          <w:lang w:bidi="ar-DZ"/>
        </w:rPr>
        <w:t xml:space="preserve"> مرجع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ص 239.</w:t>
      </w:r>
    </w:p>
  </w:footnote>
  <w:footnote w:id="75">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-قرار المجلس القضائي، محكمة </w:t>
      </w:r>
      <w:r w:rsidRPr="005E7772">
        <w:rPr>
          <w:rFonts w:ascii="Simplified Arabic" w:hAnsi="Simplified Arabic" w:hint="cs"/>
          <w:sz w:val="24"/>
          <w:rtl/>
          <w:lang w:bidi="ar-DZ"/>
        </w:rPr>
        <w:t>استئناف</w:t>
      </w:r>
      <w:r w:rsidRPr="005E7772">
        <w:rPr>
          <w:rFonts w:ascii="Simplified Arabic" w:hAnsi="Simplified Arabic"/>
          <w:sz w:val="24"/>
          <w:rtl/>
          <w:lang w:bidi="ar-DZ"/>
        </w:rPr>
        <w:t xml:space="preserve"> الجزائر، صادر بتاريخ 04/07/1973، رقم119.</w:t>
      </w:r>
      <w:r>
        <w:rPr>
          <w:rFonts w:ascii="Simplified Arabic" w:hAnsi="Simplified Arabic" w:hint="cs"/>
          <w:sz w:val="24"/>
          <w:rtl/>
          <w:lang w:bidi="ar-DZ"/>
        </w:rPr>
        <w:t xml:space="preserve"> </w:t>
      </w:r>
    </w:p>
  </w:footnote>
  <w:footnote w:id="76">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العزيز عبد المنعم خليفة ، الأسس العامة</w:t>
      </w:r>
      <w:r>
        <w:rPr>
          <w:rFonts w:ascii="Simplified Arabic" w:hAnsi="Simplified Arabic"/>
          <w:sz w:val="24"/>
          <w:rtl/>
          <w:lang w:bidi="ar-DZ"/>
        </w:rPr>
        <w:t xml:space="preserve"> للعقود الإدارية، مرجع </w:t>
      </w:r>
      <w:r w:rsidRPr="005E7772">
        <w:rPr>
          <w:rFonts w:ascii="Simplified Arabic" w:hAnsi="Simplified Arabic"/>
          <w:sz w:val="24"/>
          <w:rtl/>
          <w:lang w:bidi="ar-DZ"/>
        </w:rPr>
        <w:t xml:space="preserve">سابق، ص357. </w:t>
      </w:r>
    </w:p>
  </w:footnote>
  <w:footnote w:id="77">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 </w:t>
      </w:r>
      <w:r>
        <w:rPr>
          <w:rFonts w:ascii="Simplified Arabic" w:hAnsi="Simplified Arabic" w:hint="cs"/>
          <w:sz w:val="24"/>
          <w:rtl/>
          <w:lang w:bidi="ar-DZ"/>
        </w:rPr>
        <w:t>نفس المرجع ،</w:t>
      </w:r>
      <w:r w:rsidRPr="005E7772">
        <w:rPr>
          <w:rFonts w:ascii="Simplified Arabic" w:hAnsi="Simplified Arabic"/>
          <w:sz w:val="24"/>
          <w:rtl/>
          <w:lang w:bidi="ar-DZ"/>
        </w:rPr>
        <w:t>ص 378.</w:t>
      </w:r>
    </w:p>
  </w:footnote>
  <w:footnote w:id="78">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 </w:t>
      </w:r>
      <w:r>
        <w:rPr>
          <w:rFonts w:ascii="Simplified Arabic" w:hAnsi="Simplified Arabic" w:hint="cs"/>
          <w:sz w:val="24"/>
          <w:rtl/>
          <w:lang w:bidi="ar-DZ"/>
        </w:rPr>
        <w:t>نفس المرجع</w:t>
      </w:r>
      <w:r w:rsidRPr="005E7772">
        <w:rPr>
          <w:rFonts w:ascii="Simplified Arabic" w:hAnsi="Simplified Arabic"/>
          <w:sz w:val="24"/>
          <w:rtl/>
          <w:lang w:bidi="ar-DZ"/>
        </w:rPr>
        <w:t>،ص 358.</w:t>
      </w:r>
    </w:p>
  </w:footnote>
  <w:footnote w:id="79">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بولقواس سناء</w:t>
      </w:r>
      <w:r>
        <w:rPr>
          <w:rFonts w:ascii="Simplified Arabic" w:hAnsi="Simplified Arabic"/>
          <w:sz w:val="24"/>
          <w:rtl/>
          <w:lang w:bidi="ar-DZ"/>
        </w:rPr>
        <w:t xml:space="preserve">، مرجع </w:t>
      </w:r>
      <w:r w:rsidRPr="005E7772">
        <w:rPr>
          <w:rFonts w:ascii="Simplified Arabic" w:hAnsi="Simplified Arabic"/>
          <w:sz w:val="24"/>
          <w:rtl/>
          <w:lang w:bidi="ar-DZ"/>
        </w:rPr>
        <w:t>سابق.ص 79.</w:t>
      </w:r>
    </w:p>
  </w:footnote>
  <w:footnote w:id="80">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-علاء محي الدين مصطفى</w:t>
      </w:r>
      <w:r>
        <w:rPr>
          <w:rFonts w:ascii="Simplified Arabic" w:hAnsi="Simplified Arabic" w:hint="cs"/>
          <w:sz w:val="24"/>
          <w:rtl/>
          <w:lang w:bidi="ar-DZ"/>
        </w:rPr>
        <w:t xml:space="preserve"> </w:t>
      </w:r>
      <w:r w:rsidRPr="005E7772">
        <w:rPr>
          <w:rFonts w:ascii="Simplified Arabic" w:hAnsi="Simplified Arabic"/>
          <w:sz w:val="24"/>
          <w:rtl/>
          <w:lang w:bidi="ar-DZ"/>
        </w:rPr>
        <w:t>أبو حمد</w:t>
      </w:r>
      <w:r>
        <w:rPr>
          <w:rFonts w:ascii="Simplified Arabic" w:hAnsi="Simplified Arabic"/>
          <w:sz w:val="24"/>
          <w:rtl/>
          <w:lang w:bidi="ar-DZ"/>
        </w:rPr>
        <w:t>، مرجع</w:t>
      </w:r>
      <w:r>
        <w:rPr>
          <w:rFonts w:ascii="Simplified Arabic" w:hAnsi="Simplified Arabic" w:hint="cs"/>
          <w:sz w:val="24"/>
          <w:rtl/>
          <w:lang w:bidi="ar-DZ"/>
        </w:rPr>
        <w:t xml:space="preserve">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ص207.</w:t>
      </w:r>
    </w:p>
  </w:footnote>
  <w:footnote w:id="81">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w:t>
      </w:r>
      <w:r>
        <w:rPr>
          <w:rFonts w:ascii="Simplified Arabic" w:hAnsi="Simplified Arabic"/>
          <w:sz w:val="24"/>
          <w:rtl/>
          <w:lang w:bidi="ar-DZ"/>
        </w:rPr>
        <w:t xml:space="preserve"> </w:t>
      </w:r>
      <w:r>
        <w:rPr>
          <w:rFonts w:ascii="Simplified Arabic" w:hAnsi="Simplified Arabic" w:hint="cs"/>
          <w:sz w:val="24"/>
          <w:rtl/>
          <w:lang w:bidi="ar-DZ"/>
        </w:rPr>
        <w:t>نفس المرجع</w:t>
      </w:r>
      <w:r w:rsidRPr="005E7772">
        <w:rPr>
          <w:rFonts w:ascii="Simplified Arabic" w:hAnsi="Simplified Arabic"/>
          <w:sz w:val="24"/>
          <w:rtl/>
          <w:lang w:bidi="ar-DZ"/>
        </w:rPr>
        <w:t>،ص 209.</w:t>
      </w:r>
    </w:p>
  </w:footnote>
  <w:footnote w:id="82">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-المادة 442 من المرسوم التشريعي 93/09.</w:t>
      </w:r>
    </w:p>
  </w:footnote>
  <w:footnote w:id="83">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-قاسم العيد عبد القادر ،تنفيذ أحكام التحكيم وفق لبعض التشريعات الوطنية،المجلة الجزائرية للعلوم القانونية و الاقتصادية و السياسية،كلية الحقوق،جامعة الجزائر،الجزائر،العدد الثاني 2009</w:t>
      </w:r>
      <w:r>
        <w:rPr>
          <w:rFonts w:ascii="Simplified Arabic" w:hAnsi="Simplified Arabic" w:hint="cs"/>
          <w:sz w:val="24"/>
          <w:rtl/>
          <w:lang w:bidi="ar-DZ"/>
        </w:rPr>
        <w:t>،</w:t>
      </w:r>
      <w:r w:rsidRPr="005E7772">
        <w:rPr>
          <w:rFonts w:ascii="Simplified Arabic" w:hAnsi="Simplified Arabic"/>
          <w:sz w:val="24"/>
          <w:rtl/>
          <w:lang w:bidi="ar-DZ"/>
        </w:rPr>
        <w:t>ص198.</w:t>
      </w:r>
    </w:p>
  </w:footnote>
  <w:footnote w:id="84">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 </w:t>
      </w:r>
      <w:r>
        <w:rPr>
          <w:rFonts w:ascii="Simplified Arabic" w:hAnsi="Simplified Arabic" w:hint="cs"/>
          <w:sz w:val="24"/>
          <w:rtl/>
          <w:lang w:bidi="ar-DZ"/>
        </w:rPr>
        <w:t>حفيظة السيد الحداد</w:t>
      </w:r>
      <w:r w:rsidRPr="005E7772">
        <w:rPr>
          <w:rFonts w:ascii="Simplified Arabic" w:hAnsi="Simplified Arabic"/>
          <w:sz w:val="24"/>
          <w:rtl/>
          <w:lang w:bidi="ar-DZ"/>
        </w:rPr>
        <w:t xml:space="preserve">،الإتفاق على التحكيم في عقود الدولة ذات الطبيعة الإدارية و أثره على القانون الواجب التطبيق ص 33-35. </w:t>
      </w:r>
    </w:p>
  </w:footnote>
  <w:footnote w:id="85">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قمر عبد الوهاب، التحكيم في منازعات العقود الإداري في القانون الجزائري، دار المعرفة ،  الجزائر،2009.</w:t>
      </w:r>
    </w:p>
  </w:footnote>
  <w:footnote w:id="86">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-المادتين 1008</w:t>
      </w:r>
      <w:r>
        <w:rPr>
          <w:rFonts w:ascii="Simplified Arabic" w:hAnsi="Simplified Arabic" w:hint="cs"/>
          <w:sz w:val="24"/>
          <w:rtl/>
          <w:lang w:bidi="ar-DZ"/>
        </w:rPr>
        <w:t>.</w:t>
      </w:r>
      <w:r w:rsidRPr="005E7772">
        <w:rPr>
          <w:rFonts w:ascii="Simplified Arabic" w:hAnsi="Simplified Arabic"/>
          <w:sz w:val="24"/>
          <w:rtl/>
          <w:lang w:bidi="ar-DZ"/>
        </w:rPr>
        <w:t>1012 من القانون 08/09</w:t>
      </w:r>
      <w:r>
        <w:rPr>
          <w:rFonts w:ascii="Simplified Arabic" w:hAnsi="Simplified Arabic" w:hint="cs"/>
          <w:sz w:val="24"/>
          <w:rtl/>
          <w:lang w:bidi="ar-DZ"/>
        </w:rPr>
        <w:t xml:space="preserve"> ،مرجع سابق</w:t>
      </w:r>
      <w:r w:rsidRPr="005E7772">
        <w:rPr>
          <w:rFonts w:ascii="Simplified Arabic" w:hAnsi="Simplified Arabic"/>
          <w:sz w:val="24"/>
          <w:rtl/>
          <w:lang w:bidi="ar-DZ"/>
        </w:rPr>
        <w:t>.</w:t>
      </w:r>
      <w:r>
        <w:rPr>
          <w:rFonts w:ascii="Simplified Arabic" w:hAnsi="Simplified Arabic" w:hint="cs"/>
          <w:sz w:val="24"/>
          <w:rtl/>
          <w:lang w:bidi="ar-DZ"/>
        </w:rPr>
        <w:t xml:space="preserve"> </w:t>
      </w:r>
    </w:p>
  </w:footnote>
  <w:footnote w:id="87">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-المادة 1012 </w:t>
      </w:r>
      <w:r>
        <w:rPr>
          <w:rFonts w:ascii="Simplified Arabic" w:hAnsi="Simplified Arabic" w:hint="cs"/>
          <w:sz w:val="24"/>
          <w:rtl/>
          <w:lang w:bidi="ar-DZ"/>
        </w:rPr>
        <w:t>، من نفس القانون</w:t>
      </w:r>
      <w:r w:rsidRPr="005E7772">
        <w:rPr>
          <w:rFonts w:ascii="Simplified Arabic" w:hAnsi="Simplified Arabic"/>
          <w:sz w:val="24"/>
          <w:rtl/>
          <w:lang w:bidi="ar-DZ"/>
        </w:rPr>
        <w:t>.</w:t>
      </w:r>
      <w:r>
        <w:rPr>
          <w:rFonts w:ascii="Simplified Arabic" w:hAnsi="Simplified Arabic" w:hint="cs"/>
          <w:sz w:val="24"/>
          <w:rtl/>
          <w:lang w:bidi="ar-DZ"/>
        </w:rPr>
        <w:t xml:space="preserve"> </w:t>
      </w:r>
    </w:p>
  </w:footnote>
  <w:footnote w:id="88">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w:t>
      </w:r>
      <w:r>
        <w:rPr>
          <w:rFonts w:ascii="Simplified Arabic" w:hAnsi="Simplified Arabic"/>
          <w:sz w:val="24"/>
          <w:rtl/>
          <w:lang w:val="fr-FR" w:bidi="ar-DZ"/>
        </w:rPr>
        <w:t xml:space="preserve"> المادة 1008/2 </w:t>
      </w:r>
      <w:r>
        <w:rPr>
          <w:rFonts w:ascii="Simplified Arabic" w:hAnsi="Simplified Arabic" w:hint="cs"/>
          <w:sz w:val="24"/>
          <w:rtl/>
          <w:lang w:val="fr-FR" w:bidi="ar-DZ"/>
        </w:rPr>
        <w:t>، من نفس القانون</w:t>
      </w:r>
      <w:r w:rsidRPr="005E7772">
        <w:rPr>
          <w:rFonts w:ascii="Simplified Arabic" w:hAnsi="Simplified Arabic"/>
          <w:sz w:val="24"/>
          <w:rtl/>
          <w:lang w:val="fr-FR" w:bidi="ar-DZ"/>
        </w:rPr>
        <w:t>.</w:t>
      </w:r>
    </w:p>
  </w:footnote>
  <w:footnote w:id="89">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-عبد العزيز عبد المنعم خليفة،التحكيم في منازعات العقود الإداري</w:t>
      </w:r>
      <w:r>
        <w:rPr>
          <w:rFonts w:ascii="Simplified Arabic" w:hAnsi="Simplified Arabic"/>
          <w:sz w:val="24"/>
          <w:rtl/>
          <w:lang w:bidi="ar-DZ"/>
        </w:rPr>
        <w:t xml:space="preserve">ة الداخلية و الخارجية </w:t>
      </w:r>
      <w:r>
        <w:rPr>
          <w:rFonts w:ascii="Simplified Arabic" w:hAnsi="Simplified Arabic" w:hint="cs"/>
          <w:sz w:val="24"/>
          <w:rtl/>
          <w:lang w:bidi="ar-DZ"/>
        </w:rPr>
        <w:t xml:space="preserve">. </w:t>
      </w:r>
      <w:r>
        <w:rPr>
          <w:rFonts w:ascii="Simplified Arabic" w:hAnsi="Simplified Arabic"/>
          <w:sz w:val="24"/>
          <w:rtl/>
          <w:lang w:bidi="ar-DZ"/>
        </w:rPr>
        <w:t>دار الفك</w:t>
      </w:r>
      <w:r>
        <w:rPr>
          <w:rFonts w:ascii="Simplified Arabic" w:hAnsi="Simplified Arabic" w:hint="cs"/>
          <w:sz w:val="24"/>
          <w:rtl/>
          <w:lang w:bidi="ar-DZ"/>
        </w:rPr>
        <w:t xml:space="preserve">ر الجامعي .مصر </w:t>
      </w:r>
      <w:r w:rsidRPr="005E7772">
        <w:rPr>
          <w:rFonts w:ascii="Simplified Arabic" w:hAnsi="Simplified Arabic"/>
          <w:sz w:val="24"/>
          <w:rtl/>
          <w:lang w:bidi="ar-DZ"/>
        </w:rPr>
        <w:t>ص35.</w:t>
      </w:r>
    </w:p>
  </w:footnote>
  <w:footnote w:id="90">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-شعران</w:t>
      </w:r>
      <w:r>
        <w:rPr>
          <w:rFonts w:ascii="Simplified Arabic" w:hAnsi="Simplified Arabic"/>
          <w:sz w:val="24"/>
          <w:rtl/>
          <w:lang w:bidi="ar-DZ"/>
        </w:rPr>
        <w:t>،</w:t>
      </w:r>
      <w:r>
        <w:rPr>
          <w:rFonts w:ascii="Simplified Arabic" w:hAnsi="Simplified Arabic" w:hint="cs"/>
          <w:sz w:val="24"/>
          <w:rtl/>
          <w:lang w:bidi="ar-DZ"/>
        </w:rPr>
        <w:t>فاطمة ،مرجع سابق ،</w:t>
      </w:r>
      <w:r w:rsidRPr="005E7772">
        <w:rPr>
          <w:rFonts w:ascii="Simplified Arabic" w:hAnsi="Simplified Arabic"/>
          <w:sz w:val="24"/>
          <w:rtl/>
          <w:lang w:bidi="ar-DZ"/>
        </w:rPr>
        <w:t>ص17.</w:t>
      </w:r>
    </w:p>
  </w:footnote>
  <w:footnote w:id="91">
    <w:p w:rsidR="003B0827" w:rsidRPr="005E7772" w:rsidRDefault="003B0827" w:rsidP="007A52E5">
      <w:pPr>
        <w:pStyle w:val="Notedebasdepage"/>
        <w:rPr>
          <w:rFonts w:ascii="Simplified Arabic" w:hAnsi="Simplified Arabic"/>
          <w:sz w:val="24"/>
          <w:rtl/>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أحمد أبو الوفا،التحكيم الإختياري و الاجباري،منشأة الإسكندرية</w:t>
      </w:r>
      <w:r>
        <w:rPr>
          <w:rFonts w:ascii="Simplified Arabic" w:hAnsi="Simplified Arabic" w:hint="cs"/>
          <w:sz w:val="24"/>
          <w:rtl/>
          <w:lang w:bidi="ar-DZ"/>
        </w:rPr>
        <w:t>،سنة 1978،</w:t>
      </w:r>
      <w:r w:rsidRPr="005E7772">
        <w:rPr>
          <w:rFonts w:ascii="Simplified Arabic" w:hAnsi="Simplified Arabic"/>
          <w:sz w:val="24"/>
          <w:rtl/>
          <w:lang w:bidi="ar-DZ"/>
        </w:rPr>
        <w:t>ص73.</w:t>
      </w:r>
    </w:p>
  </w:footnote>
  <w:footnote w:id="92">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-شعران فاطمة، مرجع سابق</w:t>
      </w:r>
      <w:r>
        <w:rPr>
          <w:rFonts w:ascii="Simplified Arabic" w:hAnsi="Simplified Arabic" w:hint="cs"/>
          <w:sz w:val="24"/>
          <w:rtl/>
          <w:lang w:bidi="ar-DZ"/>
        </w:rPr>
        <w:t>،</w:t>
      </w:r>
      <w:r w:rsidRPr="005E7772">
        <w:rPr>
          <w:rFonts w:ascii="Simplified Arabic" w:hAnsi="Simplified Arabic"/>
          <w:sz w:val="24"/>
          <w:rtl/>
          <w:lang w:bidi="ar-DZ"/>
        </w:rPr>
        <w:t xml:space="preserve"> ص17.</w:t>
      </w:r>
    </w:p>
  </w:footnote>
  <w:footnote w:id="93">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-عبد العزيز عبد المنعم خليفة</w:t>
      </w:r>
      <w:r>
        <w:rPr>
          <w:rFonts w:ascii="Simplified Arabic" w:hAnsi="Simplified Arabic" w:hint="cs"/>
          <w:sz w:val="24"/>
          <w:rtl/>
          <w:lang w:bidi="ar-DZ"/>
        </w:rPr>
        <w:t>، التحكيم في منازعات العقود الادارية الداخلية والخارجية</w:t>
      </w:r>
      <w:r w:rsidRPr="005E7772">
        <w:rPr>
          <w:rFonts w:ascii="Simplified Arabic" w:hAnsi="Simplified Arabic"/>
          <w:sz w:val="24"/>
          <w:rtl/>
          <w:lang w:bidi="ar-DZ"/>
        </w:rPr>
        <w:t>،</w:t>
      </w:r>
      <w:r>
        <w:rPr>
          <w:rFonts w:ascii="Simplified Arabic" w:hAnsi="Simplified Arabic" w:hint="cs"/>
          <w:sz w:val="24"/>
          <w:rtl/>
          <w:lang w:bidi="ar-DZ"/>
        </w:rPr>
        <w:t xml:space="preserve"> </w:t>
      </w:r>
      <w:r w:rsidRPr="005E7772">
        <w:rPr>
          <w:rFonts w:ascii="Simplified Arabic" w:hAnsi="Simplified Arabic"/>
          <w:sz w:val="24"/>
          <w:rtl/>
          <w:lang w:bidi="ar-DZ"/>
        </w:rPr>
        <w:t>مرجع سابق</w:t>
      </w:r>
      <w:r>
        <w:rPr>
          <w:rFonts w:ascii="Simplified Arabic" w:hAnsi="Simplified Arabic" w:hint="cs"/>
          <w:sz w:val="24"/>
          <w:rtl/>
          <w:lang w:bidi="ar-DZ"/>
        </w:rPr>
        <w:t xml:space="preserve">، </w:t>
      </w:r>
      <w:r w:rsidRPr="005E7772">
        <w:rPr>
          <w:rFonts w:ascii="Simplified Arabic" w:hAnsi="Simplified Arabic"/>
          <w:sz w:val="24"/>
          <w:rtl/>
          <w:lang w:bidi="ar-DZ"/>
        </w:rPr>
        <w:t>ص38.</w:t>
      </w:r>
    </w:p>
  </w:footnote>
  <w:footnote w:id="94">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-ب</w:t>
      </w:r>
      <w:r>
        <w:rPr>
          <w:rFonts w:ascii="Simplified Arabic" w:hAnsi="Simplified Arabic" w:hint="cs"/>
          <w:sz w:val="24"/>
          <w:rtl/>
          <w:lang w:bidi="ar-DZ"/>
        </w:rPr>
        <w:t>و</w:t>
      </w:r>
      <w:r w:rsidRPr="005E7772">
        <w:rPr>
          <w:rFonts w:ascii="Simplified Arabic" w:hAnsi="Simplified Arabic"/>
          <w:sz w:val="24"/>
          <w:rtl/>
          <w:lang w:bidi="ar-DZ"/>
        </w:rPr>
        <w:t>لقواس سناء،</w:t>
      </w:r>
      <w:r>
        <w:rPr>
          <w:rFonts w:ascii="Simplified Arabic" w:hAnsi="Simplified Arabic" w:hint="cs"/>
          <w:sz w:val="24"/>
          <w:rtl/>
          <w:lang w:bidi="ar-DZ"/>
        </w:rPr>
        <w:t xml:space="preserve"> </w:t>
      </w:r>
      <w:r w:rsidRPr="005E7772">
        <w:rPr>
          <w:rFonts w:ascii="Simplified Arabic" w:hAnsi="Simplified Arabic"/>
          <w:sz w:val="24"/>
          <w:rtl/>
          <w:lang w:bidi="ar-DZ"/>
        </w:rPr>
        <w:t>مرجع سابق</w:t>
      </w:r>
      <w:r>
        <w:rPr>
          <w:rFonts w:ascii="Simplified Arabic" w:hAnsi="Simplified Arabic" w:hint="cs"/>
          <w:sz w:val="24"/>
          <w:rtl/>
          <w:lang w:bidi="ar-DZ"/>
        </w:rPr>
        <w:t>،</w:t>
      </w:r>
      <w:r w:rsidRPr="005E7772">
        <w:rPr>
          <w:rFonts w:ascii="Simplified Arabic" w:hAnsi="Simplified Arabic"/>
          <w:sz w:val="24"/>
          <w:rtl/>
          <w:lang w:bidi="ar-DZ"/>
        </w:rPr>
        <w:t xml:space="preserve"> ص101.</w:t>
      </w:r>
    </w:p>
  </w:footnote>
  <w:footnote w:id="95">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-زيري زهية، مرجع سابق</w:t>
      </w:r>
      <w:r>
        <w:rPr>
          <w:rFonts w:ascii="Simplified Arabic" w:hAnsi="Simplified Arabic" w:hint="cs"/>
          <w:sz w:val="24"/>
          <w:rtl/>
          <w:lang w:bidi="ar-DZ"/>
        </w:rPr>
        <w:t>،</w:t>
      </w:r>
      <w:r w:rsidRPr="005E7772">
        <w:rPr>
          <w:rFonts w:ascii="Simplified Arabic" w:hAnsi="Simplified Arabic"/>
          <w:sz w:val="24"/>
          <w:rtl/>
          <w:lang w:bidi="ar-DZ"/>
        </w:rPr>
        <w:t xml:space="preserve"> ص10</w:t>
      </w:r>
      <w:r>
        <w:rPr>
          <w:rFonts w:ascii="Simplified Arabic" w:hAnsi="Simplified Arabic" w:hint="cs"/>
          <w:sz w:val="24"/>
          <w:rtl/>
          <w:lang w:bidi="ar-DZ"/>
        </w:rPr>
        <w:t>.</w:t>
      </w:r>
    </w:p>
  </w:footnote>
  <w:footnote w:id="96">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-محمود السيد عمر التحيوي</w:t>
      </w:r>
      <w:r>
        <w:rPr>
          <w:rFonts w:ascii="Simplified Arabic" w:hAnsi="Simplified Arabic" w:hint="cs"/>
          <w:sz w:val="24"/>
          <w:rtl/>
          <w:lang w:bidi="ar-DZ"/>
        </w:rPr>
        <w:t>، التجاء الجهات الادارية للتحكيم الاختياري في العقود الادارية، دار الفكر الجامعي، سنة 2007،</w:t>
      </w:r>
      <w:r w:rsidRPr="005E7772">
        <w:rPr>
          <w:rFonts w:ascii="Simplified Arabic" w:hAnsi="Simplified Arabic"/>
          <w:sz w:val="24"/>
          <w:rtl/>
          <w:lang w:bidi="ar-DZ"/>
        </w:rPr>
        <w:t>ص 209.</w:t>
      </w:r>
    </w:p>
  </w:footnote>
  <w:footnote w:id="97">
    <w:p w:rsidR="00EF2CC5" w:rsidRPr="005E7772" w:rsidRDefault="00EF2CC5" w:rsidP="00EF2CC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عبد العزيز عبد المنعم خليفة،التحكيم في منازعات العقود الإدارية الداخلية </w:t>
      </w:r>
      <w:r>
        <w:rPr>
          <w:rFonts w:ascii="Simplified Arabic" w:hAnsi="Simplified Arabic"/>
          <w:sz w:val="24"/>
          <w:rtl/>
          <w:lang w:bidi="ar-DZ"/>
        </w:rPr>
        <w:t>و الخارجية</w:t>
      </w:r>
      <w:r>
        <w:rPr>
          <w:rFonts w:ascii="Simplified Arabic" w:hAnsi="Simplified Arabic" w:hint="cs"/>
          <w:sz w:val="24"/>
          <w:rtl/>
          <w:lang w:bidi="ar-DZ"/>
        </w:rPr>
        <w:t>، مرجع سابق</w:t>
      </w:r>
      <w:r w:rsidRPr="005E7772">
        <w:rPr>
          <w:rFonts w:ascii="Simplified Arabic" w:hAnsi="Simplified Arabic"/>
          <w:sz w:val="24"/>
          <w:rtl/>
          <w:lang w:bidi="ar-DZ"/>
        </w:rPr>
        <w:t>،</w:t>
      </w:r>
      <w:r>
        <w:rPr>
          <w:rFonts w:ascii="Simplified Arabic" w:hAnsi="Simplified Arabic" w:hint="cs"/>
          <w:sz w:val="24"/>
          <w:rtl/>
          <w:lang w:bidi="ar-DZ"/>
        </w:rPr>
        <w:t xml:space="preserve"> </w:t>
      </w:r>
      <w:r w:rsidRPr="005E7772">
        <w:rPr>
          <w:rFonts w:ascii="Simplified Arabic" w:hAnsi="Simplified Arabic"/>
          <w:sz w:val="24"/>
          <w:rtl/>
          <w:lang w:bidi="ar-DZ"/>
        </w:rPr>
        <w:t>ص28.</w:t>
      </w:r>
    </w:p>
  </w:footnote>
  <w:footnote w:id="98">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 </w:t>
      </w:r>
      <w:r w:rsidRPr="005E7772">
        <w:rPr>
          <w:rFonts w:ascii="Simplified Arabic" w:hAnsi="Simplified Arabic"/>
          <w:sz w:val="24"/>
          <w:rtl/>
          <w:lang w:bidi="ar-DZ"/>
        </w:rPr>
        <w:t>الأمر رقم 75/44 المؤرخ في 17 /00/1975 الذي يتعلق بالتحكيم الاجباري لبعض الهيئات.</w:t>
      </w:r>
    </w:p>
  </w:footnote>
  <w:footnote w:id="99">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عبد العزيز عبد المنعم خليفة ،</w:t>
      </w:r>
      <w:r>
        <w:rPr>
          <w:rFonts w:ascii="Simplified Arabic" w:hAnsi="Simplified Arabic" w:hint="cs"/>
          <w:sz w:val="24"/>
          <w:rtl/>
          <w:lang w:bidi="ar-DZ"/>
        </w:rPr>
        <w:t xml:space="preserve">التحكيم في منازعات العقود الادارية الداخلية والخارجية، </w:t>
      </w:r>
      <w:r w:rsidRPr="005E7772">
        <w:rPr>
          <w:rFonts w:ascii="Simplified Arabic" w:hAnsi="Simplified Arabic"/>
          <w:sz w:val="24"/>
          <w:rtl/>
          <w:lang w:bidi="ar-DZ"/>
        </w:rPr>
        <w:t xml:space="preserve"> مرجع سابق</w:t>
      </w:r>
      <w:r>
        <w:rPr>
          <w:rFonts w:ascii="Simplified Arabic" w:hAnsi="Simplified Arabic" w:hint="cs"/>
          <w:sz w:val="24"/>
          <w:rtl/>
          <w:lang w:bidi="ar-DZ"/>
        </w:rPr>
        <w:t>،</w:t>
      </w:r>
      <w:r w:rsidRPr="005E7772">
        <w:rPr>
          <w:rFonts w:ascii="Simplified Arabic" w:hAnsi="Simplified Arabic"/>
          <w:sz w:val="24"/>
          <w:rtl/>
          <w:lang w:bidi="ar-DZ"/>
        </w:rPr>
        <w:t xml:space="preserve"> ص29.</w:t>
      </w:r>
    </w:p>
  </w:footnote>
  <w:footnote w:id="100">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Pr>
          <w:rFonts w:ascii="Simplified Arabic" w:hAnsi="Simplified Arabic"/>
          <w:sz w:val="24"/>
          <w:rtl/>
          <w:lang w:bidi="ar-DZ"/>
        </w:rPr>
        <w:t xml:space="preserve">- زيري زهية، </w:t>
      </w:r>
      <w:r>
        <w:rPr>
          <w:rFonts w:ascii="Simplified Arabic" w:hAnsi="Simplified Arabic" w:hint="cs"/>
          <w:sz w:val="24"/>
          <w:rtl/>
          <w:lang w:bidi="ar-DZ"/>
        </w:rPr>
        <w:t>مرجع سابق .</w:t>
      </w:r>
      <w:r w:rsidRPr="005E7772">
        <w:rPr>
          <w:rFonts w:ascii="Simplified Arabic" w:hAnsi="Simplified Arabic"/>
          <w:sz w:val="24"/>
          <w:rtl/>
          <w:lang w:bidi="ar-DZ"/>
        </w:rPr>
        <w:t>ص82.</w:t>
      </w:r>
    </w:p>
  </w:footnote>
  <w:footnote w:id="101">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-المادة 1039 من القانون 08/09</w:t>
      </w:r>
      <w:r>
        <w:rPr>
          <w:rFonts w:ascii="Simplified Arabic" w:hAnsi="Simplified Arabic" w:hint="cs"/>
          <w:sz w:val="24"/>
          <w:rtl/>
          <w:lang w:bidi="ar-DZ"/>
        </w:rPr>
        <w:t>،مرجع سابق</w:t>
      </w:r>
      <w:r w:rsidRPr="005E7772">
        <w:rPr>
          <w:rFonts w:ascii="Simplified Arabic" w:hAnsi="Simplified Arabic"/>
          <w:sz w:val="24"/>
          <w:rtl/>
          <w:lang w:bidi="ar-DZ"/>
        </w:rPr>
        <w:t>.</w:t>
      </w:r>
      <w:r>
        <w:rPr>
          <w:rFonts w:ascii="Simplified Arabic" w:hAnsi="Simplified Arabic" w:hint="cs"/>
          <w:sz w:val="24"/>
          <w:rtl/>
          <w:lang w:bidi="ar-DZ"/>
        </w:rPr>
        <w:t xml:space="preserve"> </w:t>
      </w:r>
    </w:p>
  </w:footnote>
  <w:footnote w:id="102">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ماجد راغب الحلو</w:t>
      </w:r>
      <w:r>
        <w:rPr>
          <w:rFonts w:ascii="Simplified Arabic" w:hAnsi="Simplified Arabic"/>
          <w:sz w:val="24"/>
          <w:rtl/>
          <w:lang w:bidi="ar-DZ"/>
        </w:rPr>
        <w:t>،</w:t>
      </w:r>
      <w:r>
        <w:rPr>
          <w:rFonts w:ascii="Simplified Arabic" w:hAnsi="Simplified Arabic" w:hint="cs"/>
          <w:sz w:val="24"/>
          <w:rtl/>
          <w:lang w:bidi="ar-DZ"/>
        </w:rPr>
        <w:t xml:space="preserve"> </w:t>
      </w:r>
      <w:r>
        <w:rPr>
          <w:rFonts w:ascii="Simplified Arabic" w:hAnsi="Simplified Arabic"/>
          <w:sz w:val="24"/>
          <w:rtl/>
          <w:lang w:bidi="ar-DZ"/>
        </w:rPr>
        <w:t xml:space="preserve">مرجع </w:t>
      </w:r>
      <w:r w:rsidRPr="005E7772">
        <w:rPr>
          <w:rFonts w:ascii="Simplified Arabic" w:hAnsi="Simplified Arabic"/>
          <w:sz w:val="24"/>
          <w:rtl/>
          <w:lang w:bidi="ar-DZ"/>
        </w:rPr>
        <w:t>سابق ص</w:t>
      </w:r>
      <w:r>
        <w:rPr>
          <w:rFonts w:ascii="Simplified Arabic" w:hAnsi="Simplified Arabic" w:hint="cs"/>
          <w:sz w:val="24"/>
          <w:rtl/>
          <w:lang w:bidi="ar-DZ"/>
        </w:rPr>
        <w:t>30</w:t>
      </w:r>
      <w:r w:rsidRPr="005E7772">
        <w:rPr>
          <w:rFonts w:ascii="Simplified Arabic" w:hAnsi="Simplified Arabic"/>
          <w:sz w:val="24"/>
          <w:rtl/>
          <w:lang w:bidi="ar-DZ"/>
        </w:rPr>
        <w:t xml:space="preserve"> .</w:t>
      </w:r>
    </w:p>
  </w:footnote>
  <w:footnote w:id="103">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بولقواس سناء</w:t>
      </w:r>
      <w:r>
        <w:rPr>
          <w:rFonts w:ascii="Simplified Arabic" w:hAnsi="Simplified Arabic"/>
          <w:sz w:val="24"/>
          <w:rtl/>
          <w:lang w:bidi="ar-DZ"/>
        </w:rPr>
        <w:t xml:space="preserve">، مرجع </w:t>
      </w:r>
      <w:r w:rsidRPr="005E7772">
        <w:rPr>
          <w:rFonts w:ascii="Simplified Arabic" w:hAnsi="Simplified Arabic"/>
          <w:sz w:val="24"/>
          <w:rtl/>
          <w:lang w:bidi="ar-DZ"/>
        </w:rPr>
        <w:t>سابق</w:t>
      </w:r>
      <w:r>
        <w:rPr>
          <w:rFonts w:ascii="Simplified Arabic" w:hAnsi="Simplified Arabic" w:hint="cs"/>
          <w:sz w:val="24"/>
          <w:rtl/>
          <w:lang w:bidi="ar-DZ"/>
        </w:rPr>
        <w:t>،</w:t>
      </w:r>
      <w:r w:rsidRPr="005E7772">
        <w:rPr>
          <w:rFonts w:ascii="Simplified Arabic" w:hAnsi="Simplified Arabic"/>
          <w:sz w:val="24"/>
          <w:rtl/>
          <w:lang w:bidi="ar-DZ"/>
        </w:rPr>
        <w:t xml:space="preserve"> ص29.</w:t>
      </w:r>
    </w:p>
  </w:footnote>
  <w:footnote w:id="104">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مجلة المحكمة العليا .عدد خاص.الطرق البديلة لحل النزاعات</w:t>
      </w:r>
      <w:r>
        <w:rPr>
          <w:rFonts w:ascii="Simplified Arabic" w:hAnsi="Simplified Arabic" w:hint="cs"/>
          <w:sz w:val="24"/>
          <w:rtl/>
          <w:lang w:bidi="ar-DZ"/>
        </w:rPr>
        <w:t>،</w:t>
      </w:r>
      <w:r w:rsidRPr="005E7772">
        <w:rPr>
          <w:rFonts w:ascii="Simplified Arabic" w:hAnsi="Simplified Arabic"/>
          <w:sz w:val="24"/>
          <w:rtl/>
          <w:lang w:bidi="ar-DZ"/>
        </w:rPr>
        <w:t>الجزء الاول</w:t>
      </w:r>
      <w:r>
        <w:rPr>
          <w:rFonts w:ascii="Simplified Arabic" w:hAnsi="Simplified Arabic" w:hint="cs"/>
          <w:sz w:val="24"/>
          <w:rtl/>
          <w:lang w:bidi="ar-DZ"/>
        </w:rPr>
        <w:t>،سنة</w:t>
      </w:r>
      <w:r w:rsidRPr="005E7772">
        <w:rPr>
          <w:rFonts w:ascii="Simplified Arabic" w:hAnsi="Simplified Arabic"/>
          <w:sz w:val="24"/>
          <w:rtl/>
          <w:lang w:bidi="ar-DZ"/>
        </w:rPr>
        <w:t xml:space="preserve"> 2008</w:t>
      </w:r>
      <w:r>
        <w:rPr>
          <w:rFonts w:ascii="Simplified Arabic" w:hAnsi="Simplified Arabic" w:hint="cs"/>
          <w:sz w:val="24"/>
          <w:rtl/>
          <w:lang w:bidi="ar-DZ"/>
        </w:rPr>
        <w:t>،</w:t>
      </w:r>
      <w:r w:rsidRPr="005E7772">
        <w:rPr>
          <w:rFonts w:ascii="Simplified Arabic" w:hAnsi="Simplified Arabic"/>
          <w:sz w:val="24"/>
          <w:rtl/>
          <w:lang w:bidi="ar-DZ"/>
        </w:rPr>
        <w:t xml:space="preserve"> ص81.</w:t>
      </w:r>
    </w:p>
  </w:footnote>
  <w:footnote w:id="105">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 xml:space="preserve">- عبد العزيز عبد المنعم خليفة </w:t>
      </w:r>
      <w:r>
        <w:rPr>
          <w:rFonts w:ascii="Simplified Arabic" w:hAnsi="Simplified Arabic" w:hint="cs"/>
          <w:sz w:val="24"/>
          <w:rtl/>
          <w:lang w:bidi="ar-DZ"/>
        </w:rPr>
        <w:t xml:space="preserve">.التحكيم في منازعات العقود الادارية الداخلية والخارجية </w:t>
      </w:r>
      <w:r w:rsidRPr="005E7772">
        <w:rPr>
          <w:rFonts w:ascii="Simplified Arabic" w:hAnsi="Simplified Arabic"/>
          <w:sz w:val="24"/>
          <w:rtl/>
          <w:lang w:bidi="ar-DZ"/>
        </w:rPr>
        <w:t>، مرجع سابق</w:t>
      </w:r>
      <w:r>
        <w:rPr>
          <w:rFonts w:ascii="Simplified Arabic" w:hAnsi="Simplified Arabic" w:hint="cs"/>
          <w:sz w:val="24"/>
          <w:rtl/>
          <w:lang w:bidi="ar-DZ"/>
        </w:rPr>
        <w:t>،</w:t>
      </w:r>
      <w:r w:rsidRPr="005E7772">
        <w:rPr>
          <w:rFonts w:ascii="Simplified Arabic" w:hAnsi="Simplified Arabic"/>
          <w:sz w:val="24"/>
          <w:rtl/>
          <w:lang w:bidi="ar-DZ"/>
        </w:rPr>
        <w:t xml:space="preserve"> ص32.31.</w:t>
      </w:r>
    </w:p>
  </w:footnote>
  <w:footnote w:id="106">
    <w:p w:rsidR="003B0827" w:rsidRPr="005E7772" w:rsidRDefault="003B0827" w:rsidP="007A52E5">
      <w:pPr>
        <w:pStyle w:val="Notedebasdepage"/>
        <w:rPr>
          <w:rFonts w:ascii="Simplified Arabic" w:hAnsi="Simplified Arabic"/>
          <w:sz w:val="24"/>
          <w:lang w:bidi="ar-DZ"/>
        </w:rPr>
      </w:pPr>
      <w:r w:rsidRPr="005E7772">
        <w:rPr>
          <w:rStyle w:val="Appelnotedebasdep"/>
          <w:rFonts w:ascii="Simplified Arabic" w:hAnsi="Simplified Arabic"/>
          <w:sz w:val="24"/>
        </w:rPr>
        <w:footnoteRef/>
      </w:r>
      <w:r w:rsidRPr="005E7772">
        <w:rPr>
          <w:rFonts w:ascii="Simplified Arabic" w:hAnsi="Simplified Arabic"/>
          <w:sz w:val="24"/>
          <w:rtl/>
        </w:rPr>
        <w:t xml:space="preserve"> </w:t>
      </w:r>
      <w:r w:rsidRPr="005E7772">
        <w:rPr>
          <w:rFonts w:ascii="Simplified Arabic" w:hAnsi="Simplified Arabic"/>
          <w:sz w:val="24"/>
          <w:rtl/>
          <w:lang w:bidi="ar-DZ"/>
        </w:rPr>
        <w:t>-مجلة المحكمة العليا</w:t>
      </w:r>
      <w:r>
        <w:rPr>
          <w:rFonts w:ascii="Simplified Arabic" w:hAnsi="Simplified Arabic" w:hint="cs"/>
          <w:sz w:val="24"/>
          <w:rtl/>
          <w:lang w:bidi="ar-DZ"/>
        </w:rPr>
        <w:t>،مرجع سابق،ص82.</w:t>
      </w:r>
    </w:p>
  </w:footnote>
  <w:footnote w:id="107">
    <w:p w:rsidR="003B0827" w:rsidRDefault="003B0827" w:rsidP="007A52E5">
      <w:pPr>
        <w:pStyle w:val="Notedebasdepage"/>
        <w:rPr>
          <w:rtl/>
        </w:rPr>
      </w:pPr>
      <w:r>
        <w:rPr>
          <w:rStyle w:val="Appelnotedebasdep"/>
        </w:rPr>
        <w:footnoteRef/>
      </w:r>
      <w:r>
        <w:rPr>
          <w:rtl/>
        </w:rPr>
        <w:t xml:space="preserve"> </w:t>
      </w:r>
      <w:r>
        <w:rPr>
          <w:rFonts w:hint="cs"/>
          <w:rtl/>
        </w:rPr>
        <w:t>- المادة 976 من القانون 08-09،  مرجع سابق.</w:t>
      </w:r>
    </w:p>
  </w:footnote>
  <w:footnote w:id="108">
    <w:p w:rsidR="003B0827" w:rsidRDefault="003B0827" w:rsidP="007A52E5">
      <w:pPr>
        <w:pStyle w:val="Notedebasdepage"/>
        <w:rPr>
          <w:rtl/>
        </w:rPr>
      </w:pPr>
      <w:r>
        <w:rPr>
          <w:rStyle w:val="Appelnotedebasdep"/>
        </w:rPr>
        <w:footnoteRef/>
      </w:r>
      <w:r>
        <w:rPr>
          <w:rtl/>
        </w:rPr>
        <w:t xml:space="preserve"> </w:t>
      </w:r>
      <w:r>
        <w:rPr>
          <w:rFonts w:hint="cs"/>
          <w:rtl/>
        </w:rPr>
        <w:t>- أحمد هندي، التحكيم( دراسة إجرائية)، في ضوء قانون التحكيم المصري و قوانين الدول العربية و الأجنبية، دار الجامعة الجديدة ، الأزاريطة، الاسكندرية، سنة 2015، ص135</w:t>
      </w:r>
    </w:p>
  </w:footnote>
  <w:footnote w:id="109">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w:t>
      </w:r>
      <w:r>
        <w:rPr>
          <w:rFonts w:ascii="Simplified Arabic" w:hAnsi="Simplified Arabic" w:hint="cs"/>
          <w:sz w:val="24"/>
          <w:rtl/>
          <w:lang w:bidi="ar-DZ"/>
        </w:rPr>
        <w:t xml:space="preserve"> المادة 1041 من </w:t>
      </w:r>
      <w:r w:rsidRPr="0062321F">
        <w:rPr>
          <w:rFonts w:ascii="Simplified Arabic" w:hAnsi="Simplified Arabic"/>
          <w:sz w:val="24"/>
          <w:rtl/>
          <w:lang w:bidi="ar-DZ"/>
        </w:rPr>
        <w:t>القانون 08/09،</w:t>
      </w:r>
      <w:r>
        <w:rPr>
          <w:rFonts w:ascii="Simplified Arabic" w:hAnsi="Simplified Arabic" w:hint="cs"/>
          <w:sz w:val="24"/>
          <w:rtl/>
          <w:lang w:bidi="ar-DZ"/>
        </w:rPr>
        <w:t xml:space="preserve"> مرجع سابق</w:t>
      </w:r>
      <w:r w:rsidRPr="0062321F">
        <w:rPr>
          <w:rFonts w:ascii="Simplified Arabic" w:hAnsi="Simplified Arabic"/>
          <w:sz w:val="24"/>
          <w:rtl/>
          <w:lang w:bidi="ar-DZ"/>
        </w:rPr>
        <w:t>.</w:t>
      </w:r>
    </w:p>
  </w:footnote>
  <w:footnote w:id="110">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-فوزي محمد سامي،</w:t>
      </w:r>
      <w:r>
        <w:rPr>
          <w:rFonts w:ascii="Simplified Arabic" w:hAnsi="Simplified Arabic" w:hint="cs"/>
          <w:sz w:val="24"/>
          <w:rtl/>
          <w:lang w:bidi="ar-DZ"/>
        </w:rPr>
        <w:t>التحكيم التجاري الدولي، دار الثقافة للنشر و التوزيع، ط1، مصر، سنة 2012،</w:t>
      </w:r>
      <w:r w:rsidRPr="0062321F">
        <w:rPr>
          <w:rFonts w:ascii="Simplified Arabic" w:hAnsi="Simplified Arabic"/>
          <w:sz w:val="24"/>
          <w:rtl/>
          <w:lang w:bidi="ar-DZ"/>
        </w:rPr>
        <w:t xml:space="preserve"> ص136. </w:t>
      </w:r>
    </w:p>
  </w:footnote>
  <w:footnote w:id="111">
    <w:p w:rsidR="003B0827" w:rsidRDefault="003B0827" w:rsidP="007A52E5">
      <w:pPr>
        <w:pStyle w:val="Notedebasdepage"/>
        <w:rPr>
          <w:rtl/>
        </w:rPr>
      </w:pPr>
      <w:r>
        <w:rPr>
          <w:rStyle w:val="Appelnotedebasdep"/>
        </w:rPr>
        <w:footnoteRef/>
      </w:r>
      <w:r>
        <w:rPr>
          <w:rtl/>
        </w:rPr>
        <w:t xml:space="preserve"> </w:t>
      </w:r>
      <w:r>
        <w:rPr>
          <w:rFonts w:hint="cs"/>
          <w:rtl/>
        </w:rPr>
        <w:t>- زيري زهية، مرجع سابق، ص 109.</w:t>
      </w:r>
    </w:p>
  </w:footnote>
  <w:footnote w:id="112">
    <w:p w:rsidR="003B0827" w:rsidRDefault="003B0827" w:rsidP="007A52E5">
      <w:pPr>
        <w:pStyle w:val="Notedebasdepage"/>
        <w:rPr>
          <w:lang w:bidi="ar-DZ"/>
        </w:rPr>
      </w:pPr>
      <w:r>
        <w:rPr>
          <w:rStyle w:val="Appelnotedebasdep"/>
        </w:rPr>
        <w:footnoteRef/>
      </w:r>
      <w:r>
        <w:rPr>
          <w:rtl/>
        </w:rPr>
        <w:t xml:space="preserve"> </w:t>
      </w:r>
      <w:r>
        <w:rPr>
          <w:rFonts w:hint="cs"/>
          <w:rtl/>
          <w:lang w:bidi="ar-DZ"/>
        </w:rPr>
        <w:t>-..البطانية عامر فتحي،دور القاضي في التحكيم التجاري والدولي،دار الثقافة والتوزيع، الطبعة الاولى، عمان،سنة 1998،ص98.</w:t>
      </w:r>
    </w:p>
  </w:footnote>
  <w:footnote w:id="113">
    <w:p w:rsidR="003B0827" w:rsidRDefault="003B0827" w:rsidP="007A52E5">
      <w:pPr>
        <w:pStyle w:val="Notedebasdepage"/>
        <w:rPr>
          <w:lang w:bidi="ar-DZ"/>
        </w:rPr>
      </w:pPr>
      <w:r>
        <w:rPr>
          <w:rStyle w:val="Appelnotedebasdep"/>
        </w:rPr>
        <w:footnoteRef/>
      </w:r>
      <w:r>
        <w:rPr>
          <w:rtl/>
        </w:rPr>
        <w:t xml:space="preserve"> </w:t>
      </w:r>
      <w:r>
        <w:rPr>
          <w:rFonts w:hint="cs"/>
          <w:rtl/>
          <w:lang w:bidi="ar-DZ"/>
        </w:rPr>
        <w:t>-المادة 1016،القانون 08/09،مرجع سابق .</w:t>
      </w:r>
    </w:p>
  </w:footnote>
  <w:footnote w:id="114">
    <w:p w:rsidR="003B0827" w:rsidRDefault="003B0827" w:rsidP="007A52E5">
      <w:pPr>
        <w:pStyle w:val="Notedebasdepage"/>
        <w:rPr>
          <w:lang w:bidi="ar-DZ"/>
        </w:rPr>
      </w:pPr>
      <w:r>
        <w:rPr>
          <w:rStyle w:val="Appelnotedebasdep"/>
        </w:rPr>
        <w:footnoteRef/>
      </w:r>
      <w:r>
        <w:rPr>
          <w:rtl/>
        </w:rPr>
        <w:t xml:space="preserve"> </w:t>
      </w:r>
      <w:r>
        <w:rPr>
          <w:rFonts w:hint="cs"/>
          <w:rtl/>
          <w:lang w:bidi="ar-DZ"/>
        </w:rPr>
        <w:t>-المادة 1041، القانون 08/09، مرجع سابق.</w:t>
      </w:r>
    </w:p>
  </w:footnote>
  <w:footnote w:id="115">
    <w:p w:rsidR="003B0827" w:rsidRDefault="003B0827" w:rsidP="007A52E5">
      <w:pPr>
        <w:pStyle w:val="Notedebasdepage"/>
        <w:rPr>
          <w:lang w:bidi="ar-DZ"/>
        </w:rPr>
      </w:pPr>
      <w:r>
        <w:rPr>
          <w:rStyle w:val="Appelnotedebasdep"/>
        </w:rPr>
        <w:footnoteRef/>
      </w:r>
      <w:r>
        <w:rPr>
          <w:rtl/>
        </w:rPr>
        <w:t xml:space="preserve"> </w:t>
      </w:r>
      <w:r>
        <w:rPr>
          <w:rFonts w:hint="cs"/>
          <w:rtl/>
          <w:lang w:bidi="ar-DZ"/>
        </w:rPr>
        <w:t>-.المادة 1041/4من نفس القانون.</w:t>
      </w:r>
    </w:p>
  </w:footnote>
  <w:footnote w:id="116">
    <w:p w:rsidR="003B0827" w:rsidRDefault="003B0827" w:rsidP="007A52E5">
      <w:pPr>
        <w:pStyle w:val="Notedebasdepage"/>
        <w:rPr>
          <w:lang w:bidi="ar-DZ"/>
        </w:rPr>
      </w:pPr>
      <w:r>
        <w:rPr>
          <w:rStyle w:val="Appelnotedebasdep"/>
        </w:rPr>
        <w:footnoteRef/>
      </w:r>
      <w:r>
        <w:rPr>
          <w:rtl/>
        </w:rPr>
        <w:t xml:space="preserve"> </w:t>
      </w:r>
      <w:r>
        <w:rPr>
          <w:rFonts w:hint="cs"/>
          <w:rtl/>
          <w:lang w:bidi="ar-DZ"/>
        </w:rPr>
        <w:t>-.فوزي محمد سامي، مرجع سابق، ص166.</w:t>
      </w:r>
    </w:p>
  </w:footnote>
  <w:footnote w:id="117">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w:t>
      </w:r>
      <w:r>
        <w:rPr>
          <w:rFonts w:ascii="Simplified Arabic" w:hAnsi="Simplified Arabic" w:hint="cs"/>
          <w:sz w:val="24"/>
          <w:rtl/>
          <w:lang w:bidi="ar-DZ"/>
        </w:rPr>
        <w:t>نفس المرجع</w:t>
      </w:r>
      <w:r w:rsidRPr="0062321F">
        <w:rPr>
          <w:rFonts w:ascii="Simplified Arabic" w:hAnsi="Simplified Arabic"/>
          <w:sz w:val="24"/>
          <w:rtl/>
          <w:lang w:bidi="ar-DZ"/>
        </w:rPr>
        <w:t>، ص 166.</w:t>
      </w:r>
    </w:p>
  </w:footnote>
  <w:footnote w:id="118">
    <w:p w:rsidR="003B0827" w:rsidRPr="0062321F" w:rsidRDefault="003B0827" w:rsidP="007A52E5">
      <w:pPr>
        <w:pStyle w:val="Notedebasdepage"/>
        <w:rPr>
          <w:rFonts w:ascii="Simplified Arabic" w:hAnsi="Simplified Arabic"/>
          <w:sz w:val="24"/>
          <w:rtl/>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القانون08/09،</w:t>
      </w:r>
      <w:r>
        <w:rPr>
          <w:rFonts w:ascii="Simplified Arabic" w:hAnsi="Simplified Arabic" w:hint="cs"/>
          <w:sz w:val="24"/>
          <w:rtl/>
          <w:lang w:bidi="ar-DZ"/>
        </w:rPr>
        <w:t>مرجع سابق.</w:t>
      </w:r>
    </w:p>
  </w:footnote>
  <w:footnote w:id="119">
    <w:p w:rsidR="003B0827" w:rsidRDefault="003B0827" w:rsidP="007A52E5">
      <w:pPr>
        <w:pStyle w:val="Notedebasdepage"/>
      </w:pPr>
      <w:r>
        <w:rPr>
          <w:rStyle w:val="Appelnotedebasdep"/>
        </w:rPr>
        <w:footnoteRef/>
      </w:r>
      <w:r>
        <w:rPr>
          <w:rtl/>
        </w:rPr>
        <w:t xml:space="preserve"> </w:t>
      </w:r>
      <w:r>
        <w:rPr>
          <w:rFonts w:hint="cs"/>
          <w:rtl/>
        </w:rPr>
        <w:t>- خالد ممدوح ابراهيم،التحكيم الالكتروني في عقود التجارةالدولية، دار الفكر الجامعي، الاسكندرية، الطبعةالاولى، 2008، ص298،299</w:t>
      </w:r>
    </w:p>
  </w:footnote>
  <w:footnote w:id="120">
    <w:p w:rsidR="003B0827" w:rsidRPr="000B4C96" w:rsidRDefault="003B0827" w:rsidP="007A52E5">
      <w:pPr>
        <w:pStyle w:val="Notedebasdepage"/>
        <w:rPr>
          <w:rFonts w:ascii="Simplified Arabic" w:hAnsi="Simplified Arabic"/>
          <w:sz w:val="24"/>
          <w:lang w:bidi="ar-DZ"/>
        </w:rPr>
      </w:pPr>
      <w:r w:rsidRPr="000B4C96">
        <w:rPr>
          <w:rStyle w:val="Appelnotedebasdep"/>
          <w:rFonts w:ascii="Simplified Arabic" w:hAnsi="Simplified Arabic"/>
          <w:sz w:val="24"/>
        </w:rPr>
        <w:footnoteRef/>
      </w:r>
      <w:r w:rsidRPr="000B4C96">
        <w:rPr>
          <w:rFonts w:ascii="Simplified Arabic" w:hAnsi="Simplified Arabic"/>
          <w:sz w:val="24"/>
          <w:rtl/>
        </w:rPr>
        <w:t xml:space="preserve"> </w:t>
      </w:r>
      <w:r w:rsidRPr="000B4C96">
        <w:rPr>
          <w:rFonts w:ascii="Simplified Arabic" w:hAnsi="Simplified Arabic"/>
          <w:sz w:val="24"/>
          <w:rtl/>
          <w:lang w:bidi="ar-DZ"/>
        </w:rPr>
        <w:t>- قرار رقم 34776 صادر بتاريخ23/03/1985، المجلة القضائية عدد04، سنة 1989، ص 129.</w:t>
      </w:r>
    </w:p>
  </w:footnote>
  <w:footnote w:id="121">
    <w:p w:rsidR="003B0827" w:rsidRDefault="003B0827" w:rsidP="007A52E5">
      <w:pPr>
        <w:pStyle w:val="Notedebasdepage"/>
      </w:pPr>
      <w:r>
        <w:rPr>
          <w:rStyle w:val="Appelnotedebasdep"/>
        </w:rPr>
        <w:footnoteRef/>
      </w:r>
      <w:r>
        <w:rPr>
          <w:rtl/>
        </w:rPr>
        <w:t xml:space="preserve"> </w:t>
      </w:r>
      <w:r>
        <w:rPr>
          <w:rFonts w:hint="cs"/>
          <w:rtl/>
        </w:rPr>
        <w:t>- بولقواس سناء، مرجع سابق ، ص139.</w:t>
      </w:r>
    </w:p>
  </w:footnote>
  <w:footnote w:id="122">
    <w:p w:rsidR="003B0827" w:rsidRDefault="003B0827" w:rsidP="007A52E5">
      <w:pPr>
        <w:pStyle w:val="Notedebasdepage"/>
      </w:pPr>
      <w:r>
        <w:rPr>
          <w:rStyle w:val="Appelnotedebasdep"/>
        </w:rPr>
        <w:footnoteRef/>
      </w:r>
      <w:r>
        <w:rPr>
          <w:rtl/>
        </w:rPr>
        <w:t xml:space="preserve"> </w:t>
      </w:r>
      <w:r>
        <w:rPr>
          <w:rFonts w:hint="cs"/>
          <w:rtl/>
        </w:rPr>
        <w:t>- المادة 458 مكرر 13، 1029، 1052من القانون 08-09 ، مرجع سابق.</w:t>
      </w:r>
    </w:p>
  </w:footnote>
  <w:footnote w:id="123">
    <w:p w:rsidR="003B0827" w:rsidRDefault="003B0827" w:rsidP="007A52E5">
      <w:pPr>
        <w:pStyle w:val="Notedebasdepage"/>
      </w:pPr>
      <w:r>
        <w:rPr>
          <w:rStyle w:val="Appelnotedebasdep"/>
        </w:rPr>
        <w:footnoteRef/>
      </w:r>
      <w:r>
        <w:rPr>
          <w:rtl/>
        </w:rPr>
        <w:t xml:space="preserve"> </w:t>
      </w:r>
      <w:r>
        <w:rPr>
          <w:rFonts w:hint="cs"/>
          <w:rtl/>
        </w:rPr>
        <w:t>- بولقواس سناء، مرجع سابق ، ص139.</w:t>
      </w:r>
    </w:p>
  </w:footnote>
  <w:footnote w:id="124">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أحمد عبد الحميد عشوش، التحكيم كوسيلة لفض النزاعات في مجال الإستثمار(دراسة مقارنة)، مؤسسة شباب الجامعة، الإسكندرية، مصر،ص 90.</w:t>
      </w:r>
      <w:r>
        <w:rPr>
          <w:rFonts w:ascii="Simplified Arabic" w:hAnsi="Simplified Arabic" w:hint="cs"/>
          <w:sz w:val="24"/>
          <w:rtl/>
          <w:lang w:bidi="ar-DZ"/>
        </w:rPr>
        <w:t xml:space="preserve"> </w:t>
      </w:r>
    </w:p>
  </w:footnote>
  <w:footnote w:id="125">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المادة 1018/2 من القانون08</w:t>
      </w:r>
      <w:r>
        <w:rPr>
          <w:rFonts w:ascii="Simplified Arabic" w:hAnsi="Simplified Arabic" w:hint="cs"/>
          <w:sz w:val="24"/>
          <w:rtl/>
          <w:lang w:bidi="ar-DZ"/>
        </w:rPr>
        <w:t>/09، مرجع سابق</w:t>
      </w:r>
      <w:r w:rsidRPr="0062321F">
        <w:rPr>
          <w:rFonts w:ascii="Simplified Arabic" w:hAnsi="Simplified Arabic"/>
          <w:sz w:val="24"/>
          <w:rtl/>
          <w:lang w:bidi="ar-DZ"/>
        </w:rPr>
        <w:t>.</w:t>
      </w:r>
    </w:p>
  </w:footnote>
  <w:footnote w:id="126">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xml:space="preserve">- المرسوم التشريعي93/09، المؤرخ في 25 أفريل 1993، المعدل و المتمم للأمر 66/154 المؤرخ في 08 يونيو1966، المتضمن قانون الاجراءات المدنية، ج ر عدد 27. </w:t>
      </w:r>
    </w:p>
  </w:footnote>
  <w:footnote w:id="127">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المشرع المصري جعل مدة إصدار حكم التحكيم خاضعة لإتفاق الطرفين، و في حالة عدم وجود اتفاق بين الطرفين على تحديد هذه المدة أوجب أن يصدر الحكم خلال 12 شهرا من تاريخ مد إجراءات التحكيم.</w:t>
      </w:r>
    </w:p>
  </w:footnote>
  <w:footnote w:id="128">
    <w:p w:rsidR="003B0827" w:rsidRDefault="003B0827" w:rsidP="007A52E5">
      <w:pPr>
        <w:pStyle w:val="Notedebasdepage"/>
      </w:pPr>
      <w:r>
        <w:rPr>
          <w:rStyle w:val="Appelnotedebasdep"/>
        </w:rPr>
        <w:footnoteRef/>
      </w:r>
      <w:r>
        <w:rPr>
          <w:rtl/>
        </w:rPr>
        <w:t xml:space="preserve"> </w:t>
      </w:r>
      <w:r>
        <w:rPr>
          <w:rFonts w:hint="cs"/>
          <w:rtl/>
        </w:rPr>
        <w:t>- بولقواس سناء، مرجع سابق ، ص138.</w:t>
      </w:r>
    </w:p>
  </w:footnote>
  <w:footnote w:id="129">
    <w:p w:rsidR="003B0827" w:rsidRDefault="003B0827" w:rsidP="007A52E5">
      <w:pPr>
        <w:pStyle w:val="Notedebasdepage"/>
      </w:pPr>
      <w:r>
        <w:rPr>
          <w:rStyle w:val="Appelnotedebasdep"/>
        </w:rPr>
        <w:footnoteRef/>
      </w:r>
      <w:r>
        <w:rPr>
          <w:rtl/>
        </w:rPr>
        <w:t xml:space="preserve"> </w:t>
      </w:r>
      <w:r>
        <w:rPr>
          <w:rFonts w:hint="cs"/>
          <w:rtl/>
        </w:rPr>
        <w:t xml:space="preserve">- </w:t>
      </w:r>
      <w:r w:rsidRPr="0062321F">
        <w:rPr>
          <w:rFonts w:ascii="Simplified Arabic" w:hAnsi="Simplified Arabic"/>
          <w:sz w:val="24"/>
          <w:rtl/>
          <w:lang w:bidi="ar-DZ"/>
        </w:rPr>
        <w:t>المادة 10</w:t>
      </w:r>
      <w:r>
        <w:rPr>
          <w:rFonts w:ascii="Simplified Arabic" w:hAnsi="Simplified Arabic" w:hint="cs"/>
          <w:sz w:val="24"/>
          <w:rtl/>
          <w:lang w:bidi="ar-DZ"/>
        </w:rPr>
        <w:t>35</w:t>
      </w:r>
      <w:r w:rsidRPr="0062321F">
        <w:rPr>
          <w:rFonts w:ascii="Simplified Arabic" w:hAnsi="Simplified Arabic"/>
          <w:sz w:val="24"/>
          <w:rtl/>
          <w:lang w:bidi="ar-DZ"/>
        </w:rPr>
        <w:t xml:space="preserve"> من القانون08/09،</w:t>
      </w:r>
      <w:r>
        <w:rPr>
          <w:rFonts w:ascii="Simplified Arabic" w:hAnsi="Simplified Arabic" w:hint="cs"/>
          <w:sz w:val="24"/>
          <w:rtl/>
          <w:lang w:bidi="ar-DZ"/>
        </w:rPr>
        <w:t xml:space="preserve"> مرجع سابق.</w:t>
      </w:r>
    </w:p>
  </w:footnote>
  <w:footnote w:id="130">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xml:space="preserve">- محمد نور </w:t>
      </w:r>
      <w:r>
        <w:rPr>
          <w:rFonts w:ascii="Simplified Arabic" w:hAnsi="Simplified Arabic" w:hint="cs"/>
          <w:sz w:val="24"/>
          <w:rtl/>
          <w:lang w:bidi="ar-DZ"/>
        </w:rPr>
        <w:t>شحاتة</w:t>
      </w:r>
      <w:r w:rsidRPr="0062321F">
        <w:rPr>
          <w:rFonts w:ascii="Simplified Arabic" w:hAnsi="Simplified Arabic"/>
          <w:sz w:val="24"/>
          <w:rtl/>
          <w:lang w:bidi="ar-DZ"/>
        </w:rPr>
        <w:t xml:space="preserve">، مفهوم الغير في التحكيم، دار النهضة العربية، القاهرة، 1996 </w:t>
      </w:r>
      <w:r>
        <w:rPr>
          <w:rFonts w:ascii="Simplified Arabic" w:hAnsi="Simplified Arabic" w:hint="cs"/>
          <w:sz w:val="24"/>
          <w:rtl/>
          <w:lang w:bidi="ar-DZ"/>
        </w:rPr>
        <w:t>،</w:t>
      </w:r>
      <w:r w:rsidRPr="0062321F">
        <w:rPr>
          <w:rFonts w:ascii="Simplified Arabic" w:hAnsi="Simplified Arabic"/>
          <w:sz w:val="24"/>
          <w:rtl/>
          <w:lang w:bidi="ar-DZ"/>
        </w:rPr>
        <w:t>ص164.</w:t>
      </w:r>
    </w:p>
  </w:footnote>
  <w:footnote w:id="131">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أحمد أبو الوفا، نظرية الأحكام في قانون المرافعات،</w:t>
      </w:r>
      <w:r>
        <w:rPr>
          <w:rFonts w:ascii="Simplified Arabic" w:hAnsi="Simplified Arabic"/>
          <w:sz w:val="24"/>
          <w:rtl/>
          <w:lang w:bidi="ar-DZ"/>
        </w:rPr>
        <w:t xml:space="preserve"> منشأة المعارف، الاسكندرية، مصر</w:t>
      </w:r>
      <w:r w:rsidRPr="0062321F">
        <w:rPr>
          <w:rFonts w:ascii="Simplified Arabic" w:hAnsi="Simplified Arabic"/>
          <w:sz w:val="24"/>
          <w:rtl/>
          <w:lang w:bidi="ar-DZ"/>
        </w:rPr>
        <w:t>1988، ص 718.</w:t>
      </w:r>
    </w:p>
  </w:footnote>
  <w:footnote w:id="132">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مناني فرح، التحكيم طريق بديل لحل النزاعات،دار الهدى، عين مليلة، الجزائر،2010،ص178.</w:t>
      </w:r>
    </w:p>
  </w:footnote>
  <w:footnote w:id="133">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البطاينة عامر فتحي</w:t>
      </w:r>
      <w:r>
        <w:rPr>
          <w:rFonts w:ascii="Simplified Arabic" w:hAnsi="Simplified Arabic" w:hint="cs"/>
          <w:sz w:val="24"/>
          <w:rtl/>
          <w:lang w:bidi="ar-DZ"/>
        </w:rPr>
        <w:t>،مرجع سابق</w:t>
      </w:r>
      <w:r w:rsidRPr="0062321F">
        <w:rPr>
          <w:rFonts w:ascii="Simplified Arabic" w:hAnsi="Simplified Arabic"/>
          <w:sz w:val="24"/>
          <w:rtl/>
          <w:lang w:bidi="ar-DZ"/>
        </w:rPr>
        <w:t>، ص147.</w:t>
      </w:r>
    </w:p>
  </w:footnote>
  <w:footnote w:id="134">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المادة 1056</w:t>
      </w:r>
      <w:r>
        <w:rPr>
          <w:rFonts w:ascii="Simplified Arabic" w:hAnsi="Simplified Arabic" w:hint="cs"/>
          <w:sz w:val="24"/>
          <w:rtl/>
          <w:lang w:bidi="ar-DZ"/>
        </w:rPr>
        <w:t>/</w:t>
      </w:r>
      <w:r>
        <w:rPr>
          <w:rFonts w:ascii="Simplified Arabic" w:hAnsi="Simplified Arabic"/>
          <w:sz w:val="24"/>
          <w:rtl/>
          <w:lang w:bidi="ar-DZ"/>
        </w:rPr>
        <w:t>1 من القانو</w:t>
      </w:r>
      <w:r>
        <w:rPr>
          <w:rFonts w:ascii="Simplified Arabic" w:hAnsi="Simplified Arabic" w:hint="cs"/>
          <w:sz w:val="24"/>
          <w:rtl/>
          <w:lang w:bidi="ar-DZ"/>
        </w:rPr>
        <w:t>ن 08/09، ملرجع سابق.</w:t>
      </w:r>
    </w:p>
  </w:footnote>
  <w:footnote w:id="135">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فتحي وا</w:t>
      </w:r>
      <w:r>
        <w:rPr>
          <w:rFonts w:ascii="Simplified Arabic" w:hAnsi="Simplified Arabic" w:hint="cs"/>
          <w:sz w:val="24"/>
          <w:rtl/>
          <w:lang w:bidi="ar-DZ"/>
        </w:rPr>
        <w:t xml:space="preserve">لي،مرجع سابق </w:t>
      </w:r>
      <w:r w:rsidRPr="0062321F">
        <w:rPr>
          <w:rFonts w:ascii="Simplified Arabic" w:hAnsi="Simplified Arabic"/>
          <w:sz w:val="24"/>
          <w:rtl/>
          <w:lang w:bidi="ar-DZ"/>
        </w:rPr>
        <w:t>، ص 574.</w:t>
      </w:r>
    </w:p>
  </w:footnote>
  <w:footnote w:id="136">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فتحي والي،مرجع سابق،ص574.</w:t>
      </w:r>
    </w:p>
  </w:footnote>
  <w:footnote w:id="137">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حفيظة السيد الحداد، الطعن بالطلان على أحكام التحكيم الصادرة في المنازعات الخاصة الدولية، مرجع سابق، ص 241.</w:t>
      </w:r>
    </w:p>
  </w:footnote>
  <w:footnote w:id="138">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حمزة أحمد حداد، التحكيم في القوانين العربية، منشورات الحلبي الحقوقية ،ط1،ج1، لبنان، بيروت، 2007 ، ص434.</w:t>
      </w:r>
    </w:p>
  </w:footnote>
  <w:footnote w:id="139">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أما</w:t>
      </w:r>
      <w:r>
        <w:rPr>
          <w:rFonts w:ascii="Simplified Arabic" w:hAnsi="Simplified Arabic" w:hint="cs"/>
          <w:sz w:val="24"/>
          <w:rtl/>
          <w:lang w:bidi="ar-DZ"/>
        </w:rPr>
        <w:t>ل يدر</w:t>
      </w:r>
      <w:r w:rsidRPr="0062321F">
        <w:rPr>
          <w:rFonts w:ascii="Simplified Arabic" w:hAnsi="Simplified Arabic"/>
          <w:sz w:val="24"/>
          <w:rtl/>
          <w:lang w:bidi="ar-DZ"/>
        </w:rPr>
        <w:t xml:space="preserve"> ، الرقابة القضائية على التحكيم التجاري الدولي، منشورات الحلبي الحقوقية،ط1،بيروت،لبنان، 2012،ص135.</w:t>
      </w:r>
    </w:p>
  </w:footnote>
  <w:footnote w:id="140">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الما</w:t>
      </w:r>
      <w:r>
        <w:rPr>
          <w:rFonts w:ascii="Simplified Arabic" w:hAnsi="Simplified Arabic"/>
          <w:sz w:val="24"/>
          <w:rtl/>
          <w:lang w:bidi="ar-DZ"/>
        </w:rPr>
        <w:t xml:space="preserve">دة 1018/2 من القانون08/09، </w:t>
      </w:r>
      <w:r>
        <w:rPr>
          <w:rFonts w:ascii="Simplified Arabic" w:hAnsi="Simplified Arabic" w:hint="cs"/>
          <w:sz w:val="24"/>
          <w:rtl/>
          <w:lang w:bidi="ar-DZ"/>
        </w:rPr>
        <w:t>مرجع سابق.</w:t>
      </w:r>
    </w:p>
  </w:footnote>
  <w:footnote w:id="141">
    <w:p w:rsidR="003B0827" w:rsidRPr="0062321F" w:rsidRDefault="003B0827" w:rsidP="007A52E5">
      <w:pPr>
        <w:pStyle w:val="Notedebasdepage"/>
        <w:rPr>
          <w:rFonts w:ascii="Simplified Arabic" w:hAnsi="Simplified Arabic"/>
          <w:sz w:val="24"/>
          <w:lang w:bidi="ar-DZ"/>
        </w:rPr>
      </w:pPr>
      <w:r w:rsidRPr="0062321F">
        <w:rPr>
          <w:rFonts w:ascii="Simplified Arabic" w:hAnsi="Simplified Arabic"/>
          <w:sz w:val="24"/>
        </w:rPr>
        <w:t xml:space="preserve">- </w:t>
      </w: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xml:space="preserve">أمال </w:t>
      </w:r>
      <w:r>
        <w:rPr>
          <w:rFonts w:ascii="Simplified Arabic" w:hAnsi="Simplified Arabic" w:hint="cs"/>
          <w:sz w:val="24"/>
          <w:rtl/>
          <w:lang w:bidi="ar-DZ"/>
        </w:rPr>
        <w:t>يدر</w:t>
      </w:r>
      <w:r w:rsidRPr="0062321F">
        <w:rPr>
          <w:rFonts w:ascii="Simplified Arabic" w:hAnsi="Simplified Arabic"/>
          <w:sz w:val="24"/>
          <w:rtl/>
          <w:lang w:bidi="ar-DZ"/>
        </w:rPr>
        <w:t xml:space="preserve"> ، مرجع سابق، ص 137.</w:t>
      </w:r>
    </w:p>
  </w:footnote>
  <w:footnote w:id="142">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 </w:t>
      </w:r>
      <w:r>
        <w:rPr>
          <w:rFonts w:ascii="Simplified Arabic" w:hAnsi="Simplified Arabic" w:hint="cs"/>
          <w:sz w:val="24"/>
          <w:rtl/>
          <w:lang w:bidi="ar-DZ"/>
        </w:rPr>
        <w:t>نفس المرجع</w:t>
      </w:r>
      <w:r w:rsidRPr="0062321F">
        <w:rPr>
          <w:rFonts w:ascii="Simplified Arabic" w:hAnsi="Simplified Arabic"/>
          <w:sz w:val="24"/>
          <w:rtl/>
          <w:lang w:bidi="ar-DZ"/>
        </w:rPr>
        <w:t>، ص 137.</w:t>
      </w:r>
    </w:p>
  </w:footnote>
  <w:footnote w:id="143">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حمزة أحمد حداد، مرجع سابق، ص440.</w:t>
      </w:r>
    </w:p>
  </w:footnote>
  <w:footnote w:id="144">
    <w:p w:rsidR="003B0827" w:rsidRPr="0062321F" w:rsidRDefault="003B0827" w:rsidP="0046679F">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xml:space="preserve">- أمال </w:t>
      </w:r>
      <w:r>
        <w:rPr>
          <w:rFonts w:ascii="Simplified Arabic" w:hAnsi="Simplified Arabic" w:hint="cs"/>
          <w:sz w:val="24"/>
          <w:rtl/>
          <w:lang w:bidi="ar-DZ"/>
        </w:rPr>
        <w:t>يدر</w:t>
      </w:r>
      <w:r w:rsidRPr="0062321F">
        <w:rPr>
          <w:rFonts w:ascii="Simplified Arabic" w:hAnsi="Simplified Arabic"/>
          <w:sz w:val="24"/>
          <w:rtl/>
          <w:lang w:bidi="ar-DZ"/>
        </w:rPr>
        <w:t xml:space="preserve"> ، مرجع سابق،</w:t>
      </w:r>
      <w:r>
        <w:rPr>
          <w:rFonts w:ascii="Simplified Arabic" w:hAnsi="Simplified Arabic" w:hint="cs"/>
          <w:sz w:val="24"/>
          <w:rtl/>
          <w:lang w:bidi="ar-DZ"/>
        </w:rPr>
        <w:t xml:space="preserve"> </w:t>
      </w:r>
      <w:r w:rsidRPr="0062321F">
        <w:rPr>
          <w:rFonts w:ascii="Simplified Arabic" w:hAnsi="Simplified Arabic"/>
          <w:sz w:val="24"/>
          <w:rtl/>
          <w:lang w:bidi="ar-DZ"/>
        </w:rPr>
        <w:t>ص 139.</w:t>
      </w:r>
    </w:p>
  </w:footnote>
  <w:footnote w:id="145">
    <w:p w:rsidR="003B0827" w:rsidRPr="0062321F" w:rsidRDefault="003B0827" w:rsidP="0046679F">
      <w:pPr>
        <w:pStyle w:val="Notedebasdepage"/>
        <w:rPr>
          <w:rFonts w:ascii="Simplified Arabic" w:hAnsi="Simplified Arabic"/>
          <w:sz w:val="24"/>
          <w:rtl/>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xml:space="preserve">- أمال </w:t>
      </w:r>
      <w:r>
        <w:rPr>
          <w:rFonts w:ascii="Simplified Arabic" w:hAnsi="Simplified Arabic" w:hint="cs"/>
          <w:sz w:val="24"/>
          <w:rtl/>
          <w:lang w:bidi="ar-DZ"/>
        </w:rPr>
        <w:t>يدر</w:t>
      </w:r>
      <w:r w:rsidRPr="0062321F">
        <w:rPr>
          <w:rFonts w:ascii="Simplified Arabic" w:hAnsi="Simplified Arabic"/>
          <w:sz w:val="24"/>
          <w:rtl/>
          <w:lang w:bidi="ar-DZ"/>
        </w:rPr>
        <w:t xml:space="preserve"> ، مرجع سابق، ص 140.</w:t>
      </w:r>
    </w:p>
  </w:footnote>
  <w:footnote w:id="146">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hint="cs"/>
          <w:sz w:val="24"/>
          <w:rtl/>
        </w:rPr>
        <w:t>-نفس المرجع</w:t>
      </w:r>
      <w:r w:rsidRPr="0062321F">
        <w:rPr>
          <w:rFonts w:ascii="Simplified Arabic" w:hAnsi="Simplified Arabic"/>
          <w:sz w:val="24"/>
          <w:rtl/>
          <w:lang w:bidi="ar-DZ"/>
        </w:rPr>
        <w:t>، ص 141.</w:t>
      </w:r>
    </w:p>
  </w:footnote>
  <w:footnote w:id="147">
    <w:p w:rsidR="003B0827" w:rsidRPr="0062321F" w:rsidRDefault="003B0827" w:rsidP="007A52E5">
      <w:pPr>
        <w:pStyle w:val="Notedebasdepage"/>
        <w:bidi w:val="0"/>
        <w:rPr>
          <w:rFonts w:ascii="Simplified Arabic" w:hAnsi="Simplified Arabic"/>
          <w:sz w:val="24"/>
          <w:lang w:val="fr-FR"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xml:space="preserve"> -</w:t>
      </w:r>
      <w:r w:rsidRPr="0062321F">
        <w:rPr>
          <w:rFonts w:ascii="Simplified Arabic" w:hAnsi="Simplified Arabic"/>
          <w:sz w:val="24"/>
          <w:lang w:val="fr-FR" w:bidi="ar-DZ"/>
        </w:rPr>
        <w:t>Reme david, larbitage dans le commerce international, ed economica, paris, 1982, p 541.</w:t>
      </w:r>
    </w:p>
  </w:footnote>
  <w:footnote w:id="148">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xml:space="preserve">- أمال </w:t>
      </w:r>
      <w:r>
        <w:rPr>
          <w:rFonts w:ascii="Simplified Arabic" w:hAnsi="Simplified Arabic" w:hint="cs"/>
          <w:sz w:val="24"/>
          <w:rtl/>
          <w:lang w:bidi="ar-DZ"/>
        </w:rPr>
        <w:t>يدر</w:t>
      </w:r>
      <w:r w:rsidRPr="0062321F">
        <w:rPr>
          <w:rFonts w:ascii="Simplified Arabic" w:hAnsi="Simplified Arabic"/>
          <w:sz w:val="24"/>
          <w:rtl/>
          <w:lang w:bidi="ar-DZ"/>
        </w:rPr>
        <w:t>، مرجع سابق، ص 143.</w:t>
      </w:r>
    </w:p>
  </w:footnote>
  <w:footnote w:id="149">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عبد الرحمان بربارة، شرح قانون الاجراءات المدنية و الإدارية، دار بغدادي ط1، الجزائر2009، ص204.</w:t>
      </w:r>
    </w:p>
  </w:footnote>
  <w:footnote w:id="150">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xml:space="preserve">- أمال </w:t>
      </w:r>
      <w:r>
        <w:rPr>
          <w:rFonts w:ascii="Simplified Arabic" w:hAnsi="Simplified Arabic" w:hint="cs"/>
          <w:sz w:val="24"/>
          <w:rtl/>
          <w:lang w:bidi="ar-DZ"/>
        </w:rPr>
        <w:t>يدر</w:t>
      </w:r>
      <w:r w:rsidRPr="0062321F">
        <w:rPr>
          <w:rFonts w:ascii="Simplified Arabic" w:hAnsi="Simplified Arabic"/>
          <w:sz w:val="24"/>
          <w:rtl/>
          <w:lang w:bidi="ar-DZ"/>
        </w:rPr>
        <w:t xml:space="preserve"> ، مرجع سابق، ص 145.</w:t>
      </w:r>
    </w:p>
  </w:footnote>
  <w:footnote w:id="151">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xml:space="preserve">- أمال </w:t>
      </w:r>
      <w:r>
        <w:rPr>
          <w:rFonts w:ascii="Simplified Arabic" w:hAnsi="Simplified Arabic" w:hint="cs"/>
          <w:sz w:val="24"/>
          <w:rtl/>
          <w:lang w:bidi="ar-DZ"/>
        </w:rPr>
        <w:t>يدر</w:t>
      </w:r>
      <w:r w:rsidRPr="0062321F">
        <w:rPr>
          <w:rFonts w:ascii="Simplified Arabic" w:hAnsi="Simplified Arabic"/>
          <w:sz w:val="24"/>
          <w:rtl/>
          <w:lang w:bidi="ar-DZ"/>
        </w:rPr>
        <w:t xml:space="preserve"> ، مرجع سابق، ص 147.</w:t>
      </w:r>
    </w:p>
  </w:footnote>
  <w:footnote w:id="152">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xml:space="preserve">- </w:t>
      </w:r>
      <w:r>
        <w:rPr>
          <w:rFonts w:ascii="Simplified Arabic" w:hAnsi="Simplified Arabic" w:hint="cs"/>
          <w:sz w:val="24"/>
          <w:rtl/>
          <w:lang w:bidi="ar-DZ"/>
        </w:rPr>
        <w:t xml:space="preserve">نفس المرجع </w:t>
      </w:r>
      <w:r w:rsidRPr="0062321F">
        <w:rPr>
          <w:rFonts w:ascii="Simplified Arabic" w:hAnsi="Simplified Arabic"/>
          <w:sz w:val="24"/>
          <w:rtl/>
          <w:lang w:bidi="ar-DZ"/>
        </w:rPr>
        <w:t>، ص148.</w:t>
      </w:r>
    </w:p>
  </w:footnote>
  <w:footnote w:id="153">
    <w:p w:rsidR="003B0827" w:rsidRPr="0062321F" w:rsidRDefault="003B0827" w:rsidP="007A52E5">
      <w:pPr>
        <w:pStyle w:val="Notedebasdepage"/>
        <w:rPr>
          <w:rFonts w:ascii="Simplified Arabic" w:hAnsi="Simplified Arabic"/>
          <w:sz w:val="24"/>
          <w:rtl/>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xml:space="preserve">- أمال </w:t>
      </w:r>
      <w:r>
        <w:rPr>
          <w:rFonts w:ascii="Simplified Arabic" w:hAnsi="Simplified Arabic" w:hint="cs"/>
          <w:sz w:val="24"/>
          <w:rtl/>
          <w:lang w:bidi="ar-DZ"/>
        </w:rPr>
        <w:t>يدر</w:t>
      </w:r>
      <w:r w:rsidRPr="0062321F">
        <w:rPr>
          <w:rFonts w:ascii="Simplified Arabic" w:hAnsi="Simplified Arabic"/>
          <w:sz w:val="24"/>
          <w:rtl/>
          <w:lang w:bidi="ar-DZ"/>
        </w:rPr>
        <w:t xml:space="preserve"> ، مرجع سابق، ص 149.</w:t>
      </w:r>
    </w:p>
  </w:footnote>
  <w:footnote w:id="154">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-حمزة أحمد حداد، مرجع سابق،ص10.</w:t>
      </w:r>
    </w:p>
  </w:footnote>
  <w:footnote w:id="155">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 القانون 08/09</w:t>
      </w:r>
      <w:r>
        <w:rPr>
          <w:rFonts w:ascii="Simplified Arabic" w:hAnsi="Simplified Arabic" w:hint="cs"/>
          <w:sz w:val="24"/>
          <w:rtl/>
          <w:lang w:bidi="ar-DZ"/>
        </w:rPr>
        <w:t>، مرجع سابق.</w:t>
      </w:r>
    </w:p>
  </w:footnote>
  <w:footnote w:id="156">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Pr>
          <w:rFonts w:ascii="Simplified Arabic" w:hAnsi="Simplified Arabic"/>
          <w:sz w:val="24"/>
          <w:rtl/>
          <w:lang w:bidi="ar-DZ"/>
        </w:rPr>
        <w:t>-بوصنو</w:t>
      </w:r>
      <w:r w:rsidRPr="0062321F">
        <w:rPr>
          <w:rFonts w:ascii="Simplified Arabic" w:hAnsi="Simplified Arabic"/>
          <w:sz w:val="24"/>
          <w:rtl/>
          <w:lang w:bidi="ar-DZ"/>
        </w:rPr>
        <w:t>رة خليل، مرجع سابق، ص144.</w:t>
      </w:r>
    </w:p>
  </w:footnote>
  <w:footnote w:id="157">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أصدر قضائها حكما في 26/12/1988 من محكمة بروكسل يقضي بنفاذ القرار التحكيمي الصادر في الجزائر 29/12/1986 الذي أبطل و ألغى بقرار مجلس الجزائر في 20/12/1986 و قد أيدت محكمة إستئناف بروكسل أمر التنفيذ بتاريخ 09/01/1990.</w:t>
      </w:r>
    </w:p>
  </w:footnote>
  <w:footnote w:id="158">
    <w:p w:rsidR="003B0827" w:rsidRPr="0062321F" w:rsidRDefault="003B0827" w:rsidP="007A52E5">
      <w:pPr>
        <w:pStyle w:val="Notedebasdepage"/>
        <w:bidi w:val="0"/>
        <w:rPr>
          <w:rFonts w:ascii="Simplified Arabic" w:hAnsi="Simplified Arabic"/>
          <w:sz w:val="24"/>
          <w:lang w:val="fr-FR"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xml:space="preserve">  </w:t>
      </w:r>
      <w:r w:rsidRPr="0062321F">
        <w:rPr>
          <w:rFonts w:ascii="Simplified Arabic" w:hAnsi="Simplified Arabic"/>
          <w:sz w:val="24"/>
          <w:lang w:val="fr-FR" w:bidi="ar-DZ"/>
        </w:rPr>
        <w:t>- tereki noureddin, l'arbitrage commércioliternational en algérie,opu,alger,1999,p131.</w:t>
      </w:r>
      <w:r w:rsidRPr="0062321F">
        <w:rPr>
          <w:rFonts w:ascii="Simplified Arabic" w:hAnsi="Simplified Arabic"/>
          <w:sz w:val="24"/>
          <w:rtl/>
          <w:lang w:bidi="ar-DZ"/>
        </w:rPr>
        <w:t xml:space="preserve"> </w:t>
      </w:r>
    </w:p>
  </w:footnote>
  <w:footnote w:id="159">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أحمد هندي، تنفيذ أحكام المحكمين، دار الجامعة الجديدة للنشر،الاسكندرية ،مصر،2001 ص24.</w:t>
      </w:r>
    </w:p>
  </w:footnote>
  <w:footnote w:id="160">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 عبد الحميد الأحدب، مرجع سابق،ص502.</w:t>
      </w:r>
    </w:p>
  </w:footnote>
  <w:footnote w:id="161">
    <w:p w:rsidR="003B0827" w:rsidRPr="0062321F" w:rsidRDefault="003B0827" w:rsidP="007A52E5">
      <w:pPr>
        <w:pStyle w:val="Notedebasdepage"/>
        <w:bidi w:val="0"/>
        <w:rPr>
          <w:rFonts w:ascii="Simplified Arabic" w:hAnsi="Simplified Arabic"/>
          <w:sz w:val="24"/>
          <w:lang w:val="fr-FR"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lang w:val="fr-FR" w:bidi="ar-DZ"/>
        </w:rPr>
        <w:t xml:space="preserve">- </w:t>
      </w:r>
      <w:r w:rsidRPr="0062321F">
        <w:rPr>
          <w:rFonts w:asciiTheme="majorBidi" w:hAnsiTheme="majorBidi" w:cstheme="majorBidi"/>
          <w:sz w:val="24"/>
          <w:lang w:val="fr-FR" w:bidi="ar-DZ"/>
        </w:rPr>
        <w:t>fouchard philippe, gaillard emmanual, et coldmer berthold, traité de l'arbitrage commérciallntérnational,edlitec paris de delta lilean,1996,p904.</w:t>
      </w:r>
    </w:p>
  </w:footnote>
  <w:footnote w:id="162">
    <w:p w:rsidR="003B0827" w:rsidRPr="0062321F" w:rsidRDefault="003B0827" w:rsidP="007A52E5">
      <w:pPr>
        <w:pStyle w:val="Notedebasdepage"/>
        <w:rPr>
          <w:rFonts w:ascii="Simplified Arabic" w:hAnsi="Simplified Arabic"/>
          <w:sz w:val="24"/>
          <w:lang w:bidi="ar-DZ"/>
        </w:rPr>
      </w:pPr>
      <w:r w:rsidRPr="0062321F">
        <w:rPr>
          <w:rStyle w:val="Appelnotedebasdep"/>
          <w:rFonts w:ascii="Simplified Arabic" w:hAnsi="Simplified Arabic"/>
          <w:sz w:val="24"/>
        </w:rPr>
        <w:footnoteRef/>
      </w:r>
      <w:r w:rsidRPr="0062321F">
        <w:rPr>
          <w:rFonts w:ascii="Simplified Arabic" w:hAnsi="Simplified Arabic"/>
          <w:sz w:val="24"/>
          <w:rtl/>
        </w:rPr>
        <w:t xml:space="preserve"> </w:t>
      </w:r>
      <w:r w:rsidRPr="0062321F">
        <w:rPr>
          <w:rFonts w:ascii="Simplified Arabic" w:hAnsi="Simplified Arabic"/>
          <w:sz w:val="24"/>
          <w:rtl/>
          <w:lang w:bidi="ar-DZ"/>
        </w:rPr>
        <w:t>-</w:t>
      </w:r>
      <w:r>
        <w:rPr>
          <w:rFonts w:ascii="Simplified Arabic" w:hAnsi="Simplified Arabic"/>
          <w:sz w:val="24"/>
          <w:rtl/>
          <w:lang w:bidi="ar-DZ"/>
        </w:rPr>
        <w:t xml:space="preserve"> عبد الحميد الأحدب، </w:t>
      </w:r>
      <w:r>
        <w:rPr>
          <w:rFonts w:ascii="Simplified Arabic" w:hAnsi="Simplified Arabic" w:hint="cs"/>
          <w:sz w:val="24"/>
          <w:rtl/>
          <w:lang w:bidi="ar-DZ"/>
        </w:rPr>
        <w:t>مرجع سابق</w:t>
      </w:r>
      <w:r w:rsidRPr="0062321F">
        <w:rPr>
          <w:rFonts w:ascii="Simplified Arabic" w:hAnsi="Simplified Arabic"/>
          <w:sz w:val="24"/>
          <w:rtl/>
          <w:lang w:bidi="ar-DZ"/>
        </w:rPr>
        <w:t>، ص503.</w:t>
      </w:r>
    </w:p>
  </w:footnote>
  <w:footnote w:id="163">
    <w:p w:rsidR="003B0827" w:rsidRPr="0062321F" w:rsidRDefault="003B0827" w:rsidP="007A52E5">
      <w:pPr>
        <w:pStyle w:val="Notedebasdepage"/>
        <w:rPr>
          <w:lang w:bidi="ar-DZ"/>
        </w:rPr>
      </w:pPr>
      <w:r w:rsidRPr="0062321F">
        <w:rPr>
          <w:rStyle w:val="Appelnotedebasdep"/>
          <w:rFonts w:ascii="Simplified Arabic" w:hAnsi="Simplified Arabic"/>
          <w:sz w:val="24"/>
        </w:rPr>
        <w:footnoteRef/>
      </w:r>
      <w:r w:rsidRPr="0062321F">
        <w:rPr>
          <w:rtl/>
        </w:rPr>
        <w:t xml:space="preserve"> </w:t>
      </w:r>
      <w:r w:rsidRPr="0062321F">
        <w:rPr>
          <w:rtl/>
          <w:lang w:bidi="ar-DZ"/>
        </w:rPr>
        <w:t>- عليو شقربوع كمال، التحكيم التجاري الدولي في الجزائر، ديوان المطبوعات الجامعية،ط3،2005،الجزائر،ص64.</w:t>
      </w:r>
    </w:p>
  </w:footnote>
  <w:footnote w:id="164">
    <w:p w:rsidR="003B0827" w:rsidRDefault="003B0827" w:rsidP="007A52E5">
      <w:pPr>
        <w:pStyle w:val="Notedebasdepage"/>
        <w:rPr>
          <w:lang w:bidi="ar-DZ"/>
        </w:rPr>
      </w:pPr>
      <w:r>
        <w:rPr>
          <w:rStyle w:val="Appelnotedebasdep"/>
        </w:rPr>
        <w:footnoteRef/>
      </w:r>
      <w:r>
        <w:rPr>
          <w:rtl/>
        </w:rPr>
        <w:t xml:space="preserve"> </w:t>
      </w:r>
      <w:r>
        <w:rPr>
          <w:rFonts w:hint="cs"/>
          <w:rtl/>
          <w:lang w:bidi="ar-DZ"/>
        </w:rPr>
        <w:t>-بوصنبورة خليل، مرجع سابق،ص139.</w:t>
      </w:r>
    </w:p>
  </w:footnote>
  <w:footnote w:id="165">
    <w:p w:rsidR="003B0827" w:rsidRDefault="003B0827" w:rsidP="007A52E5">
      <w:pPr>
        <w:pStyle w:val="Notedebasdepage"/>
        <w:rPr>
          <w:rtl/>
          <w:lang w:bidi="ar-DZ"/>
        </w:rPr>
      </w:pPr>
      <w:r>
        <w:rPr>
          <w:rStyle w:val="Appelnotedebasdep"/>
        </w:rPr>
        <w:footnoteRef/>
      </w:r>
      <w:r>
        <w:rPr>
          <w:rtl/>
        </w:rPr>
        <w:t xml:space="preserve"> </w:t>
      </w:r>
      <w:r>
        <w:rPr>
          <w:rFonts w:ascii="Simplified Arabic" w:hAnsi="Simplified Arabic"/>
          <w:sz w:val="24"/>
          <w:rtl/>
          <w:lang w:bidi="ar-DZ"/>
        </w:rPr>
        <w:t xml:space="preserve">القانون 08/09، </w:t>
      </w:r>
      <w:r>
        <w:rPr>
          <w:rFonts w:ascii="Simplified Arabic" w:hAnsi="Simplified Arabic" w:hint="cs"/>
          <w:sz w:val="24"/>
          <w:rtl/>
          <w:lang w:bidi="ar-DZ"/>
        </w:rPr>
        <w:t>مرجع سابق.</w:t>
      </w:r>
    </w:p>
  </w:footnote>
  <w:footnote w:id="166">
    <w:p w:rsidR="003B0827" w:rsidRDefault="003B0827" w:rsidP="007A52E5">
      <w:pPr>
        <w:pStyle w:val="Notedebasdepage"/>
        <w:rPr>
          <w:lang w:bidi="ar-DZ"/>
        </w:rPr>
      </w:pPr>
      <w:r>
        <w:rPr>
          <w:rStyle w:val="Appelnotedebasdep"/>
        </w:rPr>
        <w:footnoteRef/>
      </w:r>
      <w:r>
        <w:rPr>
          <w:rtl/>
        </w:rPr>
        <w:t xml:space="preserve"> </w:t>
      </w:r>
      <w:r>
        <w:rPr>
          <w:rFonts w:hint="cs"/>
          <w:rtl/>
          <w:lang w:bidi="ar-DZ"/>
        </w:rPr>
        <w:t>-</w:t>
      </w:r>
      <w:r w:rsidRPr="004D2592">
        <w:rPr>
          <w:rFonts w:ascii="Simplified Arabic" w:hAnsi="Simplified Arabic" w:hint="cs"/>
          <w:b/>
          <w:sz w:val="36"/>
          <w:szCs w:val="32"/>
          <w:rtl/>
          <w:lang w:bidi="ar-DZ"/>
        </w:rPr>
        <w:t xml:space="preserve"> </w:t>
      </w:r>
      <w:r>
        <w:rPr>
          <w:rFonts w:ascii="Simplified Arabic" w:hAnsi="Simplified Arabic"/>
          <w:sz w:val="24"/>
          <w:rtl/>
          <w:lang w:bidi="ar-DZ"/>
        </w:rPr>
        <w:t>القانون 08/0</w:t>
      </w:r>
      <w:r>
        <w:rPr>
          <w:rFonts w:ascii="Simplified Arabic" w:hAnsi="Simplified Arabic" w:hint="cs"/>
          <w:sz w:val="24"/>
          <w:rtl/>
          <w:lang w:bidi="ar-DZ"/>
        </w:rPr>
        <w:t>9، مرجع سابق.</w:t>
      </w:r>
    </w:p>
  </w:footnote>
  <w:footnote w:id="167">
    <w:p w:rsidR="003B0827" w:rsidRDefault="003B0827" w:rsidP="007A52E5">
      <w:pPr>
        <w:pStyle w:val="Notedebasdepage"/>
        <w:rPr>
          <w:lang w:bidi="ar-DZ"/>
        </w:rPr>
      </w:pPr>
      <w:r>
        <w:rPr>
          <w:rStyle w:val="Appelnotedebasdep"/>
        </w:rPr>
        <w:footnoteRef/>
      </w:r>
      <w:r>
        <w:rPr>
          <w:rtl/>
        </w:rPr>
        <w:t xml:space="preserve"> </w:t>
      </w:r>
      <w:r>
        <w:rPr>
          <w:rFonts w:hint="cs"/>
          <w:rtl/>
          <w:lang w:bidi="ar-DZ"/>
        </w:rPr>
        <w:t>-</w:t>
      </w:r>
      <w:r w:rsidRPr="00EE30AD">
        <w:rPr>
          <w:rFonts w:ascii="Simplified Arabic" w:hAnsi="Simplified Arabic"/>
          <w:sz w:val="24"/>
          <w:rtl/>
          <w:lang w:bidi="ar-DZ"/>
        </w:rPr>
        <w:t xml:space="preserve"> </w:t>
      </w:r>
      <w:r>
        <w:rPr>
          <w:rFonts w:ascii="Simplified Arabic" w:hAnsi="Simplified Arabic"/>
          <w:sz w:val="24"/>
          <w:rtl/>
          <w:lang w:bidi="ar-DZ"/>
        </w:rPr>
        <w:t xml:space="preserve">القانون 08/09، </w:t>
      </w:r>
      <w:r>
        <w:rPr>
          <w:rFonts w:ascii="Simplified Arabic" w:hAnsi="Simplified Arabic" w:hint="cs"/>
          <w:sz w:val="24"/>
          <w:rtl/>
          <w:lang w:bidi="ar-DZ"/>
        </w:rPr>
        <w:t>مرجع سابق.</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implified Arabic" w:hAnsi="Simplified Arabic" w:cs="Simplified Arabic"/>
        <w:b/>
        <w:bCs/>
        <w:sz w:val="36"/>
        <w:szCs w:val="36"/>
        <w:rtl/>
        <w:lang w:bidi="ar-DZ"/>
      </w:rPr>
      <w:alias w:val="Titre"/>
      <w:id w:val="77738743"/>
      <w:dataBinding w:prefixMappings="xmlns:ns0='http://schemas.openxmlformats.org/package/2006/metadata/core-properties' xmlns:ns1='http://purl.org/dc/elements/1.1/'" w:xpath="/ns0:coreProperties[1]/ns1:title[1]" w:storeItemID="{6C3C8BC8-F283-45AE-878A-BAB7291924A1}"/>
      <w:text/>
    </w:sdtPr>
    <w:sdtEndPr/>
    <w:sdtContent>
      <w:p w:rsidR="003B0827" w:rsidRPr="00200CD9" w:rsidRDefault="003B0827" w:rsidP="007A52E5">
        <w:pPr>
          <w:pStyle w:val="En-tte"/>
          <w:pBdr>
            <w:bottom w:val="thickThinSmallGap" w:sz="24" w:space="1" w:color="622423" w:themeColor="accent2" w:themeShade="7F"/>
          </w:pBdr>
          <w:rPr>
            <w:rFonts w:asciiTheme="majorHAnsi" w:eastAsiaTheme="majorEastAsia" w:hAnsiTheme="majorHAnsi" w:cstheme="majorBidi"/>
            <w:sz w:val="32"/>
            <w:szCs w:val="32"/>
            <w:lang w:val="fr-FR"/>
          </w:rPr>
        </w:pPr>
        <w:r>
          <w:rPr>
            <w:rFonts w:ascii="Simplified Arabic" w:hAnsi="Simplified Arabic" w:cs="Simplified Arabic"/>
            <w:b/>
            <w:bCs/>
            <w:sz w:val="36"/>
            <w:szCs w:val="36"/>
            <w:rtl/>
            <w:lang w:val="fr-FR" w:bidi="ar-DZ"/>
          </w:rPr>
          <w:t>الفصل الأول                       تكريس نظام التحكيم في الصفقات العمومية</w:t>
        </w:r>
      </w:p>
    </w:sdtContent>
  </w:sdt>
  <w:p w:rsidR="003B0827" w:rsidRPr="00200CD9" w:rsidRDefault="003B0827">
    <w:pPr>
      <w:pStyle w:val="En-tte"/>
      <w:rPr>
        <w:lang w:val="fr-FR"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827" w:rsidRPr="003E2A19" w:rsidRDefault="003B0827" w:rsidP="00637FA7">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827" w:rsidRPr="006372E7" w:rsidRDefault="003B0827" w:rsidP="007A52E5">
    <w:pPr>
      <w:pStyle w:val="En-tte"/>
      <w:pBdr>
        <w:bottom w:val="thickThinSmallGap" w:sz="24" w:space="1" w:color="622423" w:themeColor="accent2" w:themeShade="7F"/>
      </w:pBdr>
      <w:rPr>
        <w:rFonts w:ascii="Simplified Arabic" w:eastAsiaTheme="majorEastAsia" w:hAnsi="Simplified Arabic" w:cs="Simplified Arabic"/>
        <w:b/>
        <w:bCs/>
        <w:sz w:val="36"/>
        <w:szCs w:val="36"/>
        <w:lang w:val="fr-FR"/>
      </w:rPr>
    </w:pPr>
    <w:r w:rsidRPr="006372E7">
      <w:rPr>
        <w:rFonts w:ascii="Simplified Arabic" w:eastAsiaTheme="majorEastAsia" w:hAnsi="Simplified Arabic" w:cs="Simplified Arabic"/>
        <w:b/>
        <w:bCs/>
        <w:sz w:val="36"/>
        <w:szCs w:val="36"/>
        <w:rtl/>
        <w:lang w:val="fr-FR"/>
      </w:rPr>
      <w:t xml:space="preserve">الفصل الثاني </w:t>
    </w:r>
    <w:r>
      <w:rPr>
        <w:rFonts w:ascii="Simplified Arabic" w:eastAsiaTheme="majorEastAsia" w:hAnsi="Simplified Arabic" w:cs="Simplified Arabic" w:hint="cs"/>
        <w:b/>
        <w:bCs/>
        <w:sz w:val="36"/>
        <w:szCs w:val="36"/>
        <w:rtl/>
        <w:lang w:val="fr-FR"/>
      </w:rPr>
      <w:t xml:space="preserve">           سير إجراءات التحكيم في منازعات الصفقات العمومية</w:t>
    </w:r>
  </w:p>
  <w:p w:rsidR="003B0827" w:rsidRPr="00200CD9" w:rsidRDefault="003B0827" w:rsidP="00637FA7">
    <w:pPr>
      <w:pStyle w:val="En-tte"/>
      <w:rPr>
        <w:lang w:val="fr-FR"/>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827" w:rsidRPr="003E2A19" w:rsidRDefault="003B0827" w:rsidP="00637FA7">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43CA5"/>
    <w:multiLevelType w:val="hybridMultilevel"/>
    <w:tmpl w:val="800859DC"/>
    <w:lvl w:ilvl="0" w:tplc="C34CF068">
      <w:start w:val="1"/>
      <w:numFmt w:val="arabicAlpha"/>
      <w:lvlText w:val="%1-"/>
      <w:lvlJc w:val="left"/>
      <w:pPr>
        <w:ind w:left="389" w:hanging="390"/>
      </w:pPr>
      <w:rPr>
        <w:rFonts w:hint="default"/>
        <w:b/>
        <w:bCs/>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
    <w:nsid w:val="05466F13"/>
    <w:multiLevelType w:val="hybridMultilevel"/>
    <w:tmpl w:val="83302CE8"/>
    <w:lvl w:ilvl="0" w:tplc="6DD869F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8D2135"/>
    <w:multiLevelType w:val="hybridMultilevel"/>
    <w:tmpl w:val="256E69B8"/>
    <w:lvl w:ilvl="0" w:tplc="CC1E4ED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5F162E"/>
    <w:multiLevelType w:val="hybridMultilevel"/>
    <w:tmpl w:val="AF503594"/>
    <w:lvl w:ilvl="0" w:tplc="04090011">
      <w:start w:val="1"/>
      <w:numFmt w:val="decimal"/>
      <w:lvlText w:val="%1)"/>
      <w:lvlJc w:val="left"/>
      <w:pPr>
        <w:ind w:left="720" w:hanging="360"/>
      </w:pPr>
      <w:rPr>
        <w:rFonts w:hint="default"/>
      </w:rPr>
    </w:lvl>
    <w:lvl w:ilvl="1" w:tplc="040C000F">
      <w:start w:val="1"/>
      <w:numFmt w:val="decimal"/>
      <w:lvlText w:val="%2."/>
      <w:lvlJc w:val="left"/>
      <w:pPr>
        <w:ind w:left="1455" w:hanging="37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557457"/>
    <w:multiLevelType w:val="hybridMultilevel"/>
    <w:tmpl w:val="0F822B14"/>
    <w:lvl w:ilvl="0" w:tplc="040C000F">
      <w:start w:val="1"/>
      <w:numFmt w:val="decimal"/>
      <w:lvlText w:val="%1."/>
      <w:lvlJc w:val="left"/>
      <w:pPr>
        <w:ind w:left="360" w:hanging="360"/>
      </w:pPr>
      <w:rPr>
        <w:rFonts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AD1A9D"/>
    <w:multiLevelType w:val="hybridMultilevel"/>
    <w:tmpl w:val="BA1A0C08"/>
    <w:lvl w:ilvl="0" w:tplc="B8ECDE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12770E"/>
    <w:multiLevelType w:val="hybridMultilevel"/>
    <w:tmpl w:val="F94C96E6"/>
    <w:lvl w:ilvl="0" w:tplc="AFDACC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940CEB"/>
    <w:multiLevelType w:val="hybridMultilevel"/>
    <w:tmpl w:val="F568541A"/>
    <w:lvl w:ilvl="0" w:tplc="740449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18559C"/>
    <w:multiLevelType w:val="hybridMultilevel"/>
    <w:tmpl w:val="5F90762C"/>
    <w:lvl w:ilvl="0" w:tplc="188AD81C">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3B5DA9"/>
    <w:multiLevelType w:val="hybridMultilevel"/>
    <w:tmpl w:val="332A51EA"/>
    <w:lvl w:ilvl="0" w:tplc="B736171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A93E45"/>
    <w:multiLevelType w:val="hybridMultilevel"/>
    <w:tmpl w:val="228C96E8"/>
    <w:lvl w:ilvl="0" w:tplc="E668B728">
      <w:start w:val="1"/>
      <w:numFmt w:val="decimal"/>
      <w:lvlText w:val="%1."/>
      <w:lvlJc w:val="left"/>
      <w:pPr>
        <w:ind w:left="720" w:hanging="360"/>
      </w:pPr>
    </w:lvl>
    <w:lvl w:ilvl="1" w:tplc="2844446C">
      <w:start w:val="1"/>
      <w:numFmt w:val="lowerLetter"/>
      <w:lvlText w:val="%2."/>
      <w:lvlJc w:val="left"/>
      <w:pPr>
        <w:ind w:left="1440" w:hanging="360"/>
      </w:pPr>
    </w:lvl>
    <w:lvl w:ilvl="2" w:tplc="46D604FC">
      <w:start w:val="1"/>
      <w:numFmt w:val="lowerRoman"/>
      <w:lvlText w:val="%3."/>
      <w:lvlJc w:val="right"/>
      <w:pPr>
        <w:ind w:left="2160" w:hanging="360"/>
      </w:pPr>
    </w:lvl>
    <w:lvl w:ilvl="3" w:tplc="8B3E4B8A">
      <w:start w:val="1"/>
      <w:numFmt w:val="decimal"/>
      <w:lvlText w:val="%4."/>
      <w:lvlJc w:val="left"/>
      <w:pPr>
        <w:ind w:left="2880" w:hanging="360"/>
      </w:pPr>
    </w:lvl>
    <w:lvl w:ilvl="4" w:tplc="3CEC99A0">
      <w:start w:val="1"/>
      <w:numFmt w:val="lowerLetter"/>
      <w:lvlText w:val="%5."/>
      <w:lvlJc w:val="left"/>
      <w:pPr>
        <w:ind w:left="3600" w:hanging="360"/>
      </w:pPr>
    </w:lvl>
    <w:lvl w:ilvl="5" w:tplc="1AC8C72E">
      <w:start w:val="1"/>
      <w:numFmt w:val="lowerRoman"/>
      <w:lvlText w:val="%6."/>
      <w:lvlJc w:val="right"/>
      <w:pPr>
        <w:ind w:left="4320" w:hanging="360"/>
      </w:pPr>
    </w:lvl>
    <w:lvl w:ilvl="6" w:tplc="B26EB7AE">
      <w:start w:val="1"/>
      <w:numFmt w:val="decimal"/>
      <w:lvlText w:val="%7."/>
      <w:lvlJc w:val="left"/>
      <w:pPr>
        <w:ind w:left="5040" w:hanging="360"/>
      </w:pPr>
    </w:lvl>
    <w:lvl w:ilvl="7" w:tplc="17FEC672">
      <w:start w:val="1"/>
      <w:numFmt w:val="lowerLetter"/>
      <w:lvlText w:val="%8."/>
      <w:lvlJc w:val="left"/>
      <w:pPr>
        <w:ind w:left="5760" w:hanging="360"/>
      </w:pPr>
    </w:lvl>
    <w:lvl w:ilvl="8" w:tplc="C1264EDA">
      <w:start w:val="1"/>
      <w:numFmt w:val="lowerRoman"/>
      <w:lvlText w:val="%9."/>
      <w:lvlJc w:val="right"/>
      <w:pPr>
        <w:ind w:left="6480" w:hanging="360"/>
      </w:pPr>
    </w:lvl>
  </w:abstractNum>
  <w:abstractNum w:abstractNumId="11">
    <w:nsid w:val="298625BA"/>
    <w:multiLevelType w:val="hybridMultilevel"/>
    <w:tmpl w:val="FE30FB7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C24537"/>
    <w:multiLevelType w:val="hybridMultilevel"/>
    <w:tmpl w:val="C472BB66"/>
    <w:lvl w:ilvl="0" w:tplc="DAB4C498">
      <w:start w:val="1"/>
      <w:numFmt w:val="decimal"/>
      <w:lvlText w:val="%1."/>
      <w:lvlJc w:val="left"/>
      <w:pPr>
        <w:ind w:left="360" w:hanging="360"/>
      </w:pPr>
      <w:rPr>
        <w:b w:val="0"/>
        <w:bCs/>
        <w:sz w:val="32"/>
        <w:szCs w:val="32"/>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7A6A93"/>
    <w:multiLevelType w:val="hybridMultilevel"/>
    <w:tmpl w:val="F6E66FDC"/>
    <w:lvl w:ilvl="0" w:tplc="40B60AA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EF28A8"/>
    <w:multiLevelType w:val="hybridMultilevel"/>
    <w:tmpl w:val="97A2BBC6"/>
    <w:lvl w:ilvl="0" w:tplc="2EDACDC4">
      <w:start w:val="1"/>
      <w:numFmt w:val="decimal"/>
      <w:lvlText w:val="%1."/>
      <w:lvlJc w:val="left"/>
      <w:pPr>
        <w:ind w:left="720" w:hanging="360"/>
      </w:pPr>
      <w:rPr>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E725FB1"/>
    <w:multiLevelType w:val="hybridMultilevel"/>
    <w:tmpl w:val="B19A0816"/>
    <w:lvl w:ilvl="0" w:tplc="9A7C1AF8">
      <w:start w:val="1"/>
      <w:numFmt w:val="decimal"/>
      <w:lvlText w:val="%1."/>
      <w:lvlJc w:val="left"/>
      <w:pPr>
        <w:ind w:left="720" w:hanging="360"/>
      </w:pPr>
    </w:lvl>
    <w:lvl w:ilvl="1" w:tplc="1A1AABA8">
      <w:start w:val="1"/>
      <w:numFmt w:val="lowerLetter"/>
      <w:lvlText w:val="%2."/>
      <w:lvlJc w:val="left"/>
      <w:pPr>
        <w:ind w:left="1440" w:hanging="360"/>
      </w:pPr>
    </w:lvl>
    <w:lvl w:ilvl="2" w:tplc="C538B122">
      <w:start w:val="1"/>
      <w:numFmt w:val="lowerRoman"/>
      <w:lvlText w:val="%3."/>
      <w:lvlJc w:val="right"/>
      <w:pPr>
        <w:ind w:left="2160" w:hanging="360"/>
      </w:pPr>
    </w:lvl>
    <w:lvl w:ilvl="3" w:tplc="FA16D0EA">
      <w:start w:val="1"/>
      <w:numFmt w:val="decimal"/>
      <w:lvlText w:val="%4."/>
      <w:lvlJc w:val="left"/>
      <w:pPr>
        <w:ind w:left="2880" w:hanging="360"/>
      </w:pPr>
    </w:lvl>
    <w:lvl w:ilvl="4" w:tplc="3CA6408A">
      <w:start w:val="1"/>
      <w:numFmt w:val="lowerLetter"/>
      <w:lvlText w:val="%5."/>
      <w:lvlJc w:val="left"/>
      <w:pPr>
        <w:ind w:left="3600" w:hanging="360"/>
      </w:pPr>
    </w:lvl>
    <w:lvl w:ilvl="5" w:tplc="5C8E0C76">
      <w:start w:val="1"/>
      <w:numFmt w:val="lowerRoman"/>
      <w:lvlText w:val="%6."/>
      <w:lvlJc w:val="right"/>
      <w:pPr>
        <w:ind w:left="4320" w:hanging="360"/>
      </w:pPr>
    </w:lvl>
    <w:lvl w:ilvl="6" w:tplc="8480AA30">
      <w:start w:val="1"/>
      <w:numFmt w:val="decimal"/>
      <w:lvlText w:val="%7."/>
      <w:lvlJc w:val="left"/>
      <w:pPr>
        <w:ind w:left="5040" w:hanging="360"/>
      </w:pPr>
    </w:lvl>
    <w:lvl w:ilvl="7" w:tplc="64EADB04">
      <w:start w:val="1"/>
      <w:numFmt w:val="lowerLetter"/>
      <w:lvlText w:val="%8."/>
      <w:lvlJc w:val="left"/>
      <w:pPr>
        <w:ind w:left="5760" w:hanging="360"/>
      </w:pPr>
    </w:lvl>
    <w:lvl w:ilvl="8" w:tplc="A09638FA">
      <w:start w:val="1"/>
      <w:numFmt w:val="lowerRoman"/>
      <w:lvlText w:val="%9."/>
      <w:lvlJc w:val="right"/>
      <w:pPr>
        <w:ind w:left="6480" w:hanging="360"/>
      </w:pPr>
    </w:lvl>
  </w:abstractNum>
  <w:abstractNum w:abstractNumId="16">
    <w:nsid w:val="3FA14F53"/>
    <w:multiLevelType w:val="hybridMultilevel"/>
    <w:tmpl w:val="5EDA547E"/>
    <w:lvl w:ilvl="0" w:tplc="40B60AAE">
      <w:start w:val="1"/>
      <w:numFmt w:val="arabicAlpha"/>
      <w:lvlText w:val="%1)"/>
      <w:lvlJc w:val="left"/>
      <w:pPr>
        <w:ind w:left="720" w:hanging="360"/>
      </w:pPr>
      <w:rPr>
        <w:rFonts w:hint="default"/>
        <w:b w:val="0"/>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377836"/>
    <w:multiLevelType w:val="hybridMultilevel"/>
    <w:tmpl w:val="2E84E86A"/>
    <w:lvl w:ilvl="0" w:tplc="82821EFC">
      <w:start w:val="1"/>
      <w:numFmt w:val="bullet"/>
      <w:lvlText w:val=""/>
      <w:lvlJc w:val="left"/>
      <w:pPr>
        <w:ind w:left="720" w:hanging="360"/>
      </w:pPr>
      <w:rPr>
        <w:rFonts w:ascii="Symbol" w:eastAsiaTheme="minorHAns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3F0154E"/>
    <w:multiLevelType w:val="hybridMultilevel"/>
    <w:tmpl w:val="ED206984"/>
    <w:lvl w:ilvl="0" w:tplc="AB52F76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4E84901"/>
    <w:multiLevelType w:val="hybridMultilevel"/>
    <w:tmpl w:val="3EF25656"/>
    <w:lvl w:ilvl="0" w:tplc="AE02FD2C">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55F0CC7"/>
    <w:multiLevelType w:val="hybridMultilevel"/>
    <w:tmpl w:val="F5FC7446"/>
    <w:lvl w:ilvl="0" w:tplc="01FA2A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7A12502"/>
    <w:multiLevelType w:val="hybridMultilevel"/>
    <w:tmpl w:val="DCDEBC8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BD43D67"/>
    <w:multiLevelType w:val="hybridMultilevel"/>
    <w:tmpl w:val="940C3700"/>
    <w:lvl w:ilvl="0" w:tplc="1D0A7D9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38E3941"/>
    <w:multiLevelType w:val="hybridMultilevel"/>
    <w:tmpl w:val="7400921E"/>
    <w:lvl w:ilvl="0" w:tplc="80469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1D43F5"/>
    <w:multiLevelType w:val="hybridMultilevel"/>
    <w:tmpl w:val="51AEE3F0"/>
    <w:lvl w:ilvl="0" w:tplc="A89E3E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20749CE"/>
    <w:multiLevelType w:val="hybridMultilevel"/>
    <w:tmpl w:val="DA06C380"/>
    <w:lvl w:ilvl="0" w:tplc="D5E67B4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35E2031"/>
    <w:multiLevelType w:val="hybridMultilevel"/>
    <w:tmpl w:val="0BE8121C"/>
    <w:lvl w:ilvl="0" w:tplc="43CC6C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3B118BD"/>
    <w:multiLevelType w:val="hybridMultilevel"/>
    <w:tmpl w:val="D94E3392"/>
    <w:lvl w:ilvl="0" w:tplc="CE2CE954">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4215CF0"/>
    <w:multiLevelType w:val="hybridMultilevel"/>
    <w:tmpl w:val="52FE7494"/>
    <w:lvl w:ilvl="0" w:tplc="E1D2CC8E">
      <w:start w:val="1"/>
      <w:numFmt w:val="bullet"/>
      <w:lvlText w:val=""/>
      <w:lvlJc w:val="right"/>
      <w:pPr>
        <w:ind w:left="1410" w:hanging="360"/>
      </w:pPr>
      <w:rPr>
        <w:rFonts w:ascii="Wingdings" w:hAnsi="Wingdings" w:hint="default"/>
      </w:rPr>
    </w:lvl>
    <w:lvl w:ilvl="1" w:tplc="040C0003" w:tentative="1">
      <w:start w:val="1"/>
      <w:numFmt w:val="bullet"/>
      <w:lvlText w:val="o"/>
      <w:lvlJc w:val="left"/>
      <w:pPr>
        <w:ind w:left="2130" w:hanging="360"/>
      </w:pPr>
      <w:rPr>
        <w:rFonts w:ascii="Courier New" w:hAnsi="Courier New" w:cs="Courier New" w:hint="default"/>
      </w:rPr>
    </w:lvl>
    <w:lvl w:ilvl="2" w:tplc="040C0005" w:tentative="1">
      <w:start w:val="1"/>
      <w:numFmt w:val="bullet"/>
      <w:lvlText w:val=""/>
      <w:lvlJc w:val="left"/>
      <w:pPr>
        <w:ind w:left="2850" w:hanging="360"/>
      </w:pPr>
      <w:rPr>
        <w:rFonts w:ascii="Wingdings" w:hAnsi="Wingdings" w:hint="default"/>
      </w:rPr>
    </w:lvl>
    <w:lvl w:ilvl="3" w:tplc="040C0001" w:tentative="1">
      <w:start w:val="1"/>
      <w:numFmt w:val="bullet"/>
      <w:lvlText w:val=""/>
      <w:lvlJc w:val="left"/>
      <w:pPr>
        <w:ind w:left="3570" w:hanging="360"/>
      </w:pPr>
      <w:rPr>
        <w:rFonts w:ascii="Symbol" w:hAnsi="Symbol" w:hint="default"/>
      </w:rPr>
    </w:lvl>
    <w:lvl w:ilvl="4" w:tplc="040C0003" w:tentative="1">
      <w:start w:val="1"/>
      <w:numFmt w:val="bullet"/>
      <w:lvlText w:val="o"/>
      <w:lvlJc w:val="left"/>
      <w:pPr>
        <w:ind w:left="4290" w:hanging="360"/>
      </w:pPr>
      <w:rPr>
        <w:rFonts w:ascii="Courier New" w:hAnsi="Courier New" w:cs="Courier New" w:hint="default"/>
      </w:rPr>
    </w:lvl>
    <w:lvl w:ilvl="5" w:tplc="040C0005" w:tentative="1">
      <w:start w:val="1"/>
      <w:numFmt w:val="bullet"/>
      <w:lvlText w:val=""/>
      <w:lvlJc w:val="left"/>
      <w:pPr>
        <w:ind w:left="5010" w:hanging="360"/>
      </w:pPr>
      <w:rPr>
        <w:rFonts w:ascii="Wingdings" w:hAnsi="Wingdings" w:hint="default"/>
      </w:rPr>
    </w:lvl>
    <w:lvl w:ilvl="6" w:tplc="040C0001" w:tentative="1">
      <w:start w:val="1"/>
      <w:numFmt w:val="bullet"/>
      <w:lvlText w:val=""/>
      <w:lvlJc w:val="left"/>
      <w:pPr>
        <w:ind w:left="5730" w:hanging="360"/>
      </w:pPr>
      <w:rPr>
        <w:rFonts w:ascii="Symbol" w:hAnsi="Symbol" w:hint="default"/>
      </w:rPr>
    </w:lvl>
    <w:lvl w:ilvl="7" w:tplc="040C0003" w:tentative="1">
      <w:start w:val="1"/>
      <w:numFmt w:val="bullet"/>
      <w:lvlText w:val="o"/>
      <w:lvlJc w:val="left"/>
      <w:pPr>
        <w:ind w:left="6450" w:hanging="360"/>
      </w:pPr>
      <w:rPr>
        <w:rFonts w:ascii="Courier New" w:hAnsi="Courier New" w:cs="Courier New" w:hint="default"/>
      </w:rPr>
    </w:lvl>
    <w:lvl w:ilvl="8" w:tplc="040C0005" w:tentative="1">
      <w:start w:val="1"/>
      <w:numFmt w:val="bullet"/>
      <w:lvlText w:val=""/>
      <w:lvlJc w:val="left"/>
      <w:pPr>
        <w:ind w:left="7170" w:hanging="360"/>
      </w:pPr>
      <w:rPr>
        <w:rFonts w:ascii="Wingdings" w:hAnsi="Wingdings" w:hint="default"/>
      </w:rPr>
    </w:lvl>
  </w:abstractNum>
  <w:abstractNum w:abstractNumId="29">
    <w:nsid w:val="78F64B43"/>
    <w:multiLevelType w:val="hybridMultilevel"/>
    <w:tmpl w:val="4FB2EF56"/>
    <w:lvl w:ilvl="0" w:tplc="3A6483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A2E11AD"/>
    <w:multiLevelType w:val="hybridMultilevel"/>
    <w:tmpl w:val="48F0AA50"/>
    <w:lvl w:ilvl="0" w:tplc="6E90F9F0">
      <w:numFmt w:val="bullet"/>
      <w:lvlText w:val="-"/>
      <w:lvlJc w:val="left"/>
      <w:pPr>
        <w:ind w:left="360" w:hanging="360"/>
      </w:pPr>
      <w:rPr>
        <w:rFonts w:ascii="Simplified Arabic" w:eastAsiaTheme="minorHAnsi" w:hAnsi="Simplified Arabic" w:cs="Simplified Arabic"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AF84D9B"/>
    <w:multiLevelType w:val="hybridMultilevel"/>
    <w:tmpl w:val="450688DE"/>
    <w:lvl w:ilvl="0" w:tplc="9A2AEDCC">
      <w:start w:val="1"/>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28"/>
  </w:num>
  <w:num w:numId="3">
    <w:abstractNumId w:val="13"/>
  </w:num>
  <w:num w:numId="4">
    <w:abstractNumId w:val="31"/>
  </w:num>
  <w:num w:numId="5">
    <w:abstractNumId w:val="3"/>
  </w:num>
  <w:num w:numId="6">
    <w:abstractNumId w:val="1"/>
  </w:num>
  <w:num w:numId="7">
    <w:abstractNumId w:val="16"/>
  </w:num>
  <w:num w:numId="8">
    <w:abstractNumId w:val="17"/>
  </w:num>
  <w:num w:numId="9">
    <w:abstractNumId w:val="22"/>
  </w:num>
  <w:num w:numId="10">
    <w:abstractNumId w:val="9"/>
  </w:num>
  <w:num w:numId="11">
    <w:abstractNumId w:val="24"/>
  </w:num>
  <w:num w:numId="12">
    <w:abstractNumId w:val="25"/>
  </w:num>
  <w:num w:numId="13">
    <w:abstractNumId w:val="18"/>
  </w:num>
  <w:num w:numId="14">
    <w:abstractNumId w:val="11"/>
  </w:num>
  <w:num w:numId="15">
    <w:abstractNumId w:val="20"/>
  </w:num>
  <w:num w:numId="16">
    <w:abstractNumId w:val="30"/>
  </w:num>
  <w:num w:numId="17">
    <w:abstractNumId w:val="7"/>
  </w:num>
  <w:num w:numId="18">
    <w:abstractNumId w:val="5"/>
  </w:num>
  <w:num w:numId="19">
    <w:abstractNumId w:val="2"/>
  </w:num>
  <w:num w:numId="20">
    <w:abstractNumId w:val="23"/>
  </w:num>
  <w:num w:numId="21">
    <w:abstractNumId w:val="6"/>
  </w:num>
  <w:num w:numId="22">
    <w:abstractNumId w:val="15"/>
  </w:num>
  <w:num w:numId="23">
    <w:abstractNumId w:val="10"/>
  </w:num>
  <w:num w:numId="24">
    <w:abstractNumId w:val="12"/>
  </w:num>
  <w:num w:numId="25">
    <w:abstractNumId w:val="29"/>
  </w:num>
  <w:num w:numId="26">
    <w:abstractNumId w:val="26"/>
  </w:num>
  <w:num w:numId="27">
    <w:abstractNumId w:val="8"/>
  </w:num>
  <w:num w:numId="28">
    <w:abstractNumId w:val="27"/>
  </w:num>
  <w:num w:numId="29">
    <w:abstractNumId w:val="19"/>
  </w:num>
  <w:num w:numId="30">
    <w:abstractNumId w:val="4"/>
  </w:num>
  <w:num w:numId="31">
    <w:abstractNumId w:val="0"/>
  </w:num>
  <w:num w:numId="32">
    <w:abstractNumId w:val="1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637FA7"/>
    <w:rsid w:val="00023538"/>
    <w:rsid w:val="000C42A7"/>
    <w:rsid w:val="000C4532"/>
    <w:rsid w:val="00101A58"/>
    <w:rsid w:val="001346D1"/>
    <w:rsid w:val="00140233"/>
    <w:rsid w:val="00204B26"/>
    <w:rsid w:val="00213411"/>
    <w:rsid w:val="002F6BFF"/>
    <w:rsid w:val="0032200D"/>
    <w:rsid w:val="00330FF2"/>
    <w:rsid w:val="00335BD4"/>
    <w:rsid w:val="00363AF0"/>
    <w:rsid w:val="003764A0"/>
    <w:rsid w:val="003B0827"/>
    <w:rsid w:val="003F189D"/>
    <w:rsid w:val="0046679F"/>
    <w:rsid w:val="00486CDE"/>
    <w:rsid w:val="004924E4"/>
    <w:rsid w:val="004A3E76"/>
    <w:rsid w:val="005A70E6"/>
    <w:rsid w:val="00637FA7"/>
    <w:rsid w:val="0065031E"/>
    <w:rsid w:val="006C4A5F"/>
    <w:rsid w:val="006F26D8"/>
    <w:rsid w:val="0076202D"/>
    <w:rsid w:val="00772CAF"/>
    <w:rsid w:val="007A52E5"/>
    <w:rsid w:val="007B2AF5"/>
    <w:rsid w:val="007F375B"/>
    <w:rsid w:val="008413B3"/>
    <w:rsid w:val="008D1863"/>
    <w:rsid w:val="008D23DF"/>
    <w:rsid w:val="009C15BA"/>
    <w:rsid w:val="009D2EB2"/>
    <w:rsid w:val="009D7908"/>
    <w:rsid w:val="00A323FF"/>
    <w:rsid w:val="00A70280"/>
    <w:rsid w:val="00A80AA7"/>
    <w:rsid w:val="00B34107"/>
    <w:rsid w:val="00B92061"/>
    <w:rsid w:val="00BC71E2"/>
    <w:rsid w:val="00BD3C9D"/>
    <w:rsid w:val="00C10291"/>
    <w:rsid w:val="00C50AB5"/>
    <w:rsid w:val="00C60008"/>
    <w:rsid w:val="00CB0C0B"/>
    <w:rsid w:val="00CB5186"/>
    <w:rsid w:val="00CB6234"/>
    <w:rsid w:val="00CE1ACC"/>
    <w:rsid w:val="00CE70C1"/>
    <w:rsid w:val="00CF77F3"/>
    <w:rsid w:val="00D36AC0"/>
    <w:rsid w:val="00D43042"/>
    <w:rsid w:val="00D8339C"/>
    <w:rsid w:val="00DA4C8C"/>
    <w:rsid w:val="00DD44DE"/>
    <w:rsid w:val="00DE0E1C"/>
    <w:rsid w:val="00E6356E"/>
    <w:rsid w:val="00EF2CC5"/>
    <w:rsid w:val="00F1463A"/>
    <w:rsid w:val="00F56A01"/>
    <w:rsid w:val="00F7069B"/>
    <w:rsid w:val="00F72911"/>
    <w:rsid w:val="00FF24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7FA7"/>
    <w:pPr>
      <w:bidi/>
    </w:pPr>
  </w:style>
  <w:style w:type="paragraph" w:styleId="Titre1">
    <w:name w:val="heading 1"/>
    <w:basedOn w:val="Normal"/>
    <w:next w:val="Normal"/>
    <w:link w:val="Titre1Car"/>
    <w:uiPriority w:val="9"/>
    <w:qFormat/>
    <w:rsid w:val="00A80AA7"/>
    <w:pPr>
      <w:keepNext/>
      <w:keepLines/>
      <w:spacing w:before="480" w:after="0"/>
      <w:outlineLvl w:val="0"/>
    </w:pPr>
    <w:rPr>
      <w:rFonts w:asciiTheme="majorHAnsi" w:eastAsiaTheme="majorEastAsia" w:hAnsiTheme="majorHAnsi" w:cs="Simplified Arabic"/>
      <w:b/>
      <w:bCs/>
      <w:sz w:val="28"/>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23538"/>
    <w:pPr>
      <w:ind w:left="720"/>
      <w:contextualSpacing/>
    </w:pPr>
  </w:style>
  <w:style w:type="character" w:customStyle="1" w:styleId="Titre1Car">
    <w:name w:val="Titre 1 Car"/>
    <w:basedOn w:val="Policepardfaut"/>
    <w:link w:val="Titre1"/>
    <w:uiPriority w:val="9"/>
    <w:rsid w:val="00A80AA7"/>
    <w:rPr>
      <w:rFonts w:asciiTheme="majorHAnsi" w:eastAsiaTheme="majorEastAsia" w:hAnsiTheme="majorHAnsi" w:cs="Simplified Arabic"/>
      <w:b/>
      <w:bCs/>
      <w:sz w:val="28"/>
      <w:szCs w:val="32"/>
    </w:rPr>
  </w:style>
  <w:style w:type="paragraph" w:styleId="Notedebasdepage">
    <w:name w:val="footnote text"/>
    <w:basedOn w:val="Normal"/>
    <w:link w:val="NotedebasdepageCar"/>
    <w:uiPriority w:val="99"/>
    <w:unhideWhenUsed/>
    <w:rsid w:val="00637FA7"/>
    <w:pPr>
      <w:spacing w:after="0" w:line="240" w:lineRule="auto"/>
    </w:pPr>
    <w:rPr>
      <w:rFonts w:cs="Simplified Arabic"/>
      <w:sz w:val="20"/>
      <w:szCs w:val="24"/>
    </w:rPr>
  </w:style>
  <w:style w:type="character" w:customStyle="1" w:styleId="NotedebasdepageCar">
    <w:name w:val="Note de bas de page Car"/>
    <w:basedOn w:val="Policepardfaut"/>
    <w:link w:val="Notedebasdepage"/>
    <w:uiPriority w:val="99"/>
    <w:rsid w:val="00637FA7"/>
    <w:rPr>
      <w:rFonts w:cs="Simplified Arabic"/>
      <w:sz w:val="20"/>
      <w:szCs w:val="24"/>
    </w:rPr>
  </w:style>
  <w:style w:type="character" w:styleId="Appelnotedebasdep">
    <w:name w:val="footnote reference"/>
    <w:basedOn w:val="Policepardfaut"/>
    <w:uiPriority w:val="99"/>
    <w:semiHidden/>
    <w:unhideWhenUsed/>
    <w:rsid w:val="00637FA7"/>
    <w:rPr>
      <w:vertAlign w:val="superscript"/>
    </w:rPr>
  </w:style>
  <w:style w:type="paragraph" w:styleId="Pieddepage">
    <w:name w:val="footer"/>
    <w:basedOn w:val="Normal"/>
    <w:link w:val="PieddepageCar"/>
    <w:uiPriority w:val="99"/>
    <w:unhideWhenUsed/>
    <w:rsid w:val="00637FA7"/>
    <w:pPr>
      <w:tabs>
        <w:tab w:val="center" w:pos="4536"/>
        <w:tab w:val="right" w:pos="9072"/>
      </w:tabs>
      <w:bidi w:val="0"/>
      <w:spacing w:after="0" w:line="240" w:lineRule="auto"/>
    </w:pPr>
    <w:rPr>
      <w:lang w:val="fr-FR"/>
    </w:rPr>
  </w:style>
  <w:style w:type="character" w:customStyle="1" w:styleId="PieddepageCar">
    <w:name w:val="Pied de page Car"/>
    <w:basedOn w:val="Policepardfaut"/>
    <w:link w:val="Pieddepage"/>
    <w:uiPriority w:val="99"/>
    <w:rsid w:val="00637FA7"/>
    <w:rPr>
      <w:lang w:val="fr-FR"/>
    </w:rPr>
  </w:style>
  <w:style w:type="paragraph" w:styleId="En-tte">
    <w:name w:val="header"/>
    <w:basedOn w:val="Normal"/>
    <w:link w:val="En-tteCar"/>
    <w:uiPriority w:val="99"/>
    <w:unhideWhenUsed/>
    <w:rsid w:val="00637FA7"/>
    <w:pPr>
      <w:tabs>
        <w:tab w:val="center" w:pos="4536"/>
        <w:tab w:val="right" w:pos="9072"/>
      </w:tabs>
      <w:spacing w:after="0" w:line="240" w:lineRule="auto"/>
    </w:pPr>
  </w:style>
  <w:style w:type="character" w:customStyle="1" w:styleId="En-tteCar">
    <w:name w:val="En-tête Car"/>
    <w:basedOn w:val="Policepardfaut"/>
    <w:link w:val="En-tte"/>
    <w:uiPriority w:val="99"/>
    <w:rsid w:val="00637FA7"/>
  </w:style>
  <w:style w:type="paragraph" w:styleId="Textedebulles">
    <w:name w:val="Balloon Text"/>
    <w:basedOn w:val="Normal"/>
    <w:link w:val="TextedebullesCar"/>
    <w:uiPriority w:val="99"/>
    <w:semiHidden/>
    <w:unhideWhenUsed/>
    <w:rsid w:val="00637FA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37FA7"/>
    <w:rPr>
      <w:rFonts w:ascii="Tahoma" w:hAnsi="Tahoma" w:cs="Tahoma"/>
      <w:sz w:val="16"/>
      <w:szCs w:val="16"/>
    </w:rPr>
  </w:style>
  <w:style w:type="paragraph" w:styleId="TM1">
    <w:name w:val="toc 1"/>
    <w:basedOn w:val="Normal"/>
    <w:next w:val="Normal"/>
    <w:autoRedefine/>
    <w:uiPriority w:val="39"/>
    <w:unhideWhenUsed/>
    <w:rsid w:val="00637FA7"/>
    <w:pPr>
      <w:tabs>
        <w:tab w:val="right" w:leader="dot" w:pos="9061"/>
      </w:tabs>
      <w:bidi w:val="0"/>
      <w:spacing w:after="100"/>
      <w:jc w:val="both"/>
    </w:pPr>
    <w:rPr>
      <w:rFonts w:asciiTheme="majorBidi" w:hAnsiTheme="majorBidi" w:cstheme="majorBidi"/>
      <w:sz w:val="32"/>
      <w:szCs w:val="32"/>
      <w:lang w:val="fr-FR"/>
    </w:rPr>
  </w:style>
  <w:style w:type="character" w:styleId="Lienhypertexte">
    <w:name w:val="Hyperlink"/>
    <w:basedOn w:val="Policepardfaut"/>
    <w:uiPriority w:val="99"/>
    <w:unhideWhenUsed/>
    <w:rsid w:val="00637FA7"/>
    <w:rPr>
      <w:color w:val="0000FF" w:themeColor="hyperlink"/>
      <w:u w:val="single"/>
    </w:rPr>
  </w:style>
  <w:style w:type="character" w:customStyle="1" w:styleId="index">
    <w:name w:val="index"/>
    <w:basedOn w:val="Policepardfaut"/>
    <w:rsid w:val="007A52E5"/>
  </w:style>
  <w:style w:type="character" w:styleId="lev">
    <w:name w:val="Strong"/>
    <w:basedOn w:val="Policepardfaut"/>
    <w:uiPriority w:val="22"/>
    <w:qFormat/>
    <w:rsid w:val="007A52E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header" Target="header2.xm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4.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8.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10" Type="http://schemas.openxmlformats.org/officeDocument/2006/relationships/image" Target="media/image2.jpeg"/><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header" Target="header4.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122</TotalTime>
  <Pages>108</Pages>
  <Words>18671</Words>
  <Characters>102695</Characters>
  <Application>Microsoft Office Word</Application>
  <DocSecurity>0</DocSecurity>
  <Lines>855</Lines>
  <Paragraphs>242</Paragraphs>
  <ScaleCrop>false</ScaleCrop>
  <HeadingPairs>
    <vt:vector size="2" baseType="variant">
      <vt:variant>
        <vt:lpstr>Titre</vt:lpstr>
      </vt:variant>
      <vt:variant>
        <vt:i4>1</vt:i4>
      </vt:variant>
    </vt:vector>
  </HeadingPairs>
  <TitlesOfParts>
    <vt:vector size="1" baseType="lpstr">
      <vt:lpstr>الفصل الأول                       تكريس نظام التحكيم في الصفقات العمومية</vt:lpstr>
    </vt:vector>
  </TitlesOfParts>
  <Company/>
  <LinksUpToDate>false</LinksUpToDate>
  <CharactersWithSpaces>121124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تكريس نظام التحكيم في الصفقات العمومية</dc:title>
  <dc:creator>client</dc:creator>
  <cp:lastModifiedBy>TOSHIBA</cp:lastModifiedBy>
  <cp:revision>7</cp:revision>
  <cp:lastPrinted>2018-05-16T16:39:00Z</cp:lastPrinted>
  <dcterms:created xsi:type="dcterms:W3CDTF">2018-05-16T16:46:00Z</dcterms:created>
  <dcterms:modified xsi:type="dcterms:W3CDTF">2018-06-18T10:04:00Z</dcterms:modified>
</cp:coreProperties>
</file>