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5292" w:rsidRPr="00855292" w:rsidRDefault="00855292" w:rsidP="00855292">
      <w:pPr>
        <w:bidi/>
        <w:spacing w:line="20" w:lineRule="exact"/>
        <w:jc w:val="center"/>
        <w:rPr>
          <w:rFonts w:ascii="Times New Roman" w:eastAsia="Times New Roman" w:hAnsi="Times New Roman"/>
          <w:rtl/>
          <w:lang w:bidi="ar-DZ"/>
        </w:rPr>
      </w:pPr>
      <w:r>
        <w:rPr>
          <w:rFonts w:ascii="Simplified Arabic" w:eastAsia="Simplified Arabic" w:hAnsi="Simplified Arabic"/>
          <w:b/>
          <w:noProof/>
          <w:sz w:val="27"/>
          <w:lang w:eastAsia="fr-FR"/>
        </w:rPr>
        <w:drawing>
          <wp:anchor distT="0" distB="0" distL="114300" distR="114300" simplePos="0" relativeHeight="251661312" behindDoc="1" locked="0" layoutInCell="1" allowOverlap="1">
            <wp:simplePos x="0" y="0"/>
            <wp:positionH relativeFrom="column">
              <wp:posOffset>5667375</wp:posOffset>
            </wp:positionH>
            <wp:positionV relativeFrom="paragraph">
              <wp:posOffset>109220</wp:posOffset>
            </wp:positionV>
            <wp:extent cx="799465" cy="796925"/>
            <wp:effectExtent l="19050" t="0" r="635" b="0"/>
            <wp:wrapNone/>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srcRect/>
                    <a:stretch>
                      <a:fillRect/>
                    </a:stretch>
                  </pic:blipFill>
                  <pic:spPr bwMode="auto">
                    <a:xfrm>
                      <a:off x="0" y="0"/>
                      <a:ext cx="799465" cy="796925"/>
                    </a:xfrm>
                    <a:prstGeom prst="rect">
                      <a:avLst/>
                    </a:prstGeom>
                    <a:noFill/>
                  </pic:spPr>
                </pic:pic>
              </a:graphicData>
            </a:graphic>
          </wp:anchor>
        </w:drawing>
      </w:r>
      <w:r>
        <w:rPr>
          <w:rFonts w:ascii="Simplified Arabic" w:eastAsia="Simplified Arabic" w:hAnsi="Simplified Arabic"/>
          <w:b/>
          <w:noProof/>
          <w:sz w:val="27"/>
          <w:lang w:eastAsia="fr-FR"/>
        </w:rPr>
        <w:drawing>
          <wp:anchor distT="0" distB="0" distL="114300" distR="114300" simplePos="0" relativeHeight="251660288" behindDoc="1" locked="0" layoutInCell="1" allowOverlap="1">
            <wp:simplePos x="0" y="0"/>
            <wp:positionH relativeFrom="column">
              <wp:posOffset>5080</wp:posOffset>
            </wp:positionH>
            <wp:positionV relativeFrom="paragraph">
              <wp:posOffset>104775</wp:posOffset>
            </wp:positionV>
            <wp:extent cx="801370" cy="798830"/>
            <wp:effectExtent l="19050" t="0" r="0"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801370" cy="798830"/>
                    </a:xfrm>
                    <a:prstGeom prst="rect">
                      <a:avLst/>
                    </a:prstGeom>
                    <a:noFill/>
                  </pic:spPr>
                </pic:pic>
              </a:graphicData>
            </a:graphic>
          </wp:anchor>
        </w:drawing>
      </w:r>
    </w:p>
    <w:p w:rsidR="00855292" w:rsidRDefault="00855292" w:rsidP="00855292">
      <w:pPr>
        <w:bidi/>
        <w:spacing w:line="222" w:lineRule="exact"/>
        <w:jc w:val="center"/>
        <w:rPr>
          <w:rFonts w:ascii="Times New Roman" w:eastAsia="Times New Roman" w:hAnsi="Times New Roman"/>
          <w:b/>
          <w:bCs/>
          <w:rtl/>
        </w:rPr>
      </w:pPr>
    </w:p>
    <w:p w:rsidR="00855292" w:rsidRPr="00564BFE" w:rsidRDefault="00855292" w:rsidP="00855292">
      <w:pPr>
        <w:bidi/>
        <w:spacing w:line="222" w:lineRule="exact"/>
        <w:jc w:val="center"/>
        <w:rPr>
          <w:rFonts w:ascii="Times New Roman" w:eastAsia="Times New Roman" w:hAnsi="Times New Roman"/>
          <w:b/>
          <w:bCs/>
        </w:rPr>
      </w:pPr>
    </w:p>
    <w:p w:rsidR="00855292" w:rsidRPr="00564BFE" w:rsidRDefault="00855292" w:rsidP="00855292">
      <w:pPr>
        <w:bidi/>
        <w:spacing w:line="360" w:lineRule="auto"/>
        <w:jc w:val="center"/>
        <w:rPr>
          <w:rFonts w:asciiTheme="majorBidi" w:eastAsia="Simplified Arabic" w:hAnsiTheme="majorBidi" w:cstheme="majorBidi"/>
          <w:b/>
          <w:bCs/>
          <w:sz w:val="32"/>
          <w:szCs w:val="32"/>
          <w:rtl/>
        </w:rPr>
      </w:pPr>
      <w:r w:rsidRPr="00564BFE">
        <w:rPr>
          <w:rFonts w:asciiTheme="majorBidi" w:eastAsia="Simplified Arabic" w:hAnsiTheme="majorBidi" w:cstheme="majorBidi"/>
          <w:b/>
          <w:bCs/>
          <w:sz w:val="32"/>
          <w:szCs w:val="32"/>
          <w:rtl/>
        </w:rPr>
        <w:t xml:space="preserve">جامعة الجيلالي بونعامة </w:t>
      </w:r>
    </w:p>
    <w:p w:rsidR="00855292" w:rsidRPr="00564BFE" w:rsidRDefault="00855292" w:rsidP="00855292">
      <w:pPr>
        <w:bidi/>
        <w:spacing w:line="360" w:lineRule="auto"/>
        <w:jc w:val="center"/>
        <w:rPr>
          <w:rFonts w:asciiTheme="majorBidi" w:eastAsia="Simplified Arabic" w:hAnsiTheme="majorBidi" w:cstheme="majorBidi"/>
          <w:b/>
          <w:bCs/>
          <w:sz w:val="32"/>
          <w:szCs w:val="32"/>
          <w:rtl/>
        </w:rPr>
      </w:pPr>
      <w:r w:rsidRPr="00564BFE">
        <w:rPr>
          <w:rFonts w:asciiTheme="majorBidi" w:eastAsia="Simplified Arabic" w:hAnsiTheme="majorBidi" w:cstheme="majorBidi"/>
          <w:b/>
          <w:bCs/>
          <w:sz w:val="32"/>
          <w:szCs w:val="32"/>
          <w:rtl/>
        </w:rPr>
        <w:t xml:space="preserve">كلية العلوم </w:t>
      </w:r>
      <w:r>
        <w:rPr>
          <w:rFonts w:asciiTheme="majorBidi" w:eastAsia="Simplified Arabic" w:hAnsiTheme="majorBidi" w:cstheme="majorBidi" w:hint="cs"/>
          <w:b/>
          <w:bCs/>
          <w:sz w:val="32"/>
          <w:szCs w:val="32"/>
          <w:rtl/>
        </w:rPr>
        <w:t>الحقوق و العلوم السياسية</w:t>
      </w:r>
    </w:p>
    <w:p w:rsidR="00855292" w:rsidRDefault="00855292" w:rsidP="00855292">
      <w:pPr>
        <w:bidi/>
        <w:spacing w:line="360" w:lineRule="auto"/>
        <w:jc w:val="center"/>
        <w:rPr>
          <w:rFonts w:ascii="Times New Roman" w:eastAsia="Times New Roman" w:hAnsi="Times New Roman"/>
          <w:rtl/>
          <w:lang w:bidi="ar-DZ"/>
        </w:rPr>
      </w:pPr>
      <w:r w:rsidRPr="00564BFE">
        <w:rPr>
          <w:rFonts w:asciiTheme="majorBidi" w:eastAsia="Simplified Arabic" w:hAnsiTheme="majorBidi" w:cstheme="majorBidi"/>
          <w:b/>
          <w:bCs/>
          <w:sz w:val="32"/>
          <w:szCs w:val="32"/>
          <w:rtl/>
        </w:rPr>
        <w:t xml:space="preserve">قســم </w:t>
      </w:r>
      <w:r>
        <w:rPr>
          <w:rFonts w:asciiTheme="majorBidi" w:eastAsia="Simplified Arabic" w:hAnsiTheme="majorBidi" w:cstheme="majorBidi" w:hint="cs"/>
          <w:b/>
          <w:bCs/>
          <w:sz w:val="32"/>
          <w:szCs w:val="32"/>
          <w:rtl/>
        </w:rPr>
        <w:t>الحقوق</w:t>
      </w:r>
    </w:p>
    <w:p w:rsidR="00855292" w:rsidRDefault="00855292" w:rsidP="00855292">
      <w:pPr>
        <w:bidi/>
        <w:spacing w:line="200" w:lineRule="exact"/>
        <w:jc w:val="center"/>
        <w:rPr>
          <w:rFonts w:ascii="Times New Roman" w:eastAsia="Times New Roman" w:hAnsi="Times New Roman"/>
        </w:rPr>
      </w:pPr>
      <w:r>
        <w:rPr>
          <w:rFonts w:ascii="Times New Roman" w:eastAsia="Times New Roman" w:hAnsi="Times New Roman"/>
          <w:i/>
          <w:noProof/>
          <w:sz w:val="28"/>
          <w:lang w:eastAsia="fr-FR"/>
        </w:rPr>
        <w:drawing>
          <wp:anchor distT="0" distB="0" distL="114300" distR="114300" simplePos="0" relativeHeight="251662336" behindDoc="1" locked="0" layoutInCell="1" allowOverlap="1">
            <wp:simplePos x="0" y="0"/>
            <wp:positionH relativeFrom="column">
              <wp:posOffset>131445</wp:posOffset>
            </wp:positionH>
            <wp:positionV relativeFrom="paragraph">
              <wp:posOffset>59690</wp:posOffset>
            </wp:positionV>
            <wp:extent cx="5922010" cy="1094105"/>
            <wp:effectExtent l="19050" t="0" r="2540" b="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a:stretch>
                      <a:fillRect/>
                    </a:stretch>
                  </pic:blipFill>
                  <pic:spPr bwMode="auto">
                    <a:xfrm>
                      <a:off x="0" y="0"/>
                      <a:ext cx="5922010" cy="1094105"/>
                    </a:xfrm>
                    <a:prstGeom prst="rect">
                      <a:avLst/>
                    </a:prstGeom>
                    <a:noFill/>
                  </pic:spPr>
                </pic:pic>
              </a:graphicData>
            </a:graphic>
          </wp:anchor>
        </w:drawing>
      </w:r>
    </w:p>
    <w:p w:rsidR="00855292" w:rsidRPr="00855292" w:rsidRDefault="00855292" w:rsidP="00855292">
      <w:pPr>
        <w:bidi/>
        <w:spacing w:line="0" w:lineRule="atLeast"/>
        <w:rPr>
          <w:rFonts w:ascii="Simplified Arabic" w:eastAsia="Times New Roman" w:hAnsi="Simplified Arabic" w:cs="Simplified Arabic"/>
          <w:b/>
          <w:bCs/>
          <w:i/>
          <w:sz w:val="48"/>
          <w:szCs w:val="48"/>
        </w:rPr>
      </w:pPr>
      <w:r w:rsidRPr="00855292">
        <w:rPr>
          <w:rFonts w:ascii="Times New Roman" w:eastAsia="Times New Roman" w:hAnsi="Times New Roman" w:hint="cs"/>
          <w:b/>
          <w:bCs/>
          <w:rtl/>
        </w:rPr>
        <w:t xml:space="preserve">          </w:t>
      </w:r>
      <w:r w:rsidRPr="00855292">
        <w:rPr>
          <w:rFonts w:ascii="Simplified Arabic" w:eastAsia="Times New Roman" w:hAnsi="Simplified Arabic" w:cs="Simplified Arabic"/>
          <w:b/>
          <w:bCs/>
          <w:i/>
          <w:sz w:val="48"/>
          <w:szCs w:val="48"/>
          <w:rtl/>
        </w:rPr>
        <w:t>النظام القانوني لتسوية منازعات الملكية الفكرية</w:t>
      </w:r>
    </w:p>
    <w:p w:rsidR="00855292" w:rsidRPr="00855292" w:rsidRDefault="00855292" w:rsidP="00855292">
      <w:pPr>
        <w:bidi/>
        <w:spacing w:line="360" w:lineRule="auto"/>
        <w:rPr>
          <w:rFonts w:asciiTheme="majorBidi" w:eastAsia="Times New Roman" w:hAnsiTheme="majorBidi" w:cstheme="majorBidi"/>
          <w:sz w:val="28"/>
          <w:szCs w:val="28"/>
        </w:rPr>
      </w:pPr>
    </w:p>
    <w:p w:rsidR="00855292" w:rsidRPr="00855292" w:rsidRDefault="00855292" w:rsidP="00855292">
      <w:pPr>
        <w:bidi/>
        <w:spacing w:line="360" w:lineRule="auto"/>
        <w:jc w:val="center"/>
        <w:rPr>
          <w:rFonts w:asciiTheme="majorBidi" w:eastAsia="Simplified Arabic" w:hAnsiTheme="majorBidi" w:cstheme="majorBidi"/>
          <w:b/>
          <w:bCs/>
          <w:sz w:val="32"/>
          <w:szCs w:val="32"/>
          <w:rtl/>
        </w:rPr>
      </w:pPr>
      <w:r w:rsidRPr="00855292">
        <w:rPr>
          <w:rFonts w:asciiTheme="majorBidi" w:eastAsia="Times New Roman" w:hAnsiTheme="majorBidi" w:cstheme="majorBidi"/>
          <w:b/>
          <w:bCs/>
          <w:sz w:val="32"/>
          <w:szCs w:val="32"/>
          <w:rtl/>
        </w:rPr>
        <w:t xml:space="preserve">مذكرة مقدمة ضمن متطلبات نيل شهادة الماستر في </w:t>
      </w:r>
      <w:r w:rsidRPr="00855292">
        <w:rPr>
          <w:rFonts w:asciiTheme="majorBidi" w:eastAsia="Times New Roman" w:hAnsiTheme="majorBidi" w:cstheme="majorBidi" w:hint="cs"/>
          <w:b/>
          <w:bCs/>
          <w:sz w:val="32"/>
          <w:szCs w:val="32"/>
          <w:rtl/>
        </w:rPr>
        <w:t xml:space="preserve">الحقوق </w:t>
      </w:r>
      <w:r w:rsidRPr="00855292">
        <w:rPr>
          <w:rFonts w:asciiTheme="majorBidi" w:eastAsia="Simplified Arabic" w:hAnsiTheme="majorBidi" w:cstheme="majorBidi" w:hint="cs"/>
          <w:b/>
          <w:bCs/>
          <w:sz w:val="32"/>
          <w:szCs w:val="32"/>
          <w:rtl/>
        </w:rPr>
        <w:t>تخصص قانون أعمال</w:t>
      </w:r>
    </w:p>
    <w:p w:rsidR="00855292" w:rsidRDefault="00855292" w:rsidP="00855292">
      <w:pPr>
        <w:bidi/>
        <w:spacing w:line="360" w:lineRule="auto"/>
        <w:rPr>
          <w:rFonts w:asciiTheme="majorBidi" w:eastAsia="Simplified Arabic" w:hAnsiTheme="majorBidi" w:cstheme="majorBidi"/>
          <w:b/>
          <w:bCs/>
          <w:sz w:val="32"/>
          <w:szCs w:val="32"/>
          <w:rtl/>
        </w:rPr>
      </w:pPr>
      <w:r w:rsidRPr="00564BFE">
        <w:rPr>
          <w:rFonts w:asciiTheme="majorBidi" w:eastAsia="Simplified Arabic" w:hAnsiTheme="majorBidi" w:cstheme="majorBidi" w:hint="cs"/>
          <w:b/>
          <w:bCs/>
          <w:sz w:val="32"/>
          <w:szCs w:val="32"/>
          <w:rtl/>
        </w:rPr>
        <w:t xml:space="preserve">إعداد الطلبة :    </w:t>
      </w:r>
      <w:r>
        <w:rPr>
          <w:rFonts w:asciiTheme="majorBidi" w:eastAsia="Simplified Arabic" w:hAnsiTheme="majorBidi" w:cstheme="majorBidi" w:hint="cs"/>
          <w:b/>
          <w:bCs/>
          <w:sz w:val="32"/>
          <w:szCs w:val="32"/>
          <w:rtl/>
        </w:rPr>
        <w:t xml:space="preserve">                                    </w:t>
      </w:r>
      <w:r w:rsidRPr="00564BFE">
        <w:rPr>
          <w:rFonts w:asciiTheme="majorBidi" w:eastAsia="Simplified Arabic" w:hAnsiTheme="majorBidi" w:cstheme="majorBidi" w:hint="cs"/>
          <w:b/>
          <w:bCs/>
          <w:sz w:val="32"/>
          <w:szCs w:val="32"/>
          <w:rtl/>
        </w:rPr>
        <w:t xml:space="preserve">  </w:t>
      </w:r>
      <w:r>
        <w:rPr>
          <w:rFonts w:asciiTheme="majorBidi" w:eastAsia="Simplified Arabic" w:hAnsiTheme="majorBidi" w:cstheme="majorBidi" w:hint="cs"/>
          <w:b/>
          <w:bCs/>
          <w:sz w:val="32"/>
          <w:szCs w:val="32"/>
          <w:rtl/>
        </w:rPr>
        <w:t xml:space="preserve">            </w:t>
      </w:r>
      <w:r w:rsidRPr="00564BFE">
        <w:rPr>
          <w:rFonts w:asciiTheme="majorBidi" w:eastAsia="Simplified Arabic" w:hAnsiTheme="majorBidi" w:cstheme="majorBidi" w:hint="cs"/>
          <w:b/>
          <w:bCs/>
          <w:sz w:val="32"/>
          <w:szCs w:val="32"/>
          <w:rtl/>
        </w:rPr>
        <w:t xml:space="preserve">    إشراف الأستاذ (ة):</w:t>
      </w:r>
    </w:p>
    <w:p w:rsidR="00855292" w:rsidRPr="00564BFE" w:rsidRDefault="00855292" w:rsidP="00855292">
      <w:pPr>
        <w:numPr>
          <w:ilvl w:val="0"/>
          <w:numId w:val="14"/>
        </w:numPr>
        <w:bidi/>
        <w:spacing w:after="0" w:line="360" w:lineRule="auto"/>
        <w:rPr>
          <w:rFonts w:asciiTheme="majorBidi" w:eastAsia="Times New Roman" w:hAnsiTheme="majorBidi" w:cstheme="majorBidi"/>
          <w:b/>
          <w:bCs/>
          <w:sz w:val="32"/>
          <w:szCs w:val="32"/>
        </w:rPr>
      </w:pPr>
      <w:r>
        <w:rPr>
          <w:rFonts w:asciiTheme="majorBidi" w:eastAsia="Simplified Arabic" w:hAnsiTheme="majorBidi" w:cstheme="majorBidi" w:hint="cs"/>
          <w:b/>
          <w:bCs/>
          <w:sz w:val="32"/>
          <w:szCs w:val="32"/>
          <w:rtl/>
        </w:rPr>
        <w:t>نباع محمد                                                الدكتور محمد بن حاج الطاهر</w:t>
      </w:r>
    </w:p>
    <w:p w:rsidR="00855292" w:rsidRPr="001337C1" w:rsidRDefault="00855292" w:rsidP="001337C1">
      <w:pPr>
        <w:numPr>
          <w:ilvl w:val="0"/>
          <w:numId w:val="14"/>
        </w:numPr>
        <w:bidi/>
        <w:spacing w:after="0" w:line="360" w:lineRule="auto"/>
        <w:rPr>
          <w:rFonts w:asciiTheme="majorBidi" w:eastAsia="Times New Roman" w:hAnsiTheme="majorBidi" w:cstheme="majorBidi"/>
          <w:b/>
          <w:bCs/>
          <w:sz w:val="32"/>
          <w:szCs w:val="32"/>
          <w:rtl/>
        </w:rPr>
      </w:pPr>
      <w:r>
        <w:rPr>
          <w:rFonts w:asciiTheme="majorBidi" w:eastAsia="Simplified Arabic" w:hAnsiTheme="majorBidi" w:cstheme="majorBidi" w:hint="cs"/>
          <w:b/>
          <w:bCs/>
          <w:sz w:val="32"/>
          <w:szCs w:val="32"/>
          <w:rtl/>
        </w:rPr>
        <w:t>مخابة عبد الكريم</w:t>
      </w:r>
    </w:p>
    <w:p w:rsidR="00855292" w:rsidRDefault="00855292" w:rsidP="00855292">
      <w:pPr>
        <w:bidi/>
        <w:spacing w:line="360" w:lineRule="auto"/>
        <w:rPr>
          <w:rFonts w:asciiTheme="majorBidi" w:eastAsia="Times New Roman" w:hAnsiTheme="majorBidi" w:cstheme="majorBidi"/>
          <w:b/>
          <w:bCs/>
          <w:sz w:val="32"/>
          <w:szCs w:val="32"/>
          <w:rtl/>
        </w:rPr>
      </w:pPr>
      <w:r>
        <w:rPr>
          <w:rFonts w:asciiTheme="majorBidi" w:eastAsia="Times New Roman" w:hAnsiTheme="majorBidi" w:cstheme="majorBidi" w:hint="cs"/>
          <w:b/>
          <w:bCs/>
          <w:sz w:val="32"/>
          <w:szCs w:val="32"/>
          <w:rtl/>
        </w:rPr>
        <w:t>لجنة المناقشة :</w:t>
      </w:r>
    </w:p>
    <w:tbl>
      <w:tblPr>
        <w:tblStyle w:val="Grilledutableau"/>
        <w:bidiVisual/>
        <w:tblW w:w="0" w:type="auto"/>
        <w:tblInd w:w="1512" w:type="dxa"/>
        <w:tblLook w:val="04A0"/>
      </w:tblPr>
      <w:tblGrid>
        <w:gridCol w:w="4536"/>
        <w:gridCol w:w="2727"/>
      </w:tblGrid>
      <w:tr w:rsidR="00855292" w:rsidRPr="001668F6" w:rsidTr="00C408A7">
        <w:tc>
          <w:tcPr>
            <w:tcW w:w="4536" w:type="dxa"/>
            <w:vAlign w:val="center"/>
          </w:tcPr>
          <w:p w:rsidR="00855292" w:rsidRPr="001668F6" w:rsidRDefault="00855292" w:rsidP="00C408A7">
            <w:pPr>
              <w:bidi/>
              <w:spacing w:line="480" w:lineRule="auto"/>
              <w:jc w:val="center"/>
              <w:rPr>
                <w:rFonts w:ascii="Simplified Arabic" w:eastAsia="Times New Roman" w:hAnsi="Simplified Arabic" w:cs="Simplified Arabic"/>
                <w:b/>
                <w:bCs/>
                <w:sz w:val="32"/>
                <w:szCs w:val="32"/>
                <w:rtl/>
              </w:rPr>
            </w:pPr>
            <w:r w:rsidRPr="001668F6">
              <w:rPr>
                <w:rFonts w:ascii="Simplified Arabic" w:eastAsia="Times New Roman" w:hAnsi="Simplified Arabic" w:cs="Simplified Arabic"/>
                <w:b/>
                <w:bCs/>
                <w:sz w:val="32"/>
                <w:szCs w:val="32"/>
                <w:rtl/>
              </w:rPr>
              <w:t>الدكتورة جبار جميلة</w:t>
            </w:r>
          </w:p>
        </w:tc>
        <w:tc>
          <w:tcPr>
            <w:tcW w:w="2727" w:type="dxa"/>
            <w:vAlign w:val="center"/>
          </w:tcPr>
          <w:p w:rsidR="00855292" w:rsidRPr="001668F6" w:rsidRDefault="00855292" w:rsidP="00C408A7">
            <w:pPr>
              <w:bidi/>
              <w:spacing w:line="480" w:lineRule="auto"/>
              <w:jc w:val="center"/>
              <w:rPr>
                <w:rFonts w:ascii="Simplified Arabic" w:eastAsia="Times New Roman" w:hAnsi="Simplified Arabic" w:cs="Simplified Arabic"/>
                <w:b/>
                <w:bCs/>
                <w:sz w:val="32"/>
                <w:szCs w:val="32"/>
                <w:rtl/>
              </w:rPr>
            </w:pPr>
            <w:r w:rsidRPr="001668F6">
              <w:rPr>
                <w:rFonts w:ascii="Simplified Arabic" w:eastAsia="Times New Roman" w:hAnsi="Simplified Arabic" w:cs="Simplified Arabic"/>
                <w:b/>
                <w:bCs/>
                <w:sz w:val="32"/>
                <w:szCs w:val="32"/>
                <w:rtl/>
              </w:rPr>
              <w:t>رئيس اللجنة</w:t>
            </w:r>
          </w:p>
        </w:tc>
      </w:tr>
      <w:tr w:rsidR="00855292" w:rsidTr="00C408A7">
        <w:trPr>
          <w:trHeight w:val="878"/>
        </w:trPr>
        <w:tc>
          <w:tcPr>
            <w:tcW w:w="4536" w:type="dxa"/>
            <w:vAlign w:val="center"/>
          </w:tcPr>
          <w:p w:rsidR="00855292" w:rsidRPr="001668F6" w:rsidRDefault="00855292" w:rsidP="00C408A7">
            <w:pPr>
              <w:bidi/>
              <w:spacing w:line="480" w:lineRule="auto"/>
              <w:jc w:val="center"/>
              <w:rPr>
                <w:rFonts w:ascii="Simplified Arabic" w:eastAsia="Times New Roman" w:hAnsi="Simplified Arabic" w:cs="Simplified Arabic"/>
                <w:b/>
                <w:bCs/>
                <w:sz w:val="32"/>
                <w:szCs w:val="32"/>
                <w:rtl/>
              </w:rPr>
            </w:pPr>
            <w:r w:rsidRPr="001668F6">
              <w:rPr>
                <w:rFonts w:ascii="Simplified Arabic" w:eastAsia="Times New Roman" w:hAnsi="Simplified Arabic" w:cs="Simplified Arabic"/>
                <w:b/>
                <w:bCs/>
                <w:sz w:val="32"/>
                <w:szCs w:val="32"/>
                <w:rtl/>
              </w:rPr>
              <w:t>الدكتورة : أحمد يحياوي سليمة</w:t>
            </w:r>
          </w:p>
        </w:tc>
        <w:tc>
          <w:tcPr>
            <w:tcW w:w="2727" w:type="dxa"/>
            <w:vAlign w:val="center"/>
          </w:tcPr>
          <w:p w:rsidR="00855292" w:rsidRPr="001668F6" w:rsidRDefault="00855292" w:rsidP="00C408A7">
            <w:pPr>
              <w:bidi/>
              <w:spacing w:line="480"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عضوا</w:t>
            </w:r>
          </w:p>
        </w:tc>
      </w:tr>
      <w:tr w:rsidR="001337C1" w:rsidTr="00C408A7">
        <w:trPr>
          <w:trHeight w:val="878"/>
        </w:trPr>
        <w:tc>
          <w:tcPr>
            <w:tcW w:w="4536" w:type="dxa"/>
            <w:vAlign w:val="center"/>
          </w:tcPr>
          <w:p w:rsidR="001337C1" w:rsidRPr="001668F6" w:rsidRDefault="001337C1" w:rsidP="001337C1">
            <w:pPr>
              <w:bidi/>
              <w:spacing w:line="480" w:lineRule="auto"/>
              <w:jc w:val="center"/>
              <w:rPr>
                <w:rFonts w:ascii="Simplified Arabic" w:eastAsia="Times New Roman" w:hAnsi="Simplified Arabic" w:cs="Simplified Arabic"/>
                <w:b/>
                <w:bCs/>
                <w:sz w:val="32"/>
                <w:szCs w:val="32"/>
                <w:rtl/>
                <w:lang w:bidi="ar-DZ"/>
              </w:rPr>
            </w:pPr>
            <w:r>
              <w:rPr>
                <w:rFonts w:ascii="Simplified Arabic" w:eastAsia="Times New Roman" w:hAnsi="Simplified Arabic" w:cs="Simplified Arabic" w:hint="cs"/>
                <w:b/>
                <w:bCs/>
                <w:sz w:val="32"/>
                <w:szCs w:val="32"/>
                <w:rtl/>
                <w:lang w:bidi="ar-DZ"/>
              </w:rPr>
              <w:t xml:space="preserve">الدكتور : محمد بن حاج الطاهر </w:t>
            </w:r>
          </w:p>
        </w:tc>
        <w:tc>
          <w:tcPr>
            <w:tcW w:w="2727" w:type="dxa"/>
            <w:vAlign w:val="center"/>
          </w:tcPr>
          <w:p w:rsidR="001337C1" w:rsidRDefault="001337C1" w:rsidP="00C408A7">
            <w:pPr>
              <w:bidi/>
              <w:spacing w:line="480" w:lineRule="auto"/>
              <w:jc w:val="center"/>
              <w:rPr>
                <w:rFonts w:ascii="Simplified Arabic" w:eastAsia="Times New Roman" w:hAnsi="Simplified Arabic" w:cs="Simplified Arabic"/>
                <w:b/>
                <w:bCs/>
                <w:sz w:val="32"/>
                <w:szCs w:val="32"/>
                <w:rtl/>
              </w:rPr>
            </w:pPr>
            <w:r>
              <w:rPr>
                <w:rFonts w:ascii="Simplified Arabic" w:eastAsia="Times New Roman" w:hAnsi="Simplified Arabic" w:cs="Simplified Arabic" w:hint="cs"/>
                <w:b/>
                <w:bCs/>
                <w:sz w:val="32"/>
                <w:szCs w:val="32"/>
                <w:rtl/>
              </w:rPr>
              <w:t>مقررا</w:t>
            </w:r>
          </w:p>
        </w:tc>
      </w:tr>
    </w:tbl>
    <w:p w:rsidR="00855292" w:rsidRDefault="00855292" w:rsidP="00855292">
      <w:pPr>
        <w:bidi/>
        <w:spacing w:line="360" w:lineRule="auto"/>
        <w:rPr>
          <w:rFonts w:ascii="Times New Roman" w:eastAsia="Times New Roman" w:hAnsi="Times New Roman"/>
        </w:rPr>
      </w:pPr>
    </w:p>
    <w:p w:rsidR="00855292" w:rsidRPr="00564BFE" w:rsidRDefault="00855292" w:rsidP="00855292">
      <w:pPr>
        <w:bidi/>
        <w:spacing w:line="360" w:lineRule="auto"/>
        <w:jc w:val="center"/>
        <w:rPr>
          <w:rFonts w:asciiTheme="majorBidi" w:eastAsia="Times New Roman" w:hAnsiTheme="majorBidi" w:cstheme="majorBidi"/>
          <w:b/>
          <w:bCs/>
          <w:sz w:val="40"/>
          <w:szCs w:val="40"/>
          <w:rtl/>
        </w:rPr>
      </w:pPr>
      <w:r w:rsidRPr="00564BFE">
        <w:rPr>
          <w:rFonts w:asciiTheme="majorBidi" w:eastAsia="Times New Roman" w:hAnsiTheme="majorBidi" w:cstheme="majorBidi"/>
          <w:b/>
          <w:bCs/>
          <w:sz w:val="40"/>
          <w:szCs w:val="40"/>
          <w:rtl/>
        </w:rPr>
        <w:t xml:space="preserve">السنـــــــة الجامعيــــــــة  </w:t>
      </w:r>
    </w:p>
    <w:p w:rsidR="00855292" w:rsidRDefault="00855292" w:rsidP="00855292">
      <w:pPr>
        <w:bidi/>
        <w:spacing w:line="360" w:lineRule="auto"/>
        <w:ind w:right="-99"/>
        <w:jc w:val="center"/>
        <w:rPr>
          <w:rFonts w:asciiTheme="majorBidi" w:eastAsia="Times New Roman" w:hAnsiTheme="majorBidi" w:cstheme="majorBidi"/>
          <w:b/>
          <w:bCs/>
          <w:sz w:val="40"/>
          <w:szCs w:val="40"/>
          <w:rtl/>
        </w:rPr>
      </w:pPr>
      <w:r w:rsidRPr="00564BFE">
        <w:rPr>
          <w:rFonts w:asciiTheme="majorBidi" w:eastAsia="Times New Roman" w:hAnsiTheme="majorBidi" w:cstheme="majorBidi"/>
          <w:b/>
          <w:bCs/>
          <w:sz w:val="40"/>
          <w:szCs w:val="40"/>
          <w:rtl/>
        </w:rPr>
        <w:t>2018-2019</w:t>
      </w:r>
    </w:p>
    <w:p w:rsidR="001337C1" w:rsidRDefault="007F411F" w:rsidP="001337C1">
      <w:pPr>
        <w:bidi/>
        <w:spacing w:line="360" w:lineRule="auto"/>
        <w:ind w:right="-99"/>
        <w:jc w:val="center"/>
        <w:rPr>
          <w:sz w:val="32"/>
          <w:lang w:bidi="ar-DZ"/>
        </w:rPr>
      </w:pPr>
      <w:r w:rsidRPr="00984636">
        <w:rPr>
          <w:sz w:val="32"/>
          <w:lang w:bidi="ar-DZ"/>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48.65pt;height:55.25pt" fillcolor="black [3213]">
            <v:shadow color="#868686"/>
            <o:extrusion v:ext="view" backdepth="10pt" color="#630" on="t" viewpoint=",0" viewpointorigin=",0" skewangle="180" brightness="4000f" lightposition="-50000" lightlevel="52000f" lightposition2="50000" lightlevel2="14000f" lightharsh2="t"/>
            <v:textpath style="font-family:&quot;Arial Black&quot;;v-text-kern:t" trim="t" fitpath="t" string="كلمة الشكر"/>
          </v:shape>
        </w:pict>
      </w:r>
    </w:p>
    <w:p w:rsidR="007F411F" w:rsidRPr="00B740D5" w:rsidRDefault="007F411F" w:rsidP="007F411F">
      <w:pPr>
        <w:bidi/>
        <w:spacing w:line="360" w:lineRule="auto"/>
        <w:jc w:val="both"/>
        <w:rPr>
          <w:rFonts w:cs="Simplified Arabic"/>
          <w:szCs w:val="32"/>
          <w:rtl/>
          <w:lang w:bidi="ar-DZ"/>
        </w:rPr>
      </w:pPr>
      <w:r>
        <w:rPr>
          <w:rFonts w:cs="Simplified Arabic" w:hint="cs"/>
          <w:szCs w:val="32"/>
          <w:rtl/>
          <w:lang w:bidi="ar-DZ"/>
        </w:rPr>
        <w:t>نحمد الله و</w:t>
      </w:r>
      <w:r w:rsidRPr="00B740D5">
        <w:rPr>
          <w:rFonts w:cs="Simplified Arabic" w:hint="cs"/>
          <w:szCs w:val="32"/>
          <w:rtl/>
          <w:lang w:bidi="ar-DZ"/>
        </w:rPr>
        <w:t>نشكره على توفقيه لنا في إنجاز هذا ال</w:t>
      </w:r>
      <w:r>
        <w:rPr>
          <w:rFonts w:cs="Simplified Arabic" w:hint="cs"/>
          <w:szCs w:val="32"/>
          <w:rtl/>
          <w:lang w:bidi="ar-DZ"/>
        </w:rPr>
        <w:t>عمل المتواضع و</w:t>
      </w:r>
      <w:r w:rsidRPr="00B740D5">
        <w:rPr>
          <w:rFonts w:cs="Simplified Arabic" w:hint="cs"/>
          <w:szCs w:val="32"/>
          <w:rtl/>
          <w:lang w:bidi="ar-DZ"/>
        </w:rPr>
        <w:t>إخراجه إ</w:t>
      </w:r>
      <w:r>
        <w:rPr>
          <w:rFonts w:cs="Simplified Arabic" w:hint="cs"/>
          <w:szCs w:val="32"/>
          <w:rtl/>
          <w:lang w:bidi="ar-DZ"/>
        </w:rPr>
        <w:t>لى النور، فالحمد لله حتى يرضى والحمد لله إن رضي و</w:t>
      </w:r>
      <w:r w:rsidRPr="00B740D5">
        <w:rPr>
          <w:rFonts w:cs="Simplified Arabic" w:hint="cs"/>
          <w:szCs w:val="32"/>
          <w:rtl/>
          <w:lang w:bidi="ar-DZ"/>
        </w:rPr>
        <w:t>الحمد لله بعد الرضا، والصلاة والسلام على حببينا وسيدنا محمد عليه الصلاة والسلام.</w:t>
      </w:r>
    </w:p>
    <w:p w:rsidR="007F411F" w:rsidRPr="00B740D5" w:rsidRDefault="007F411F" w:rsidP="00224CC0">
      <w:pPr>
        <w:bidi/>
        <w:spacing w:line="360" w:lineRule="auto"/>
        <w:jc w:val="both"/>
        <w:rPr>
          <w:rFonts w:cs="Simplified Arabic"/>
          <w:szCs w:val="32"/>
          <w:rtl/>
          <w:lang w:bidi="ar-DZ"/>
        </w:rPr>
      </w:pPr>
      <w:r w:rsidRPr="00B740D5">
        <w:rPr>
          <w:rFonts w:cs="Simplified Arabic" w:hint="cs"/>
          <w:szCs w:val="32"/>
          <w:rtl/>
          <w:lang w:bidi="ar-DZ"/>
        </w:rPr>
        <w:t xml:space="preserve">     </w:t>
      </w:r>
      <w:r w:rsidR="00224CC0">
        <w:rPr>
          <w:rFonts w:cs="Simplified Arabic" w:hint="cs"/>
          <w:szCs w:val="32"/>
          <w:rtl/>
          <w:lang w:bidi="ar-DZ"/>
        </w:rPr>
        <w:t>نتقدم بالشكر الجزيل إلى الأستاذ المشرف</w:t>
      </w:r>
      <w:r w:rsidRPr="00B740D5">
        <w:rPr>
          <w:rFonts w:cs="Simplified Arabic" w:hint="cs"/>
          <w:szCs w:val="32"/>
          <w:rtl/>
          <w:lang w:bidi="ar-DZ"/>
        </w:rPr>
        <w:t xml:space="preserve"> </w:t>
      </w:r>
      <w:r w:rsidR="00224CC0">
        <w:rPr>
          <w:rFonts w:cs="Simplified Arabic" w:hint="cs"/>
          <w:b/>
          <w:bCs/>
          <w:szCs w:val="32"/>
          <w:rtl/>
          <w:lang w:bidi="ar-DZ"/>
        </w:rPr>
        <w:t>محمد بن حاج الطاهر</w:t>
      </w:r>
      <w:r w:rsidRPr="00B740D5">
        <w:rPr>
          <w:rFonts w:cs="Simplified Arabic" w:hint="cs"/>
          <w:b/>
          <w:bCs/>
          <w:szCs w:val="32"/>
          <w:rtl/>
          <w:lang w:bidi="ar-DZ"/>
        </w:rPr>
        <w:t xml:space="preserve"> </w:t>
      </w:r>
      <w:r w:rsidR="00224CC0">
        <w:rPr>
          <w:rFonts w:cs="Simplified Arabic" w:hint="cs"/>
          <w:szCs w:val="32"/>
          <w:rtl/>
          <w:lang w:bidi="ar-DZ"/>
        </w:rPr>
        <w:t xml:space="preserve">على توجيهاته القيمة ومساندته </w:t>
      </w:r>
      <w:r w:rsidRPr="00B740D5">
        <w:rPr>
          <w:rFonts w:cs="Simplified Arabic" w:hint="cs"/>
          <w:szCs w:val="32"/>
          <w:rtl/>
          <w:lang w:bidi="ar-DZ"/>
        </w:rPr>
        <w:t>لنا طيلة إنجاز</w:t>
      </w:r>
      <w:r w:rsidR="00224CC0">
        <w:rPr>
          <w:rFonts w:cs="Simplified Arabic" w:hint="cs"/>
          <w:szCs w:val="32"/>
          <w:rtl/>
          <w:lang w:bidi="ar-DZ"/>
        </w:rPr>
        <w:t xml:space="preserve"> هذا العمل وكذالك على مجهوداته </w:t>
      </w:r>
      <w:r w:rsidRPr="00B740D5">
        <w:rPr>
          <w:rFonts w:cs="Simplified Arabic" w:hint="cs"/>
          <w:szCs w:val="32"/>
          <w:rtl/>
          <w:lang w:bidi="ar-DZ"/>
        </w:rPr>
        <w:t>الكبيرة في تدريسنا طي</w:t>
      </w:r>
      <w:r w:rsidR="00224CC0">
        <w:rPr>
          <w:rFonts w:cs="Simplified Arabic" w:hint="cs"/>
          <w:szCs w:val="32"/>
          <w:rtl/>
          <w:lang w:bidi="ar-DZ"/>
        </w:rPr>
        <w:t>لة مسارنا الجامعي، وتمنياتنا له</w:t>
      </w:r>
      <w:r w:rsidRPr="00B740D5">
        <w:rPr>
          <w:rFonts w:cs="Simplified Arabic" w:hint="cs"/>
          <w:szCs w:val="32"/>
          <w:rtl/>
          <w:lang w:bidi="ar-DZ"/>
        </w:rPr>
        <w:t xml:space="preserve"> بالمزيد من النجاحات في م</w:t>
      </w:r>
      <w:r w:rsidR="00224CC0">
        <w:rPr>
          <w:rFonts w:cs="Simplified Arabic" w:hint="cs"/>
          <w:szCs w:val="32"/>
          <w:rtl/>
          <w:lang w:bidi="ar-DZ"/>
        </w:rPr>
        <w:t>جال العلمي ووافر الصحة والعافية</w:t>
      </w:r>
    </w:p>
    <w:p w:rsidR="007F411F" w:rsidRDefault="007F411F" w:rsidP="00224CC0">
      <w:pPr>
        <w:bidi/>
        <w:spacing w:line="360" w:lineRule="auto"/>
        <w:jc w:val="both"/>
        <w:rPr>
          <w:rFonts w:cs="Simplified Arabic" w:hint="cs"/>
          <w:szCs w:val="32"/>
          <w:rtl/>
          <w:lang w:bidi="ar-DZ"/>
        </w:rPr>
      </w:pPr>
      <w:r w:rsidRPr="00B740D5">
        <w:rPr>
          <w:rFonts w:cs="Simplified Arabic" w:hint="cs"/>
          <w:szCs w:val="32"/>
          <w:rtl/>
          <w:lang w:bidi="ar-DZ"/>
        </w:rPr>
        <w:t xml:space="preserve">  الشكر موصول كذلك لكن من ساعدنا من قريب أو بعيد للإنجاز هذا العمل </w:t>
      </w:r>
      <w:r w:rsidR="00224CC0">
        <w:rPr>
          <w:rFonts w:cs="Simplified Arabic" w:hint="cs"/>
          <w:szCs w:val="32"/>
          <w:rtl/>
          <w:lang w:bidi="ar-DZ"/>
        </w:rPr>
        <w:t>.</w:t>
      </w:r>
    </w:p>
    <w:p w:rsidR="00224CC0" w:rsidRDefault="00224CC0" w:rsidP="00224CC0">
      <w:pPr>
        <w:bidi/>
        <w:spacing w:line="360" w:lineRule="auto"/>
        <w:jc w:val="both"/>
        <w:rPr>
          <w:rFonts w:cs="Simplified Arabic" w:hint="cs"/>
          <w:szCs w:val="32"/>
          <w:rtl/>
          <w:lang w:bidi="ar-DZ"/>
        </w:rPr>
      </w:pPr>
    </w:p>
    <w:p w:rsidR="00224CC0" w:rsidRDefault="00224CC0" w:rsidP="00224CC0">
      <w:pPr>
        <w:bidi/>
        <w:spacing w:line="360" w:lineRule="auto"/>
        <w:jc w:val="both"/>
        <w:rPr>
          <w:rFonts w:cs="Simplified Arabic" w:hint="cs"/>
          <w:szCs w:val="32"/>
          <w:rtl/>
          <w:lang w:bidi="ar-DZ"/>
        </w:rPr>
      </w:pPr>
    </w:p>
    <w:p w:rsidR="00224CC0" w:rsidRDefault="00224CC0" w:rsidP="00224CC0">
      <w:pPr>
        <w:bidi/>
        <w:spacing w:line="360" w:lineRule="auto"/>
        <w:jc w:val="both"/>
        <w:rPr>
          <w:rFonts w:cs="Simplified Arabic" w:hint="cs"/>
          <w:szCs w:val="32"/>
          <w:rtl/>
          <w:lang w:bidi="ar-DZ"/>
        </w:rPr>
      </w:pPr>
    </w:p>
    <w:p w:rsidR="00224CC0" w:rsidRDefault="00224CC0" w:rsidP="00224CC0">
      <w:pPr>
        <w:bidi/>
        <w:spacing w:line="360" w:lineRule="auto"/>
        <w:jc w:val="both"/>
        <w:rPr>
          <w:rFonts w:cs="Simplified Arabic" w:hint="cs"/>
          <w:szCs w:val="32"/>
          <w:rtl/>
          <w:lang w:bidi="ar-DZ"/>
        </w:rPr>
      </w:pPr>
    </w:p>
    <w:p w:rsidR="00224CC0" w:rsidRDefault="00224CC0" w:rsidP="00224CC0">
      <w:pPr>
        <w:bidi/>
        <w:spacing w:line="360" w:lineRule="auto"/>
        <w:jc w:val="both"/>
        <w:rPr>
          <w:rFonts w:cs="Simplified Arabic" w:hint="cs"/>
          <w:szCs w:val="32"/>
          <w:rtl/>
          <w:lang w:bidi="ar-DZ"/>
        </w:rPr>
      </w:pPr>
    </w:p>
    <w:p w:rsidR="00224CC0" w:rsidRPr="00C21048" w:rsidRDefault="00224CC0" w:rsidP="00224CC0">
      <w:pPr>
        <w:bidi/>
        <w:spacing w:line="360" w:lineRule="auto"/>
        <w:jc w:val="both"/>
        <w:rPr>
          <w:rFonts w:cs="Simplified Arabic"/>
          <w:szCs w:val="32"/>
          <w:rtl/>
          <w:lang w:bidi="ar-DZ"/>
        </w:rPr>
      </w:pPr>
    </w:p>
    <w:p w:rsidR="007F411F" w:rsidRDefault="007F411F" w:rsidP="007F411F">
      <w:pPr>
        <w:bidi/>
        <w:spacing w:line="360" w:lineRule="auto"/>
        <w:ind w:right="-99"/>
        <w:jc w:val="center"/>
        <w:rPr>
          <w:rFonts w:asciiTheme="majorBidi" w:eastAsia="Times New Roman" w:hAnsiTheme="majorBidi" w:cstheme="majorBidi"/>
          <w:b/>
          <w:bCs/>
          <w:sz w:val="40"/>
          <w:szCs w:val="40"/>
          <w:rtl/>
          <w:lang w:bidi="ar-DZ"/>
        </w:rPr>
      </w:pPr>
    </w:p>
    <w:p w:rsidR="001337C1" w:rsidRDefault="001337C1" w:rsidP="001663FD">
      <w:pPr>
        <w:bidi/>
        <w:spacing w:line="360" w:lineRule="auto"/>
        <w:ind w:right="-99"/>
        <w:jc w:val="center"/>
        <w:rPr>
          <w:rFonts w:hint="cs"/>
          <w:szCs w:val="32"/>
          <w:rtl/>
          <w:lang w:bidi="ar-DZ"/>
        </w:rPr>
      </w:pPr>
    </w:p>
    <w:p w:rsidR="00280EA5" w:rsidRDefault="00280EA5" w:rsidP="00280EA5">
      <w:pPr>
        <w:bidi/>
        <w:spacing w:line="360" w:lineRule="auto"/>
        <w:ind w:right="-99"/>
        <w:jc w:val="center"/>
        <w:rPr>
          <w:rFonts w:hint="cs"/>
          <w:szCs w:val="32"/>
          <w:rtl/>
          <w:lang w:bidi="ar-DZ"/>
        </w:rPr>
      </w:pPr>
      <w:r w:rsidRPr="00984636">
        <w:rPr>
          <w:szCs w:val="32"/>
          <w:lang w:bidi="ar-DZ"/>
        </w:rPr>
        <w:pict>
          <v:shape id="_x0000_i1027" type="#_x0000_t136" style="width:208.45pt;height:76.2pt" fillcolor="black [3213]">
            <v:shadow color="#868686"/>
            <o:extrusion v:ext="view" backdepth="10pt" color="#630" on="t" viewpoint=",0" viewpointorigin=",0" skewangle="180" brightness="4000f" lightposition="-50000" lightlevel="52000f" lightposition2="50000" lightlevel2="14000f" lightharsh2="t"/>
            <v:textpath style="font-family:&quot;Andalus&quot;;v-text-kern:t" trim="t" fitpath="t" string="الإهداء"/>
          </v:shape>
        </w:pict>
      </w:r>
    </w:p>
    <w:p w:rsidR="00280EA5" w:rsidRDefault="00280EA5" w:rsidP="00280EA5">
      <w:pPr>
        <w:bidi/>
        <w:spacing w:line="360" w:lineRule="auto"/>
        <w:ind w:right="-99"/>
        <w:jc w:val="center"/>
        <w:rPr>
          <w:rFonts w:hint="cs"/>
          <w:szCs w:val="32"/>
          <w:rtl/>
          <w:lang w:bidi="ar-DZ"/>
        </w:rPr>
      </w:pPr>
    </w:p>
    <w:p w:rsidR="00280EA5" w:rsidRDefault="00280EA5" w:rsidP="00280EA5">
      <w:pPr>
        <w:bidi/>
        <w:spacing w:line="360" w:lineRule="auto"/>
        <w:ind w:right="-99"/>
        <w:jc w:val="center"/>
        <w:rPr>
          <w:rFonts w:hint="cs"/>
          <w:szCs w:val="32"/>
          <w:rtl/>
          <w:lang w:bidi="ar-DZ"/>
        </w:rPr>
      </w:pPr>
    </w:p>
    <w:p w:rsidR="00280EA5" w:rsidRDefault="00280EA5" w:rsidP="00280EA5">
      <w:pPr>
        <w:bidi/>
        <w:spacing w:line="360" w:lineRule="auto"/>
        <w:ind w:right="-99"/>
        <w:jc w:val="center"/>
        <w:rPr>
          <w:rFonts w:asciiTheme="majorBidi" w:eastAsia="Times New Roman" w:hAnsiTheme="majorBidi" w:cstheme="majorBidi"/>
          <w:b/>
          <w:bCs/>
          <w:sz w:val="40"/>
          <w:szCs w:val="40"/>
          <w:rtl/>
        </w:rPr>
      </w:pPr>
    </w:p>
    <w:p w:rsidR="001663FD" w:rsidRPr="00280EA5" w:rsidRDefault="001663FD" w:rsidP="00224CC0">
      <w:pPr>
        <w:bidi/>
        <w:spacing w:line="360" w:lineRule="auto"/>
        <w:jc w:val="both"/>
        <w:rPr>
          <w:rFonts w:cs="Traditional Arabic" w:hint="cs"/>
          <w:b/>
          <w:bCs/>
          <w:sz w:val="36"/>
          <w:szCs w:val="36"/>
          <w:rtl/>
          <w:lang w:bidi="ar-DZ"/>
        </w:rPr>
      </w:pPr>
      <w:r w:rsidRPr="00280EA5">
        <w:rPr>
          <w:rFonts w:cs="Traditional Arabic" w:hint="cs"/>
          <w:b/>
          <w:bCs/>
          <w:sz w:val="36"/>
          <w:szCs w:val="36"/>
          <w:rtl/>
          <w:lang w:bidi="ar-DZ"/>
        </w:rPr>
        <w:t xml:space="preserve">      أهدي هذا العمل إلى الوالدين العزيزين حفظهما الله و </w:t>
      </w:r>
      <w:r w:rsidR="00224CC0" w:rsidRPr="00280EA5">
        <w:rPr>
          <w:rFonts w:cs="Traditional Arabic" w:hint="cs"/>
          <w:b/>
          <w:bCs/>
          <w:sz w:val="36"/>
          <w:szCs w:val="36"/>
          <w:rtl/>
          <w:lang w:bidi="ar-DZ"/>
        </w:rPr>
        <w:t>رعاهما ، كما أهدية إلى زوجتي الغالية و التي كانت لي سندا و دعما دائما.</w:t>
      </w:r>
      <w:r w:rsidR="00280EA5" w:rsidRPr="00280EA5">
        <w:rPr>
          <w:rFonts w:cs="Traditional Arabic" w:hint="cs"/>
          <w:b/>
          <w:bCs/>
          <w:sz w:val="36"/>
          <w:szCs w:val="36"/>
          <w:rtl/>
          <w:lang w:bidi="ar-DZ"/>
        </w:rPr>
        <w:t xml:space="preserve"> أهديه إلى إبني و قرة عيني الطاهر أنس</w:t>
      </w:r>
    </w:p>
    <w:p w:rsidR="001663FD" w:rsidRPr="00280EA5" w:rsidRDefault="00280EA5" w:rsidP="00280EA5">
      <w:pPr>
        <w:bidi/>
        <w:spacing w:line="360" w:lineRule="auto"/>
        <w:jc w:val="both"/>
        <w:rPr>
          <w:rFonts w:cs="Traditional Arabic"/>
          <w:b/>
          <w:bCs/>
          <w:sz w:val="36"/>
          <w:szCs w:val="36"/>
          <w:rtl/>
          <w:lang w:bidi="ar-DZ"/>
        </w:rPr>
      </w:pPr>
      <w:r w:rsidRPr="00280EA5">
        <w:rPr>
          <w:rFonts w:cs="Traditional Arabic" w:hint="cs"/>
          <w:b/>
          <w:bCs/>
          <w:sz w:val="36"/>
          <w:szCs w:val="36"/>
          <w:rtl/>
          <w:lang w:bidi="ar-DZ"/>
        </w:rPr>
        <w:t xml:space="preserve">إلى كل أشقائي ، </w:t>
      </w:r>
      <w:r w:rsidR="001663FD" w:rsidRPr="00280EA5">
        <w:rPr>
          <w:rFonts w:cs="Traditional Arabic" w:hint="cs"/>
          <w:b/>
          <w:bCs/>
          <w:sz w:val="36"/>
          <w:szCs w:val="36"/>
          <w:rtl/>
          <w:lang w:bidi="ar-DZ"/>
        </w:rPr>
        <w:t xml:space="preserve">إلى </w:t>
      </w:r>
      <w:r w:rsidR="00224CC0" w:rsidRPr="00280EA5">
        <w:rPr>
          <w:rFonts w:cs="Traditional Arabic" w:hint="cs"/>
          <w:b/>
          <w:bCs/>
          <w:sz w:val="36"/>
          <w:szCs w:val="36"/>
          <w:rtl/>
          <w:lang w:bidi="ar-DZ"/>
        </w:rPr>
        <w:t xml:space="preserve">زملائي في العمل ، و كذا زملاء الفوج 02 </w:t>
      </w:r>
    </w:p>
    <w:p w:rsidR="001663FD" w:rsidRDefault="001663FD" w:rsidP="001663FD">
      <w:pPr>
        <w:jc w:val="right"/>
        <w:rPr>
          <w:szCs w:val="32"/>
          <w:rtl/>
          <w:lang w:bidi="ar-DZ"/>
        </w:rPr>
      </w:pPr>
    </w:p>
    <w:p w:rsidR="001663FD" w:rsidRDefault="001663FD" w:rsidP="001663FD">
      <w:pPr>
        <w:rPr>
          <w:szCs w:val="32"/>
          <w:rtl/>
          <w:lang w:bidi="ar-DZ"/>
        </w:rPr>
      </w:pPr>
    </w:p>
    <w:p w:rsidR="001663FD" w:rsidRPr="00937676" w:rsidRDefault="001663FD" w:rsidP="001663FD">
      <w:pPr>
        <w:rPr>
          <w:rFonts w:hint="cs"/>
          <w:szCs w:val="32"/>
          <w:rtl/>
          <w:lang w:bidi="ar-DZ"/>
        </w:rPr>
      </w:pPr>
      <w:r>
        <w:rPr>
          <w:rFonts w:cs="Traditional Arabic" w:hint="cs"/>
          <w:sz w:val="36"/>
          <w:szCs w:val="36"/>
          <w:rtl/>
          <w:lang w:bidi="ar-DZ"/>
        </w:rPr>
        <w:t>محمد</w:t>
      </w:r>
    </w:p>
    <w:p w:rsidR="001337C1" w:rsidRDefault="001337C1" w:rsidP="001337C1">
      <w:pPr>
        <w:bidi/>
        <w:spacing w:line="360" w:lineRule="auto"/>
        <w:ind w:right="-99"/>
        <w:jc w:val="center"/>
        <w:rPr>
          <w:rFonts w:asciiTheme="majorBidi" w:eastAsia="Times New Roman" w:hAnsiTheme="majorBidi" w:cstheme="majorBidi"/>
          <w:b/>
          <w:bCs/>
          <w:sz w:val="40"/>
          <w:szCs w:val="40"/>
          <w:rtl/>
        </w:rPr>
      </w:pPr>
    </w:p>
    <w:p w:rsidR="001337C1" w:rsidRDefault="001337C1" w:rsidP="001337C1">
      <w:pPr>
        <w:bidi/>
        <w:spacing w:line="360" w:lineRule="auto"/>
        <w:ind w:right="-99"/>
        <w:jc w:val="center"/>
        <w:rPr>
          <w:rFonts w:asciiTheme="majorBidi" w:eastAsia="Times New Roman" w:hAnsiTheme="majorBidi" w:cstheme="majorBidi"/>
          <w:b/>
          <w:bCs/>
          <w:sz w:val="40"/>
          <w:szCs w:val="40"/>
          <w:rtl/>
        </w:rPr>
      </w:pPr>
    </w:p>
    <w:p w:rsidR="001337C1" w:rsidRDefault="001337C1" w:rsidP="00560A29">
      <w:pPr>
        <w:bidi/>
        <w:spacing w:line="360" w:lineRule="auto"/>
        <w:ind w:right="-99"/>
        <w:rPr>
          <w:rFonts w:asciiTheme="majorBidi" w:eastAsia="Times New Roman" w:hAnsiTheme="majorBidi" w:cstheme="majorBidi" w:hint="cs"/>
          <w:b/>
          <w:bCs/>
          <w:sz w:val="40"/>
          <w:szCs w:val="40"/>
          <w:rtl/>
        </w:rPr>
      </w:pPr>
    </w:p>
    <w:p w:rsidR="00280EA5" w:rsidRDefault="00280EA5" w:rsidP="00280EA5">
      <w:pPr>
        <w:bidi/>
        <w:spacing w:line="360" w:lineRule="auto"/>
        <w:ind w:right="-99"/>
        <w:rPr>
          <w:rFonts w:asciiTheme="majorBidi" w:eastAsia="Times New Roman" w:hAnsiTheme="majorBidi" w:cstheme="majorBidi" w:hint="cs"/>
          <w:b/>
          <w:bCs/>
          <w:sz w:val="40"/>
          <w:szCs w:val="40"/>
          <w:rtl/>
        </w:rPr>
      </w:pPr>
    </w:p>
    <w:p w:rsidR="00280EA5" w:rsidRDefault="00280EA5" w:rsidP="00280EA5">
      <w:pPr>
        <w:bidi/>
        <w:spacing w:line="360" w:lineRule="auto"/>
        <w:ind w:right="-99"/>
        <w:rPr>
          <w:rFonts w:asciiTheme="majorBidi" w:eastAsia="Times New Roman" w:hAnsiTheme="majorBidi" w:cstheme="majorBidi" w:hint="cs"/>
          <w:b/>
          <w:bCs/>
          <w:sz w:val="40"/>
          <w:szCs w:val="40"/>
          <w:rtl/>
        </w:rPr>
      </w:pPr>
    </w:p>
    <w:p w:rsidR="00280EA5" w:rsidRDefault="00280EA5" w:rsidP="00280EA5">
      <w:pPr>
        <w:bidi/>
        <w:spacing w:line="360" w:lineRule="auto"/>
        <w:ind w:right="-99"/>
        <w:rPr>
          <w:rFonts w:asciiTheme="majorBidi" w:eastAsia="Times New Roman" w:hAnsiTheme="majorBidi" w:cstheme="majorBidi" w:hint="cs"/>
          <w:b/>
          <w:bCs/>
          <w:sz w:val="40"/>
          <w:szCs w:val="40"/>
          <w:rtl/>
        </w:rPr>
      </w:pPr>
    </w:p>
    <w:p w:rsidR="00280EA5" w:rsidRDefault="00280EA5" w:rsidP="00280EA5">
      <w:pPr>
        <w:bidi/>
        <w:spacing w:line="360" w:lineRule="auto"/>
        <w:ind w:right="-99"/>
        <w:rPr>
          <w:rFonts w:asciiTheme="majorBidi" w:eastAsia="Times New Roman" w:hAnsiTheme="majorBidi" w:cstheme="majorBidi"/>
          <w:b/>
          <w:bCs/>
          <w:sz w:val="40"/>
          <w:szCs w:val="40"/>
          <w:rtl/>
        </w:rPr>
      </w:pPr>
    </w:p>
    <w:p w:rsidR="001337C1" w:rsidRDefault="001337C1" w:rsidP="001337C1">
      <w:pPr>
        <w:bidi/>
        <w:spacing w:line="360" w:lineRule="auto"/>
        <w:ind w:right="-99"/>
        <w:jc w:val="center"/>
        <w:rPr>
          <w:rFonts w:asciiTheme="majorBidi" w:eastAsia="Times New Roman" w:hAnsiTheme="majorBidi" w:cstheme="majorBidi"/>
          <w:b/>
          <w:bCs/>
          <w:sz w:val="40"/>
          <w:szCs w:val="40"/>
          <w:rtl/>
        </w:rPr>
      </w:pPr>
    </w:p>
    <w:p w:rsidR="001337C1" w:rsidRDefault="007F411F" w:rsidP="001337C1">
      <w:pPr>
        <w:bidi/>
        <w:spacing w:line="360" w:lineRule="auto"/>
        <w:ind w:right="-99"/>
        <w:jc w:val="center"/>
        <w:rPr>
          <w:rFonts w:asciiTheme="majorBidi" w:eastAsia="Times New Roman" w:hAnsiTheme="majorBidi" w:cstheme="majorBidi"/>
          <w:b/>
          <w:bCs/>
          <w:sz w:val="40"/>
          <w:szCs w:val="40"/>
          <w:rtl/>
        </w:rPr>
      </w:pPr>
      <w:r w:rsidRPr="00984636">
        <w:rPr>
          <w:szCs w:val="32"/>
          <w:lang w:bidi="ar-DZ"/>
        </w:rPr>
        <w:pict>
          <v:shape id="_x0000_i1026" type="#_x0000_t136" style="width:208.45pt;height:76.2pt" fillcolor="black [3213]">
            <v:shadow color="#868686"/>
            <o:extrusion v:ext="view" backdepth="10pt" color="#630" on="t" viewpoint=",0" viewpointorigin=",0" skewangle="180" brightness="4000f" lightposition="-50000" lightlevel="52000f" lightposition2="50000" lightlevel2="14000f" lightharsh2="t"/>
            <v:textpath style="font-family:&quot;Andalus&quot;;v-text-kern:t" trim="t" fitpath="t" string="الإهداء"/>
          </v:shape>
        </w:pict>
      </w:r>
    </w:p>
    <w:p w:rsidR="00560A29" w:rsidRPr="00280EA5" w:rsidRDefault="00560A29" w:rsidP="00280EA5">
      <w:pPr>
        <w:bidi/>
        <w:spacing w:line="360" w:lineRule="auto"/>
        <w:jc w:val="both"/>
        <w:rPr>
          <w:rFonts w:cs="Traditional Arabic" w:hint="cs"/>
          <w:b/>
          <w:bCs/>
          <w:sz w:val="36"/>
          <w:szCs w:val="36"/>
          <w:rtl/>
          <w:lang w:bidi="ar-DZ"/>
        </w:rPr>
      </w:pPr>
      <w:r w:rsidRPr="00280EA5">
        <w:rPr>
          <w:rFonts w:cs="Traditional Arabic" w:hint="cs"/>
          <w:b/>
          <w:bCs/>
          <w:sz w:val="36"/>
          <w:szCs w:val="36"/>
          <w:rtl/>
          <w:lang w:bidi="ar-DZ"/>
        </w:rPr>
        <w:t xml:space="preserve">أهدي هذا العمل إلى الوالدين العزيزين حفظهما الله </w:t>
      </w:r>
    </w:p>
    <w:p w:rsidR="00280EA5" w:rsidRPr="00280EA5" w:rsidRDefault="00280EA5" w:rsidP="00280EA5">
      <w:pPr>
        <w:bidi/>
        <w:spacing w:line="360" w:lineRule="auto"/>
        <w:jc w:val="both"/>
        <w:rPr>
          <w:rFonts w:cs="Traditional Arabic" w:hint="cs"/>
          <w:b/>
          <w:bCs/>
          <w:sz w:val="36"/>
          <w:szCs w:val="36"/>
          <w:rtl/>
          <w:lang w:bidi="ar-DZ"/>
        </w:rPr>
      </w:pPr>
      <w:r w:rsidRPr="00280EA5">
        <w:rPr>
          <w:rFonts w:cs="Traditional Arabic" w:hint="cs"/>
          <w:b/>
          <w:bCs/>
          <w:sz w:val="36"/>
          <w:szCs w:val="36"/>
          <w:rtl/>
          <w:lang w:bidi="ar-DZ"/>
        </w:rPr>
        <w:t xml:space="preserve">     إلى كل العائلة</w:t>
      </w:r>
    </w:p>
    <w:p w:rsidR="00280EA5" w:rsidRPr="00280EA5" w:rsidRDefault="00280EA5" w:rsidP="00280EA5">
      <w:pPr>
        <w:bidi/>
        <w:spacing w:line="360" w:lineRule="auto"/>
        <w:jc w:val="both"/>
        <w:rPr>
          <w:rFonts w:cs="Traditional Arabic" w:hint="cs"/>
          <w:b/>
          <w:bCs/>
          <w:sz w:val="36"/>
          <w:szCs w:val="36"/>
          <w:rtl/>
          <w:lang w:bidi="ar-DZ"/>
        </w:rPr>
      </w:pPr>
      <w:r w:rsidRPr="00280EA5">
        <w:rPr>
          <w:rFonts w:cs="Traditional Arabic" w:hint="cs"/>
          <w:b/>
          <w:bCs/>
          <w:sz w:val="36"/>
          <w:szCs w:val="36"/>
          <w:rtl/>
          <w:lang w:bidi="ar-DZ"/>
        </w:rPr>
        <w:t xml:space="preserve">          إلى كل من ساهم في هذا العمل </w:t>
      </w:r>
    </w:p>
    <w:p w:rsidR="00280EA5" w:rsidRPr="00280EA5" w:rsidRDefault="00280EA5" w:rsidP="00280EA5">
      <w:pPr>
        <w:bidi/>
        <w:spacing w:line="360" w:lineRule="auto"/>
        <w:jc w:val="both"/>
        <w:rPr>
          <w:rFonts w:cs="Traditional Arabic"/>
          <w:b/>
          <w:bCs/>
          <w:sz w:val="36"/>
          <w:szCs w:val="36"/>
          <w:rtl/>
          <w:lang w:bidi="ar-DZ"/>
        </w:rPr>
      </w:pPr>
      <w:r w:rsidRPr="00280EA5">
        <w:rPr>
          <w:rFonts w:cs="Traditional Arabic" w:hint="cs"/>
          <w:b/>
          <w:bCs/>
          <w:sz w:val="36"/>
          <w:szCs w:val="36"/>
          <w:rtl/>
          <w:lang w:bidi="ar-DZ"/>
        </w:rPr>
        <w:t xml:space="preserve">               إلى كل من أحبني بصدق .</w:t>
      </w:r>
    </w:p>
    <w:p w:rsidR="00560A29" w:rsidRDefault="00560A29" w:rsidP="00280EA5">
      <w:pPr>
        <w:bidi/>
        <w:spacing w:line="360" w:lineRule="auto"/>
        <w:jc w:val="both"/>
        <w:rPr>
          <w:szCs w:val="32"/>
          <w:rtl/>
          <w:lang w:bidi="ar-DZ"/>
        </w:rPr>
      </w:pPr>
      <w:r>
        <w:rPr>
          <w:rFonts w:cs="Traditional Arabic" w:hint="cs"/>
          <w:sz w:val="36"/>
          <w:szCs w:val="36"/>
          <w:rtl/>
          <w:lang w:bidi="ar-DZ"/>
        </w:rPr>
        <w:t xml:space="preserve">    </w:t>
      </w:r>
    </w:p>
    <w:p w:rsidR="00560A29" w:rsidRDefault="00560A29" w:rsidP="00560A29">
      <w:pPr>
        <w:jc w:val="right"/>
        <w:rPr>
          <w:szCs w:val="32"/>
          <w:rtl/>
          <w:lang w:bidi="ar-DZ"/>
        </w:rPr>
      </w:pPr>
      <w:r>
        <w:rPr>
          <w:rFonts w:hint="cs"/>
          <w:szCs w:val="32"/>
          <w:rtl/>
          <w:lang w:bidi="ar-DZ"/>
        </w:rPr>
        <w:t xml:space="preserve"> </w:t>
      </w:r>
    </w:p>
    <w:p w:rsidR="00560A29" w:rsidRDefault="00560A29" w:rsidP="00560A29">
      <w:pPr>
        <w:rPr>
          <w:szCs w:val="32"/>
          <w:rtl/>
          <w:lang w:bidi="ar-DZ"/>
        </w:rPr>
      </w:pPr>
    </w:p>
    <w:p w:rsidR="00560A29" w:rsidRPr="00937676" w:rsidRDefault="00280EA5" w:rsidP="00560A29">
      <w:pPr>
        <w:rPr>
          <w:rFonts w:hint="cs"/>
          <w:szCs w:val="32"/>
          <w:rtl/>
          <w:lang w:bidi="ar-DZ"/>
        </w:rPr>
      </w:pPr>
      <w:r>
        <w:rPr>
          <w:rFonts w:cs="Traditional Arabic" w:hint="cs"/>
          <w:sz w:val="36"/>
          <w:szCs w:val="36"/>
          <w:rtl/>
          <w:lang w:bidi="ar-DZ"/>
        </w:rPr>
        <w:t xml:space="preserve">عبد الكريم </w:t>
      </w:r>
    </w:p>
    <w:p w:rsidR="001337C1" w:rsidRDefault="001337C1" w:rsidP="00560A29">
      <w:pPr>
        <w:bidi/>
        <w:spacing w:line="360" w:lineRule="auto"/>
        <w:ind w:right="-99"/>
        <w:rPr>
          <w:rFonts w:asciiTheme="majorBidi" w:eastAsia="Times New Roman" w:hAnsiTheme="majorBidi" w:cstheme="majorBidi" w:hint="cs"/>
          <w:b/>
          <w:bCs/>
          <w:sz w:val="40"/>
          <w:szCs w:val="40"/>
          <w:rtl/>
        </w:rPr>
      </w:pPr>
    </w:p>
    <w:p w:rsidR="00280EA5" w:rsidRDefault="00280EA5" w:rsidP="00280EA5">
      <w:pPr>
        <w:bidi/>
        <w:spacing w:line="360" w:lineRule="auto"/>
        <w:ind w:right="-99"/>
        <w:rPr>
          <w:rFonts w:asciiTheme="majorBidi" w:eastAsia="Times New Roman" w:hAnsiTheme="majorBidi" w:cstheme="majorBidi" w:hint="cs"/>
          <w:b/>
          <w:bCs/>
          <w:sz w:val="40"/>
          <w:szCs w:val="40"/>
          <w:rtl/>
        </w:rPr>
      </w:pPr>
    </w:p>
    <w:p w:rsidR="00560A29" w:rsidRDefault="00560A29" w:rsidP="00560A29">
      <w:pPr>
        <w:bidi/>
        <w:spacing w:line="360" w:lineRule="auto"/>
        <w:ind w:right="-99"/>
        <w:rPr>
          <w:rFonts w:ascii="Times New Roman" w:eastAsia="Times New Roman" w:hAnsi="Times New Roman"/>
        </w:rPr>
      </w:pPr>
    </w:p>
    <w:p w:rsidR="004043F9" w:rsidRPr="00C927C3" w:rsidRDefault="00E016B0" w:rsidP="00855292">
      <w:pPr>
        <w:autoSpaceDE w:val="0"/>
        <w:autoSpaceDN w:val="0"/>
        <w:bidi/>
        <w:adjustRightInd w:val="0"/>
        <w:spacing w:after="0"/>
        <w:jc w:val="both"/>
        <w:rPr>
          <w:rFonts w:ascii="Simplified Arabic" w:hAnsi="Simplified Arabic" w:cs="Simplified Arabic"/>
          <w:b/>
          <w:bCs/>
          <w:sz w:val="32"/>
          <w:szCs w:val="32"/>
          <w:rtl/>
        </w:rPr>
      </w:pPr>
      <w:r w:rsidRPr="008D6B04">
        <w:rPr>
          <w:rFonts w:ascii="Simplified Arabic" w:hAnsi="Simplified Arabic" w:cs="Simplified Arabic" w:hint="cs"/>
          <w:b/>
          <w:bCs/>
          <w:sz w:val="36"/>
          <w:szCs w:val="36"/>
          <w:rtl/>
        </w:rPr>
        <w:lastRenderedPageBreak/>
        <w:t>مقدم</w:t>
      </w:r>
      <w:r w:rsidR="00C408A7">
        <w:rPr>
          <w:rFonts w:ascii="Simplified Arabic" w:hAnsi="Simplified Arabic" w:cs="Simplified Arabic" w:hint="cs"/>
          <w:b/>
          <w:bCs/>
          <w:sz w:val="36"/>
          <w:szCs w:val="36"/>
          <w:rtl/>
        </w:rPr>
        <w:t>ـــــ</w:t>
      </w:r>
      <w:r w:rsidRPr="008D6B04">
        <w:rPr>
          <w:rFonts w:ascii="Simplified Arabic" w:hAnsi="Simplified Arabic" w:cs="Simplified Arabic" w:hint="cs"/>
          <w:b/>
          <w:bCs/>
          <w:sz w:val="36"/>
          <w:szCs w:val="36"/>
          <w:rtl/>
        </w:rPr>
        <w:t>ة</w:t>
      </w:r>
    </w:p>
    <w:p w:rsidR="00E72B86" w:rsidRPr="00C927C3" w:rsidRDefault="00E72B86" w:rsidP="00544B89">
      <w:pPr>
        <w:autoSpaceDE w:val="0"/>
        <w:autoSpaceDN w:val="0"/>
        <w:bidi/>
        <w:adjustRightInd w:val="0"/>
        <w:spacing w:after="0"/>
        <w:ind w:firstLine="849"/>
        <w:jc w:val="both"/>
        <w:rPr>
          <w:rFonts w:ascii="Simplified Arabic" w:hAnsi="Simplified Arabic" w:cs="Simplified Arabic"/>
          <w:sz w:val="32"/>
          <w:szCs w:val="32"/>
          <w:rtl/>
        </w:rPr>
      </w:pPr>
      <w:r w:rsidRPr="00C927C3">
        <w:rPr>
          <w:rFonts w:ascii="Simplified Arabic" w:hAnsi="Simplified Arabic" w:cs="Simplified Arabic" w:hint="cs"/>
          <w:sz w:val="32"/>
          <w:szCs w:val="32"/>
          <w:rtl/>
        </w:rPr>
        <w:t xml:space="preserve">إن </w:t>
      </w:r>
      <w:r w:rsidR="00561AB4" w:rsidRPr="00C927C3">
        <w:rPr>
          <w:rFonts w:ascii="Simplified Arabic" w:hAnsi="Simplified Arabic" w:cs="Simplified Arabic" w:hint="cs"/>
          <w:sz w:val="32"/>
          <w:szCs w:val="32"/>
          <w:rtl/>
        </w:rPr>
        <w:t xml:space="preserve">بناء الأمم و تقدمها لا يتحققان إلا عن طريق ما يقوم به الإنسان من مجهودات لدفع عجلة </w:t>
      </w:r>
      <w:r w:rsidR="00544B89" w:rsidRPr="00C927C3">
        <w:rPr>
          <w:rFonts w:ascii="Simplified Arabic" w:hAnsi="Simplified Arabic" w:cs="Simplified Arabic" w:hint="cs"/>
          <w:sz w:val="32"/>
          <w:szCs w:val="32"/>
          <w:rtl/>
        </w:rPr>
        <w:t xml:space="preserve">الإنتاج بكافة أشكاله بما فيها </w:t>
      </w:r>
      <w:r w:rsidRPr="00C927C3">
        <w:rPr>
          <w:rFonts w:ascii="Simplified Arabic" w:hAnsi="Simplified Arabic" w:cs="Simplified Arabic" w:hint="cs"/>
          <w:sz w:val="32"/>
          <w:szCs w:val="32"/>
          <w:rtl/>
        </w:rPr>
        <w:t xml:space="preserve">الإنتاج الفكري بمختلف أنواعه </w:t>
      </w:r>
      <w:r w:rsidR="00C927C3" w:rsidRPr="00C927C3">
        <w:rPr>
          <w:rFonts w:ascii="Simplified Arabic" w:hAnsi="Simplified Arabic" w:cs="Simplified Arabic" w:hint="cs"/>
          <w:sz w:val="32"/>
          <w:szCs w:val="32"/>
          <w:rtl/>
        </w:rPr>
        <w:t xml:space="preserve">و الذي </w:t>
      </w:r>
      <w:r w:rsidRPr="00C927C3">
        <w:rPr>
          <w:rFonts w:ascii="Simplified Arabic" w:hAnsi="Simplified Arabic" w:cs="Simplified Arabic" w:hint="cs"/>
          <w:sz w:val="32"/>
          <w:szCs w:val="32"/>
          <w:rtl/>
        </w:rPr>
        <w:t xml:space="preserve">يلعب دورا مهما بين مختلف أنواع الإنتاج ، الأمر الذي أدى إلى بروز موضوع حقوق الملكية الفكرية لا سيما مع تزايد الإدراك </w:t>
      </w:r>
      <w:r w:rsidR="00C10DEF" w:rsidRPr="00C927C3">
        <w:rPr>
          <w:rFonts w:ascii="Simplified Arabic" w:hAnsi="Simplified Arabic" w:cs="Simplified Arabic" w:hint="cs"/>
          <w:sz w:val="32"/>
          <w:szCs w:val="32"/>
          <w:rtl/>
        </w:rPr>
        <w:t>بمدى تأثيرها على تطور النظام الإقتصادي و بالتالي أهمية حماية حقوق الملكية الفكرية  و التي تعتبر أمرا ضروريا لتأثيرها في رفع المستوى الثقافي و الحضاري للشعوب و الدول.</w:t>
      </w:r>
    </w:p>
    <w:p w:rsidR="00AB0B1F" w:rsidRDefault="00AB0B1F" w:rsidP="00AB0B1F">
      <w:pPr>
        <w:autoSpaceDE w:val="0"/>
        <w:autoSpaceDN w:val="0"/>
        <w:bidi/>
        <w:adjustRightInd w:val="0"/>
        <w:spacing w:after="0"/>
        <w:ind w:firstLine="849"/>
        <w:jc w:val="both"/>
        <w:rPr>
          <w:rFonts w:ascii="Simplified Arabic" w:hAnsi="Simplified Arabic" w:cs="Simplified Arabic"/>
          <w:sz w:val="32"/>
          <w:szCs w:val="32"/>
          <w:rtl/>
        </w:rPr>
      </w:pPr>
      <w:r w:rsidRPr="00C927C3">
        <w:rPr>
          <w:rFonts w:ascii="Simplified Arabic" w:hAnsi="Simplified Arabic" w:cs="Simplified Arabic" w:hint="cs"/>
          <w:sz w:val="32"/>
          <w:szCs w:val="32"/>
          <w:rtl/>
        </w:rPr>
        <w:t>لذلك سعت معظم الدول إلى إدراج الملكية الفكرية ضمن السياسات الوطنية بإعتبارها أداة فقامت بسن التشريعات التي تكفل و تصون هته الحقوق من الضياع أو التعدي أو الإنتهاك و ذلك بوضع آليات قانونية لحماية حقوق الملكية الفكرية.</w:t>
      </w:r>
    </w:p>
    <w:p w:rsidR="006839D8" w:rsidRDefault="006839D8" w:rsidP="006839D8">
      <w:pPr>
        <w:autoSpaceDE w:val="0"/>
        <w:autoSpaceDN w:val="0"/>
        <w:bidi/>
        <w:adjustRightInd w:val="0"/>
        <w:spacing w:after="0"/>
        <w:ind w:firstLine="849"/>
        <w:jc w:val="both"/>
        <w:rPr>
          <w:rFonts w:ascii="Simplified Arabic" w:hAnsi="Simplified Arabic" w:cs="Simplified Arabic"/>
          <w:sz w:val="32"/>
          <w:szCs w:val="32"/>
          <w:rtl/>
        </w:rPr>
      </w:pPr>
      <w:r w:rsidRPr="00C927C3">
        <w:rPr>
          <w:rFonts w:ascii="Simplified Arabic" w:hAnsi="Simplified Arabic" w:cs="Simplified Arabic" w:hint="cs"/>
          <w:sz w:val="32"/>
          <w:szCs w:val="32"/>
          <w:rtl/>
        </w:rPr>
        <w:t>فحقوق الملكية الفكرية ترد على المنجزات العقلية ، و تمنح للشخص المستفيد منها حقين ، الأول حق أدبي يتجسد في حق الشخص في إنتاجه الفكري</w:t>
      </w:r>
      <w:r w:rsidR="003C3A01">
        <w:rPr>
          <w:rFonts w:ascii="Simplified Arabic" w:hAnsi="Simplified Arabic" w:cs="Simplified Arabic" w:hint="cs"/>
          <w:sz w:val="32"/>
          <w:szCs w:val="32"/>
          <w:rtl/>
        </w:rPr>
        <w:t xml:space="preserve"> </w:t>
      </w:r>
      <w:r w:rsidRPr="00C927C3">
        <w:rPr>
          <w:rFonts w:ascii="Simplified Arabic" w:hAnsi="Simplified Arabic" w:cs="Simplified Arabic" w:hint="cs"/>
          <w:sz w:val="32"/>
          <w:szCs w:val="32"/>
          <w:rtl/>
        </w:rPr>
        <w:t>و هو غير قابل للتقويم بالمال أو التصرف فيه أو الحجز عليه، و الثاني هو حق الشخص في الإستفادة ماليا من إنتاجه الذهني و هو حق إستئثار مؤقت بإستغلال ثمرة ثمرة هذا الإنتاج .</w:t>
      </w:r>
    </w:p>
    <w:p w:rsidR="00E860CB" w:rsidRPr="00E860CB" w:rsidRDefault="003C3A01" w:rsidP="00E860CB">
      <w:pPr>
        <w:autoSpaceDE w:val="0"/>
        <w:autoSpaceDN w:val="0"/>
        <w:bidi/>
        <w:adjustRightInd w:val="0"/>
        <w:spacing w:after="0"/>
        <w:ind w:firstLine="849"/>
        <w:jc w:val="both"/>
        <w:rPr>
          <w:rFonts w:cs="Simplified Arabic"/>
          <w:szCs w:val="32"/>
          <w:rtl/>
        </w:rPr>
      </w:pPr>
      <w:r>
        <w:rPr>
          <w:rFonts w:cs="Simplified Arabic"/>
          <w:szCs w:val="32"/>
          <w:rtl/>
        </w:rPr>
        <w:t>إن أهمية د</w:t>
      </w:r>
      <w:r>
        <w:rPr>
          <w:rFonts w:cs="Simplified Arabic" w:hint="cs"/>
          <w:szCs w:val="32"/>
          <w:rtl/>
        </w:rPr>
        <w:t>را</w:t>
      </w:r>
      <w:r w:rsidR="006839D8">
        <w:rPr>
          <w:rFonts w:cs="Simplified Arabic"/>
          <w:szCs w:val="32"/>
          <w:rtl/>
        </w:rPr>
        <w:t>س</w:t>
      </w:r>
      <w:r w:rsidR="006839D8">
        <w:rPr>
          <w:rFonts w:cs="Simplified Arabic" w:hint="cs"/>
          <w:szCs w:val="32"/>
          <w:rtl/>
        </w:rPr>
        <w:t xml:space="preserve">تنا </w:t>
      </w:r>
      <w:r w:rsidR="006839D8" w:rsidRPr="006839D8">
        <w:rPr>
          <w:rFonts w:cs="Simplified Arabic"/>
          <w:szCs w:val="32"/>
          <w:rtl/>
        </w:rPr>
        <w:t xml:space="preserve"> </w:t>
      </w:r>
      <w:r w:rsidR="006839D8">
        <w:rPr>
          <w:rFonts w:cs="Simplified Arabic" w:hint="cs"/>
          <w:szCs w:val="32"/>
          <w:rtl/>
        </w:rPr>
        <w:t>لهذا الموضوع</w:t>
      </w:r>
      <w:r w:rsidR="006839D8" w:rsidRPr="006839D8">
        <w:rPr>
          <w:rFonts w:cs="Simplified Arabic"/>
          <w:szCs w:val="32"/>
          <w:rtl/>
        </w:rPr>
        <w:t xml:space="preserve"> تأتي من أهمية  هذه الحقوق ودورها في تطوير الدول،هذا من جهة ومن جهة</w:t>
      </w:r>
      <w:r w:rsidR="006839D8">
        <w:rPr>
          <w:rFonts w:cs="Simplified Arabic"/>
          <w:szCs w:val="32"/>
          <w:rtl/>
        </w:rPr>
        <w:t xml:space="preserve"> أخرى كان المقياس الذي يحدد ث</w:t>
      </w:r>
      <w:r w:rsidR="006839D8">
        <w:rPr>
          <w:rFonts w:cs="Simplified Arabic" w:hint="cs"/>
          <w:szCs w:val="32"/>
          <w:rtl/>
        </w:rPr>
        <w:t>را</w:t>
      </w:r>
      <w:r w:rsidR="006839D8" w:rsidRPr="006839D8">
        <w:rPr>
          <w:rFonts w:cs="Simplified Arabic"/>
          <w:szCs w:val="32"/>
          <w:rtl/>
        </w:rPr>
        <w:t>ء الدول من عدمه يقاس بمقدار ما تملك من ثروات طبيعية كالمعادن والمواد الخام، أ</w:t>
      </w:r>
      <w:r w:rsidR="006839D8">
        <w:rPr>
          <w:rFonts w:cs="Simplified Arabic"/>
          <w:szCs w:val="32"/>
          <w:rtl/>
        </w:rPr>
        <w:t>ما اليوم فقد أصبح غنى الد</w:t>
      </w:r>
      <w:r w:rsidR="006839D8" w:rsidRPr="006839D8">
        <w:rPr>
          <w:rFonts w:cs="Simplified Arabic"/>
          <w:szCs w:val="32"/>
          <w:rtl/>
        </w:rPr>
        <w:t>ول يقاس بمقدار ما تملك من الحقوق الفكرية</w:t>
      </w:r>
      <w:r w:rsidR="006839D8" w:rsidRPr="006839D8">
        <w:rPr>
          <w:rFonts w:ascii="Simplified Arabic" w:hAnsi="Simplified Arabic" w:cs="Simplified Arabic" w:hint="cs"/>
          <w:sz w:val="32"/>
          <w:szCs w:val="32"/>
          <w:rtl/>
        </w:rPr>
        <w:t xml:space="preserve"> </w:t>
      </w:r>
      <w:r w:rsidR="006839D8">
        <w:rPr>
          <w:rFonts w:cs="Simplified Arabic"/>
          <w:szCs w:val="32"/>
          <w:rtl/>
        </w:rPr>
        <w:t>وعليه فهذا النوع من الحق</w:t>
      </w:r>
      <w:r w:rsidR="006839D8" w:rsidRPr="006839D8">
        <w:rPr>
          <w:rFonts w:cs="Simplified Arabic"/>
          <w:szCs w:val="32"/>
          <w:rtl/>
        </w:rPr>
        <w:t xml:space="preserve">وق أصبح ضرورة ملحة خاصة في ظل عصر صناعي زارعي متطور، يغذيه العقل وتسيره الآلة وتحكمه التكنولوجيا، ولأن الهدف من الملكية الفكرية هو تعزيز التقدم الاقتصادي والاجتماعي </w:t>
      </w:r>
      <w:r w:rsidR="006839D8">
        <w:rPr>
          <w:rFonts w:cs="Simplified Arabic"/>
          <w:szCs w:val="32"/>
          <w:rtl/>
        </w:rPr>
        <w:t xml:space="preserve">والثقافي للمجتمع من خلال تطوير </w:t>
      </w:r>
      <w:r w:rsidR="006839D8" w:rsidRPr="006839D8">
        <w:rPr>
          <w:rFonts w:cs="Simplified Arabic"/>
          <w:szCs w:val="32"/>
          <w:rtl/>
        </w:rPr>
        <w:t>وادارة القوانين</w:t>
      </w:r>
      <w:r w:rsidR="006839D8">
        <w:rPr>
          <w:rFonts w:cs="Simplified Arabic" w:hint="cs"/>
          <w:szCs w:val="32"/>
          <w:rtl/>
        </w:rPr>
        <w:t xml:space="preserve"> الداخلية </w:t>
      </w:r>
      <w:r w:rsidR="006839D8" w:rsidRPr="006839D8">
        <w:rPr>
          <w:rFonts w:cs="Simplified Arabic"/>
          <w:szCs w:val="32"/>
          <w:rtl/>
        </w:rPr>
        <w:t xml:space="preserve"> والمعاهدات الدولية الخاصة بهذه الحقوق ، </w:t>
      </w:r>
      <w:r w:rsidR="006839D8">
        <w:rPr>
          <w:rFonts w:cs="Simplified Arabic" w:hint="cs"/>
          <w:szCs w:val="32"/>
          <w:rtl/>
        </w:rPr>
        <w:t xml:space="preserve">ولقد </w:t>
      </w:r>
      <w:r w:rsidR="006839D8">
        <w:rPr>
          <w:rFonts w:cs="Simplified Arabic"/>
          <w:szCs w:val="32"/>
          <w:rtl/>
        </w:rPr>
        <w:t>سعى المشرع الج</w:t>
      </w:r>
      <w:r w:rsidR="006839D8">
        <w:rPr>
          <w:rFonts w:cs="Simplified Arabic" w:hint="cs"/>
          <w:szCs w:val="32"/>
          <w:rtl/>
        </w:rPr>
        <w:t>زا</w:t>
      </w:r>
      <w:r w:rsidR="006839D8" w:rsidRPr="006839D8">
        <w:rPr>
          <w:rFonts w:cs="Simplified Arabic"/>
          <w:szCs w:val="32"/>
          <w:rtl/>
        </w:rPr>
        <w:t>ئري ومنذ الاستقلال إلى إنشاء منظومة قانونية لحماية حق</w:t>
      </w:r>
      <w:r w:rsidR="006839D8">
        <w:rPr>
          <w:rFonts w:cs="Simplified Arabic"/>
          <w:szCs w:val="32"/>
          <w:rtl/>
        </w:rPr>
        <w:t>وق الملكية الفكرية وتطويرها</w:t>
      </w:r>
    </w:p>
    <w:p w:rsidR="00974A8E" w:rsidRDefault="00D87DC6" w:rsidP="008D6B04">
      <w:pPr>
        <w:autoSpaceDE w:val="0"/>
        <w:autoSpaceDN w:val="0"/>
        <w:bidi/>
        <w:adjustRightInd w:val="0"/>
        <w:spacing w:after="0"/>
        <w:ind w:firstLine="849"/>
        <w:jc w:val="both"/>
        <w:rPr>
          <w:rFonts w:cs="Simplified Arabic"/>
          <w:szCs w:val="32"/>
          <w:rtl/>
        </w:rPr>
      </w:pPr>
      <w:r>
        <w:rPr>
          <w:rFonts w:cs="Simplified Arabic" w:hint="cs"/>
          <w:szCs w:val="32"/>
          <w:rtl/>
        </w:rPr>
        <w:lastRenderedPageBreak/>
        <w:t xml:space="preserve">و </w:t>
      </w:r>
      <w:r w:rsidR="006839D8">
        <w:rPr>
          <w:rFonts w:cs="Simplified Arabic" w:hint="cs"/>
          <w:szCs w:val="32"/>
          <w:rtl/>
        </w:rPr>
        <w:t xml:space="preserve">الهدف من دراستنا لهذا الموضوع هو محاولة تقديم مسار حقوق الملكية الفكرية  و تحديد نطاقها و كذا تحديد آليات </w:t>
      </w:r>
      <w:r w:rsidR="008D6B04">
        <w:rPr>
          <w:rFonts w:cs="Simplified Arabic" w:hint="cs"/>
          <w:szCs w:val="32"/>
          <w:rtl/>
          <w:lang w:bidi="ar-DZ"/>
        </w:rPr>
        <w:t>تسوية النزاعات الناشئة عنها</w:t>
      </w:r>
      <w:r w:rsidR="00974A8E">
        <w:rPr>
          <w:rFonts w:cs="Simplified Arabic" w:hint="cs"/>
          <w:szCs w:val="32"/>
          <w:rtl/>
        </w:rPr>
        <w:t xml:space="preserve"> في التشريعات الوطنية و الدولية </w:t>
      </w:r>
      <w:r w:rsidR="00C927C3" w:rsidRPr="00C927C3">
        <w:rPr>
          <w:rFonts w:cs="Simplified Arabic"/>
          <w:szCs w:val="32"/>
          <w:rtl/>
        </w:rPr>
        <w:t xml:space="preserve">لأن التطور التكنولوجي الذي يشهده العالم اليوم سهل من عمليات الاعتداء التي تتعرض لها حقوق الملكية الفكرية على اختلاف أنواعها ، </w:t>
      </w:r>
      <w:r w:rsidR="002F276E">
        <w:rPr>
          <w:rFonts w:cs="Simplified Arabic" w:hint="cs"/>
          <w:szCs w:val="32"/>
          <w:rtl/>
        </w:rPr>
        <w:t>و التي</w:t>
      </w:r>
      <w:r w:rsidR="00C927C3" w:rsidRPr="00C927C3">
        <w:rPr>
          <w:rFonts w:cs="Simplified Arabic"/>
          <w:szCs w:val="32"/>
          <w:rtl/>
        </w:rPr>
        <w:t xml:space="preserve"> </w:t>
      </w:r>
      <w:r w:rsidR="00FC1755">
        <w:rPr>
          <w:rFonts w:cs="Simplified Arabic"/>
          <w:szCs w:val="32"/>
          <w:rtl/>
        </w:rPr>
        <w:t xml:space="preserve">تهدد سلامة المستهلك </w:t>
      </w:r>
      <w:r w:rsidR="00C927C3" w:rsidRPr="00C927C3">
        <w:rPr>
          <w:rFonts w:cs="Simplified Arabic"/>
          <w:szCs w:val="32"/>
          <w:rtl/>
        </w:rPr>
        <w:t>واعاقة تطور الاقتصاد الوطني</w:t>
      </w:r>
      <w:r w:rsidR="00974A8E">
        <w:rPr>
          <w:rFonts w:cs="Simplified Arabic" w:hint="cs"/>
          <w:szCs w:val="32"/>
          <w:rtl/>
        </w:rPr>
        <w:t>.</w:t>
      </w:r>
    </w:p>
    <w:p w:rsidR="008E6DAC" w:rsidRDefault="00974A8E" w:rsidP="008D6B04">
      <w:pPr>
        <w:autoSpaceDE w:val="0"/>
        <w:autoSpaceDN w:val="0"/>
        <w:bidi/>
        <w:adjustRightInd w:val="0"/>
        <w:spacing w:after="0"/>
        <w:ind w:firstLine="849"/>
        <w:jc w:val="both"/>
        <w:rPr>
          <w:rFonts w:ascii="Simplified Arabic" w:hAnsi="Simplified Arabic" w:cs="Simplified Arabic"/>
          <w:sz w:val="32"/>
          <w:szCs w:val="32"/>
          <w:rtl/>
        </w:rPr>
      </w:pPr>
      <w:r>
        <w:rPr>
          <w:rFonts w:cs="Simplified Arabic" w:hint="cs"/>
          <w:szCs w:val="32"/>
          <w:rtl/>
        </w:rPr>
        <w:t>إن الأعمال الفكرية بمختلف أنواعها</w:t>
      </w:r>
      <w:r w:rsidR="00197CE2">
        <w:rPr>
          <w:rFonts w:cs="Simplified Arabic" w:hint="cs"/>
          <w:szCs w:val="32"/>
          <w:rtl/>
        </w:rPr>
        <w:t xml:space="preserve"> ب</w:t>
      </w:r>
      <w:r>
        <w:rPr>
          <w:rFonts w:cs="Simplified Arabic" w:hint="cs"/>
          <w:szCs w:val="32"/>
          <w:rtl/>
        </w:rPr>
        <w:t>حاجة إلى حماية وطنية و دولية</w:t>
      </w:r>
      <w:r w:rsidR="00C927C3" w:rsidRPr="00C927C3">
        <w:rPr>
          <w:rFonts w:cs="Simplified Arabic"/>
          <w:szCs w:val="32"/>
          <w:rtl/>
        </w:rPr>
        <w:t xml:space="preserve"> </w:t>
      </w:r>
      <w:r>
        <w:rPr>
          <w:rFonts w:cs="Simplified Arabic" w:hint="cs"/>
          <w:szCs w:val="32"/>
          <w:rtl/>
        </w:rPr>
        <w:t>، لاسيما</w:t>
      </w:r>
      <w:r w:rsidR="002F276E">
        <w:rPr>
          <w:rFonts w:cs="Simplified Arabic" w:hint="cs"/>
          <w:szCs w:val="32"/>
          <w:rtl/>
        </w:rPr>
        <w:t xml:space="preserve"> أن رسائل النسخ العصرية تعرض أصحاب هته الحقوق إلى ضياع مجهوداتهم و فقدان </w:t>
      </w:r>
      <w:r w:rsidR="002F276E" w:rsidRPr="00197CE2">
        <w:rPr>
          <w:rFonts w:cs="Simplified Arabic" w:hint="cs"/>
          <w:szCs w:val="32"/>
          <w:rtl/>
        </w:rPr>
        <w:t xml:space="preserve">حقوقهم </w:t>
      </w:r>
      <w:r w:rsidRPr="00197CE2">
        <w:rPr>
          <w:rFonts w:ascii="Simplified Arabic" w:hAnsi="Simplified Arabic" w:cs="Simplified Arabic" w:hint="cs"/>
          <w:sz w:val="32"/>
          <w:szCs w:val="32"/>
          <w:rtl/>
        </w:rPr>
        <w:t xml:space="preserve">مما يثبط من معنوياتهم ، مما جعل الدول تسعى جاهدة إلى تبني نظام </w:t>
      </w:r>
      <w:r w:rsidR="00050C8F" w:rsidRPr="00197CE2">
        <w:rPr>
          <w:rFonts w:ascii="Simplified Arabic" w:hAnsi="Simplified Arabic" w:cs="Simplified Arabic" w:hint="cs"/>
          <w:sz w:val="32"/>
          <w:szCs w:val="32"/>
          <w:rtl/>
        </w:rPr>
        <w:t>قانوني</w:t>
      </w:r>
      <w:r w:rsidRPr="00197CE2">
        <w:rPr>
          <w:rFonts w:ascii="Simplified Arabic" w:hAnsi="Simplified Arabic" w:cs="Simplified Arabic" w:hint="cs"/>
          <w:sz w:val="32"/>
          <w:szCs w:val="32"/>
          <w:rtl/>
        </w:rPr>
        <w:t xml:space="preserve"> </w:t>
      </w:r>
      <w:r w:rsidR="00050C8F" w:rsidRPr="00197CE2">
        <w:rPr>
          <w:rFonts w:ascii="Simplified Arabic" w:hAnsi="Simplified Arabic" w:cs="Simplified Arabic" w:hint="cs"/>
          <w:sz w:val="32"/>
          <w:szCs w:val="32"/>
          <w:rtl/>
        </w:rPr>
        <w:t xml:space="preserve">لآليات تسوية المنازعات الناشئة عن </w:t>
      </w:r>
      <w:r w:rsidRPr="00197CE2">
        <w:rPr>
          <w:rFonts w:ascii="Simplified Arabic" w:hAnsi="Simplified Arabic" w:cs="Simplified Arabic" w:hint="cs"/>
          <w:sz w:val="32"/>
          <w:szCs w:val="32"/>
          <w:rtl/>
        </w:rPr>
        <w:t xml:space="preserve">التعدي على حقوق الملكية الفكرية و ذلك بإصدار نصوص قانونية و طنية </w:t>
      </w:r>
      <w:r w:rsidR="00050C8F" w:rsidRPr="00197CE2">
        <w:rPr>
          <w:rFonts w:ascii="Simplified Arabic" w:hAnsi="Simplified Arabic" w:cs="Simplified Arabic" w:hint="cs"/>
          <w:sz w:val="32"/>
          <w:szCs w:val="32"/>
          <w:rtl/>
        </w:rPr>
        <w:t>و إبرام معاهدات دولية ، للبث في أحكام العقوبات المقررة على مختلف الجرائم المرتكبة في حق الملكية الفكرية فقد تكون هته العقوبات مدنية أو جنائية ، وفي هذا الإطار نطرح الإشكالية التي نحاول من خلال هته الدراسة الإجابة عنها</w:t>
      </w:r>
      <w:r w:rsidR="00197CE2" w:rsidRPr="00197CE2">
        <w:rPr>
          <w:rFonts w:ascii="Simplified Arabic" w:hAnsi="Simplified Arabic" w:cs="Simplified Arabic" w:hint="cs"/>
          <w:sz w:val="32"/>
          <w:szCs w:val="32"/>
          <w:rtl/>
        </w:rPr>
        <w:t xml:space="preserve"> وهي : ما مدى نجاعة </w:t>
      </w:r>
      <w:r w:rsidR="008D6B04">
        <w:rPr>
          <w:rFonts w:ascii="Simplified Arabic" w:hAnsi="Simplified Arabic" w:cs="Simplified Arabic" w:hint="cs"/>
          <w:sz w:val="32"/>
          <w:szCs w:val="32"/>
          <w:rtl/>
        </w:rPr>
        <w:t>السبل</w:t>
      </w:r>
      <w:r w:rsidR="00197CE2" w:rsidRPr="00197CE2">
        <w:rPr>
          <w:rFonts w:ascii="Simplified Arabic" w:hAnsi="Simplified Arabic" w:cs="Simplified Arabic" w:hint="cs"/>
          <w:sz w:val="32"/>
          <w:szCs w:val="32"/>
          <w:rtl/>
        </w:rPr>
        <w:t xml:space="preserve"> القانونية ل</w:t>
      </w:r>
      <w:r w:rsidR="008D6B04">
        <w:rPr>
          <w:rFonts w:ascii="Simplified Arabic" w:hAnsi="Simplified Arabic" w:cs="Simplified Arabic" w:hint="cs"/>
          <w:sz w:val="32"/>
          <w:szCs w:val="32"/>
          <w:rtl/>
        </w:rPr>
        <w:t xml:space="preserve">منازعات </w:t>
      </w:r>
      <w:r w:rsidR="00197CE2" w:rsidRPr="00197CE2">
        <w:rPr>
          <w:rFonts w:ascii="Simplified Arabic" w:hAnsi="Simplified Arabic" w:cs="Simplified Arabic" w:hint="cs"/>
          <w:sz w:val="32"/>
          <w:szCs w:val="32"/>
          <w:rtl/>
        </w:rPr>
        <w:t>حقوق الملكية الفكرية على الصعيدين الوطني و الدولي</w:t>
      </w:r>
      <w:r w:rsidR="00197CE2">
        <w:rPr>
          <w:rFonts w:ascii="Simplified Arabic" w:hAnsi="Simplified Arabic" w:cs="Simplified Arabic" w:hint="cs"/>
          <w:sz w:val="32"/>
          <w:szCs w:val="32"/>
          <w:rtl/>
        </w:rPr>
        <w:t>؟ و سوف نحاول دراسة هته الإشكالية من خلال التساؤلات التالية:</w:t>
      </w:r>
    </w:p>
    <w:p w:rsidR="008D6B04" w:rsidRDefault="008D6B04" w:rsidP="008D6B04">
      <w:pPr>
        <w:autoSpaceDE w:val="0"/>
        <w:autoSpaceDN w:val="0"/>
        <w:bidi/>
        <w:adjustRightInd w:val="0"/>
        <w:spacing w:after="0"/>
        <w:ind w:firstLine="849"/>
        <w:jc w:val="both"/>
        <w:rPr>
          <w:rFonts w:ascii="Simplified Arabic" w:hAnsi="Simplified Arabic" w:cs="Simplified Arabic"/>
          <w:sz w:val="32"/>
          <w:szCs w:val="32"/>
          <w:rtl/>
        </w:rPr>
      </w:pPr>
      <w:r>
        <w:rPr>
          <w:rFonts w:ascii="Simplified Arabic" w:hAnsi="Simplified Arabic" w:cs="Simplified Arabic" w:hint="cs"/>
          <w:sz w:val="32"/>
          <w:szCs w:val="32"/>
          <w:rtl/>
        </w:rPr>
        <w:t>ماهي تصنيفات الملكية الفكرية ، و المشمولة بالحماية؟</w:t>
      </w:r>
    </w:p>
    <w:p w:rsidR="00197CE2" w:rsidRDefault="008D6B04" w:rsidP="008D6B04">
      <w:pPr>
        <w:autoSpaceDE w:val="0"/>
        <w:autoSpaceDN w:val="0"/>
        <w:bidi/>
        <w:adjustRightInd w:val="0"/>
        <w:spacing w:after="0"/>
        <w:ind w:firstLine="849"/>
        <w:jc w:val="both"/>
        <w:rPr>
          <w:rFonts w:ascii="Simplified Arabic" w:hAnsi="Simplified Arabic" w:cs="Simplified Arabic"/>
          <w:sz w:val="32"/>
          <w:szCs w:val="32"/>
          <w:rtl/>
        </w:rPr>
      </w:pPr>
      <w:r>
        <w:rPr>
          <w:rFonts w:ascii="Simplified Arabic" w:hAnsi="Simplified Arabic" w:cs="Simplified Arabic" w:hint="cs"/>
          <w:sz w:val="32"/>
          <w:szCs w:val="32"/>
          <w:rtl/>
        </w:rPr>
        <w:t>ماهي</w:t>
      </w:r>
      <w:r w:rsidR="00197CE2">
        <w:rPr>
          <w:rFonts w:ascii="Simplified Arabic" w:hAnsi="Simplified Arabic" w:cs="Simplified Arabic" w:hint="cs"/>
          <w:sz w:val="32"/>
          <w:szCs w:val="32"/>
          <w:rtl/>
        </w:rPr>
        <w:t xml:space="preserve"> </w:t>
      </w:r>
      <w:r>
        <w:rPr>
          <w:rFonts w:ascii="Simplified Arabic" w:hAnsi="Simplified Arabic" w:cs="Simplified Arabic" w:hint="cs"/>
          <w:sz w:val="32"/>
          <w:szCs w:val="32"/>
          <w:rtl/>
        </w:rPr>
        <w:t>الآليات المتاحة لتسوية منازعات</w:t>
      </w:r>
      <w:r w:rsidR="00197CE2">
        <w:rPr>
          <w:rFonts w:ascii="Simplified Arabic" w:hAnsi="Simplified Arabic" w:cs="Simplified Arabic" w:hint="cs"/>
          <w:sz w:val="32"/>
          <w:szCs w:val="32"/>
          <w:rtl/>
        </w:rPr>
        <w:t xml:space="preserve"> حقوق الملكية الفكرية؟</w:t>
      </w:r>
    </w:p>
    <w:p w:rsidR="00197CE2" w:rsidRDefault="00197CE2" w:rsidP="00197CE2">
      <w:pPr>
        <w:autoSpaceDE w:val="0"/>
        <w:autoSpaceDN w:val="0"/>
        <w:bidi/>
        <w:adjustRightInd w:val="0"/>
        <w:spacing w:after="0"/>
        <w:ind w:firstLine="849"/>
        <w:jc w:val="both"/>
        <w:rPr>
          <w:rFonts w:ascii="Simplified Arabic" w:hAnsi="Simplified Arabic" w:cs="Simplified Arabic"/>
          <w:sz w:val="32"/>
          <w:szCs w:val="32"/>
          <w:rtl/>
        </w:rPr>
      </w:pPr>
      <w:r>
        <w:rPr>
          <w:rFonts w:ascii="Simplified Arabic" w:hAnsi="Simplified Arabic" w:cs="Simplified Arabic" w:hint="cs"/>
          <w:sz w:val="32"/>
          <w:szCs w:val="32"/>
          <w:rtl/>
        </w:rPr>
        <w:t>هل الآليات الداخلية كفيلة بحل منازعات الملكية الفكرية؟</w:t>
      </w:r>
    </w:p>
    <w:p w:rsidR="00C10DEF" w:rsidRPr="00037BE1" w:rsidRDefault="00037BE1" w:rsidP="00037BE1">
      <w:pPr>
        <w:autoSpaceDE w:val="0"/>
        <w:autoSpaceDN w:val="0"/>
        <w:bidi/>
        <w:adjustRightInd w:val="0"/>
        <w:spacing w:after="0"/>
        <w:ind w:hanging="1"/>
        <w:jc w:val="both"/>
        <w:rPr>
          <w:rFonts w:ascii="Simplified Arabic" w:hAnsi="Simplified Arabic" w:cs="Simplified Arabic"/>
          <w:sz w:val="32"/>
          <w:szCs w:val="32"/>
          <w:rtl/>
        </w:rPr>
      </w:pPr>
      <w:r>
        <w:rPr>
          <w:rFonts w:ascii="Simplified Arabic" w:hAnsi="Simplified Arabic" w:cs="Simplified Arabic" w:hint="cs"/>
          <w:sz w:val="32"/>
          <w:szCs w:val="32"/>
          <w:rtl/>
        </w:rPr>
        <w:t>من خلال التطرق لهذا الموضوع تم إتباع المنهج الوصفي التحليلي الذي يتم اللجوء إليه لوصف هته الحقوق و تحليلها من الناحية القانونية ، و ذلك لإستخلاص النتائج ، كما تم الإستعانة بالمنهج التاريخي لما يكتسيه من أهمية بالغة في الدراسات القانونية و ذلك لمعرفة نشأة و تطور حقوق الملكية الفكرية.</w:t>
      </w:r>
    </w:p>
    <w:p w:rsidR="00B75DD9" w:rsidRPr="005C286D" w:rsidRDefault="00E016B0" w:rsidP="005C286D">
      <w:pPr>
        <w:autoSpaceDE w:val="0"/>
        <w:autoSpaceDN w:val="0"/>
        <w:bidi/>
        <w:adjustRightInd w:val="0"/>
        <w:spacing w:after="0"/>
        <w:ind w:firstLine="849"/>
        <w:jc w:val="both"/>
        <w:rPr>
          <w:rFonts w:ascii="Simplified Arabic" w:hAnsi="Simplified Arabic" w:cs="Simplified Arabic"/>
          <w:sz w:val="32"/>
          <w:szCs w:val="32"/>
          <w:rtl/>
        </w:rPr>
      </w:pPr>
      <w:r w:rsidRPr="005C286D">
        <w:rPr>
          <w:rFonts w:ascii="Simplified Arabic" w:hAnsi="Simplified Arabic" w:cs="Simplified Arabic" w:hint="cs"/>
          <w:sz w:val="32"/>
          <w:szCs w:val="32"/>
          <w:rtl/>
        </w:rPr>
        <w:t xml:space="preserve">ومن أجل الإجابة عن الإشكالية المطروحة إتبعنا خطة منهجية متسلسلة من المقدمة إلى موضوع الدراسة  و الذي قسمناه إلى فصلين </w:t>
      </w:r>
      <w:r w:rsidR="00CF55F0" w:rsidRPr="005C286D">
        <w:rPr>
          <w:rFonts w:ascii="Simplified Arabic" w:hAnsi="Simplified Arabic" w:cs="Simplified Arabic" w:hint="cs"/>
          <w:sz w:val="32"/>
          <w:szCs w:val="32"/>
          <w:rtl/>
        </w:rPr>
        <w:t xml:space="preserve">، حيث </w:t>
      </w:r>
      <w:r w:rsidRPr="005C286D">
        <w:rPr>
          <w:rFonts w:ascii="Simplified Arabic" w:hAnsi="Simplified Arabic" w:cs="Simplified Arabic" w:hint="cs"/>
          <w:sz w:val="32"/>
          <w:szCs w:val="32"/>
          <w:rtl/>
        </w:rPr>
        <w:t xml:space="preserve"> </w:t>
      </w:r>
      <w:r w:rsidR="00CF55F0" w:rsidRPr="005C286D">
        <w:rPr>
          <w:rFonts w:ascii="Simplified Arabic" w:hAnsi="Simplified Arabic" w:cs="Simplified Arabic" w:hint="cs"/>
          <w:sz w:val="32"/>
          <w:szCs w:val="32"/>
          <w:rtl/>
        </w:rPr>
        <w:t xml:space="preserve">تطرقنا في الفصل الأول </w:t>
      </w:r>
      <w:r w:rsidR="00CF55F0" w:rsidRPr="005C286D">
        <w:rPr>
          <w:rFonts w:ascii="Simplified Arabic" w:hAnsi="Simplified Arabic" w:cs="Simplified Arabic" w:hint="cs"/>
          <w:sz w:val="32"/>
          <w:szCs w:val="32"/>
          <w:rtl/>
        </w:rPr>
        <w:lastRenderedPageBreak/>
        <w:t xml:space="preserve">إلى الإطار العام لحقوق الملكية الفكرية و ذلك من خلال مبحثين ، الأول تعرضنا إلى ماهية </w:t>
      </w:r>
      <w:r w:rsidR="00B0044E" w:rsidRPr="005C286D">
        <w:rPr>
          <w:rFonts w:ascii="Simplified Arabic" w:hAnsi="Simplified Arabic" w:cs="Simplified Arabic" w:hint="cs"/>
          <w:sz w:val="32"/>
          <w:szCs w:val="32"/>
          <w:rtl/>
        </w:rPr>
        <w:t xml:space="preserve">حقوق </w:t>
      </w:r>
      <w:r w:rsidR="00CF55F0" w:rsidRPr="005C286D">
        <w:rPr>
          <w:rFonts w:ascii="Simplified Arabic" w:hAnsi="Simplified Arabic" w:cs="Simplified Arabic" w:hint="cs"/>
          <w:sz w:val="32"/>
          <w:szCs w:val="32"/>
          <w:rtl/>
        </w:rPr>
        <w:t xml:space="preserve">الملكية الفكرية من خلال نشأتها و تطورها في المطلب الأول ثم الطبيعة القانونية لها في المطلب الثاني ، و المبحث الثاني تعرضنا  فيه إلى تصنيفات </w:t>
      </w:r>
      <w:r w:rsidR="00B0044E" w:rsidRPr="005C286D">
        <w:rPr>
          <w:rFonts w:ascii="Simplified Arabic" w:hAnsi="Simplified Arabic" w:cs="Simplified Arabic" w:hint="cs"/>
          <w:sz w:val="32"/>
          <w:szCs w:val="32"/>
          <w:rtl/>
        </w:rPr>
        <w:t xml:space="preserve">حقوق </w:t>
      </w:r>
      <w:r w:rsidR="00CF55F0" w:rsidRPr="005C286D">
        <w:rPr>
          <w:rFonts w:ascii="Simplified Arabic" w:hAnsi="Simplified Arabic" w:cs="Simplified Arabic" w:hint="cs"/>
          <w:sz w:val="32"/>
          <w:szCs w:val="32"/>
          <w:rtl/>
        </w:rPr>
        <w:t xml:space="preserve">الملكية الفكرية </w:t>
      </w:r>
      <w:r w:rsidR="00B0044E" w:rsidRPr="005C286D">
        <w:rPr>
          <w:rFonts w:ascii="Simplified Arabic" w:hAnsi="Simplified Arabic" w:cs="Simplified Arabic" w:hint="cs"/>
          <w:sz w:val="32"/>
          <w:szCs w:val="32"/>
          <w:rtl/>
        </w:rPr>
        <w:t>من خلال مطلبين ، الأول يتحدث عن الملكية الصناعية و التجارية و الثاني يتحدث عن الملكية الأدبية و الفنية و الذي بدوره يتفرع إلى</w:t>
      </w:r>
      <w:r w:rsidR="00B75DD9" w:rsidRPr="005C286D">
        <w:rPr>
          <w:rFonts w:ascii="Simplified Arabic" w:hAnsi="Simplified Arabic" w:cs="Simplified Arabic" w:hint="cs"/>
          <w:sz w:val="32"/>
          <w:szCs w:val="32"/>
          <w:rtl/>
        </w:rPr>
        <w:t xml:space="preserve"> حقوق المؤلف و الحقوق المجاورة.</w:t>
      </w:r>
    </w:p>
    <w:p w:rsidR="00E016B0" w:rsidRDefault="00B75DD9" w:rsidP="005C286D">
      <w:pPr>
        <w:autoSpaceDE w:val="0"/>
        <w:autoSpaceDN w:val="0"/>
        <w:bidi/>
        <w:adjustRightInd w:val="0"/>
        <w:spacing w:after="0"/>
        <w:ind w:firstLine="849"/>
        <w:jc w:val="both"/>
        <w:rPr>
          <w:rFonts w:ascii="Simplified Arabic" w:hAnsi="Simplified Arabic" w:cs="Simplified Arabic"/>
          <w:b/>
          <w:bCs/>
          <w:sz w:val="32"/>
          <w:szCs w:val="32"/>
          <w:rtl/>
        </w:rPr>
      </w:pPr>
      <w:r w:rsidRPr="005C286D">
        <w:rPr>
          <w:rFonts w:ascii="Simplified Arabic" w:hAnsi="Simplified Arabic" w:cs="Simplified Arabic" w:hint="cs"/>
          <w:sz w:val="32"/>
          <w:szCs w:val="32"/>
          <w:rtl/>
        </w:rPr>
        <w:t xml:space="preserve">أما الفصل الثاني من هته الدراسة فقد تطرقنا إلى آليات تسوية منازعات الملكية الفكرية ، قسمناه إلى مبحثين ، </w:t>
      </w:r>
      <w:r w:rsidR="00B0044E" w:rsidRPr="005C286D">
        <w:rPr>
          <w:rFonts w:ascii="Simplified Arabic" w:hAnsi="Simplified Arabic" w:cs="Simplified Arabic" w:hint="cs"/>
          <w:sz w:val="32"/>
          <w:szCs w:val="32"/>
          <w:rtl/>
        </w:rPr>
        <w:t xml:space="preserve"> </w:t>
      </w:r>
      <w:r w:rsidRPr="005C286D">
        <w:rPr>
          <w:rFonts w:ascii="Simplified Arabic" w:hAnsi="Simplified Arabic" w:cs="Simplified Arabic" w:hint="cs"/>
          <w:sz w:val="32"/>
          <w:szCs w:val="32"/>
          <w:rtl/>
        </w:rPr>
        <w:t xml:space="preserve">المبحث الأول تطرق إلى الآليات الداخلية وهو بدوره قسم إلى مطلبين ، الأول تناول الآلية المدنية و الثاني الآلية الجزائية </w:t>
      </w:r>
      <w:r w:rsidR="006B07C8" w:rsidRPr="005C286D">
        <w:rPr>
          <w:rFonts w:ascii="Simplified Arabic" w:hAnsi="Simplified Arabic" w:cs="Simplified Arabic" w:hint="cs"/>
          <w:sz w:val="32"/>
          <w:szCs w:val="32"/>
          <w:rtl/>
        </w:rPr>
        <w:t>(دعوى التقليد</w:t>
      </w:r>
      <w:r w:rsidR="005C286D">
        <w:rPr>
          <w:rFonts w:ascii="Simplified Arabic" w:hAnsi="Simplified Arabic" w:cs="Simplified Arabic" w:hint="cs"/>
          <w:sz w:val="32"/>
          <w:szCs w:val="32"/>
          <w:rtl/>
        </w:rPr>
        <w:t>)</w:t>
      </w:r>
      <w:r w:rsidR="006B07C8" w:rsidRPr="005C286D">
        <w:rPr>
          <w:rFonts w:ascii="Simplified Arabic" w:hAnsi="Simplified Arabic" w:cs="Simplified Arabic" w:hint="cs"/>
          <w:sz w:val="32"/>
          <w:szCs w:val="32"/>
          <w:rtl/>
        </w:rPr>
        <w:t xml:space="preserve"> ، و المبحث الثاني تطرق إلى الآليات الدولية</w:t>
      </w:r>
      <w:r w:rsidR="005C286D">
        <w:rPr>
          <w:rFonts w:ascii="Simplified Arabic" w:hAnsi="Simplified Arabic" w:cs="Simplified Arabic" w:hint="cs"/>
          <w:b/>
          <w:bCs/>
          <w:sz w:val="32"/>
          <w:szCs w:val="32"/>
          <w:rtl/>
        </w:rPr>
        <w:t xml:space="preserve"> </w:t>
      </w:r>
      <w:r w:rsidR="005C286D" w:rsidRPr="005C286D">
        <w:rPr>
          <w:rFonts w:ascii="Simplified Arabic" w:hAnsi="Simplified Arabic" w:cs="Simplified Arabic" w:hint="cs"/>
          <w:sz w:val="32"/>
          <w:szCs w:val="32"/>
          <w:rtl/>
        </w:rPr>
        <w:t>و كذلك قسم إلى مطلبين ، الأول تعرضنا إلى التحكيم و الوساطة ، التحكيم في الفرع الأول و الوساطة في الفرع الثاني  ، و المطلب الثاني تعرضنا إلى إجراءات الويبو للتحكيم و الوساطة من خلال الإجراءات المتبعة ثم الآثار المترتبة عن التحكيم و الوساطة</w:t>
      </w:r>
      <w:r w:rsidR="005C286D">
        <w:rPr>
          <w:rFonts w:ascii="Simplified Arabic" w:hAnsi="Simplified Arabic" w:cs="Simplified Arabic" w:hint="cs"/>
          <w:b/>
          <w:bCs/>
          <w:sz w:val="32"/>
          <w:szCs w:val="32"/>
          <w:rtl/>
        </w:rPr>
        <w:t>.</w:t>
      </w:r>
    </w:p>
    <w:p w:rsidR="004043F9" w:rsidRDefault="004043F9" w:rsidP="004043F9">
      <w:pPr>
        <w:autoSpaceDE w:val="0"/>
        <w:autoSpaceDN w:val="0"/>
        <w:bidi/>
        <w:adjustRightInd w:val="0"/>
        <w:spacing w:after="0" w:line="360" w:lineRule="auto"/>
        <w:jc w:val="both"/>
        <w:rPr>
          <w:rFonts w:ascii="Simplified Arabic" w:hAnsi="Simplified Arabic" w:cs="Simplified Arabic"/>
          <w:b/>
          <w:bCs/>
          <w:sz w:val="32"/>
          <w:szCs w:val="32"/>
          <w:rtl/>
        </w:rPr>
      </w:pPr>
    </w:p>
    <w:p w:rsidR="004043F9" w:rsidRDefault="004043F9" w:rsidP="004043F9">
      <w:pPr>
        <w:autoSpaceDE w:val="0"/>
        <w:autoSpaceDN w:val="0"/>
        <w:bidi/>
        <w:adjustRightInd w:val="0"/>
        <w:spacing w:after="0" w:line="360" w:lineRule="auto"/>
        <w:jc w:val="both"/>
        <w:rPr>
          <w:rFonts w:ascii="Simplified Arabic" w:hAnsi="Simplified Arabic" w:cs="Simplified Arabic"/>
          <w:b/>
          <w:bCs/>
          <w:sz w:val="32"/>
          <w:szCs w:val="32"/>
          <w:rtl/>
        </w:rPr>
      </w:pPr>
    </w:p>
    <w:p w:rsidR="004043F9" w:rsidRDefault="004043F9" w:rsidP="004043F9">
      <w:pPr>
        <w:autoSpaceDE w:val="0"/>
        <w:autoSpaceDN w:val="0"/>
        <w:bidi/>
        <w:adjustRightInd w:val="0"/>
        <w:spacing w:after="0" w:line="360" w:lineRule="auto"/>
        <w:jc w:val="both"/>
        <w:rPr>
          <w:rFonts w:ascii="Simplified Arabic" w:hAnsi="Simplified Arabic" w:cs="Simplified Arabic"/>
          <w:b/>
          <w:bCs/>
          <w:sz w:val="32"/>
          <w:szCs w:val="32"/>
          <w:rtl/>
        </w:rPr>
      </w:pPr>
    </w:p>
    <w:p w:rsidR="004043F9" w:rsidRDefault="004043F9" w:rsidP="004043F9">
      <w:pPr>
        <w:autoSpaceDE w:val="0"/>
        <w:autoSpaceDN w:val="0"/>
        <w:bidi/>
        <w:adjustRightInd w:val="0"/>
        <w:spacing w:after="0" w:line="360" w:lineRule="auto"/>
        <w:jc w:val="both"/>
        <w:rPr>
          <w:rFonts w:ascii="Simplified Arabic" w:hAnsi="Simplified Arabic" w:cs="Simplified Arabic"/>
          <w:b/>
          <w:bCs/>
          <w:sz w:val="32"/>
          <w:szCs w:val="32"/>
          <w:rtl/>
        </w:rPr>
      </w:pPr>
    </w:p>
    <w:p w:rsidR="004043F9" w:rsidRDefault="004043F9" w:rsidP="004043F9">
      <w:pPr>
        <w:autoSpaceDE w:val="0"/>
        <w:autoSpaceDN w:val="0"/>
        <w:bidi/>
        <w:adjustRightInd w:val="0"/>
        <w:spacing w:after="0" w:line="360" w:lineRule="auto"/>
        <w:jc w:val="both"/>
        <w:rPr>
          <w:rFonts w:ascii="Simplified Arabic" w:hAnsi="Simplified Arabic" w:cs="Simplified Arabic"/>
          <w:b/>
          <w:bCs/>
          <w:sz w:val="32"/>
          <w:szCs w:val="32"/>
          <w:rtl/>
        </w:rPr>
      </w:pPr>
    </w:p>
    <w:p w:rsidR="004043F9" w:rsidRDefault="004043F9" w:rsidP="004043F9">
      <w:pPr>
        <w:autoSpaceDE w:val="0"/>
        <w:autoSpaceDN w:val="0"/>
        <w:bidi/>
        <w:adjustRightInd w:val="0"/>
        <w:spacing w:after="0" w:line="360" w:lineRule="auto"/>
        <w:jc w:val="both"/>
        <w:rPr>
          <w:rFonts w:ascii="Simplified Arabic" w:hAnsi="Simplified Arabic" w:cs="Simplified Arabic"/>
          <w:b/>
          <w:bCs/>
          <w:sz w:val="32"/>
          <w:szCs w:val="32"/>
        </w:rPr>
      </w:pPr>
    </w:p>
    <w:p w:rsidR="006B418B" w:rsidRDefault="006B418B" w:rsidP="006B418B">
      <w:pPr>
        <w:autoSpaceDE w:val="0"/>
        <w:autoSpaceDN w:val="0"/>
        <w:bidi/>
        <w:adjustRightInd w:val="0"/>
        <w:spacing w:after="0" w:line="360" w:lineRule="auto"/>
        <w:jc w:val="both"/>
        <w:rPr>
          <w:rFonts w:ascii="Simplified Arabic" w:hAnsi="Simplified Arabic" w:cs="Simplified Arabic"/>
          <w:b/>
          <w:bCs/>
          <w:sz w:val="32"/>
          <w:szCs w:val="32"/>
          <w:rtl/>
        </w:rPr>
      </w:pPr>
    </w:p>
    <w:p w:rsidR="004043F9" w:rsidRDefault="004043F9" w:rsidP="004043F9">
      <w:pPr>
        <w:autoSpaceDE w:val="0"/>
        <w:autoSpaceDN w:val="0"/>
        <w:bidi/>
        <w:adjustRightInd w:val="0"/>
        <w:spacing w:after="0" w:line="360" w:lineRule="auto"/>
        <w:jc w:val="both"/>
        <w:rPr>
          <w:rFonts w:ascii="Simplified Arabic" w:hAnsi="Simplified Arabic" w:cs="Simplified Arabic"/>
          <w:b/>
          <w:bCs/>
          <w:sz w:val="32"/>
          <w:szCs w:val="32"/>
          <w:rtl/>
        </w:rPr>
      </w:pPr>
    </w:p>
    <w:p w:rsidR="00DA1529" w:rsidRDefault="00DA1529" w:rsidP="00DA1529">
      <w:pPr>
        <w:autoSpaceDE w:val="0"/>
        <w:autoSpaceDN w:val="0"/>
        <w:bidi/>
        <w:adjustRightInd w:val="0"/>
        <w:spacing w:after="0" w:line="360" w:lineRule="auto"/>
        <w:jc w:val="both"/>
        <w:rPr>
          <w:rFonts w:ascii="Simplified Arabic" w:hAnsi="Simplified Arabic" w:cs="Simplified Arabic"/>
          <w:b/>
          <w:bCs/>
          <w:sz w:val="32"/>
          <w:szCs w:val="32"/>
          <w:rtl/>
        </w:rPr>
      </w:pPr>
    </w:p>
    <w:p w:rsidR="004043F9" w:rsidRDefault="004043F9" w:rsidP="008D6B04">
      <w:pPr>
        <w:autoSpaceDE w:val="0"/>
        <w:autoSpaceDN w:val="0"/>
        <w:bidi/>
        <w:adjustRightInd w:val="0"/>
        <w:spacing w:after="0"/>
        <w:jc w:val="center"/>
        <w:rPr>
          <w:rFonts w:ascii="Simplified Arabic" w:hAnsi="Simplified Arabic" w:cs="Simplified Arabic"/>
          <w:b/>
          <w:bCs/>
          <w:sz w:val="36"/>
          <w:szCs w:val="36"/>
          <w:rtl/>
        </w:rPr>
      </w:pPr>
      <w:r w:rsidRPr="008D6B04">
        <w:rPr>
          <w:rFonts w:ascii="Simplified Arabic" w:hAnsi="Simplified Arabic" w:cs="Simplified Arabic"/>
          <w:b/>
          <w:bCs/>
          <w:sz w:val="36"/>
          <w:szCs w:val="36"/>
          <w:rtl/>
        </w:rPr>
        <w:lastRenderedPageBreak/>
        <w:t>الفصل الاول :ال</w:t>
      </w:r>
      <w:r w:rsidR="00267C53" w:rsidRPr="008D6B04">
        <w:rPr>
          <w:rFonts w:ascii="Simplified Arabic" w:hAnsi="Simplified Arabic" w:cs="Simplified Arabic"/>
          <w:b/>
          <w:bCs/>
          <w:sz w:val="36"/>
          <w:szCs w:val="36"/>
          <w:rtl/>
        </w:rPr>
        <w:t>ا</w:t>
      </w:r>
      <w:r w:rsidRPr="008D6B04">
        <w:rPr>
          <w:rFonts w:ascii="Simplified Arabic" w:hAnsi="Simplified Arabic" w:cs="Simplified Arabic"/>
          <w:b/>
          <w:bCs/>
          <w:sz w:val="36"/>
          <w:szCs w:val="36"/>
          <w:rtl/>
        </w:rPr>
        <w:t>طار العام لحقوق الملكية الفكرية</w:t>
      </w:r>
    </w:p>
    <w:p w:rsidR="00593311" w:rsidRPr="00593311" w:rsidRDefault="00593311" w:rsidP="00593311">
      <w:pPr>
        <w:autoSpaceDE w:val="0"/>
        <w:autoSpaceDN w:val="0"/>
        <w:bidi/>
        <w:adjustRightInd w:val="0"/>
        <w:spacing w:after="0"/>
        <w:rPr>
          <w:rFonts w:ascii="Simplified Arabic" w:hAnsi="Simplified Arabic" w:cs="Simplified Arabic"/>
          <w:sz w:val="32"/>
          <w:szCs w:val="32"/>
          <w:rtl/>
        </w:rPr>
      </w:pPr>
      <w:r>
        <w:rPr>
          <w:rFonts w:ascii="Simplified Arabic" w:hAnsi="Simplified Arabic" w:cs="Simplified Arabic" w:hint="cs"/>
          <w:sz w:val="32"/>
          <w:szCs w:val="32"/>
          <w:rtl/>
        </w:rPr>
        <w:t>لا يمكن الحديث عن الحماية القانونية لحقوق الملكية الفكرية إلا بعد تحديد الإطار الذي تطبق فيه هته الحقوق و بالتالي يؤدي بنا الأمر إلى تعريف الملكية الفكرية و تحديد الحقوق التي تندرج ضمنها.</w:t>
      </w:r>
    </w:p>
    <w:p w:rsidR="006A1F27" w:rsidRPr="008D6B04" w:rsidRDefault="006A1F27" w:rsidP="008D6B04">
      <w:pPr>
        <w:autoSpaceDE w:val="0"/>
        <w:autoSpaceDN w:val="0"/>
        <w:bidi/>
        <w:adjustRightInd w:val="0"/>
        <w:spacing w:after="0"/>
        <w:jc w:val="center"/>
        <w:rPr>
          <w:rFonts w:ascii="Simplified Arabic" w:hAnsi="Simplified Arabic" w:cs="Simplified Arabic"/>
          <w:b/>
          <w:bCs/>
          <w:sz w:val="36"/>
          <w:szCs w:val="36"/>
          <w:rtl/>
          <w:lang w:bidi="ar-DZ"/>
        </w:rPr>
      </w:pPr>
      <w:r w:rsidRPr="008D6B04">
        <w:rPr>
          <w:rFonts w:ascii="Simplified Arabic" w:hAnsi="Simplified Arabic" w:cs="Simplified Arabic"/>
          <w:b/>
          <w:bCs/>
          <w:sz w:val="36"/>
          <w:szCs w:val="36"/>
          <w:rtl/>
        </w:rPr>
        <w:t>المبحث</w:t>
      </w:r>
      <w:r w:rsidRPr="008D6B04">
        <w:rPr>
          <w:rFonts w:ascii="Simplified Arabic" w:hAnsi="Simplified Arabic" w:cs="Simplified Arabic"/>
          <w:b/>
          <w:bCs/>
          <w:sz w:val="36"/>
          <w:szCs w:val="36"/>
        </w:rPr>
        <w:t xml:space="preserve"> </w:t>
      </w:r>
      <w:r w:rsidRPr="008D6B04">
        <w:rPr>
          <w:rFonts w:ascii="Simplified Arabic" w:hAnsi="Simplified Arabic" w:cs="Simplified Arabic"/>
          <w:b/>
          <w:bCs/>
          <w:sz w:val="36"/>
          <w:szCs w:val="36"/>
          <w:rtl/>
        </w:rPr>
        <w:t>الأول</w:t>
      </w:r>
      <w:r w:rsidRPr="008D6B04">
        <w:rPr>
          <w:rFonts w:ascii="Simplified Arabic" w:hAnsi="Simplified Arabic" w:cs="Simplified Arabic"/>
          <w:b/>
          <w:bCs/>
          <w:sz w:val="36"/>
          <w:szCs w:val="36"/>
        </w:rPr>
        <w:t xml:space="preserve">: </w:t>
      </w:r>
      <w:r w:rsidR="004B065F" w:rsidRPr="008D6B04">
        <w:rPr>
          <w:rFonts w:ascii="Simplified Arabic" w:hAnsi="Simplified Arabic" w:cs="Simplified Arabic"/>
          <w:b/>
          <w:bCs/>
          <w:sz w:val="36"/>
          <w:szCs w:val="36"/>
          <w:rtl/>
          <w:lang w:bidi="ar-DZ"/>
        </w:rPr>
        <w:t>ماهية الملكية الفكرية</w:t>
      </w:r>
    </w:p>
    <w:p w:rsidR="004B065F" w:rsidRPr="006B418B" w:rsidRDefault="006A1F27"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سنتناول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المبحث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المفاهیم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والبحث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الجذور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التاریخیة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009D72B9"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كیف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ومتى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ظهر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المصطلح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إطلالة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مختلف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الحضارات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القدیمة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والعریقة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تاریخ</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البشریة</w:t>
      </w:r>
      <w:r w:rsidR="009D72B9"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كذلك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توضیح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الطبیعة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p>
    <w:p w:rsidR="00D04B37" w:rsidRPr="006B418B" w:rsidRDefault="006A1F27" w:rsidP="00110296">
      <w:pPr>
        <w:autoSpaceDE w:val="0"/>
        <w:autoSpaceDN w:val="0"/>
        <w:bidi/>
        <w:adjustRightInd w:val="0"/>
        <w:spacing w:after="0"/>
        <w:rPr>
          <w:rFonts w:ascii="Simplified Arabic" w:hAnsi="Simplified Arabic" w:cs="Simplified Arabic"/>
          <w:sz w:val="32"/>
          <w:szCs w:val="32"/>
          <w:rtl/>
        </w:rPr>
      </w:pPr>
      <w:r w:rsidRPr="006B418B">
        <w:rPr>
          <w:rFonts w:ascii="Simplified Arabic" w:hAnsi="Simplified Arabic" w:cs="Simplified Arabic"/>
          <w:sz w:val="32"/>
          <w:szCs w:val="32"/>
          <w:rtl/>
        </w:rPr>
        <w:t>الفكر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ظل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وجهات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النظر</w:t>
      </w:r>
      <w:r w:rsidRPr="006B418B">
        <w:rPr>
          <w:rFonts w:ascii="Simplified Arabic" w:hAnsi="Simplified Arabic" w:cs="Simplified Arabic"/>
          <w:sz w:val="32"/>
          <w:szCs w:val="32"/>
        </w:rPr>
        <w:t>.</w:t>
      </w:r>
    </w:p>
    <w:p w:rsidR="004B065F" w:rsidRDefault="004B065F" w:rsidP="00926BCF">
      <w:pPr>
        <w:autoSpaceDE w:val="0"/>
        <w:autoSpaceDN w:val="0"/>
        <w:bidi/>
        <w:adjustRightInd w:val="0"/>
        <w:spacing w:after="0"/>
        <w:jc w:val="center"/>
        <w:rPr>
          <w:rFonts w:ascii="Simplified Arabic" w:hAnsi="Simplified Arabic" w:cs="Simplified Arabic"/>
          <w:b/>
          <w:bCs/>
          <w:sz w:val="36"/>
          <w:szCs w:val="36"/>
          <w:rtl/>
        </w:rPr>
      </w:pPr>
      <w:r w:rsidRPr="00950470">
        <w:rPr>
          <w:rFonts w:ascii="Simplified Arabic" w:hAnsi="Simplified Arabic" w:cs="Simplified Arabic"/>
          <w:b/>
          <w:bCs/>
          <w:sz w:val="36"/>
          <w:szCs w:val="36"/>
          <w:rtl/>
        </w:rPr>
        <w:t>المطلب الاول :</w:t>
      </w:r>
      <w:r w:rsidR="00243E4E">
        <w:rPr>
          <w:rFonts w:ascii="Simplified Arabic" w:hAnsi="Simplified Arabic" w:cs="Simplified Arabic" w:hint="cs"/>
          <w:b/>
          <w:bCs/>
          <w:sz w:val="36"/>
          <w:szCs w:val="36"/>
          <w:rtl/>
        </w:rPr>
        <w:t xml:space="preserve"> </w:t>
      </w:r>
      <w:r w:rsidRPr="00950470">
        <w:rPr>
          <w:rFonts w:ascii="Simplified Arabic" w:hAnsi="Simplified Arabic" w:cs="Simplified Arabic"/>
          <w:b/>
          <w:bCs/>
          <w:sz w:val="36"/>
          <w:szCs w:val="36"/>
          <w:rtl/>
        </w:rPr>
        <w:t>مفهوم و نشأة الملكية الفكرية</w:t>
      </w:r>
    </w:p>
    <w:p w:rsidR="00926BCF" w:rsidRPr="00950470" w:rsidRDefault="00DB2983" w:rsidP="00DB2983">
      <w:pPr>
        <w:autoSpaceDE w:val="0"/>
        <w:autoSpaceDN w:val="0"/>
        <w:bidi/>
        <w:adjustRightInd w:val="0"/>
        <w:spacing w:after="0"/>
        <w:ind w:firstLine="849"/>
        <w:rPr>
          <w:rFonts w:ascii="Simplified Arabic" w:hAnsi="Simplified Arabic" w:cs="Simplified Arabic"/>
          <w:b/>
          <w:bCs/>
          <w:sz w:val="36"/>
          <w:szCs w:val="36"/>
        </w:rPr>
      </w:pPr>
      <w:r w:rsidRPr="00C927C3">
        <w:rPr>
          <w:rFonts w:ascii="Simplified Arabic" w:hAnsi="Simplified Arabic" w:cs="Simplified Arabic" w:hint="cs"/>
          <w:sz w:val="32"/>
          <w:szCs w:val="32"/>
          <w:rtl/>
        </w:rPr>
        <w:t>الإنتاج الفكري بمختلف أنواعه و الذي يلعب دورا مهما بين مختلف أنواع الإنتاج ، الأمر الذي أدى إلى بروز موضوع حقوق الملكية الفكرية</w:t>
      </w:r>
    </w:p>
    <w:p w:rsidR="006D4050" w:rsidRDefault="008678FA" w:rsidP="006D4050">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الفرع الاول</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مفهوم</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حقوق</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الملكیة</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الفكریة</w:t>
      </w:r>
    </w:p>
    <w:p w:rsidR="006D4050" w:rsidRPr="006D4050" w:rsidRDefault="006D4050" w:rsidP="006D4050">
      <w:pPr>
        <w:autoSpaceDE w:val="0"/>
        <w:autoSpaceDN w:val="0"/>
        <w:bidi/>
        <w:adjustRightInd w:val="0"/>
        <w:spacing w:after="0"/>
        <w:jc w:val="both"/>
        <w:rPr>
          <w:rFonts w:ascii="Simplified Arabic" w:hAnsi="Simplified Arabic" w:cs="Simplified Arabic"/>
          <w:sz w:val="32"/>
          <w:szCs w:val="32"/>
        </w:rPr>
      </w:pPr>
      <w:r>
        <w:rPr>
          <w:rFonts w:ascii="Simplified Arabic" w:hAnsi="Simplified Arabic" w:cs="Simplified Arabic"/>
          <w:b/>
          <w:bCs/>
          <w:sz w:val="32"/>
          <w:szCs w:val="32"/>
        </w:rPr>
        <w:t xml:space="preserve">         </w:t>
      </w:r>
      <w:r>
        <w:rPr>
          <w:rFonts w:ascii="Simplified Arabic" w:hAnsi="Simplified Arabic" w:cs="Simplified Arabic" w:hint="cs"/>
          <w:b/>
          <w:bCs/>
          <w:sz w:val="32"/>
          <w:szCs w:val="32"/>
          <w:rtl/>
          <w:lang w:bidi="ar-DZ"/>
        </w:rPr>
        <w:t xml:space="preserve"> </w:t>
      </w:r>
      <w:r w:rsidRPr="006D4050">
        <w:rPr>
          <w:rFonts w:ascii="Simplified Arabic" w:hAnsi="Simplified Arabic" w:cs="Simplified Arabic" w:hint="cs"/>
          <w:sz w:val="32"/>
          <w:szCs w:val="32"/>
          <w:rtl/>
          <w:lang w:bidi="ar-DZ"/>
        </w:rPr>
        <w:t xml:space="preserve">حيث نتطرق إلى التعريف اللغوي و التعريف الإصطلاحي لحقوق الملكية الفكرية </w:t>
      </w:r>
      <w:r w:rsidRPr="006D4050">
        <w:rPr>
          <w:rFonts w:ascii="Simplified Arabic" w:hAnsi="Simplified Arabic" w:cs="Simplified Arabic"/>
          <w:sz w:val="32"/>
          <w:szCs w:val="32"/>
        </w:rPr>
        <w:t xml:space="preserve"> </w:t>
      </w:r>
    </w:p>
    <w:p w:rsidR="006A1F27" w:rsidRPr="006D4050" w:rsidRDefault="00243E4E" w:rsidP="006D4050">
      <w:pPr>
        <w:autoSpaceDE w:val="0"/>
        <w:autoSpaceDN w:val="0"/>
        <w:bidi/>
        <w:adjustRightInd w:val="0"/>
        <w:spacing w:after="0"/>
        <w:jc w:val="both"/>
        <w:rPr>
          <w:rFonts w:ascii="Simplified Arabic" w:hAnsi="Simplified Arabic" w:cs="Simplified Arabic"/>
          <w:b/>
          <w:bCs/>
          <w:sz w:val="32"/>
          <w:szCs w:val="32"/>
        </w:rPr>
      </w:pPr>
      <w:r w:rsidRPr="006D4050">
        <w:rPr>
          <w:rFonts w:ascii="Simplified Arabic" w:hAnsi="Simplified Arabic" w:cs="Simplified Arabic" w:hint="cs"/>
          <w:b/>
          <w:bCs/>
          <w:sz w:val="32"/>
          <w:szCs w:val="32"/>
          <w:rtl/>
        </w:rPr>
        <w:t xml:space="preserve">أولا : </w:t>
      </w:r>
      <w:r w:rsidR="006A1F27" w:rsidRPr="006D4050">
        <w:rPr>
          <w:rFonts w:ascii="Simplified Arabic" w:hAnsi="Simplified Arabic" w:cs="Simplified Arabic"/>
          <w:b/>
          <w:bCs/>
          <w:sz w:val="32"/>
          <w:szCs w:val="32"/>
          <w:rtl/>
        </w:rPr>
        <w:t>التعریف</w:t>
      </w:r>
      <w:r w:rsidR="006A1F27" w:rsidRPr="006D4050">
        <w:rPr>
          <w:rFonts w:ascii="Simplified Arabic" w:hAnsi="Simplified Arabic" w:cs="Simplified Arabic"/>
          <w:b/>
          <w:bCs/>
          <w:sz w:val="32"/>
          <w:szCs w:val="32"/>
        </w:rPr>
        <w:t xml:space="preserve"> </w:t>
      </w:r>
      <w:r w:rsidR="006A1F27" w:rsidRPr="006D4050">
        <w:rPr>
          <w:rFonts w:ascii="Simplified Arabic" w:hAnsi="Simplified Arabic" w:cs="Simplified Arabic"/>
          <w:b/>
          <w:bCs/>
          <w:sz w:val="32"/>
          <w:szCs w:val="32"/>
          <w:rtl/>
        </w:rPr>
        <w:t>اللغوي</w:t>
      </w:r>
      <w:r w:rsidR="006A1F27" w:rsidRPr="006D4050">
        <w:rPr>
          <w:rFonts w:ascii="Simplified Arabic" w:hAnsi="Simplified Arabic" w:cs="Simplified Arabic"/>
          <w:b/>
          <w:bCs/>
          <w:sz w:val="32"/>
          <w:szCs w:val="32"/>
        </w:rPr>
        <w:t xml:space="preserve"> </w:t>
      </w:r>
      <w:r w:rsidR="006A1F27" w:rsidRPr="006D4050">
        <w:rPr>
          <w:rFonts w:ascii="Simplified Arabic" w:hAnsi="Simplified Arabic" w:cs="Simplified Arabic"/>
          <w:b/>
          <w:bCs/>
          <w:sz w:val="32"/>
          <w:szCs w:val="32"/>
          <w:rtl/>
        </w:rPr>
        <w:t>لحقوق</w:t>
      </w:r>
      <w:r w:rsidR="006A1F27" w:rsidRPr="006D4050">
        <w:rPr>
          <w:rFonts w:ascii="Simplified Arabic" w:hAnsi="Simplified Arabic" w:cs="Simplified Arabic"/>
          <w:b/>
          <w:bCs/>
          <w:sz w:val="32"/>
          <w:szCs w:val="32"/>
        </w:rPr>
        <w:t xml:space="preserve"> </w:t>
      </w:r>
      <w:r w:rsidR="006A1F27" w:rsidRPr="006D4050">
        <w:rPr>
          <w:rFonts w:ascii="Simplified Arabic" w:hAnsi="Simplified Arabic" w:cs="Simplified Arabic"/>
          <w:b/>
          <w:bCs/>
          <w:sz w:val="32"/>
          <w:szCs w:val="32"/>
          <w:rtl/>
        </w:rPr>
        <w:t>الملكیة</w:t>
      </w:r>
      <w:r w:rsidR="006A1F27" w:rsidRPr="006D4050">
        <w:rPr>
          <w:rFonts w:ascii="Simplified Arabic" w:hAnsi="Simplified Arabic" w:cs="Simplified Arabic"/>
          <w:b/>
          <w:bCs/>
          <w:sz w:val="32"/>
          <w:szCs w:val="32"/>
        </w:rPr>
        <w:t xml:space="preserve"> </w:t>
      </w:r>
      <w:r w:rsidR="006A1F27" w:rsidRPr="006D4050">
        <w:rPr>
          <w:rFonts w:ascii="Simplified Arabic" w:hAnsi="Simplified Arabic" w:cs="Simplified Arabic"/>
          <w:b/>
          <w:bCs/>
          <w:sz w:val="32"/>
          <w:szCs w:val="32"/>
          <w:rtl/>
        </w:rPr>
        <w:t>الفكریة</w:t>
      </w:r>
    </w:p>
    <w:p w:rsidR="00545E29" w:rsidRDefault="00FA4B2D"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قیل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ملكیة </w:t>
      </w:r>
      <w:r w:rsidRPr="006B418B">
        <w:rPr>
          <w:rFonts w:ascii="Simplified Arabic" w:hAnsi="Simplified Arabic" w:cs="Simplified Arabic"/>
          <w:sz w:val="32"/>
          <w:szCs w:val="32"/>
        </w:rPr>
        <w:t>Property</w:t>
      </w:r>
      <w:r w:rsidRPr="006B418B">
        <w:rPr>
          <w:rFonts w:ascii="Simplified Arabic" w:hAnsi="Simplified Arabic" w:cs="Simplified Arabic"/>
          <w:sz w:val="32"/>
          <w:szCs w:val="32"/>
          <w:rtl/>
        </w:rPr>
        <w:t xml:space="preserve"> 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جاءت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الكلمة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اللاتینیة</w:t>
      </w:r>
      <w:r w:rsidRPr="006B418B">
        <w:rPr>
          <w:rFonts w:ascii="Simplified Arabic" w:hAnsi="Simplified Arabic" w:cs="Simplified Arabic"/>
          <w:sz w:val="32"/>
          <w:szCs w:val="32"/>
        </w:rPr>
        <w:t xml:space="preserve"> Propruls </w:t>
      </w:r>
      <w:r w:rsidR="006A1F27" w:rsidRPr="006B418B">
        <w:rPr>
          <w:rFonts w:ascii="Simplified Arabic" w:hAnsi="Simplified Arabic" w:cs="Simplified Arabic"/>
          <w:sz w:val="32"/>
          <w:szCs w:val="32"/>
          <w:rtl/>
        </w:rPr>
        <w:t>والتي</w:t>
      </w:r>
      <w:r w:rsidR="006A1F27" w:rsidRPr="006B418B">
        <w:rPr>
          <w:rFonts w:ascii="Simplified Arabic" w:hAnsi="Simplified Arabic" w:cs="Simplified Arabic"/>
          <w:sz w:val="32"/>
          <w:szCs w:val="32"/>
        </w:rPr>
        <w:t xml:space="preserve"> </w:t>
      </w:r>
      <w:r w:rsidR="006A1F27" w:rsidRPr="006B418B">
        <w:rPr>
          <w:rFonts w:ascii="Simplified Arabic" w:hAnsi="Simplified Arabic" w:cs="Simplified Arabic"/>
          <w:sz w:val="32"/>
          <w:szCs w:val="32"/>
          <w:rtl/>
        </w:rPr>
        <w:t>تعني</w:t>
      </w:r>
      <w:r w:rsidR="006A1F27" w:rsidRPr="006B418B">
        <w:rPr>
          <w:rFonts w:ascii="Simplified Arabic" w:hAnsi="Simplified Arabic" w:cs="Simplified Arabic"/>
          <w:sz w:val="32"/>
          <w:szCs w:val="32"/>
        </w:rPr>
        <w:t xml:space="preserve"> </w:t>
      </w:r>
      <w:r w:rsidR="006A1F27" w:rsidRPr="006B418B">
        <w:rPr>
          <w:rFonts w:ascii="Simplified Arabic" w:hAnsi="Simplified Arabic" w:cs="Simplified Arabic"/>
          <w:sz w:val="32"/>
          <w:szCs w:val="32"/>
          <w:rtl/>
        </w:rPr>
        <w:t>حق</w:t>
      </w:r>
      <w:r w:rsidR="006A1F27" w:rsidRPr="006B418B">
        <w:rPr>
          <w:rFonts w:ascii="Simplified Arabic" w:hAnsi="Simplified Arabic" w:cs="Simplified Arabic"/>
          <w:sz w:val="32"/>
          <w:szCs w:val="32"/>
        </w:rPr>
        <w:t xml:space="preserve"> </w:t>
      </w:r>
      <w:r w:rsidR="006A1F27" w:rsidRPr="006B418B">
        <w:rPr>
          <w:rFonts w:ascii="Simplified Arabic" w:hAnsi="Simplified Arabic" w:cs="Simplified Arabic"/>
          <w:sz w:val="32"/>
          <w:szCs w:val="32"/>
          <w:rtl/>
        </w:rPr>
        <w:t>المالك</w:t>
      </w:r>
      <w:r w:rsidR="006A1F27" w:rsidRPr="006B418B">
        <w:rPr>
          <w:rFonts w:ascii="Simplified Arabic" w:hAnsi="Simplified Arabic" w:cs="Simplified Arabic"/>
          <w:sz w:val="32"/>
          <w:szCs w:val="32"/>
        </w:rPr>
        <w:t xml:space="preserve"> </w:t>
      </w:r>
      <w:r w:rsidR="006A1F27" w:rsidRPr="006B418B">
        <w:rPr>
          <w:rFonts w:ascii="Simplified Arabic" w:hAnsi="Simplified Arabic" w:cs="Simplified Arabic"/>
          <w:sz w:val="32"/>
          <w:szCs w:val="32"/>
          <w:rtl/>
        </w:rPr>
        <w:t>أي</w:t>
      </w:r>
      <w:r w:rsidR="006A1F27" w:rsidRPr="006B418B">
        <w:rPr>
          <w:rFonts w:ascii="Simplified Arabic" w:hAnsi="Simplified Arabic" w:cs="Simplified Arabic"/>
          <w:sz w:val="32"/>
          <w:szCs w:val="32"/>
        </w:rPr>
        <w:t xml:space="preserve"> </w:t>
      </w:r>
      <w:r w:rsidR="006A1F27" w:rsidRPr="006B418B">
        <w:rPr>
          <w:rFonts w:ascii="Simplified Arabic" w:hAnsi="Simplified Arabic" w:cs="Simplified Arabic"/>
          <w:sz w:val="32"/>
          <w:szCs w:val="32"/>
          <w:rtl/>
        </w:rPr>
        <w:t>حقوق</w:t>
      </w:r>
      <w:r w:rsidR="006A1F27"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الإنسان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ثمرة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فكرة ومصطلح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فكري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اللاتینیة </w:t>
      </w:r>
      <w:r w:rsidRPr="006B418B">
        <w:rPr>
          <w:rFonts w:ascii="Simplified Arabic" w:hAnsi="Simplified Arabic" w:cs="Simplified Arabic"/>
          <w:sz w:val="32"/>
          <w:szCs w:val="32"/>
        </w:rPr>
        <w:t>Intellectuel</w:t>
      </w:r>
      <w:r w:rsidRPr="006B418B">
        <w:rPr>
          <w:rFonts w:ascii="Simplified Arabic" w:hAnsi="Simplified Arabic" w:cs="Simplified Arabic"/>
          <w:sz w:val="32"/>
          <w:szCs w:val="32"/>
          <w:rtl/>
        </w:rPr>
        <w:t xml:space="preserve"> وتعني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أیضا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 مادي 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محسوس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وماله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حقیقة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معنویة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بالاستقلال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دعم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مادي ،</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الذهني</w:t>
      </w:r>
      <w:r w:rsidRPr="006B418B">
        <w:rPr>
          <w:rFonts w:ascii="Simplified Arabic" w:hAnsi="Simplified Arabic" w:cs="Simplified Arabic"/>
          <w:sz w:val="32"/>
          <w:szCs w:val="32"/>
        </w:rPr>
        <w:t xml:space="preserve"> Droit</w:t>
      </w:r>
      <w:r w:rsidR="00545E29" w:rsidRPr="006B418B">
        <w:rPr>
          <w:rFonts w:ascii="Simplified Arabic" w:hAnsi="Simplified Arabic" w:cs="Simplified Arabic"/>
          <w:sz w:val="32"/>
          <w:szCs w:val="32"/>
          <w:rtl/>
        </w:rPr>
        <w:t>،</w:t>
      </w:r>
      <w:r w:rsidR="00545E29" w:rsidRPr="006B418B">
        <w:rPr>
          <w:rFonts w:ascii="Simplified Arabic" w:hAnsi="Simplified Arabic" w:cs="Simplified Arabic"/>
          <w:sz w:val="32"/>
          <w:szCs w:val="32"/>
        </w:rPr>
        <w:t>Intellectuel</w:t>
      </w:r>
      <w:r w:rsidR="00545E29" w:rsidRPr="006B418B">
        <w:rPr>
          <w:rFonts w:ascii="Simplified Arabic" w:hAnsi="Simplified Arabic" w:cs="Simplified Arabic"/>
          <w:sz w:val="32"/>
          <w:szCs w:val="32"/>
          <w:rtl/>
        </w:rPr>
        <w:t xml:space="preserve"> إسم</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یعطى</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أحیانا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للملكیات</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غیر</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المادیة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وموضوعها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فكري</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صرف،</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وغیر</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مادي</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بحت</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والملكیة الفكریة</w:t>
      </w:r>
      <w:r w:rsidR="00545E29" w:rsidRPr="006B418B">
        <w:rPr>
          <w:rFonts w:ascii="Simplified Arabic" w:hAnsi="Simplified Arabic" w:cs="Simplified Arabic"/>
          <w:sz w:val="32"/>
          <w:szCs w:val="32"/>
        </w:rPr>
        <w:t xml:space="preserve"> Propriété intellectuel</w:t>
      </w:r>
      <w:r w:rsidR="00545E29" w:rsidRPr="006B418B">
        <w:rPr>
          <w:rFonts w:ascii="Simplified Arabic" w:hAnsi="Simplified Arabic" w:cs="Simplified Arabic"/>
          <w:sz w:val="32"/>
          <w:szCs w:val="32"/>
          <w:rtl/>
        </w:rPr>
        <w:t xml:space="preserve"> تعبیر</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عام</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یشمل</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على</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الملكیة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الأدبیة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والفنیة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والملكیة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الصناعیة،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وهي</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ما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لا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یتعلق</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بتحقیق</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عمل</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ودائما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بتصوره</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بخلاف</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مادي</w:t>
      </w:r>
      <w:r w:rsidR="00545E29" w:rsidRPr="006B418B">
        <w:rPr>
          <w:rFonts w:ascii="Simplified Arabic" w:hAnsi="Simplified Arabic" w:cs="Simplified Arabic"/>
          <w:sz w:val="32"/>
          <w:szCs w:val="32"/>
        </w:rPr>
        <w:t>.</w:t>
      </w:r>
    </w:p>
    <w:p w:rsidR="00DB2983" w:rsidRPr="006B418B" w:rsidRDefault="00DB2983" w:rsidP="00DB2983">
      <w:pPr>
        <w:autoSpaceDE w:val="0"/>
        <w:autoSpaceDN w:val="0"/>
        <w:bidi/>
        <w:adjustRightInd w:val="0"/>
        <w:spacing w:after="0"/>
        <w:ind w:firstLine="851"/>
        <w:jc w:val="both"/>
        <w:rPr>
          <w:rFonts w:ascii="Simplified Arabic" w:hAnsi="Simplified Arabic" w:cs="Simplified Arabic"/>
          <w:sz w:val="32"/>
          <w:szCs w:val="32"/>
          <w:lang w:bidi="ar-DZ"/>
        </w:rPr>
      </w:pPr>
    </w:p>
    <w:p w:rsidR="006A1F27" w:rsidRPr="00243E4E" w:rsidRDefault="00243E4E" w:rsidP="006D4050">
      <w:pPr>
        <w:autoSpaceDE w:val="0"/>
        <w:autoSpaceDN w:val="0"/>
        <w:bidi/>
        <w:adjustRightInd w:val="0"/>
        <w:spacing w:after="0"/>
        <w:jc w:val="both"/>
        <w:rPr>
          <w:rFonts w:ascii="Simplified Arabic" w:hAnsi="Simplified Arabic" w:cs="Simplified Arabic"/>
          <w:sz w:val="32"/>
          <w:szCs w:val="32"/>
        </w:rPr>
      </w:pPr>
      <w:r>
        <w:rPr>
          <w:rFonts w:ascii="Simplified Arabic" w:hAnsi="Simplified Arabic" w:cs="Simplified Arabic" w:hint="cs"/>
          <w:b/>
          <w:bCs/>
          <w:sz w:val="32"/>
          <w:szCs w:val="32"/>
          <w:rtl/>
        </w:rPr>
        <w:lastRenderedPageBreak/>
        <w:t>ثانيا :</w:t>
      </w:r>
      <w:r w:rsidR="006A1F27" w:rsidRPr="00243E4E">
        <w:rPr>
          <w:rFonts w:ascii="Simplified Arabic" w:hAnsi="Simplified Arabic" w:cs="Simplified Arabic"/>
          <w:b/>
          <w:bCs/>
          <w:sz w:val="32"/>
          <w:szCs w:val="32"/>
          <w:rtl/>
        </w:rPr>
        <w:t>التعریف</w:t>
      </w:r>
      <w:r w:rsidR="006A1F27" w:rsidRPr="00243E4E">
        <w:rPr>
          <w:rFonts w:ascii="Simplified Arabic" w:hAnsi="Simplified Arabic" w:cs="Simplified Arabic"/>
          <w:b/>
          <w:bCs/>
          <w:sz w:val="32"/>
          <w:szCs w:val="32"/>
        </w:rPr>
        <w:t xml:space="preserve"> </w:t>
      </w:r>
      <w:r w:rsidR="006A1F27" w:rsidRPr="00243E4E">
        <w:rPr>
          <w:rFonts w:ascii="Simplified Arabic" w:hAnsi="Simplified Arabic" w:cs="Simplified Arabic"/>
          <w:b/>
          <w:bCs/>
          <w:sz w:val="32"/>
          <w:szCs w:val="32"/>
          <w:rtl/>
        </w:rPr>
        <w:t>الاصطلاحي</w:t>
      </w:r>
      <w:r w:rsidR="006A1F27" w:rsidRPr="00243E4E">
        <w:rPr>
          <w:rFonts w:ascii="Simplified Arabic" w:hAnsi="Simplified Arabic" w:cs="Simplified Arabic"/>
          <w:b/>
          <w:bCs/>
          <w:sz w:val="32"/>
          <w:szCs w:val="32"/>
        </w:rPr>
        <w:t xml:space="preserve"> </w:t>
      </w:r>
      <w:r w:rsidR="006A1F27" w:rsidRPr="00243E4E">
        <w:rPr>
          <w:rFonts w:ascii="Simplified Arabic" w:hAnsi="Simplified Arabic" w:cs="Simplified Arabic"/>
          <w:b/>
          <w:bCs/>
          <w:sz w:val="32"/>
          <w:szCs w:val="32"/>
          <w:rtl/>
        </w:rPr>
        <w:t>لحقوق</w:t>
      </w:r>
      <w:r w:rsidR="006A1F27" w:rsidRPr="00243E4E">
        <w:rPr>
          <w:rFonts w:ascii="Simplified Arabic" w:hAnsi="Simplified Arabic" w:cs="Simplified Arabic"/>
          <w:b/>
          <w:bCs/>
          <w:sz w:val="32"/>
          <w:szCs w:val="32"/>
        </w:rPr>
        <w:t xml:space="preserve"> </w:t>
      </w:r>
      <w:r w:rsidR="006A1F27" w:rsidRPr="00243E4E">
        <w:rPr>
          <w:rFonts w:ascii="Simplified Arabic" w:hAnsi="Simplified Arabic" w:cs="Simplified Arabic"/>
          <w:b/>
          <w:bCs/>
          <w:sz w:val="32"/>
          <w:szCs w:val="32"/>
          <w:rtl/>
        </w:rPr>
        <w:t>الملكیة</w:t>
      </w:r>
      <w:r w:rsidR="006A1F27" w:rsidRPr="00243E4E">
        <w:rPr>
          <w:rFonts w:ascii="Simplified Arabic" w:hAnsi="Simplified Arabic" w:cs="Simplified Arabic"/>
          <w:b/>
          <w:bCs/>
          <w:sz w:val="32"/>
          <w:szCs w:val="32"/>
        </w:rPr>
        <w:t xml:space="preserve"> </w:t>
      </w:r>
      <w:r w:rsidR="006A1F27" w:rsidRPr="00243E4E">
        <w:rPr>
          <w:rFonts w:ascii="Simplified Arabic" w:hAnsi="Simplified Arabic" w:cs="Simplified Arabic"/>
          <w:b/>
          <w:bCs/>
          <w:sz w:val="32"/>
          <w:szCs w:val="32"/>
          <w:rtl/>
        </w:rPr>
        <w:t>الفكریة</w:t>
      </w:r>
      <w:r w:rsidR="006A1F27" w:rsidRPr="00243E4E">
        <w:rPr>
          <w:rFonts w:ascii="Simplified Arabic" w:hAnsi="Simplified Arabic" w:cs="Simplified Arabic"/>
          <w:b/>
          <w:bCs/>
          <w:sz w:val="32"/>
          <w:szCs w:val="32"/>
        </w:rPr>
        <w:t xml:space="preserve"> </w:t>
      </w:r>
    </w:p>
    <w:p w:rsidR="006A1F27" w:rsidRPr="006B418B" w:rsidRDefault="006A1F27" w:rsidP="00110296">
      <w:pPr>
        <w:autoSpaceDE w:val="0"/>
        <w:autoSpaceDN w:val="0"/>
        <w:bidi/>
        <w:adjustRightInd w:val="0"/>
        <w:spacing w:after="0"/>
        <w:ind w:firstLine="851"/>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یعتبر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موضوع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المواضیع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الخاصة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معروف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سابقا</w:t>
      </w:r>
      <w:r w:rsidR="00545E29" w:rsidRPr="006B418B">
        <w:rPr>
          <w:rFonts w:ascii="Simplified Arabic" w:hAnsi="Simplified Arabic" w:cs="Simplified Arabic"/>
          <w:sz w:val="32"/>
          <w:szCs w:val="32"/>
          <w:rtl/>
        </w:rPr>
        <w:t xml:space="preserve"> تقسم</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إلى</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قسمین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أساسیین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هما،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الحقوق</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الشخصیة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والحقوق</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العینیة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و</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حقوق</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الملكیة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الفكریة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قسم</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ثالث</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ظهر لسبب</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أنه</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لا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یمكن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إدراجه</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تحت</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أحد</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القسمین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السابقین</w:t>
      </w:r>
    </w:p>
    <w:p w:rsidR="006A1F27" w:rsidRPr="006B418B" w:rsidRDefault="00243E4E"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أ -</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مفهوم</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الحقوق</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الشخصیة</w:t>
      </w:r>
      <w:r w:rsidR="006A1F27" w:rsidRPr="006B418B">
        <w:rPr>
          <w:rFonts w:ascii="Simplified Arabic" w:hAnsi="Simplified Arabic" w:cs="Simplified Arabic"/>
          <w:b/>
          <w:bCs/>
          <w:sz w:val="32"/>
          <w:szCs w:val="32"/>
        </w:rPr>
        <w:t>:</w:t>
      </w:r>
    </w:p>
    <w:p w:rsidR="006A1F27" w:rsidRPr="006B418B" w:rsidRDefault="006A1F27" w:rsidP="00110296">
      <w:pPr>
        <w:autoSpaceDE w:val="0"/>
        <w:autoSpaceDN w:val="0"/>
        <w:bidi/>
        <w:adjustRightInd w:val="0"/>
        <w:spacing w:after="0"/>
        <w:ind w:firstLine="851"/>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تعرف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المدني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أنها</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رابطة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أحدهما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دائن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والآخر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مدین</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كما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أیضا</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أنها</w:t>
      </w:r>
      <w:r w:rsidR="00545E29" w:rsidRPr="006B418B">
        <w:rPr>
          <w:rFonts w:ascii="Simplified Arabic" w:hAnsi="Simplified Arabic" w:cs="Simplified Arabic"/>
          <w:sz w:val="32"/>
          <w:szCs w:val="32"/>
          <w:rtl/>
        </w:rPr>
        <w:t xml:space="preserve"> اختصاص</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شخص</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یسمى</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الدائن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بمال</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في</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ذمة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شخص</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آخر</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یسمى</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المدین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اختصاصا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بقوة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القانون،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إذن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الحق الشخصي</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هو</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رابطة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قانونیة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تربط</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بین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شخصین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یلتزم</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بمقتضاها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أن</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یؤدي</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أحدهما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للآخر</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عملا</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معینا</w:t>
      </w:r>
      <w:r w:rsidR="00545E29" w:rsidRPr="006B418B">
        <w:rPr>
          <w:rFonts w:ascii="Simplified Arabic" w:hAnsi="Simplified Arabic" w:cs="Simplified Arabic"/>
          <w:sz w:val="32"/>
          <w:szCs w:val="32"/>
        </w:rPr>
        <w:t>.</w:t>
      </w:r>
    </w:p>
    <w:p w:rsidR="006A1F27" w:rsidRPr="006B418B" w:rsidRDefault="00243E4E"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sz w:val="32"/>
          <w:szCs w:val="32"/>
          <w:rtl/>
        </w:rPr>
        <w:t xml:space="preserve">ب - </w:t>
      </w:r>
      <w:r w:rsidR="006A1F27" w:rsidRPr="006B418B">
        <w:rPr>
          <w:rFonts w:ascii="Simplified Arabic" w:hAnsi="Simplified Arabic" w:cs="Simplified Arabic"/>
          <w:b/>
          <w:bCs/>
          <w:sz w:val="32"/>
          <w:szCs w:val="32"/>
          <w:rtl/>
        </w:rPr>
        <w:t>مفهوم</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الحقوق</w:t>
      </w:r>
      <w:r w:rsidR="006A1F27" w:rsidRPr="006B418B">
        <w:rPr>
          <w:rFonts w:ascii="Simplified Arabic" w:hAnsi="Simplified Arabic" w:cs="Simplified Arabic"/>
          <w:b/>
          <w:bCs/>
          <w:sz w:val="32"/>
          <w:szCs w:val="32"/>
        </w:rPr>
        <w:t xml:space="preserve"> </w:t>
      </w:r>
      <w:r w:rsidR="006A1F27" w:rsidRPr="006B418B">
        <w:rPr>
          <w:rFonts w:ascii="Simplified Arabic" w:hAnsi="Simplified Arabic" w:cs="Simplified Arabic"/>
          <w:b/>
          <w:bCs/>
          <w:sz w:val="32"/>
          <w:szCs w:val="32"/>
          <w:rtl/>
        </w:rPr>
        <w:t>العینیة</w:t>
      </w:r>
      <w:r w:rsidR="006A1F27" w:rsidRPr="006B418B">
        <w:rPr>
          <w:rFonts w:ascii="Simplified Arabic" w:hAnsi="Simplified Arabic" w:cs="Simplified Arabic"/>
          <w:b/>
          <w:bCs/>
          <w:sz w:val="32"/>
          <w:szCs w:val="32"/>
        </w:rPr>
        <w:t>:</w:t>
      </w:r>
    </w:p>
    <w:p w:rsidR="006A1F27" w:rsidRPr="006B418B" w:rsidRDefault="006A1F27"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تعني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سلطة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معینة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شيء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مادي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بحیث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تنتقل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إلیه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الشيء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ویمكنه</w:t>
      </w:r>
      <w:r w:rsidR="008678FA"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التصرف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مثل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قطعة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أرض</w:t>
      </w:r>
      <w:r w:rsidRPr="006B418B">
        <w:rPr>
          <w:rFonts w:ascii="Simplified Arabic" w:hAnsi="Simplified Arabic" w:cs="Simplified Arabic"/>
          <w:sz w:val="32"/>
          <w:szCs w:val="32"/>
        </w:rPr>
        <w:t xml:space="preserve"> </w:t>
      </w:r>
      <w:r w:rsidR="009D72B9" w:rsidRPr="006B418B">
        <w:rPr>
          <w:rStyle w:val="Appelnotedebasdep"/>
          <w:rFonts w:ascii="Simplified Arabic" w:hAnsi="Simplified Arabic" w:cs="Simplified Arabic"/>
          <w:sz w:val="32"/>
          <w:szCs w:val="32"/>
        </w:rPr>
        <w:footnoteReference w:id="3"/>
      </w:r>
      <w:r w:rsidR="008678FA" w:rsidRPr="006B418B">
        <w:rPr>
          <w:rFonts w:ascii="Simplified Arabic" w:hAnsi="Simplified Arabic" w:cs="Simplified Arabic"/>
          <w:sz w:val="32"/>
          <w:szCs w:val="32"/>
          <w:rtl/>
        </w:rPr>
        <w:t>.</w:t>
      </w:r>
    </w:p>
    <w:p w:rsidR="001E78AD" w:rsidRPr="006B418B" w:rsidRDefault="006A1F27"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ولكن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ونتیجة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التطور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الإنساني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ظهر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نوع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ترد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نتاج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ولذلك</w:t>
      </w:r>
      <w:r w:rsidR="00545E29" w:rsidRPr="006B418B">
        <w:rPr>
          <w:rFonts w:ascii="Simplified Arabic" w:hAnsi="Simplified Arabic" w:cs="Simplified Arabic"/>
          <w:sz w:val="32"/>
          <w:szCs w:val="32"/>
          <w:rtl/>
        </w:rPr>
        <w:t xml:space="preserve"> تسمى</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بالحقوق</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الذهنیة</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الفكریة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فالحقوق</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الذهنیة</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هي</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تلك</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الحقوق</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التي</w:t>
      </w:r>
      <w:r w:rsidR="00545E29" w:rsidRPr="006B418B">
        <w:rPr>
          <w:rFonts w:ascii="Simplified Arabic" w:hAnsi="Simplified Arabic" w:cs="Simplified Arabic"/>
          <w:sz w:val="32"/>
          <w:szCs w:val="32"/>
        </w:rPr>
        <w:t xml:space="preserve"> </w:t>
      </w:r>
      <w:r w:rsidR="00545E29" w:rsidRPr="006B418B">
        <w:rPr>
          <w:rFonts w:ascii="Simplified Arabic" w:hAnsi="Simplified Arabic" w:cs="Simplified Arabic"/>
          <w:sz w:val="32"/>
          <w:szCs w:val="32"/>
          <w:rtl/>
        </w:rPr>
        <w:t>ترد</w:t>
      </w:r>
      <w:r w:rsidR="009F7FB4" w:rsidRPr="006B418B">
        <w:rPr>
          <w:rFonts w:ascii="Simplified Arabic" w:hAnsi="Simplified Arabic" w:cs="Simplified Arabic"/>
          <w:sz w:val="32"/>
          <w:szCs w:val="32"/>
          <w:rtl/>
        </w:rPr>
        <w:t xml:space="preserve"> على أشیاء</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معنویة</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فهي</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حقوق</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تثبت</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على</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قیم</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غیر</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مادیة</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لأنها</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من</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نتاج</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الذهن</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ونتاج</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الفكر،</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وهذه</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الحقوق</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تخول لصاحبها</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سلطة</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إستغلال</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نتاجه</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الذهني</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أو</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الفكري</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ونسبة</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هذا</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الفكر</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إلیه</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وحق</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الحصول</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على</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ثمراته</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وهذه</w:t>
      </w:r>
      <w:r w:rsidR="009F7FB4" w:rsidRPr="006B418B">
        <w:rPr>
          <w:rFonts w:ascii="Simplified Arabic" w:hAnsi="Simplified Arabic" w:cs="Simplified Arabic"/>
          <w:sz w:val="32"/>
          <w:szCs w:val="32"/>
        </w:rPr>
        <w:t xml:space="preserve"> </w:t>
      </w:r>
      <w:r w:rsidR="009F7FB4" w:rsidRPr="006B418B">
        <w:rPr>
          <w:rFonts w:ascii="Simplified Arabic" w:hAnsi="Simplified Arabic" w:cs="Simplified Arabic"/>
          <w:sz w:val="32"/>
          <w:szCs w:val="32"/>
          <w:rtl/>
        </w:rPr>
        <w:t>الحقوق</w:t>
      </w:r>
      <w:r w:rsidR="008678FA" w:rsidRPr="006B418B">
        <w:rPr>
          <w:rFonts w:ascii="Simplified Arabic" w:hAnsi="Simplified Arabic" w:cs="Simplified Arabic"/>
          <w:sz w:val="32"/>
          <w:szCs w:val="32"/>
          <w:rtl/>
          <w:lang w:bidi="ar-DZ"/>
        </w:rPr>
        <w:t xml:space="preserve"> </w:t>
      </w:r>
      <w:r w:rsidR="001E78AD" w:rsidRPr="006B418B">
        <w:rPr>
          <w:rFonts w:ascii="Simplified Arabic" w:hAnsi="Simplified Arabic" w:cs="Simplified Arabic"/>
          <w:sz w:val="32"/>
          <w:szCs w:val="32"/>
          <w:rtl/>
        </w:rPr>
        <w:t>الذهنیة</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لا</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یمكن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إدراجها</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ضمن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الحقوق</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الشخصیة</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أو</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ضمن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الحقوق</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العینیة،</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وذلك</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لأن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الحق</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الشخصي</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عبارة عن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رابطة</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بین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شخصین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أحدهما</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دائن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والآخر</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مدین،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یلتزم</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بمقتضاها</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المدین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بأدنى</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شيء</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أو</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أداء</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lastRenderedPageBreak/>
        <w:t>عمل</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أو الإمتناع</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عن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عمل</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لمصلحة</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الدائن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والحق</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الذي</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رد</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على</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الذهن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أو</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الفكر</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لا</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وجود</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له</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ضمن</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الحقوق</w:t>
      </w:r>
      <w:r w:rsidR="001E78AD" w:rsidRPr="006B418B">
        <w:rPr>
          <w:rFonts w:ascii="Simplified Arabic" w:hAnsi="Simplified Arabic" w:cs="Simplified Arabic"/>
          <w:sz w:val="32"/>
          <w:szCs w:val="32"/>
        </w:rPr>
        <w:t xml:space="preserve"> </w:t>
      </w:r>
      <w:r w:rsidR="001E78AD" w:rsidRPr="006B418B">
        <w:rPr>
          <w:rFonts w:ascii="Simplified Arabic" w:hAnsi="Simplified Arabic" w:cs="Simplified Arabic"/>
          <w:sz w:val="32"/>
          <w:szCs w:val="32"/>
          <w:rtl/>
        </w:rPr>
        <w:t>الشخصیة</w:t>
      </w:r>
      <w:r w:rsidR="001E78AD" w:rsidRPr="006B418B">
        <w:rPr>
          <w:rFonts w:ascii="Simplified Arabic" w:hAnsi="Simplified Arabic" w:cs="Simplified Arabic"/>
          <w:sz w:val="32"/>
          <w:szCs w:val="32"/>
        </w:rPr>
        <w:t>.</w:t>
      </w:r>
    </w:p>
    <w:p w:rsidR="001E78AD" w:rsidRPr="006B418B" w:rsidRDefault="001E78AD"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وفیما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العیني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سلطة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معینة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شيء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مادي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 عكس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ترد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أشیاء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مادیة،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منطقیا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تضاف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النوعیة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 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قائمة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المالیة</w:t>
      </w:r>
      <w:r w:rsidR="008678FA"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المعنویة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تنقسم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قسمین؛</w:t>
      </w:r>
    </w:p>
    <w:p w:rsidR="001E78AD" w:rsidRPr="006B418B" w:rsidRDefault="00243E4E"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1</w:t>
      </w:r>
      <w:r w:rsidR="001E78AD" w:rsidRPr="006B418B">
        <w:rPr>
          <w:rFonts w:ascii="Simplified Arabic" w:hAnsi="Simplified Arabic" w:cs="Simplified Arabic"/>
          <w:b/>
          <w:bCs/>
          <w:sz w:val="32"/>
          <w:szCs w:val="32"/>
        </w:rPr>
        <w:t xml:space="preserve">- </w:t>
      </w:r>
      <w:r w:rsidR="001E78AD" w:rsidRPr="006B418B">
        <w:rPr>
          <w:rFonts w:ascii="Simplified Arabic" w:hAnsi="Simplified Arabic" w:cs="Simplified Arabic"/>
          <w:b/>
          <w:bCs/>
          <w:sz w:val="32"/>
          <w:szCs w:val="32"/>
          <w:rtl/>
        </w:rPr>
        <w:t>الملكیة</w:t>
      </w:r>
      <w:r w:rsidR="001E78AD" w:rsidRPr="006B418B">
        <w:rPr>
          <w:rFonts w:ascii="Simplified Arabic" w:hAnsi="Simplified Arabic" w:cs="Simplified Arabic"/>
          <w:b/>
          <w:bCs/>
          <w:sz w:val="32"/>
          <w:szCs w:val="32"/>
        </w:rPr>
        <w:t xml:space="preserve"> </w:t>
      </w:r>
      <w:r w:rsidR="001E78AD" w:rsidRPr="006B418B">
        <w:rPr>
          <w:rFonts w:ascii="Simplified Arabic" w:hAnsi="Simplified Arabic" w:cs="Simplified Arabic"/>
          <w:b/>
          <w:bCs/>
          <w:sz w:val="32"/>
          <w:szCs w:val="32"/>
          <w:rtl/>
        </w:rPr>
        <w:t>الصناعیة</w:t>
      </w:r>
      <w:r w:rsidR="001E78AD" w:rsidRPr="006B418B">
        <w:rPr>
          <w:rFonts w:ascii="Simplified Arabic" w:hAnsi="Simplified Arabic" w:cs="Simplified Arabic"/>
          <w:b/>
          <w:bCs/>
          <w:sz w:val="32"/>
          <w:szCs w:val="32"/>
        </w:rPr>
        <w:t xml:space="preserve"> </w:t>
      </w:r>
      <w:r w:rsidR="001E78AD" w:rsidRPr="006B418B">
        <w:rPr>
          <w:rFonts w:ascii="Simplified Arabic" w:hAnsi="Simplified Arabic" w:cs="Simplified Arabic"/>
          <w:b/>
          <w:bCs/>
          <w:sz w:val="32"/>
          <w:szCs w:val="32"/>
          <w:rtl/>
        </w:rPr>
        <w:t>والتجاریة</w:t>
      </w:r>
      <w:r w:rsidR="001E78AD" w:rsidRPr="006B418B">
        <w:rPr>
          <w:rFonts w:ascii="Simplified Arabic" w:hAnsi="Simplified Arabic" w:cs="Simplified Arabic"/>
          <w:b/>
          <w:bCs/>
          <w:sz w:val="32"/>
          <w:szCs w:val="32"/>
        </w:rPr>
        <w:t>:</w:t>
      </w:r>
    </w:p>
    <w:p w:rsidR="001E78AD" w:rsidRPr="006B418B" w:rsidRDefault="001E78AD"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تحمى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العناصر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الأساسیة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المنشآت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للصانع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التاجر، ومن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أمثلته،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والنماذج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والاسم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التجاري</w:t>
      </w:r>
    </w:p>
    <w:p w:rsidR="001E78AD" w:rsidRPr="006B418B" w:rsidRDefault="00243E4E"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sz w:val="32"/>
          <w:szCs w:val="32"/>
          <w:rtl/>
        </w:rPr>
        <w:t>2</w:t>
      </w:r>
      <w:r w:rsidR="001E78AD" w:rsidRPr="006B418B">
        <w:rPr>
          <w:rFonts w:ascii="Simplified Arabic" w:hAnsi="Simplified Arabic" w:cs="Simplified Arabic"/>
          <w:sz w:val="32"/>
          <w:szCs w:val="32"/>
        </w:rPr>
        <w:t>-</w:t>
      </w:r>
      <w:r w:rsidR="001E78AD" w:rsidRPr="006B418B">
        <w:rPr>
          <w:rFonts w:ascii="Simplified Arabic" w:hAnsi="Simplified Arabic" w:cs="Simplified Arabic"/>
          <w:b/>
          <w:bCs/>
          <w:sz w:val="32"/>
          <w:szCs w:val="32"/>
          <w:rtl/>
        </w:rPr>
        <w:t>الملكیة</w:t>
      </w:r>
      <w:r w:rsidR="001E78AD" w:rsidRPr="006B418B">
        <w:rPr>
          <w:rFonts w:ascii="Simplified Arabic" w:hAnsi="Simplified Arabic" w:cs="Simplified Arabic"/>
          <w:b/>
          <w:bCs/>
          <w:sz w:val="32"/>
          <w:szCs w:val="32"/>
        </w:rPr>
        <w:t xml:space="preserve"> </w:t>
      </w:r>
      <w:r w:rsidR="001E78AD" w:rsidRPr="006B418B">
        <w:rPr>
          <w:rFonts w:ascii="Simplified Arabic" w:hAnsi="Simplified Arabic" w:cs="Simplified Arabic"/>
          <w:b/>
          <w:bCs/>
          <w:sz w:val="32"/>
          <w:szCs w:val="32"/>
          <w:rtl/>
        </w:rPr>
        <w:t>الأدبیة</w:t>
      </w:r>
      <w:r w:rsidR="001E78AD" w:rsidRPr="006B418B">
        <w:rPr>
          <w:rFonts w:ascii="Simplified Arabic" w:hAnsi="Simplified Arabic" w:cs="Simplified Arabic"/>
          <w:b/>
          <w:bCs/>
          <w:sz w:val="32"/>
          <w:szCs w:val="32"/>
        </w:rPr>
        <w:t xml:space="preserve"> </w:t>
      </w:r>
      <w:r w:rsidR="001E78AD" w:rsidRPr="006B418B">
        <w:rPr>
          <w:rFonts w:ascii="Simplified Arabic" w:hAnsi="Simplified Arabic" w:cs="Simplified Arabic"/>
          <w:b/>
          <w:bCs/>
          <w:sz w:val="32"/>
          <w:szCs w:val="32"/>
          <w:rtl/>
        </w:rPr>
        <w:t>والفنیة</w:t>
      </w:r>
      <w:r w:rsidR="001E78AD" w:rsidRPr="006B418B">
        <w:rPr>
          <w:rFonts w:ascii="Simplified Arabic" w:hAnsi="Simplified Arabic" w:cs="Simplified Arabic"/>
          <w:b/>
          <w:bCs/>
          <w:sz w:val="32"/>
          <w:szCs w:val="32"/>
        </w:rPr>
        <w:t>:</w:t>
      </w:r>
    </w:p>
    <w:p w:rsidR="001E78AD" w:rsidRPr="006B418B" w:rsidRDefault="001E78AD" w:rsidP="00110296">
      <w:pPr>
        <w:autoSpaceDE w:val="0"/>
        <w:autoSpaceDN w:val="0"/>
        <w:bidi/>
        <w:adjustRightInd w:val="0"/>
        <w:spacing w:after="0"/>
        <w:ind w:firstLine="851"/>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وهي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تسمى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ترد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محلها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نتاج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المجالات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المختلفة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سواءً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مجال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الآداب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الفنون</w:t>
      </w:r>
      <w:r w:rsidRPr="006B418B">
        <w:rPr>
          <w:rFonts w:ascii="Simplified Arabic" w:hAnsi="Simplified Arabic" w:cs="Simplified Arabic"/>
          <w:sz w:val="32"/>
          <w:szCs w:val="32"/>
        </w:rPr>
        <w:t xml:space="preserve"> </w:t>
      </w:r>
      <w:r w:rsidRPr="006B418B">
        <w:rPr>
          <w:rStyle w:val="Appelnotedebasdep"/>
          <w:rFonts w:ascii="Simplified Arabic" w:hAnsi="Simplified Arabic" w:cs="Simplified Arabic"/>
          <w:sz w:val="32"/>
          <w:szCs w:val="32"/>
        </w:rPr>
        <w:footnoteReference w:id="4"/>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فحقوق 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المفردات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المهمة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یستوجب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الوقوف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معانیها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تتكامل فیها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لتشكیل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مفهوم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العبارة</w:t>
      </w:r>
    </w:p>
    <w:p w:rsidR="001E78AD" w:rsidRPr="006B418B" w:rsidRDefault="001E78AD" w:rsidP="00110296">
      <w:pPr>
        <w:autoSpaceDE w:val="0"/>
        <w:autoSpaceDN w:val="0"/>
        <w:bidi/>
        <w:adjustRightInd w:val="0"/>
        <w:spacing w:after="0"/>
        <w:jc w:val="both"/>
        <w:rPr>
          <w:rFonts w:ascii="Simplified Arabic" w:hAnsi="Simplified Arabic" w:cs="Simplified Arabic"/>
          <w:sz w:val="32"/>
          <w:szCs w:val="32"/>
          <w:lang w:bidi="ar-DZ"/>
        </w:rPr>
      </w:pP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تشیر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كمفهوم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الموارد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رفع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إدعاء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بشأنها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الأفراد والمشرو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فتعني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الممنوحة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إستخدام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الموارد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الأغراض المعدة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لأجلها،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الإنتفاع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دخل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مشتقا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المورد،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وینطبق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التعریف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 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أنواع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p>
    <w:p w:rsidR="001E78AD" w:rsidRPr="006B418B" w:rsidRDefault="001E78AD"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lastRenderedPageBreak/>
        <w:t>ویتباین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مدى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الأنظمة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باختلاف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بالرغم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وجود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قوانین</w:t>
      </w:r>
      <w:r w:rsidR="008678FA"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بهذا الشأن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ویتجلى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الاختلاف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تفاوت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مستویات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القوة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الإلزامیة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تطبیق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قوانین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مما جعل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تكرار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حالات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إنتهاك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صرامة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القوانین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أمرا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عادیا،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وتتضمن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عبارة 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بإبداعات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العقل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البشري،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كالإختراعات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والأعمال الأدبیة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والفنیة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والشعارات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والأسماء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والرسوم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المستخدمة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وتضیف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التعاریف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008678FA"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برمجیات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الحاسوب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وعروض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الشاشات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المختلفة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والتوزیعات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الموسیقیة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المكتوبة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والتركیبات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الكیماویة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الخاصة بعقار(دواء) جدید</w:t>
      </w:r>
      <w:r w:rsidR="0076291F" w:rsidRPr="006B418B">
        <w:rPr>
          <w:rStyle w:val="Appelnotedebasdep"/>
          <w:rFonts w:ascii="Simplified Arabic" w:hAnsi="Simplified Arabic" w:cs="Simplified Arabic"/>
          <w:sz w:val="32"/>
          <w:szCs w:val="32"/>
          <w:rtl/>
        </w:rPr>
        <w:footnoteReference w:id="5"/>
      </w:r>
      <w:r w:rsidRPr="006B418B">
        <w:rPr>
          <w:rFonts w:ascii="Simplified Arabic" w:hAnsi="Simplified Arabic" w:cs="Simplified Arabic"/>
          <w:sz w:val="32"/>
          <w:szCs w:val="32"/>
          <w:rtl/>
        </w:rPr>
        <w:t>.</w:t>
      </w:r>
    </w:p>
    <w:p w:rsidR="00B44AE8" w:rsidRDefault="00A5330E" w:rsidP="00110296">
      <w:pPr>
        <w:autoSpaceDE w:val="0"/>
        <w:autoSpaceDN w:val="0"/>
        <w:bidi/>
        <w:adjustRightInd w:val="0"/>
        <w:spacing w:after="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الفرع الثاني :</w:t>
      </w:r>
      <w:r w:rsidR="00B44AE8" w:rsidRPr="006B418B">
        <w:rPr>
          <w:rFonts w:ascii="Simplified Arabic" w:hAnsi="Simplified Arabic" w:cs="Simplified Arabic"/>
          <w:b/>
          <w:bCs/>
          <w:sz w:val="32"/>
          <w:szCs w:val="32"/>
        </w:rPr>
        <w:t xml:space="preserve"> </w:t>
      </w:r>
      <w:r w:rsidR="00B44AE8" w:rsidRPr="006B418B">
        <w:rPr>
          <w:rFonts w:ascii="Simplified Arabic" w:hAnsi="Simplified Arabic" w:cs="Simplified Arabic"/>
          <w:b/>
          <w:bCs/>
          <w:sz w:val="32"/>
          <w:szCs w:val="32"/>
          <w:rtl/>
        </w:rPr>
        <w:t>نشأة</w:t>
      </w:r>
      <w:r w:rsidR="00B44AE8" w:rsidRPr="006B418B">
        <w:rPr>
          <w:rFonts w:ascii="Simplified Arabic" w:hAnsi="Simplified Arabic" w:cs="Simplified Arabic"/>
          <w:b/>
          <w:bCs/>
          <w:sz w:val="32"/>
          <w:szCs w:val="32"/>
        </w:rPr>
        <w:t xml:space="preserve"> </w:t>
      </w:r>
      <w:r w:rsidR="00B44AE8" w:rsidRPr="006B418B">
        <w:rPr>
          <w:rFonts w:ascii="Simplified Arabic" w:hAnsi="Simplified Arabic" w:cs="Simplified Arabic"/>
          <w:b/>
          <w:bCs/>
          <w:sz w:val="32"/>
          <w:szCs w:val="32"/>
          <w:rtl/>
        </w:rPr>
        <w:t>وتطور</w:t>
      </w:r>
      <w:r w:rsidR="00B44AE8" w:rsidRPr="006B418B">
        <w:rPr>
          <w:rFonts w:ascii="Simplified Arabic" w:hAnsi="Simplified Arabic" w:cs="Simplified Arabic"/>
          <w:b/>
          <w:bCs/>
          <w:sz w:val="32"/>
          <w:szCs w:val="32"/>
        </w:rPr>
        <w:t xml:space="preserve"> </w:t>
      </w:r>
      <w:r w:rsidR="00B44AE8" w:rsidRPr="006B418B">
        <w:rPr>
          <w:rFonts w:ascii="Simplified Arabic" w:hAnsi="Simplified Arabic" w:cs="Simplified Arabic"/>
          <w:b/>
          <w:bCs/>
          <w:sz w:val="32"/>
          <w:szCs w:val="32"/>
          <w:rtl/>
        </w:rPr>
        <w:t>حقوق</w:t>
      </w:r>
      <w:r w:rsidR="00B44AE8" w:rsidRPr="006B418B">
        <w:rPr>
          <w:rFonts w:ascii="Simplified Arabic" w:hAnsi="Simplified Arabic" w:cs="Simplified Arabic"/>
          <w:b/>
          <w:bCs/>
          <w:sz w:val="32"/>
          <w:szCs w:val="32"/>
        </w:rPr>
        <w:t xml:space="preserve"> </w:t>
      </w:r>
      <w:r w:rsidR="00B44AE8" w:rsidRPr="006B418B">
        <w:rPr>
          <w:rFonts w:ascii="Simplified Arabic" w:hAnsi="Simplified Arabic" w:cs="Simplified Arabic"/>
          <w:b/>
          <w:bCs/>
          <w:sz w:val="32"/>
          <w:szCs w:val="32"/>
          <w:rtl/>
        </w:rPr>
        <w:t>الملكیة</w:t>
      </w:r>
      <w:r w:rsidR="00B44AE8" w:rsidRPr="006B418B">
        <w:rPr>
          <w:rFonts w:ascii="Simplified Arabic" w:hAnsi="Simplified Arabic" w:cs="Simplified Arabic"/>
          <w:b/>
          <w:bCs/>
          <w:sz w:val="32"/>
          <w:szCs w:val="32"/>
        </w:rPr>
        <w:t xml:space="preserve"> </w:t>
      </w:r>
      <w:r w:rsidR="00B44AE8" w:rsidRPr="006B418B">
        <w:rPr>
          <w:rFonts w:ascii="Simplified Arabic" w:hAnsi="Simplified Arabic" w:cs="Simplified Arabic"/>
          <w:b/>
          <w:bCs/>
          <w:sz w:val="32"/>
          <w:szCs w:val="32"/>
          <w:rtl/>
        </w:rPr>
        <w:t>الفكریة</w:t>
      </w:r>
      <w:r w:rsidR="00B44AE8" w:rsidRPr="006B418B">
        <w:rPr>
          <w:rFonts w:ascii="Simplified Arabic" w:hAnsi="Simplified Arabic" w:cs="Simplified Arabic"/>
          <w:b/>
          <w:bCs/>
          <w:sz w:val="32"/>
          <w:szCs w:val="32"/>
        </w:rPr>
        <w:t>.</w:t>
      </w:r>
    </w:p>
    <w:p w:rsidR="006D4050" w:rsidRPr="006B418B" w:rsidRDefault="006D4050" w:rsidP="006D4050">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          </w:t>
      </w:r>
      <w:r w:rsidRPr="006B418B">
        <w:rPr>
          <w:rFonts w:ascii="Simplified Arabic" w:hAnsi="Simplified Arabic" w:cs="Simplified Arabic"/>
          <w:sz w:val="32"/>
          <w:szCs w:val="32"/>
          <w:rtl/>
        </w:rPr>
        <w:t>الإنتاج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عرفته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الإنسانیة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بدایتها</w:t>
      </w:r>
      <w:r>
        <w:rPr>
          <w:rFonts w:ascii="Simplified Arabic" w:hAnsi="Simplified Arabic" w:cs="Simplified Arabic" w:hint="cs"/>
          <w:sz w:val="32"/>
          <w:szCs w:val="32"/>
          <w:rtl/>
        </w:rPr>
        <w:t xml:space="preserve"> لتتطور إلى ماهو عليه و سنرى هته النشأة و التطور عبر مختلف الحضارات.</w:t>
      </w:r>
    </w:p>
    <w:p w:rsidR="00B44AE8" w:rsidRPr="006B418B" w:rsidRDefault="00B44AE8"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أولا</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حقوق</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الملكیة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الفكریة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في</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الحضارات</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القدیمة</w:t>
      </w:r>
      <w:r w:rsidRPr="006B418B">
        <w:rPr>
          <w:rFonts w:ascii="Simplified Arabic" w:hAnsi="Simplified Arabic" w:cs="Simplified Arabic"/>
          <w:b/>
          <w:bCs/>
          <w:sz w:val="32"/>
          <w:szCs w:val="32"/>
        </w:rPr>
        <w:t>.</w:t>
      </w:r>
    </w:p>
    <w:p w:rsidR="00B44AE8" w:rsidRPr="006B418B" w:rsidRDefault="00B44AE8"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ویمكننا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التدلیل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الحفریات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00A5330E"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اكتشفت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رسوم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وأدوات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مصنوعة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الحجارة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والخشب،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محاولة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الإنسان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دون قصد،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وظف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الإبداع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لیواجه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قسوة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الطبیعة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ویسیطر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فاخترع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والفأس والنار، وحاول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التعبیر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رأیه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بالإشارة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ثم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بالكلام،وكان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بدایة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إنفصال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الإنسان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عالم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الحیوان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 الناطق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وأیضا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بدایة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للإنتاج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والفكري</w:t>
      </w:r>
      <w:r w:rsidRPr="006B418B">
        <w:rPr>
          <w:rFonts w:ascii="Simplified Arabic" w:hAnsi="Simplified Arabic" w:cs="Simplified Arabic"/>
          <w:sz w:val="32"/>
          <w:szCs w:val="32"/>
        </w:rPr>
        <w:t>.</w:t>
      </w:r>
    </w:p>
    <w:p w:rsidR="00B44AE8" w:rsidRPr="006B418B" w:rsidRDefault="00243E4E" w:rsidP="00243E4E">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أ-</w:t>
      </w:r>
      <w:r w:rsidR="00B44AE8" w:rsidRPr="006B418B">
        <w:rPr>
          <w:rFonts w:ascii="Simplified Arabic" w:hAnsi="Simplified Arabic" w:cs="Simplified Arabic"/>
          <w:b/>
          <w:bCs/>
          <w:sz w:val="32"/>
          <w:szCs w:val="32"/>
        </w:rPr>
        <w:t xml:space="preserve"> </w:t>
      </w:r>
      <w:r w:rsidR="00B44AE8" w:rsidRPr="006B418B">
        <w:rPr>
          <w:rFonts w:ascii="Simplified Arabic" w:hAnsi="Simplified Arabic" w:cs="Simplified Arabic"/>
          <w:b/>
          <w:bCs/>
          <w:sz w:val="32"/>
          <w:szCs w:val="32"/>
          <w:rtl/>
        </w:rPr>
        <w:t>عصر</w:t>
      </w:r>
      <w:r w:rsidR="00B44AE8" w:rsidRPr="006B418B">
        <w:rPr>
          <w:rFonts w:ascii="Simplified Arabic" w:hAnsi="Simplified Arabic" w:cs="Simplified Arabic"/>
          <w:b/>
          <w:bCs/>
          <w:sz w:val="32"/>
          <w:szCs w:val="32"/>
        </w:rPr>
        <w:t xml:space="preserve"> </w:t>
      </w:r>
      <w:r w:rsidR="00B44AE8" w:rsidRPr="006B418B">
        <w:rPr>
          <w:rFonts w:ascii="Simplified Arabic" w:hAnsi="Simplified Arabic" w:cs="Simplified Arabic"/>
          <w:b/>
          <w:bCs/>
          <w:sz w:val="32"/>
          <w:szCs w:val="32"/>
          <w:rtl/>
        </w:rPr>
        <w:t>الإغریق</w:t>
      </w:r>
      <w:r w:rsidR="00B44AE8" w:rsidRPr="006B418B">
        <w:rPr>
          <w:rFonts w:ascii="Simplified Arabic" w:hAnsi="Simplified Arabic" w:cs="Simplified Arabic"/>
          <w:b/>
          <w:bCs/>
          <w:sz w:val="32"/>
          <w:szCs w:val="32"/>
        </w:rPr>
        <w:t>:</w:t>
      </w:r>
    </w:p>
    <w:p w:rsidR="00B44AE8" w:rsidRPr="006B418B" w:rsidRDefault="00B44AE8" w:rsidP="00110296">
      <w:pPr>
        <w:autoSpaceDE w:val="0"/>
        <w:autoSpaceDN w:val="0"/>
        <w:bidi/>
        <w:adjustRightInd w:val="0"/>
        <w:spacing w:after="0"/>
        <w:ind w:firstLine="851"/>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ظاهرة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تقسیم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السائدة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المجتمع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الیوناني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مقتصرا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النخبة والعمل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الجسدي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العبید،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یعاملون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معاملة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الآلة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الثور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الساقیة،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وبالتالي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یسمح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بممارسة 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نشاط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ذهني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فأولاد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الطبقة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lastRenderedPageBreak/>
        <w:t>(النخبة)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مزاولة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النشاط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والذهني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 المجتمع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ورغم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إستطاع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رجل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ینتمي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الطبقة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والده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تكسیر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الأحجار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لیوفر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لقمة العیش</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لعدد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كبیر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الأبناء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والبنات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یمارس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عملا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فكریا،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الرجل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سقراط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یستطع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الإلتحاق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بالمدرسة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لأنه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لتغطیة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مصروفات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المدرسین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والمدرسة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مرتفعة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جدا</w:t>
      </w:r>
      <w:r w:rsidRPr="006B418B">
        <w:rPr>
          <w:rFonts w:ascii="Simplified Arabic" w:hAnsi="Simplified Arabic" w:cs="Simplified Arabic"/>
          <w:sz w:val="32"/>
          <w:szCs w:val="32"/>
        </w:rPr>
        <w:t>.</w:t>
      </w:r>
    </w:p>
    <w:p w:rsidR="00B44AE8" w:rsidRPr="006B418B" w:rsidRDefault="00B44AE8" w:rsidP="00110296">
      <w:pPr>
        <w:autoSpaceDE w:val="0"/>
        <w:autoSpaceDN w:val="0"/>
        <w:bidi/>
        <w:adjustRightInd w:val="0"/>
        <w:spacing w:after="0"/>
        <w:ind w:firstLine="851"/>
        <w:jc w:val="both"/>
        <w:rPr>
          <w:rFonts w:ascii="Simplified Arabic" w:hAnsi="Simplified Arabic" w:cs="Simplified Arabic"/>
          <w:sz w:val="32"/>
          <w:szCs w:val="32"/>
          <w:lang w:bidi="ar-DZ"/>
        </w:rPr>
      </w:pPr>
      <w:r w:rsidRPr="006B418B">
        <w:rPr>
          <w:rFonts w:ascii="Simplified Arabic" w:hAnsi="Simplified Arabic" w:cs="Simplified Arabic"/>
          <w:sz w:val="32"/>
          <w:szCs w:val="32"/>
          <w:rtl/>
        </w:rPr>
        <w:t>والباحث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الحضارة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الیونانیة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القدیمة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یجد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تتوفر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نفوذ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أصحابها</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 xml:space="preserve"> والمفكر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أفلاطون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ینتمي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الطبقة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حفید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المفكر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صولون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وغیرهم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العشرات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النبلاء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لوجود سقراط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الفقیر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البائس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فعل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الصاعقة،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حتى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هاجموه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كتاباتهم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المسرحیة</w:t>
      </w:r>
      <w:r w:rsidR="00A5330E"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ولقد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الیونانیون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یودعون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نسخا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مصنفاتهم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المكتبة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الوظیفة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للإطلاع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الناس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داخل</w:t>
      </w:r>
      <w:r w:rsidR="00A5330E"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المكتبة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فقط</w:t>
      </w:r>
      <w:r w:rsidRPr="006B418B">
        <w:rPr>
          <w:rFonts w:ascii="Simplified Arabic" w:hAnsi="Simplified Arabic" w:cs="Simplified Arabic"/>
          <w:sz w:val="32"/>
          <w:szCs w:val="32"/>
        </w:rPr>
        <w:t>.</w:t>
      </w:r>
    </w:p>
    <w:p w:rsidR="00B44AE8" w:rsidRPr="006B418B" w:rsidRDefault="00B44AE8"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النظام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المعروف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بالإیداع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للمصنفات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لحمایتها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قدیما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والآن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والتقلید</w:t>
      </w:r>
      <w:r w:rsidRPr="006B418B">
        <w:rPr>
          <w:rFonts w:ascii="Simplified Arabic" w:hAnsi="Simplified Arabic" w:cs="Simplified Arabic"/>
          <w:sz w:val="32"/>
          <w:szCs w:val="32"/>
        </w:rPr>
        <w:t xml:space="preserve"> </w:t>
      </w:r>
      <w:r w:rsidRPr="006B418B">
        <w:rPr>
          <w:rStyle w:val="Appelnotedebasdep"/>
          <w:rFonts w:ascii="Simplified Arabic" w:hAnsi="Simplified Arabic" w:cs="Simplified Arabic"/>
          <w:sz w:val="32"/>
          <w:szCs w:val="32"/>
        </w:rPr>
        <w:footnoteReference w:id="6"/>
      </w:r>
      <w:r w:rsidRPr="006B418B">
        <w:rPr>
          <w:rFonts w:ascii="Simplified Arabic" w:hAnsi="Simplified Arabic" w:cs="Simplified Arabic"/>
          <w:sz w:val="32"/>
          <w:szCs w:val="32"/>
          <w:rtl/>
        </w:rPr>
        <w:t>.</w:t>
      </w:r>
    </w:p>
    <w:p w:rsidR="0056187B" w:rsidRPr="006B418B" w:rsidRDefault="00243E4E"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ب - </w:t>
      </w:r>
      <w:r w:rsidR="0056187B" w:rsidRPr="006B418B">
        <w:rPr>
          <w:rFonts w:ascii="Simplified Arabic" w:hAnsi="Simplified Arabic" w:cs="Simplified Arabic"/>
          <w:b/>
          <w:bCs/>
          <w:sz w:val="32"/>
          <w:szCs w:val="32"/>
          <w:rtl/>
        </w:rPr>
        <w:t>عصر</w:t>
      </w:r>
      <w:r w:rsidR="0056187B" w:rsidRPr="006B418B">
        <w:rPr>
          <w:rFonts w:ascii="Simplified Arabic" w:hAnsi="Simplified Arabic" w:cs="Simplified Arabic"/>
          <w:b/>
          <w:bCs/>
          <w:sz w:val="32"/>
          <w:szCs w:val="32"/>
        </w:rPr>
        <w:t xml:space="preserve"> </w:t>
      </w:r>
      <w:r w:rsidR="0056187B" w:rsidRPr="006B418B">
        <w:rPr>
          <w:rFonts w:ascii="Simplified Arabic" w:hAnsi="Simplified Arabic" w:cs="Simplified Arabic"/>
          <w:b/>
          <w:bCs/>
          <w:sz w:val="32"/>
          <w:szCs w:val="32"/>
          <w:rtl/>
        </w:rPr>
        <w:t>الرومان</w:t>
      </w:r>
      <w:r w:rsidR="0056187B" w:rsidRPr="006B418B">
        <w:rPr>
          <w:rFonts w:ascii="Simplified Arabic" w:hAnsi="Simplified Arabic" w:cs="Simplified Arabic"/>
          <w:b/>
          <w:bCs/>
          <w:sz w:val="32"/>
          <w:szCs w:val="32"/>
        </w:rPr>
        <w:t>:</w:t>
      </w:r>
    </w:p>
    <w:p w:rsidR="0056187B" w:rsidRPr="006B418B" w:rsidRDefault="0056187B" w:rsidP="00110296">
      <w:pPr>
        <w:autoSpaceDE w:val="0"/>
        <w:autoSpaceDN w:val="0"/>
        <w:bidi/>
        <w:adjustRightInd w:val="0"/>
        <w:spacing w:after="0"/>
        <w:ind w:firstLine="851"/>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عهد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البطالسة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نقل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الشعراء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أبیاتا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الشعر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الشعراء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أثناء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المباراة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الأدبیة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أقیمت بمدینة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الإسكندریة،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فصدر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إثر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إمبراطوري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بمعاقبتهم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بتهمة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معروف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فإنه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 عصر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الرومان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الكتابة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الورق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الجلد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الشيء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المكتوب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الدعامة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ورقا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 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الصاحب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الأصلي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للمصنف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یعرف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بالمبتكر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الأدبي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الروماني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یفرق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 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الشيء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كالورق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الجلد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یكتب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علیه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المصنف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المسروق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وبني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الأدبي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نفسه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 جلدا كتب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أحد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قصیدة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وثبتها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الجلد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الورق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وسرقت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فإنه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لیس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یطالب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بحقه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إنشاء ملكیتها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تصبح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وقعت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lastRenderedPageBreak/>
        <w:t>بیده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جٕحاف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المبدعین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أیامها والفقهاء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الرومان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یقولون</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إن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یكتب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مصنفا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مسروقا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الورق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الجلد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الحقائق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تناقض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الإمبراطوري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السابق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ذكره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إجحاف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كبیر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خاصة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 شقه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المعنوي</w:t>
      </w:r>
      <w:r w:rsidR="00DF3DB7" w:rsidRPr="006B418B">
        <w:rPr>
          <w:rStyle w:val="Appelnotedebasdep"/>
          <w:rFonts w:ascii="Simplified Arabic" w:hAnsi="Simplified Arabic" w:cs="Simplified Arabic"/>
          <w:sz w:val="32"/>
          <w:szCs w:val="32"/>
          <w:rtl/>
        </w:rPr>
        <w:footnoteReference w:id="7"/>
      </w:r>
      <w:r w:rsidRPr="006B418B">
        <w:rPr>
          <w:rFonts w:ascii="Simplified Arabic" w:hAnsi="Simplified Arabic" w:cs="Simplified Arabic"/>
          <w:sz w:val="32"/>
          <w:szCs w:val="32"/>
          <w:rtl/>
        </w:rPr>
        <w:t>.</w:t>
      </w:r>
    </w:p>
    <w:p w:rsidR="0056187B" w:rsidRPr="006B418B" w:rsidRDefault="00243E4E" w:rsidP="00243E4E">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ج-</w:t>
      </w:r>
      <w:r w:rsidR="0056187B" w:rsidRPr="006B418B">
        <w:rPr>
          <w:rFonts w:ascii="Simplified Arabic" w:hAnsi="Simplified Arabic" w:cs="Simplified Arabic"/>
          <w:b/>
          <w:bCs/>
          <w:sz w:val="32"/>
          <w:szCs w:val="32"/>
        </w:rPr>
        <w:t xml:space="preserve"> </w:t>
      </w:r>
      <w:r w:rsidR="0056187B" w:rsidRPr="006B418B">
        <w:rPr>
          <w:rFonts w:ascii="Simplified Arabic" w:hAnsi="Simplified Arabic" w:cs="Simplified Arabic"/>
          <w:b/>
          <w:bCs/>
          <w:sz w:val="32"/>
          <w:szCs w:val="32"/>
          <w:rtl/>
        </w:rPr>
        <w:t>عند</w:t>
      </w:r>
      <w:r w:rsidR="0056187B" w:rsidRPr="006B418B">
        <w:rPr>
          <w:rFonts w:ascii="Simplified Arabic" w:hAnsi="Simplified Arabic" w:cs="Simplified Arabic"/>
          <w:b/>
          <w:bCs/>
          <w:sz w:val="32"/>
          <w:szCs w:val="32"/>
        </w:rPr>
        <w:t xml:space="preserve"> </w:t>
      </w:r>
      <w:r w:rsidR="0056187B" w:rsidRPr="006B418B">
        <w:rPr>
          <w:rFonts w:ascii="Simplified Arabic" w:hAnsi="Simplified Arabic" w:cs="Simplified Arabic"/>
          <w:b/>
          <w:bCs/>
          <w:sz w:val="32"/>
          <w:szCs w:val="32"/>
          <w:rtl/>
        </w:rPr>
        <w:t>العرب</w:t>
      </w:r>
      <w:r w:rsidR="0056187B" w:rsidRPr="006B418B">
        <w:rPr>
          <w:rFonts w:ascii="Simplified Arabic" w:hAnsi="Simplified Arabic" w:cs="Simplified Arabic"/>
          <w:b/>
          <w:bCs/>
          <w:sz w:val="32"/>
          <w:szCs w:val="32"/>
        </w:rPr>
        <w:t xml:space="preserve"> </w:t>
      </w:r>
      <w:r w:rsidR="0056187B" w:rsidRPr="006B418B">
        <w:rPr>
          <w:rFonts w:ascii="Simplified Arabic" w:hAnsi="Simplified Arabic" w:cs="Simplified Arabic"/>
          <w:b/>
          <w:bCs/>
          <w:sz w:val="32"/>
          <w:szCs w:val="32"/>
          <w:rtl/>
        </w:rPr>
        <w:t>قدیما</w:t>
      </w:r>
      <w:r w:rsidR="0056187B" w:rsidRPr="006B418B">
        <w:rPr>
          <w:rFonts w:ascii="Simplified Arabic" w:hAnsi="Simplified Arabic" w:cs="Simplified Arabic"/>
          <w:b/>
          <w:bCs/>
          <w:sz w:val="32"/>
          <w:szCs w:val="32"/>
        </w:rPr>
        <w:t>:</w:t>
      </w:r>
    </w:p>
    <w:p w:rsidR="0056187B" w:rsidRPr="006B418B" w:rsidRDefault="0056187B" w:rsidP="00110296">
      <w:pPr>
        <w:autoSpaceDE w:val="0"/>
        <w:autoSpaceDN w:val="0"/>
        <w:bidi/>
        <w:adjustRightInd w:val="0"/>
        <w:spacing w:after="0"/>
        <w:ind w:firstLine="851"/>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توجد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قوانین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الأدبیة،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فإن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كبار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الشعراء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العرب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إتهامهم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والسطو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 أشعار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الأفعال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المشینة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العرب،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هناك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أوصاف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كثیرة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 شأن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المعتدي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وتصل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تحطیم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كیانه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الشعراء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والأدباء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الأسماء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أطلقوها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سرقة وسرقا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إنتهاباوا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وغصبا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مسخا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الأوصاف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هناك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لطیفا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ألفاظه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فیقول</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 xml:space="preserve"> إقتباسا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وأخذا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وتضمینا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إستشهادا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عقدا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وتلمیحا</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وقدیما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إدعى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جریر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الفرزدق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فقال</w:t>
      </w:r>
      <w:r w:rsidRPr="006B418B">
        <w:rPr>
          <w:rFonts w:ascii="Simplified Arabic" w:hAnsi="Simplified Arabic" w:cs="Simplified Arabic"/>
          <w:sz w:val="32"/>
          <w:szCs w:val="32"/>
        </w:rPr>
        <w:t>:</w:t>
      </w:r>
    </w:p>
    <w:p w:rsidR="0056187B" w:rsidRPr="006B418B" w:rsidRDefault="0056187B"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ومن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عرفت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قصائده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إجتلابا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Pr>
        <w:t></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سیعلم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أبوه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قینا</w:t>
      </w:r>
    </w:p>
    <w:p w:rsidR="0056187B" w:rsidRPr="006B418B" w:rsidRDefault="0056187B"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وادعى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الفرزدق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بالمثل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جریر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فقال</w:t>
      </w:r>
      <w:r w:rsidRPr="006B418B">
        <w:rPr>
          <w:rFonts w:ascii="Simplified Arabic" w:hAnsi="Simplified Arabic" w:cs="Simplified Arabic"/>
          <w:sz w:val="32"/>
          <w:szCs w:val="32"/>
        </w:rPr>
        <w:t>:</w:t>
      </w:r>
    </w:p>
    <w:p w:rsidR="0056187B" w:rsidRPr="006B418B" w:rsidRDefault="0056187B"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مثل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ادعاك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سوى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أبیك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تنقل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Pr>
        <w:t></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إن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إستراقك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جریر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قصائدي</w:t>
      </w:r>
    </w:p>
    <w:p w:rsidR="0056187B" w:rsidRPr="006B418B" w:rsidRDefault="0056187B" w:rsidP="00110296">
      <w:pPr>
        <w:autoSpaceDE w:val="0"/>
        <w:autoSpaceDN w:val="0"/>
        <w:bidi/>
        <w:adjustRightInd w:val="0"/>
        <w:spacing w:after="0"/>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أشار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الحریري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مقاماته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درجة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فعل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المسروق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بقوله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البیضاء والصفراء</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وكانت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الشعراء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بنات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الأفكار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بنات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الأبكار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وأول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الشعراء العرب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العبد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قوله</w:t>
      </w:r>
      <w:r w:rsidRPr="006B418B">
        <w:rPr>
          <w:rFonts w:ascii="Simplified Arabic" w:hAnsi="Simplified Arabic" w:cs="Simplified Arabic"/>
          <w:sz w:val="32"/>
          <w:szCs w:val="32"/>
        </w:rPr>
        <w:t>:</w:t>
      </w:r>
    </w:p>
    <w:p w:rsidR="0056187B" w:rsidRPr="006B418B" w:rsidRDefault="0056187B"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عنها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غنیت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وشر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الناس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سرقا</w:t>
      </w:r>
      <w:r w:rsidRPr="006B418B">
        <w:rPr>
          <w:rFonts w:ascii="Simplified Arabic" w:hAnsi="Simplified Arabic" w:cs="Simplified Arabic"/>
          <w:sz w:val="32"/>
          <w:szCs w:val="32"/>
        </w:rPr>
        <w:t xml:space="preserve"> </w:t>
      </w:r>
      <w:r w:rsidR="003B087B" w:rsidRPr="006B418B">
        <w:rPr>
          <w:rFonts w:ascii="Simplified Arabic" w:hAnsi="Simplified Arabic" w:cs="Simplified Arabic"/>
          <w:sz w:val="32"/>
          <w:szCs w:val="32"/>
          <w:rtl/>
        </w:rPr>
        <w:t>*</w:t>
      </w:r>
      <w:r w:rsidRPr="006B418B">
        <w:rPr>
          <w:rFonts w:ascii="Simplified Arabic" w:hAnsi="Simplified Arabic" w:cs="Simplified Arabic"/>
          <w:sz w:val="32"/>
          <w:szCs w:val="32"/>
          <w:rtl/>
        </w:rPr>
        <w:t>ولا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الأشعار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فأسرقها</w:t>
      </w:r>
    </w:p>
    <w:p w:rsidR="0056187B" w:rsidRPr="006B418B" w:rsidRDefault="0056187B"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ومن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السرقات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الأدبیة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المعروفة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البیت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لبشار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برد</w:t>
      </w:r>
    </w:p>
    <w:p w:rsidR="0056187B" w:rsidRPr="006B418B" w:rsidRDefault="0056187B"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وفاز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بالطیبات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الفاتك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اللّهج</w:t>
      </w:r>
      <w:r w:rsidRPr="006B418B">
        <w:rPr>
          <w:rFonts w:ascii="Simplified Arabic" w:hAnsi="Simplified Arabic" w:cs="Simplified Arabic"/>
          <w:sz w:val="32"/>
          <w:szCs w:val="32"/>
        </w:rPr>
        <w:t xml:space="preserve"> </w:t>
      </w:r>
      <w:r w:rsidR="003B087B" w:rsidRPr="006B418B">
        <w:rPr>
          <w:rFonts w:ascii="Simplified Arabic" w:hAnsi="Simplified Arabic" w:cs="Simplified Arabic"/>
          <w:sz w:val="32"/>
          <w:szCs w:val="32"/>
          <w:rtl/>
        </w:rPr>
        <w:t>*</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راقب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الناس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یظفر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بحاجته</w:t>
      </w:r>
    </w:p>
    <w:p w:rsidR="0056187B" w:rsidRPr="006B418B" w:rsidRDefault="0056187B"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والسارق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دعبل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الخزاعي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یقول</w:t>
      </w:r>
      <w:r w:rsidRPr="006B418B">
        <w:rPr>
          <w:rFonts w:ascii="Simplified Arabic" w:hAnsi="Simplified Arabic" w:cs="Simplified Arabic"/>
          <w:sz w:val="32"/>
          <w:szCs w:val="32"/>
        </w:rPr>
        <w:t>:</w:t>
      </w:r>
    </w:p>
    <w:p w:rsidR="00DF3DB7" w:rsidRPr="006B418B" w:rsidRDefault="00DF3DB7"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lastRenderedPageBreak/>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راقب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الناس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هما</w:t>
      </w:r>
      <w:r w:rsidRPr="006B418B">
        <w:rPr>
          <w:rFonts w:ascii="Simplified Arabic" w:hAnsi="Simplified Arabic" w:cs="Simplified Arabic"/>
          <w:sz w:val="32"/>
          <w:szCs w:val="32"/>
        </w:rPr>
        <w:t xml:space="preserve"> </w:t>
      </w:r>
      <w:r w:rsidR="003B087B"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وفاز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باللّذة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الجسور</w:t>
      </w:r>
      <w:r w:rsidRPr="006B418B">
        <w:rPr>
          <w:rStyle w:val="Appelnotedebasdep"/>
          <w:rFonts w:ascii="Simplified Arabic" w:hAnsi="Simplified Arabic" w:cs="Simplified Arabic"/>
          <w:sz w:val="32"/>
          <w:szCs w:val="32"/>
          <w:rtl/>
        </w:rPr>
        <w:footnoteReference w:id="8"/>
      </w:r>
      <w:r w:rsidRPr="006B418B">
        <w:rPr>
          <w:rFonts w:ascii="Simplified Arabic" w:hAnsi="Simplified Arabic" w:cs="Simplified Arabic"/>
          <w:sz w:val="32"/>
          <w:szCs w:val="32"/>
          <w:rtl/>
        </w:rPr>
        <w:t>.</w:t>
      </w:r>
    </w:p>
    <w:p w:rsidR="00DF3DB7" w:rsidRPr="006B418B" w:rsidRDefault="00DF3DB7" w:rsidP="00110296">
      <w:pPr>
        <w:autoSpaceDE w:val="0"/>
        <w:autoSpaceDN w:val="0"/>
        <w:bidi/>
        <w:adjustRightInd w:val="0"/>
        <w:spacing w:after="0"/>
        <w:jc w:val="both"/>
        <w:rPr>
          <w:rFonts w:ascii="Simplified Arabic" w:hAnsi="Simplified Arabic" w:cs="Simplified Arabic"/>
          <w:b/>
          <w:bCs/>
          <w:color w:val="000000"/>
          <w:sz w:val="32"/>
          <w:szCs w:val="32"/>
          <w:lang w:bidi="ar-DZ"/>
        </w:rPr>
      </w:pPr>
      <w:r w:rsidRPr="006B418B">
        <w:rPr>
          <w:rFonts w:ascii="Simplified Arabic" w:hAnsi="Simplified Arabic" w:cs="Simplified Arabic"/>
          <w:b/>
          <w:bCs/>
          <w:color w:val="000000"/>
          <w:sz w:val="32"/>
          <w:szCs w:val="32"/>
          <w:rtl/>
          <w:lang w:bidi="ar-DZ"/>
        </w:rPr>
        <w:t>ثانیا: الإسلام وحقوق الملكیة الفكریة:</w:t>
      </w:r>
    </w:p>
    <w:p w:rsidR="00DF3DB7" w:rsidRPr="006B418B" w:rsidRDefault="00DF3DB7" w:rsidP="00110296">
      <w:pPr>
        <w:autoSpaceDE w:val="0"/>
        <w:autoSpaceDN w:val="0"/>
        <w:bidi/>
        <w:adjustRightInd w:val="0"/>
        <w:spacing w:after="0"/>
        <w:ind w:firstLine="851"/>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lang w:bidi="ar-DZ"/>
        </w:rPr>
        <w:t>لقد حظیت الشریعة الإسلامیة الغراء للإنسان حقوقه كافة ، وسبقت التشریعات البشریة في الحفاظ على هذه</w:t>
      </w:r>
      <w:r w:rsidR="00A5330E"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lang w:bidi="ar-DZ"/>
        </w:rPr>
        <w:t>الحقوق والنبي - صلى الله علیه وسلم – حذر المسلمین من الإعتداء علیها سواء أكانت هذه الحقوق مادیة أم</w:t>
      </w:r>
      <w:r w:rsidR="00A5330E"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lang w:bidi="ar-DZ"/>
        </w:rPr>
        <w:t>معنویة فكریة ، قال علیه الصلاة والسلام منبها إلى ذلك " كل المسلم على المسلم حرام دمه وماله وعرضه"وقال أیضا ، لا یحل مال امرئ مسلم إلا بطیب نفس منه " فهذه الأحادیث وغیرها من تبین حرمة مال المسلم</w:t>
      </w:r>
      <w:r w:rsidR="00A5330E"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lang w:bidi="ar-DZ"/>
        </w:rPr>
        <w:t>وعرضه، وتؤكد على حق المسلم في الحیاة والكرامة وتملك الأشیاء وحیازتها بما لا یلحق الضرر العام</w:t>
      </w:r>
      <w:r w:rsidR="00A5330E"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lang w:bidi="ar-DZ"/>
        </w:rPr>
        <w:t xml:space="preserve">بالجماعة. </w:t>
      </w:r>
      <w:r w:rsidR="00C35420" w:rsidRPr="006B418B">
        <w:rPr>
          <w:rStyle w:val="Appelnotedebasdep"/>
          <w:rFonts w:ascii="Simplified Arabic" w:hAnsi="Simplified Arabic" w:cs="Simplified Arabic"/>
          <w:color w:val="000000"/>
          <w:sz w:val="32"/>
          <w:szCs w:val="32"/>
          <w:rtl/>
          <w:lang w:bidi="ar-DZ"/>
        </w:rPr>
        <w:footnoteReference w:id="9"/>
      </w:r>
    </w:p>
    <w:p w:rsidR="00DF3DB7" w:rsidRPr="006B418B" w:rsidRDefault="00243E4E" w:rsidP="00110296">
      <w:pPr>
        <w:autoSpaceDE w:val="0"/>
        <w:autoSpaceDN w:val="0"/>
        <w:bidi/>
        <w:adjustRightInd w:val="0"/>
        <w:spacing w:after="0"/>
        <w:jc w:val="both"/>
        <w:rPr>
          <w:rFonts w:ascii="Simplified Arabic" w:hAnsi="Simplified Arabic" w:cs="Simplified Arabic"/>
          <w:b/>
          <w:bCs/>
          <w:color w:val="000000"/>
          <w:sz w:val="32"/>
          <w:szCs w:val="32"/>
          <w:lang w:bidi="ar-DZ"/>
        </w:rPr>
      </w:pPr>
      <w:r>
        <w:rPr>
          <w:rFonts w:ascii="Simplified Arabic" w:hAnsi="Simplified Arabic" w:cs="Simplified Arabic" w:hint="cs"/>
          <w:b/>
          <w:bCs/>
          <w:color w:val="000000"/>
          <w:sz w:val="32"/>
          <w:szCs w:val="32"/>
          <w:rtl/>
          <w:lang w:bidi="ar-DZ"/>
        </w:rPr>
        <w:t>أ -</w:t>
      </w:r>
      <w:r w:rsidR="00DF3DB7" w:rsidRPr="006B418B">
        <w:rPr>
          <w:rFonts w:ascii="Simplified Arabic" w:hAnsi="Simplified Arabic" w:cs="Simplified Arabic"/>
          <w:b/>
          <w:bCs/>
          <w:color w:val="000000"/>
          <w:sz w:val="32"/>
          <w:szCs w:val="32"/>
          <w:rtl/>
          <w:lang w:bidi="ar-DZ"/>
        </w:rPr>
        <w:t xml:space="preserve"> تطبیقات حمایة الحقوق المعنویة للملكیة الفكریة في الشریعة الإسلامیة:</w:t>
      </w:r>
    </w:p>
    <w:p w:rsidR="00DF3DB7" w:rsidRPr="006B418B" w:rsidRDefault="00D0133E" w:rsidP="00110296">
      <w:pPr>
        <w:autoSpaceDE w:val="0"/>
        <w:autoSpaceDN w:val="0"/>
        <w:bidi/>
        <w:adjustRightInd w:val="0"/>
        <w:spacing w:after="0"/>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lang w:bidi="ar-DZ"/>
        </w:rPr>
        <w:t xml:space="preserve">      </w:t>
      </w:r>
      <w:r w:rsidR="00DF3DB7" w:rsidRPr="006B418B">
        <w:rPr>
          <w:rFonts w:ascii="Simplified Arabic" w:hAnsi="Simplified Arabic" w:cs="Simplified Arabic"/>
          <w:color w:val="000000"/>
          <w:sz w:val="32"/>
          <w:szCs w:val="32"/>
          <w:rtl/>
          <w:lang w:bidi="ar-DZ"/>
        </w:rPr>
        <w:t>تتجلى هذه التطبیقات بشكل واضح فیما تنبض به الشریعة الإسلامیة من قواعد أخلاقیة صارمة ومن أمثلة ذلك</w:t>
      </w:r>
      <w:r w:rsidR="00A5330E" w:rsidRPr="006B418B">
        <w:rPr>
          <w:rFonts w:ascii="Simplified Arabic" w:hAnsi="Simplified Arabic" w:cs="Simplified Arabic"/>
          <w:color w:val="000000"/>
          <w:sz w:val="32"/>
          <w:szCs w:val="32"/>
          <w:rtl/>
          <w:lang w:bidi="ar-DZ"/>
        </w:rPr>
        <w:t xml:space="preserve"> </w:t>
      </w:r>
      <w:r w:rsidR="00DF3DB7" w:rsidRPr="006B418B">
        <w:rPr>
          <w:rFonts w:ascii="Simplified Arabic" w:hAnsi="Simplified Arabic" w:cs="Simplified Arabic"/>
          <w:color w:val="000000"/>
          <w:sz w:val="32"/>
          <w:szCs w:val="32"/>
          <w:rtl/>
          <w:lang w:bidi="ar-DZ"/>
        </w:rPr>
        <w:t>ما یلي:</w:t>
      </w:r>
    </w:p>
    <w:p w:rsidR="00DF3DB7" w:rsidRPr="006B418B" w:rsidRDefault="00DF3DB7" w:rsidP="00110296">
      <w:pPr>
        <w:autoSpaceDE w:val="0"/>
        <w:autoSpaceDN w:val="0"/>
        <w:bidi/>
        <w:adjustRightInd w:val="0"/>
        <w:spacing w:after="0"/>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lang w:bidi="ar-DZ"/>
        </w:rPr>
        <w:t>- أمر الإسلام بالصدق وتطبیقاته في حقوق الملكیة الفكریة:</w:t>
      </w:r>
    </w:p>
    <w:p w:rsidR="00DF3DB7" w:rsidRPr="006B418B" w:rsidRDefault="00DF3DB7" w:rsidP="00110296">
      <w:pPr>
        <w:autoSpaceDE w:val="0"/>
        <w:autoSpaceDN w:val="0"/>
        <w:bidi/>
        <w:adjustRightInd w:val="0"/>
        <w:spacing w:after="0"/>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lang w:bidi="ar-DZ"/>
        </w:rPr>
        <w:t>الإسلام أمر بالصدق في القول والعمل و الإعتقاد وجعل النبي صلى الله علیه وسلم الصدق هادیا إلى الجنة،</w:t>
      </w:r>
      <w:r w:rsidR="00A5330E"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lang w:bidi="ar-DZ"/>
        </w:rPr>
        <w:t>وهذا المبدأ یضمن حمایة حق نسبة الملكیة الفكریة إلى مالكها، إذ أن نسبة الشيء إلى صانعه من الصدق.</w:t>
      </w:r>
    </w:p>
    <w:p w:rsidR="00DF3DB7" w:rsidRPr="006B418B" w:rsidRDefault="00D0133E" w:rsidP="00110296">
      <w:pPr>
        <w:autoSpaceDE w:val="0"/>
        <w:autoSpaceDN w:val="0"/>
        <w:bidi/>
        <w:adjustRightInd w:val="0"/>
        <w:spacing w:after="0"/>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lang w:bidi="ar-DZ"/>
        </w:rPr>
        <w:t xml:space="preserve">    </w:t>
      </w:r>
      <w:r w:rsidR="00DF3DB7" w:rsidRPr="006B418B">
        <w:rPr>
          <w:rFonts w:ascii="Simplified Arabic" w:hAnsi="Simplified Arabic" w:cs="Simplified Arabic"/>
          <w:color w:val="000000"/>
          <w:sz w:val="32"/>
          <w:szCs w:val="32"/>
          <w:rtl/>
          <w:lang w:bidi="ar-DZ"/>
        </w:rPr>
        <w:t>وقد طبق المسلمون هذا المبدأ باتباع نظام (الإسناد) في علم الحدیث وهذا النظام یقوم على التصریح بأسماء</w:t>
      </w:r>
      <w:r w:rsidR="00A5330E" w:rsidRPr="006B418B">
        <w:rPr>
          <w:rFonts w:ascii="Simplified Arabic" w:hAnsi="Simplified Arabic" w:cs="Simplified Arabic"/>
          <w:color w:val="000000"/>
          <w:sz w:val="32"/>
          <w:szCs w:val="32"/>
          <w:rtl/>
          <w:lang w:bidi="ar-DZ"/>
        </w:rPr>
        <w:t xml:space="preserve"> </w:t>
      </w:r>
      <w:r w:rsidR="00DF3DB7" w:rsidRPr="006B418B">
        <w:rPr>
          <w:rFonts w:ascii="Simplified Arabic" w:hAnsi="Simplified Arabic" w:cs="Simplified Arabic"/>
          <w:color w:val="000000"/>
          <w:sz w:val="32"/>
          <w:szCs w:val="32"/>
          <w:rtl/>
          <w:lang w:bidi="ar-DZ"/>
        </w:rPr>
        <w:t>نقلة الحدیث واحدا واحدا إلى أن ینتهي الإسناد إلى النبي – صلى الله علیه وسلم – كما عرف المسلمون طرقا</w:t>
      </w:r>
      <w:r w:rsidR="00BC64FD" w:rsidRPr="006B418B">
        <w:rPr>
          <w:rFonts w:ascii="Simplified Arabic" w:hAnsi="Simplified Arabic" w:cs="Simplified Arabic"/>
          <w:color w:val="000000"/>
          <w:sz w:val="32"/>
          <w:szCs w:val="32"/>
          <w:rtl/>
          <w:lang w:bidi="ar-DZ"/>
        </w:rPr>
        <w:t xml:space="preserve"> </w:t>
      </w:r>
      <w:r w:rsidR="00DF3DB7" w:rsidRPr="006B418B">
        <w:rPr>
          <w:rFonts w:ascii="Simplified Arabic" w:hAnsi="Simplified Arabic" w:cs="Simplified Arabic"/>
          <w:color w:val="000000"/>
          <w:sz w:val="32"/>
          <w:szCs w:val="32"/>
          <w:rtl/>
          <w:lang w:bidi="ar-DZ"/>
        </w:rPr>
        <w:t>منظمة لنقل المرویات والكتب تسمى (الإجازة) بمعنى أن المحدث لابد أن یأذن لمن ینتقل عنه حتى یصح</w:t>
      </w:r>
      <w:r w:rsidR="00BC64FD" w:rsidRPr="006B418B">
        <w:rPr>
          <w:rFonts w:ascii="Simplified Arabic" w:hAnsi="Simplified Arabic" w:cs="Simplified Arabic"/>
          <w:color w:val="000000"/>
          <w:sz w:val="32"/>
          <w:szCs w:val="32"/>
          <w:rtl/>
          <w:lang w:bidi="ar-DZ"/>
        </w:rPr>
        <w:t xml:space="preserve"> </w:t>
      </w:r>
      <w:r w:rsidR="00DF3DB7" w:rsidRPr="006B418B">
        <w:rPr>
          <w:rFonts w:ascii="Simplified Arabic" w:hAnsi="Simplified Arabic" w:cs="Simplified Arabic"/>
          <w:color w:val="000000"/>
          <w:sz w:val="32"/>
          <w:szCs w:val="32"/>
          <w:rtl/>
          <w:lang w:bidi="ar-DZ"/>
        </w:rPr>
        <w:t>النقل.</w:t>
      </w:r>
    </w:p>
    <w:p w:rsidR="00DF3DB7" w:rsidRPr="006B418B" w:rsidRDefault="00D0133E" w:rsidP="00110296">
      <w:pPr>
        <w:autoSpaceDE w:val="0"/>
        <w:autoSpaceDN w:val="0"/>
        <w:bidi/>
        <w:adjustRightInd w:val="0"/>
        <w:spacing w:after="0"/>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lang w:bidi="ar-DZ"/>
        </w:rPr>
        <w:lastRenderedPageBreak/>
        <w:t xml:space="preserve">      </w:t>
      </w:r>
      <w:r w:rsidR="00DF3DB7" w:rsidRPr="006B418B">
        <w:rPr>
          <w:rFonts w:ascii="Simplified Arabic" w:hAnsi="Simplified Arabic" w:cs="Simplified Arabic"/>
          <w:color w:val="000000"/>
          <w:sz w:val="32"/>
          <w:szCs w:val="32"/>
          <w:rtl/>
          <w:lang w:bidi="ar-DZ"/>
        </w:rPr>
        <w:t>وهذه التربیة العالیة غرست في نفوس المسلمین إستهجان الإنتحال وسموه سرقة وساووه بها، وألفت مؤلفات في</w:t>
      </w:r>
      <w:r w:rsidR="00BC64FD" w:rsidRPr="006B418B">
        <w:rPr>
          <w:rFonts w:ascii="Simplified Arabic" w:hAnsi="Simplified Arabic" w:cs="Simplified Arabic"/>
          <w:color w:val="000000"/>
          <w:sz w:val="32"/>
          <w:szCs w:val="32"/>
          <w:rtl/>
          <w:lang w:bidi="ar-DZ"/>
        </w:rPr>
        <w:t xml:space="preserve"> </w:t>
      </w:r>
      <w:r w:rsidR="00DF3DB7" w:rsidRPr="006B418B">
        <w:rPr>
          <w:rFonts w:ascii="Simplified Arabic" w:hAnsi="Simplified Arabic" w:cs="Simplified Arabic"/>
          <w:color w:val="000000"/>
          <w:sz w:val="32"/>
          <w:szCs w:val="32"/>
          <w:rtl/>
          <w:lang w:bidi="ar-DZ"/>
        </w:rPr>
        <w:t>هذا المعنى مثل (الفارق بین المؤلف والسارق) للسیوطي .</w:t>
      </w:r>
    </w:p>
    <w:p w:rsidR="00DF3DB7" w:rsidRPr="006B418B" w:rsidRDefault="00DF3DB7" w:rsidP="00110296">
      <w:pPr>
        <w:autoSpaceDE w:val="0"/>
        <w:autoSpaceDN w:val="0"/>
        <w:bidi/>
        <w:adjustRightInd w:val="0"/>
        <w:spacing w:after="0"/>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lang w:bidi="ar-DZ"/>
        </w:rPr>
        <w:t>- حمایة حق المؤلف من الزیادة في مؤلفه أو النقص منه:</w:t>
      </w:r>
    </w:p>
    <w:p w:rsidR="00C35420" w:rsidRPr="006B418B" w:rsidRDefault="00DF3DB7" w:rsidP="00110296">
      <w:pPr>
        <w:autoSpaceDE w:val="0"/>
        <w:autoSpaceDN w:val="0"/>
        <w:bidi/>
        <w:adjustRightInd w:val="0"/>
        <w:spacing w:after="0"/>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lang w:bidi="ar-DZ"/>
        </w:rPr>
        <w:t>جاءت الشریعة الإسلامیة بوجوب العدل مع الآخرین والدقة في النقل عنهم قال النبي – صلى الله علیه وسلم– " نصر الله امرئ سمع مني مقالتي فوعاها ثم بلغها كما سمعها " وهذا المبدأ یحمي المتمتع بالملكیة الفكریة</w:t>
      </w:r>
      <w:r w:rsidR="00BC64FD"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lang w:bidi="ar-DZ"/>
        </w:rPr>
        <w:t>من أن یشوه إنتاجه أو ینسخ على وجه خلاف ما هو علیه.</w:t>
      </w:r>
    </w:p>
    <w:p w:rsidR="00C35420" w:rsidRDefault="00C35420" w:rsidP="00110296">
      <w:pPr>
        <w:autoSpaceDE w:val="0"/>
        <w:autoSpaceDN w:val="0"/>
        <w:bidi/>
        <w:adjustRightInd w:val="0"/>
        <w:spacing w:after="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ثالثا</w:t>
      </w:r>
      <w:r w:rsidRPr="006B418B">
        <w:rPr>
          <w:rFonts w:ascii="Simplified Arabic" w:hAnsi="Simplified Arabic" w:cs="Simplified Arabic"/>
          <w:b/>
          <w:bCs/>
          <w:sz w:val="32"/>
          <w:szCs w:val="32"/>
        </w:rPr>
        <w:t xml:space="preserve">: </w:t>
      </w:r>
      <w:r w:rsidR="00243E4E">
        <w:rPr>
          <w:rFonts w:ascii="Simplified Arabic" w:hAnsi="Simplified Arabic" w:cs="Simplified Arabic" w:hint="cs"/>
          <w:b/>
          <w:bCs/>
          <w:sz w:val="32"/>
          <w:szCs w:val="32"/>
          <w:rtl/>
        </w:rPr>
        <w:t xml:space="preserve"> </w:t>
      </w:r>
      <w:r w:rsidRPr="006B418B">
        <w:rPr>
          <w:rFonts w:ascii="Simplified Arabic" w:hAnsi="Simplified Arabic" w:cs="Simplified Arabic"/>
          <w:b/>
          <w:bCs/>
          <w:sz w:val="32"/>
          <w:szCs w:val="32"/>
          <w:rtl/>
        </w:rPr>
        <w:t>تطور</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قوانین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حقوق</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الملكیة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الفكریة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في</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دول</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العالم</w:t>
      </w:r>
      <w:r w:rsidRPr="006B418B">
        <w:rPr>
          <w:rFonts w:ascii="Simplified Arabic" w:hAnsi="Simplified Arabic" w:cs="Simplified Arabic"/>
          <w:b/>
          <w:bCs/>
          <w:sz w:val="32"/>
          <w:szCs w:val="32"/>
        </w:rPr>
        <w:t>.</w:t>
      </w:r>
    </w:p>
    <w:p w:rsidR="00B97E65" w:rsidRPr="003268C6" w:rsidRDefault="00B97E65" w:rsidP="00B97E65">
      <w:pPr>
        <w:autoSpaceDE w:val="0"/>
        <w:autoSpaceDN w:val="0"/>
        <w:bidi/>
        <w:adjustRightInd w:val="0"/>
        <w:spacing w:after="0"/>
        <w:jc w:val="both"/>
        <w:rPr>
          <w:rFonts w:ascii="Simplified Arabic" w:hAnsi="Simplified Arabic" w:cs="Simplified Arabic"/>
          <w:sz w:val="32"/>
          <w:szCs w:val="32"/>
        </w:rPr>
      </w:pPr>
      <w:r>
        <w:rPr>
          <w:rFonts w:ascii="Simplified Arabic" w:hAnsi="Simplified Arabic" w:cs="Simplified Arabic" w:hint="cs"/>
          <w:b/>
          <w:bCs/>
          <w:sz w:val="32"/>
          <w:szCs w:val="32"/>
          <w:rtl/>
        </w:rPr>
        <w:t xml:space="preserve">       </w:t>
      </w:r>
      <w:r w:rsidRPr="003268C6">
        <w:rPr>
          <w:rFonts w:ascii="Simplified Arabic" w:hAnsi="Simplified Arabic" w:cs="Simplified Arabic" w:hint="cs"/>
          <w:sz w:val="32"/>
          <w:szCs w:val="32"/>
          <w:rtl/>
        </w:rPr>
        <w:t xml:space="preserve">   و ذلك من خلال </w:t>
      </w:r>
      <w:r w:rsidR="003268C6" w:rsidRPr="003268C6">
        <w:rPr>
          <w:rFonts w:ascii="Simplified Arabic" w:hAnsi="Simplified Arabic" w:cs="Simplified Arabic" w:hint="cs"/>
          <w:sz w:val="32"/>
          <w:szCs w:val="32"/>
          <w:rtl/>
        </w:rPr>
        <w:t xml:space="preserve">دراستنا لـ : </w:t>
      </w:r>
    </w:p>
    <w:p w:rsidR="00C35420" w:rsidRPr="006B418B" w:rsidRDefault="00243E4E"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sz w:val="32"/>
          <w:szCs w:val="32"/>
          <w:rtl/>
        </w:rPr>
        <w:t>أ</w:t>
      </w:r>
      <w:r w:rsidR="00BC64FD" w:rsidRPr="006B418B">
        <w:rPr>
          <w:rFonts w:ascii="Simplified Arabic" w:hAnsi="Simplified Arabic" w:cs="Simplified Arabic"/>
          <w:sz w:val="32"/>
          <w:szCs w:val="32"/>
          <w:rtl/>
        </w:rPr>
        <w:t>-</w:t>
      </w:r>
      <w:r w:rsidR="00C35420" w:rsidRPr="006B418B">
        <w:rPr>
          <w:rFonts w:ascii="Simplified Arabic" w:hAnsi="Simplified Arabic" w:cs="Simplified Arabic"/>
          <w:sz w:val="32"/>
          <w:szCs w:val="32"/>
        </w:rPr>
        <w:t xml:space="preserve"> </w:t>
      </w:r>
      <w:r w:rsidR="00C35420" w:rsidRPr="006B418B">
        <w:rPr>
          <w:rFonts w:ascii="Simplified Arabic" w:hAnsi="Simplified Arabic" w:cs="Simplified Arabic"/>
          <w:b/>
          <w:bCs/>
          <w:sz w:val="32"/>
          <w:szCs w:val="32"/>
          <w:rtl/>
        </w:rPr>
        <w:t>تطور</w:t>
      </w:r>
      <w:r w:rsidR="00C35420" w:rsidRPr="006B418B">
        <w:rPr>
          <w:rFonts w:ascii="Simplified Arabic" w:hAnsi="Simplified Arabic" w:cs="Simplified Arabic"/>
          <w:b/>
          <w:bCs/>
          <w:sz w:val="32"/>
          <w:szCs w:val="32"/>
        </w:rPr>
        <w:t xml:space="preserve"> </w:t>
      </w:r>
      <w:r w:rsidR="00C35420" w:rsidRPr="006B418B">
        <w:rPr>
          <w:rFonts w:ascii="Simplified Arabic" w:hAnsi="Simplified Arabic" w:cs="Simplified Arabic"/>
          <w:b/>
          <w:bCs/>
          <w:sz w:val="32"/>
          <w:szCs w:val="32"/>
          <w:rtl/>
        </w:rPr>
        <w:t>الحمایة</w:t>
      </w:r>
      <w:r w:rsidR="00C35420" w:rsidRPr="006B418B">
        <w:rPr>
          <w:rFonts w:ascii="Simplified Arabic" w:hAnsi="Simplified Arabic" w:cs="Simplified Arabic"/>
          <w:b/>
          <w:bCs/>
          <w:sz w:val="32"/>
          <w:szCs w:val="32"/>
        </w:rPr>
        <w:t xml:space="preserve"> </w:t>
      </w:r>
      <w:r w:rsidR="00C35420" w:rsidRPr="006B418B">
        <w:rPr>
          <w:rFonts w:ascii="Simplified Arabic" w:hAnsi="Simplified Arabic" w:cs="Simplified Arabic"/>
          <w:b/>
          <w:bCs/>
          <w:sz w:val="32"/>
          <w:szCs w:val="32"/>
          <w:rtl/>
        </w:rPr>
        <w:t>التشریعیة</w:t>
      </w:r>
      <w:r w:rsidR="00C35420" w:rsidRPr="006B418B">
        <w:rPr>
          <w:rFonts w:ascii="Simplified Arabic" w:hAnsi="Simplified Arabic" w:cs="Simplified Arabic"/>
          <w:b/>
          <w:bCs/>
          <w:sz w:val="32"/>
          <w:szCs w:val="32"/>
        </w:rPr>
        <w:t xml:space="preserve"> </w:t>
      </w:r>
      <w:r w:rsidR="00C35420" w:rsidRPr="006B418B">
        <w:rPr>
          <w:rFonts w:ascii="Simplified Arabic" w:hAnsi="Simplified Arabic" w:cs="Simplified Arabic"/>
          <w:b/>
          <w:bCs/>
          <w:sz w:val="32"/>
          <w:szCs w:val="32"/>
          <w:rtl/>
        </w:rPr>
        <w:t>لحق</w:t>
      </w:r>
      <w:r w:rsidR="00C35420" w:rsidRPr="006B418B">
        <w:rPr>
          <w:rFonts w:ascii="Simplified Arabic" w:hAnsi="Simplified Arabic" w:cs="Simplified Arabic"/>
          <w:b/>
          <w:bCs/>
          <w:sz w:val="32"/>
          <w:szCs w:val="32"/>
        </w:rPr>
        <w:t xml:space="preserve"> </w:t>
      </w:r>
      <w:r w:rsidR="00C35420" w:rsidRPr="006B418B">
        <w:rPr>
          <w:rFonts w:ascii="Simplified Arabic" w:hAnsi="Simplified Arabic" w:cs="Simplified Arabic"/>
          <w:b/>
          <w:bCs/>
          <w:sz w:val="32"/>
          <w:szCs w:val="32"/>
          <w:rtl/>
        </w:rPr>
        <w:t>المؤلف</w:t>
      </w:r>
      <w:r w:rsidR="00C35420" w:rsidRPr="006B418B">
        <w:rPr>
          <w:rFonts w:ascii="Simplified Arabic" w:hAnsi="Simplified Arabic" w:cs="Simplified Arabic"/>
          <w:b/>
          <w:bCs/>
          <w:sz w:val="32"/>
          <w:szCs w:val="32"/>
        </w:rPr>
        <w:t>:</w:t>
      </w:r>
    </w:p>
    <w:p w:rsidR="003C75F9" w:rsidRPr="006B418B" w:rsidRDefault="00243E4E"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sz w:val="32"/>
          <w:szCs w:val="32"/>
          <w:rtl/>
        </w:rPr>
        <w:t xml:space="preserve">1 - </w:t>
      </w:r>
      <w:r w:rsidR="00C35420" w:rsidRPr="006B418B">
        <w:rPr>
          <w:rFonts w:ascii="Simplified Arabic" w:hAnsi="Simplified Arabic" w:cs="Simplified Arabic"/>
          <w:b/>
          <w:bCs/>
          <w:sz w:val="32"/>
          <w:szCs w:val="32"/>
          <w:rtl/>
        </w:rPr>
        <w:t>في</w:t>
      </w:r>
      <w:r w:rsidR="00C35420" w:rsidRPr="006B418B">
        <w:rPr>
          <w:rFonts w:ascii="Simplified Arabic" w:hAnsi="Simplified Arabic" w:cs="Simplified Arabic"/>
          <w:b/>
          <w:bCs/>
          <w:sz w:val="32"/>
          <w:szCs w:val="32"/>
        </w:rPr>
        <w:t xml:space="preserve"> </w:t>
      </w:r>
      <w:r w:rsidR="00C35420" w:rsidRPr="006B418B">
        <w:rPr>
          <w:rFonts w:ascii="Simplified Arabic" w:hAnsi="Simplified Arabic" w:cs="Simplified Arabic"/>
          <w:b/>
          <w:bCs/>
          <w:sz w:val="32"/>
          <w:szCs w:val="32"/>
          <w:rtl/>
        </w:rPr>
        <w:t>إنجلترا</w:t>
      </w:r>
    </w:p>
    <w:p w:rsidR="003C75F9" w:rsidRPr="006B418B" w:rsidRDefault="00D0133E" w:rsidP="00110296">
      <w:pPr>
        <w:autoSpaceDE w:val="0"/>
        <w:autoSpaceDN w:val="0"/>
        <w:bidi/>
        <w:adjustRightInd w:val="0"/>
        <w:spacing w:after="0"/>
        <w:jc w:val="both"/>
        <w:rPr>
          <w:rFonts w:ascii="Simplified Arabic" w:hAnsi="Simplified Arabic" w:cs="Simplified Arabic"/>
          <w:sz w:val="32"/>
          <w:szCs w:val="32"/>
          <w:lang w:bidi="ar-DZ"/>
        </w:rPr>
      </w:pPr>
      <w:r w:rsidRPr="006B418B">
        <w:rPr>
          <w:rFonts w:ascii="Simplified Arabic" w:hAnsi="Simplified Arabic" w:cs="Simplified Arabic"/>
          <w:sz w:val="32"/>
          <w:szCs w:val="32"/>
          <w:rtl/>
        </w:rPr>
        <w:t xml:space="preserve">          </w:t>
      </w:r>
      <w:r w:rsidR="003C75F9" w:rsidRPr="006B418B">
        <w:rPr>
          <w:rFonts w:ascii="Simplified Arabic" w:hAnsi="Simplified Arabic" w:cs="Simplified Arabic"/>
          <w:sz w:val="32"/>
          <w:szCs w:val="32"/>
          <w:rtl/>
        </w:rPr>
        <w:t>لقد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تزعزعت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أركان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النظام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القدیم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تحت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تأثیر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الدعوات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التحریریة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للفیلسوف</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الإنجلیزي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جون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لوك</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وغیره</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فظهرت أركان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المذهب</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الفردي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وحل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النظام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البرلماني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محل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النظام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الملكي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المستند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إلى</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الحق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الإلهي،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كما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بالتدریج تحقیق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قیود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الطباعة،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غمار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الفوضى</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التي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إنهار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خلالها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نظام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الاحتكارات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دافع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باعة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الكتب</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وأصحاب المطابع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عن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إمتیازهم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إستنادا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إلى</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نظریة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الملكیة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الفكریة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إنجلترا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طلبت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جمعیة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الكتاب</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نوع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الحمایة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لحقوق المؤلف وذلك</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11/01/1709 وقدم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مشروع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قانون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إلى</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مجلس</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العموم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وقد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أصبح</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هذا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المشروع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هو</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قانون للكلمة إعترف</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فیه</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بوجود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حق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فردي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حمایة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العمل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المنشور،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وقد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خول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قانون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الملكة</w:t>
      </w:r>
      <w:r w:rsidR="003C75F9" w:rsidRPr="006B418B">
        <w:rPr>
          <w:rFonts w:ascii="Simplified Arabic" w:hAnsi="Simplified Arabic" w:cs="Simplified Arabic"/>
          <w:sz w:val="32"/>
          <w:szCs w:val="32"/>
        </w:rPr>
        <w:t xml:space="preserve">" ANNE " </w:t>
      </w:r>
      <w:r w:rsidR="003C75F9" w:rsidRPr="006B418B">
        <w:rPr>
          <w:rFonts w:ascii="Simplified Arabic" w:hAnsi="Simplified Arabic" w:cs="Simplified Arabic"/>
          <w:sz w:val="32"/>
          <w:szCs w:val="32"/>
          <w:rtl/>
        </w:rPr>
        <w:t>لمؤلفین الكتب</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كتب</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سبق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طبعها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بالفعل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دون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غیرهم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الحق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إعادة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طبعها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لمدة</w:t>
      </w:r>
      <w:r w:rsidR="003C75F9" w:rsidRPr="006B418B">
        <w:rPr>
          <w:rFonts w:ascii="Simplified Arabic" w:hAnsi="Simplified Arabic" w:cs="Simplified Arabic"/>
          <w:sz w:val="32"/>
          <w:szCs w:val="32"/>
        </w:rPr>
        <w:t xml:space="preserve"> 21 </w:t>
      </w:r>
      <w:r w:rsidR="003C75F9" w:rsidRPr="006B418B">
        <w:rPr>
          <w:rFonts w:ascii="Simplified Arabic" w:hAnsi="Simplified Arabic" w:cs="Simplified Arabic"/>
          <w:sz w:val="32"/>
          <w:szCs w:val="32"/>
          <w:rtl/>
        </w:rPr>
        <w:t>سنة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تاریخ</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إصدار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القانون،و</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أما بالنسبة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للكتب</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التي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یسبق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طبعها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فإن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مدة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حمایة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حق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المؤلف</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هي</w:t>
      </w:r>
      <w:r w:rsidR="003C75F9" w:rsidRPr="006B418B">
        <w:rPr>
          <w:rFonts w:ascii="Simplified Arabic" w:hAnsi="Simplified Arabic" w:cs="Simplified Arabic"/>
          <w:sz w:val="32"/>
          <w:szCs w:val="32"/>
        </w:rPr>
        <w:t xml:space="preserve"> 14 </w:t>
      </w:r>
      <w:r w:rsidR="003C75F9" w:rsidRPr="006B418B">
        <w:rPr>
          <w:rFonts w:ascii="Simplified Arabic" w:hAnsi="Simplified Arabic" w:cs="Simplified Arabic"/>
          <w:sz w:val="32"/>
          <w:szCs w:val="32"/>
          <w:rtl/>
        </w:rPr>
        <w:t>سنة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قابلة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للتجدید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إذا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كان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المؤلف</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على قید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الحیاة</w:t>
      </w:r>
      <w:r w:rsidR="003C75F9" w:rsidRPr="006B418B">
        <w:rPr>
          <w:rFonts w:ascii="Simplified Arabic" w:hAnsi="Simplified Arabic" w:cs="Simplified Arabic"/>
          <w:sz w:val="32"/>
          <w:szCs w:val="32"/>
        </w:rPr>
        <w:t>.</w:t>
      </w:r>
    </w:p>
    <w:p w:rsidR="003C75F9" w:rsidRPr="006B418B" w:rsidRDefault="00D0133E"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w:t>
      </w:r>
      <w:r w:rsidR="003C75F9" w:rsidRPr="006B418B">
        <w:rPr>
          <w:rFonts w:ascii="Simplified Arabic" w:hAnsi="Simplified Arabic" w:cs="Simplified Arabic"/>
          <w:sz w:val="32"/>
          <w:szCs w:val="32"/>
          <w:rtl/>
        </w:rPr>
        <w:t>وكانت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الحمایة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التي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یمنحها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قانون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الملكة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آن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مشروطة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بإستفاء</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بعض</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الإجراءات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الشكلیة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كقیام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المؤلفین</w:t>
      </w:r>
      <w:r w:rsidR="00BC64FD" w:rsidRPr="006B418B">
        <w:rPr>
          <w:rFonts w:ascii="Simplified Arabic" w:hAnsi="Simplified Arabic" w:cs="Simplified Arabic"/>
          <w:sz w:val="32"/>
          <w:szCs w:val="32"/>
          <w:rtl/>
          <w:lang w:bidi="ar-DZ"/>
        </w:rPr>
        <w:t xml:space="preserve"> </w:t>
      </w:r>
      <w:r w:rsidR="003C75F9" w:rsidRPr="006B418B">
        <w:rPr>
          <w:rFonts w:ascii="Simplified Arabic" w:hAnsi="Simplified Arabic" w:cs="Simplified Arabic"/>
          <w:sz w:val="32"/>
          <w:szCs w:val="32"/>
          <w:rtl/>
        </w:rPr>
        <w:t>بتسجیل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مصنفاتها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بأسمائهم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الخاصة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یٕداع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تسع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نسخ</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أجل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lastRenderedPageBreak/>
        <w:t>الجامعات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والمكتبات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ولكن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قانون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آن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یقتصر على</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الكتب</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ولم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یذكر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المصنفات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المطبوعة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الأخرى</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كالحفر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أو</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أشكال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فنیة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أخرى</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وتبین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قانون</w:t>
      </w:r>
      <w:r w:rsidR="003C75F9" w:rsidRPr="006B418B">
        <w:rPr>
          <w:rFonts w:ascii="Simplified Arabic" w:hAnsi="Simplified Arabic" w:cs="Simplified Arabic"/>
          <w:sz w:val="32"/>
          <w:szCs w:val="32"/>
        </w:rPr>
        <w:t xml:space="preserve"> 1710 </w:t>
      </w:r>
      <w:r w:rsidR="003C75F9" w:rsidRPr="006B418B">
        <w:rPr>
          <w:rFonts w:ascii="Simplified Arabic" w:hAnsi="Simplified Arabic" w:cs="Simplified Arabic"/>
          <w:sz w:val="32"/>
          <w:szCs w:val="32"/>
          <w:rtl/>
        </w:rPr>
        <w:t>لا یوفر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لمؤلفي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الكتب</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إمتیازات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كافیة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فلم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یكن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یكفي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یمنح</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للمؤلف</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حق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طبع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كتابه</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وتوزیعه</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وثار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التساؤل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عن حكم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العروض</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العامة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أو</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یعرف</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بالأداء</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العلني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والأداء</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المسرحي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والترجمات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وعندما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وقع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الفنان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الإنجلیزي ضحیة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لعملیة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نسخ</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إنتحال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غیر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مشروع</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لرسومه،</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تزعم</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حركة</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ناجحة</w:t>
      </w:r>
      <w:r w:rsidR="003C75F9" w:rsidRPr="006B418B">
        <w:rPr>
          <w:rFonts w:ascii="Simplified Arabic" w:hAnsi="Simplified Arabic" w:cs="Simplified Arabic"/>
          <w:sz w:val="32"/>
          <w:szCs w:val="32"/>
        </w:rPr>
        <w:t xml:space="preserve"> HOGARTH " </w:t>
      </w:r>
      <w:r w:rsidR="003C75F9" w:rsidRPr="006B418B">
        <w:rPr>
          <w:rFonts w:ascii="Simplified Arabic" w:hAnsi="Simplified Arabic" w:cs="Simplified Arabic"/>
          <w:sz w:val="32"/>
          <w:szCs w:val="32"/>
          <w:rtl/>
        </w:rPr>
        <w:t>الساخر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هو</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جارت للفنانین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والرسامین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أسفرت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على</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إصدار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قانون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خاص</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بفناني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الحفر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وذلك</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سنة</w:t>
      </w:r>
      <w:r w:rsidR="003C75F9" w:rsidRPr="006B418B">
        <w:rPr>
          <w:rFonts w:ascii="Simplified Arabic" w:hAnsi="Simplified Arabic" w:cs="Simplified Arabic"/>
          <w:sz w:val="32"/>
          <w:szCs w:val="32"/>
        </w:rPr>
        <w:t xml:space="preserve"> 1735 </w:t>
      </w:r>
      <w:r w:rsidR="003C75F9" w:rsidRPr="006B418B">
        <w:rPr>
          <w:rFonts w:ascii="Simplified Arabic" w:hAnsi="Simplified Arabic" w:cs="Simplified Arabic"/>
          <w:sz w:val="32"/>
          <w:szCs w:val="32"/>
          <w:rtl/>
        </w:rPr>
        <w:t>وبعد</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ذلك</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تطور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النظام القانوني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لحقوق</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المؤلف</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حیث</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بدأت</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الدول</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تصدر</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قوانین</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في</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هذا</w:t>
      </w:r>
      <w:r w:rsidR="003C75F9" w:rsidRPr="006B418B">
        <w:rPr>
          <w:rFonts w:ascii="Simplified Arabic" w:hAnsi="Simplified Arabic" w:cs="Simplified Arabic"/>
          <w:sz w:val="32"/>
          <w:szCs w:val="32"/>
        </w:rPr>
        <w:t xml:space="preserve"> </w:t>
      </w:r>
      <w:r w:rsidR="003C75F9" w:rsidRPr="006B418B">
        <w:rPr>
          <w:rFonts w:ascii="Simplified Arabic" w:hAnsi="Simplified Arabic" w:cs="Simplified Arabic"/>
          <w:sz w:val="32"/>
          <w:szCs w:val="32"/>
          <w:rtl/>
        </w:rPr>
        <w:t>المیدان</w:t>
      </w:r>
      <w:r w:rsidR="003C75F9" w:rsidRPr="006B418B">
        <w:rPr>
          <w:rFonts w:ascii="Simplified Arabic" w:hAnsi="Simplified Arabic" w:cs="Simplified Arabic"/>
          <w:sz w:val="32"/>
          <w:szCs w:val="32"/>
        </w:rPr>
        <w:t xml:space="preserve"> .</w:t>
      </w:r>
    </w:p>
    <w:p w:rsidR="003C75F9" w:rsidRPr="006B418B" w:rsidRDefault="003771C6"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2</w:t>
      </w:r>
      <w:r w:rsidR="003C75F9" w:rsidRPr="006B418B">
        <w:rPr>
          <w:rFonts w:ascii="Simplified Arabic" w:hAnsi="Simplified Arabic" w:cs="Simplified Arabic"/>
          <w:b/>
          <w:bCs/>
          <w:sz w:val="32"/>
          <w:szCs w:val="32"/>
        </w:rPr>
        <w:t xml:space="preserve">- </w:t>
      </w:r>
      <w:r w:rsidR="003C75F9" w:rsidRPr="006B418B">
        <w:rPr>
          <w:rFonts w:ascii="Simplified Arabic" w:hAnsi="Simplified Arabic" w:cs="Simplified Arabic"/>
          <w:b/>
          <w:bCs/>
          <w:sz w:val="32"/>
          <w:szCs w:val="32"/>
          <w:rtl/>
        </w:rPr>
        <w:t>في</w:t>
      </w:r>
      <w:r w:rsidR="003C75F9" w:rsidRPr="006B418B">
        <w:rPr>
          <w:rFonts w:ascii="Simplified Arabic" w:hAnsi="Simplified Arabic" w:cs="Simplified Arabic"/>
          <w:b/>
          <w:bCs/>
          <w:sz w:val="32"/>
          <w:szCs w:val="32"/>
        </w:rPr>
        <w:t xml:space="preserve"> </w:t>
      </w:r>
      <w:r w:rsidR="003C75F9" w:rsidRPr="006B418B">
        <w:rPr>
          <w:rFonts w:ascii="Simplified Arabic" w:hAnsi="Simplified Arabic" w:cs="Simplified Arabic"/>
          <w:b/>
          <w:bCs/>
          <w:sz w:val="32"/>
          <w:szCs w:val="32"/>
          <w:rtl/>
        </w:rPr>
        <w:t>الولایات</w:t>
      </w:r>
      <w:r w:rsidR="003C75F9" w:rsidRPr="006B418B">
        <w:rPr>
          <w:rFonts w:ascii="Simplified Arabic" w:hAnsi="Simplified Arabic" w:cs="Simplified Arabic"/>
          <w:b/>
          <w:bCs/>
          <w:sz w:val="32"/>
          <w:szCs w:val="32"/>
        </w:rPr>
        <w:t xml:space="preserve"> </w:t>
      </w:r>
      <w:r w:rsidR="003C75F9" w:rsidRPr="006B418B">
        <w:rPr>
          <w:rFonts w:ascii="Simplified Arabic" w:hAnsi="Simplified Arabic" w:cs="Simplified Arabic"/>
          <w:b/>
          <w:bCs/>
          <w:sz w:val="32"/>
          <w:szCs w:val="32"/>
          <w:rtl/>
        </w:rPr>
        <w:t>المتحدة</w:t>
      </w:r>
      <w:r w:rsidR="003C75F9" w:rsidRPr="006B418B">
        <w:rPr>
          <w:rFonts w:ascii="Simplified Arabic" w:hAnsi="Simplified Arabic" w:cs="Simplified Arabic"/>
          <w:b/>
          <w:bCs/>
          <w:sz w:val="32"/>
          <w:szCs w:val="32"/>
        </w:rPr>
        <w:t xml:space="preserve"> </w:t>
      </w:r>
      <w:r w:rsidR="003C75F9" w:rsidRPr="006B418B">
        <w:rPr>
          <w:rFonts w:ascii="Simplified Arabic" w:hAnsi="Simplified Arabic" w:cs="Simplified Arabic"/>
          <w:b/>
          <w:bCs/>
          <w:sz w:val="32"/>
          <w:szCs w:val="32"/>
          <w:rtl/>
        </w:rPr>
        <w:t>و</w:t>
      </w:r>
      <w:r w:rsidR="003C75F9" w:rsidRPr="006B418B">
        <w:rPr>
          <w:rFonts w:ascii="Simplified Arabic" w:hAnsi="Simplified Arabic" w:cs="Simplified Arabic"/>
          <w:b/>
          <w:bCs/>
          <w:sz w:val="32"/>
          <w:szCs w:val="32"/>
        </w:rPr>
        <w:t xml:space="preserve"> </w:t>
      </w:r>
      <w:r w:rsidR="003C75F9" w:rsidRPr="006B418B">
        <w:rPr>
          <w:rFonts w:ascii="Simplified Arabic" w:hAnsi="Simplified Arabic" w:cs="Simplified Arabic"/>
          <w:b/>
          <w:bCs/>
          <w:sz w:val="32"/>
          <w:szCs w:val="32"/>
          <w:rtl/>
        </w:rPr>
        <w:t>الأمریكیة</w:t>
      </w:r>
      <w:r w:rsidR="003C75F9" w:rsidRPr="006B418B">
        <w:rPr>
          <w:rFonts w:ascii="Simplified Arabic" w:hAnsi="Simplified Arabic" w:cs="Simplified Arabic"/>
          <w:b/>
          <w:bCs/>
          <w:sz w:val="32"/>
          <w:szCs w:val="32"/>
        </w:rPr>
        <w:t>:</w:t>
      </w:r>
    </w:p>
    <w:p w:rsidR="006F6B4E" w:rsidRPr="006B418B" w:rsidRDefault="003C75F9"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الولایات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المتحدة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الأمریكیة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سبقت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القوانین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ولایات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الثورتین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الفرنسیة والأمریكیة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استخدمت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القوانین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كتبریر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لمنح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خاصة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لأقدس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أنواع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ولایة </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ماساشوستن</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 xml:space="preserve"> الصادر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17/03/1789 والذي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قرر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توجد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وألصق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بالإنسان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الناتجة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جهده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الذهني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وحینئذ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ظهرت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الضرورة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لإصدار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تشریع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فیدرالي،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وكان أول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فیدرالي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الصادر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1790 </w:t>
      </w:r>
      <w:r w:rsidRPr="006B418B">
        <w:rPr>
          <w:rFonts w:ascii="Simplified Arabic" w:hAnsi="Simplified Arabic" w:cs="Simplified Arabic"/>
          <w:sz w:val="32"/>
          <w:szCs w:val="32"/>
          <w:rtl/>
        </w:rPr>
        <w:t>بتوفیر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للكتب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والخرائط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البریة والبحریة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البلدان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الأخرى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أصدرت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قوانین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تقتصر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جانب معین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بدایة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المطاف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نجد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الدنمارك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والنرویج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سنة</w:t>
      </w:r>
      <w:r w:rsidRPr="006B418B">
        <w:rPr>
          <w:rFonts w:ascii="Simplified Arabic" w:hAnsi="Simplified Arabic" w:cs="Simplified Arabic"/>
          <w:sz w:val="32"/>
          <w:szCs w:val="32"/>
        </w:rPr>
        <w:t xml:space="preserve"> 1741</w:t>
      </w:r>
      <w:r w:rsidR="00BC64FD" w:rsidRPr="006B418B">
        <w:rPr>
          <w:rFonts w:ascii="Simplified Arabic" w:hAnsi="Simplified Arabic" w:cs="Simplified Arabic"/>
          <w:sz w:val="32"/>
          <w:szCs w:val="32"/>
          <w:rtl/>
          <w:lang w:bidi="ar-DZ"/>
        </w:rPr>
        <w:t xml:space="preserve"> </w:t>
      </w:r>
      <w:r w:rsidR="006F6B4E" w:rsidRPr="006B418B">
        <w:rPr>
          <w:rFonts w:ascii="Simplified Arabic" w:hAnsi="Simplified Arabic" w:cs="Simplified Arabic"/>
          <w:sz w:val="32"/>
          <w:szCs w:val="32"/>
          <w:rtl/>
        </w:rPr>
        <w:t>و</w:t>
      </w:r>
      <w:r w:rsidR="006F6B4E" w:rsidRPr="006B418B">
        <w:rPr>
          <w:rFonts w:ascii="Simplified Arabic" w:hAnsi="Simplified Arabic" w:cs="Simplified Arabic"/>
          <w:sz w:val="32"/>
          <w:szCs w:val="32"/>
        </w:rPr>
        <w:t xml:space="preserve"> </w:t>
      </w:r>
      <w:r w:rsidR="006F6B4E" w:rsidRPr="006B418B">
        <w:rPr>
          <w:rFonts w:ascii="Simplified Arabic" w:hAnsi="Simplified Arabic" w:cs="Simplified Arabic"/>
          <w:sz w:val="32"/>
          <w:szCs w:val="32"/>
          <w:rtl/>
        </w:rPr>
        <w:t>إسبانیا</w:t>
      </w:r>
      <w:r w:rsidR="006F6B4E" w:rsidRPr="006B418B">
        <w:rPr>
          <w:rFonts w:ascii="Simplified Arabic" w:hAnsi="Simplified Arabic" w:cs="Simplified Arabic"/>
          <w:sz w:val="32"/>
          <w:szCs w:val="32"/>
        </w:rPr>
        <w:t xml:space="preserve"> </w:t>
      </w:r>
      <w:r w:rsidR="006F6B4E" w:rsidRPr="006B418B">
        <w:rPr>
          <w:rFonts w:ascii="Simplified Arabic" w:hAnsi="Simplified Arabic" w:cs="Simplified Arabic"/>
          <w:sz w:val="32"/>
          <w:szCs w:val="32"/>
          <w:rtl/>
        </w:rPr>
        <w:t>سنة</w:t>
      </w:r>
      <w:r w:rsidR="006F6B4E" w:rsidRPr="006B418B">
        <w:rPr>
          <w:rFonts w:ascii="Simplified Arabic" w:hAnsi="Simplified Arabic" w:cs="Simplified Arabic"/>
          <w:sz w:val="32"/>
          <w:szCs w:val="32"/>
        </w:rPr>
        <w:t xml:space="preserve"> 1762 </w:t>
      </w:r>
      <w:r w:rsidR="006F6B4E" w:rsidRPr="006B418B">
        <w:rPr>
          <w:rFonts w:ascii="Simplified Arabic" w:hAnsi="Simplified Arabic" w:cs="Simplified Arabic"/>
          <w:sz w:val="32"/>
          <w:szCs w:val="32"/>
          <w:rtl/>
        </w:rPr>
        <w:t>وروسیا</w:t>
      </w:r>
      <w:r w:rsidR="006F6B4E" w:rsidRPr="006B418B">
        <w:rPr>
          <w:rFonts w:ascii="Simplified Arabic" w:hAnsi="Simplified Arabic" w:cs="Simplified Arabic"/>
          <w:sz w:val="32"/>
          <w:szCs w:val="32"/>
        </w:rPr>
        <w:t xml:space="preserve"> </w:t>
      </w:r>
      <w:r w:rsidR="006F6B4E" w:rsidRPr="006B418B">
        <w:rPr>
          <w:rFonts w:ascii="Simplified Arabic" w:hAnsi="Simplified Arabic" w:cs="Simplified Arabic"/>
          <w:sz w:val="32"/>
          <w:szCs w:val="32"/>
          <w:rtl/>
        </w:rPr>
        <w:t>سنة</w:t>
      </w:r>
      <w:r w:rsidR="006F6B4E" w:rsidRPr="006B418B">
        <w:rPr>
          <w:rFonts w:ascii="Simplified Arabic" w:hAnsi="Simplified Arabic" w:cs="Simplified Arabic"/>
          <w:sz w:val="32"/>
          <w:szCs w:val="32"/>
        </w:rPr>
        <w:t xml:space="preserve"> </w:t>
      </w:r>
      <w:r w:rsidR="006F6B4E" w:rsidRPr="006B418B">
        <w:rPr>
          <w:rStyle w:val="Appelnotedebasdep"/>
          <w:rFonts w:ascii="Simplified Arabic" w:hAnsi="Simplified Arabic" w:cs="Simplified Arabic"/>
          <w:sz w:val="32"/>
          <w:szCs w:val="32"/>
        </w:rPr>
        <w:footnoteReference w:id="10"/>
      </w:r>
      <w:r w:rsidR="006F6B4E" w:rsidRPr="006B418B">
        <w:rPr>
          <w:rFonts w:ascii="Simplified Arabic" w:hAnsi="Simplified Arabic" w:cs="Simplified Arabic"/>
          <w:sz w:val="32"/>
          <w:szCs w:val="32"/>
        </w:rPr>
        <w:t>1830</w:t>
      </w:r>
      <w:r w:rsidR="006F6B4E" w:rsidRPr="006B418B">
        <w:rPr>
          <w:rFonts w:ascii="Simplified Arabic" w:hAnsi="Simplified Arabic" w:cs="Simplified Arabic"/>
          <w:sz w:val="32"/>
          <w:szCs w:val="32"/>
          <w:rtl/>
        </w:rPr>
        <w:t>.</w:t>
      </w:r>
    </w:p>
    <w:p w:rsidR="0086116A" w:rsidRPr="006B418B" w:rsidRDefault="003771C6" w:rsidP="00110296">
      <w:pPr>
        <w:autoSpaceDE w:val="0"/>
        <w:autoSpaceDN w:val="0"/>
        <w:bidi/>
        <w:adjustRightInd w:val="0"/>
        <w:spacing w:after="0"/>
        <w:jc w:val="both"/>
        <w:rPr>
          <w:rFonts w:ascii="Simplified Arabic" w:hAnsi="Simplified Arabic" w:cs="Simplified Arabic"/>
          <w:sz w:val="32"/>
          <w:szCs w:val="32"/>
        </w:rPr>
      </w:pPr>
      <w:r>
        <w:rPr>
          <w:rFonts w:ascii="Simplified Arabic" w:hAnsi="Simplified Arabic" w:cs="Simplified Arabic" w:hint="cs"/>
          <w:b/>
          <w:bCs/>
          <w:sz w:val="32"/>
          <w:szCs w:val="32"/>
          <w:rtl/>
        </w:rPr>
        <w:t>3</w:t>
      </w:r>
      <w:r w:rsidR="00BC64FD" w:rsidRPr="006B418B">
        <w:rPr>
          <w:rFonts w:ascii="Simplified Arabic" w:hAnsi="Simplified Arabic" w:cs="Simplified Arabic"/>
          <w:b/>
          <w:bCs/>
          <w:sz w:val="32"/>
          <w:szCs w:val="32"/>
          <w:rtl/>
        </w:rPr>
        <w:t>-</w:t>
      </w:r>
      <w:r w:rsidR="0086116A" w:rsidRPr="006B418B">
        <w:rPr>
          <w:rFonts w:ascii="Simplified Arabic" w:hAnsi="Simplified Arabic" w:cs="Simplified Arabic"/>
          <w:b/>
          <w:bCs/>
          <w:sz w:val="32"/>
          <w:szCs w:val="32"/>
          <w:rtl/>
        </w:rPr>
        <w:t>حقوق</w:t>
      </w:r>
      <w:r w:rsidR="0086116A" w:rsidRPr="006B418B">
        <w:rPr>
          <w:rFonts w:ascii="Simplified Arabic" w:hAnsi="Simplified Arabic" w:cs="Simplified Arabic"/>
          <w:b/>
          <w:bCs/>
          <w:sz w:val="32"/>
          <w:szCs w:val="32"/>
        </w:rPr>
        <w:t xml:space="preserve"> </w:t>
      </w:r>
      <w:r w:rsidR="0086116A" w:rsidRPr="006B418B">
        <w:rPr>
          <w:rFonts w:ascii="Simplified Arabic" w:hAnsi="Simplified Arabic" w:cs="Simplified Arabic"/>
          <w:b/>
          <w:bCs/>
          <w:sz w:val="32"/>
          <w:szCs w:val="32"/>
          <w:rtl/>
        </w:rPr>
        <w:t>المؤلف</w:t>
      </w:r>
      <w:r w:rsidR="0086116A" w:rsidRPr="006B418B">
        <w:rPr>
          <w:rFonts w:ascii="Simplified Arabic" w:hAnsi="Simplified Arabic" w:cs="Simplified Arabic"/>
          <w:b/>
          <w:bCs/>
          <w:sz w:val="32"/>
          <w:szCs w:val="32"/>
        </w:rPr>
        <w:t xml:space="preserve"> </w:t>
      </w:r>
      <w:r w:rsidR="0086116A" w:rsidRPr="006B418B">
        <w:rPr>
          <w:rFonts w:ascii="Simplified Arabic" w:hAnsi="Simplified Arabic" w:cs="Simplified Arabic"/>
          <w:b/>
          <w:bCs/>
          <w:sz w:val="32"/>
          <w:szCs w:val="32"/>
          <w:rtl/>
        </w:rPr>
        <w:t>في</w:t>
      </w:r>
      <w:r w:rsidR="0086116A" w:rsidRPr="006B418B">
        <w:rPr>
          <w:rFonts w:ascii="Simplified Arabic" w:hAnsi="Simplified Arabic" w:cs="Simplified Arabic"/>
          <w:b/>
          <w:bCs/>
          <w:sz w:val="32"/>
          <w:szCs w:val="32"/>
        </w:rPr>
        <w:t xml:space="preserve"> </w:t>
      </w:r>
      <w:r w:rsidR="0086116A" w:rsidRPr="006B418B">
        <w:rPr>
          <w:rFonts w:ascii="Simplified Arabic" w:hAnsi="Simplified Arabic" w:cs="Simplified Arabic"/>
          <w:b/>
          <w:bCs/>
          <w:sz w:val="32"/>
          <w:szCs w:val="32"/>
          <w:rtl/>
        </w:rPr>
        <w:t>الجزائر</w:t>
      </w:r>
      <w:r w:rsidR="0086116A" w:rsidRPr="006B418B">
        <w:rPr>
          <w:rFonts w:ascii="Simplified Arabic" w:hAnsi="Simplified Arabic" w:cs="Simplified Arabic"/>
          <w:b/>
          <w:bCs/>
          <w:sz w:val="32"/>
          <w:szCs w:val="32"/>
        </w:rPr>
        <w:t xml:space="preserve">: </w:t>
      </w:r>
    </w:p>
    <w:p w:rsidR="002D619E" w:rsidRPr="006B418B" w:rsidRDefault="00D0133E"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w:t>
      </w:r>
      <w:r w:rsidR="0086116A" w:rsidRPr="006B418B">
        <w:rPr>
          <w:rFonts w:ascii="Simplified Arabic" w:hAnsi="Simplified Arabic" w:cs="Simplified Arabic"/>
          <w:sz w:val="32"/>
          <w:szCs w:val="32"/>
          <w:rtl/>
        </w:rPr>
        <w:t>كان</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القانون</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الفرنسي</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لسنة</w:t>
      </w:r>
      <w:r w:rsidR="0086116A" w:rsidRPr="006B418B">
        <w:rPr>
          <w:rFonts w:ascii="Simplified Arabic" w:hAnsi="Simplified Arabic" w:cs="Simplified Arabic"/>
          <w:sz w:val="32"/>
          <w:szCs w:val="32"/>
        </w:rPr>
        <w:t xml:space="preserve"> 1957 </w:t>
      </w:r>
      <w:r w:rsidR="0086116A" w:rsidRPr="006B418B">
        <w:rPr>
          <w:rFonts w:ascii="Simplified Arabic" w:hAnsi="Simplified Arabic" w:cs="Simplified Arabic"/>
          <w:sz w:val="32"/>
          <w:szCs w:val="32"/>
          <w:rtl/>
        </w:rPr>
        <w:t>یطبق</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وذلك</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في</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الفترة</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الإستعماریة</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وا</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لٕى</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غایة</w:t>
      </w:r>
      <w:r w:rsidR="0086116A" w:rsidRPr="006B418B">
        <w:rPr>
          <w:rFonts w:ascii="Simplified Arabic" w:hAnsi="Simplified Arabic" w:cs="Simplified Arabic"/>
          <w:sz w:val="32"/>
          <w:szCs w:val="32"/>
        </w:rPr>
        <w:t xml:space="preserve"> 1965 </w:t>
      </w:r>
      <w:r w:rsidR="0086116A" w:rsidRPr="006B418B">
        <w:rPr>
          <w:rFonts w:ascii="Simplified Arabic" w:hAnsi="Simplified Arabic" w:cs="Simplified Arabic"/>
          <w:sz w:val="32"/>
          <w:szCs w:val="32"/>
          <w:rtl/>
        </w:rPr>
        <w:t>،</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وأول</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قانون</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أصدر</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في</w:t>
      </w:r>
      <w:r w:rsidR="002D619E" w:rsidRPr="006B418B">
        <w:rPr>
          <w:rFonts w:ascii="Simplified Arabic" w:hAnsi="Simplified Arabic" w:cs="Simplified Arabic"/>
          <w:sz w:val="32"/>
          <w:szCs w:val="32"/>
          <w:rtl/>
        </w:rPr>
        <w:t xml:space="preserve"> هذا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المیدان73/14 المؤرخ في 03/04/1973 ،</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والذي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اقتصر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على</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حمایة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حقوق</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المؤلف</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دون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الحقوق</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المجاورة هذا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القانون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الذي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ألغي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بموجب</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lastRenderedPageBreak/>
        <w:t>الأمر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97/10 المؤرخ</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في06/03/1997 والذي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مد</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الحمایة إلى</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أصحاب</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الحقوق</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المجاورة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هذا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الأمر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ألغى</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بدوره بموجب</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الأمر03/05 المؤرخ</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في19/07/2003</w:t>
      </w:r>
      <w:r w:rsidR="002D619E" w:rsidRPr="006B418B">
        <w:rPr>
          <w:rFonts w:ascii="Simplified Arabic" w:hAnsi="Simplified Arabic" w:cs="Simplified Arabic"/>
          <w:sz w:val="32"/>
          <w:szCs w:val="32"/>
        </w:rPr>
        <w:t>.</w:t>
      </w:r>
      <w:r w:rsidR="002D619E" w:rsidRPr="006B418B">
        <w:rPr>
          <w:rFonts w:ascii="Simplified Arabic" w:hAnsi="Simplified Arabic" w:cs="Simplified Arabic"/>
          <w:sz w:val="32"/>
          <w:szCs w:val="32"/>
          <w:rtl/>
        </w:rPr>
        <w:t>و المتعلق</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بحقوق</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والحقوق</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المجاورة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ویعتبر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هذا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القانون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شاملا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وعصریا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لكونه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متماشیا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الإتفاقیات</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الدولیة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بهذا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المجال</w:t>
      </w:r>
      <w:r w:rsidR="00B40B7E" w:rsidRPr="006B418B">
        <w:rPr>
          <w:rStyle w:val="Appelnotedebasdep"/>
          <w:rFonts w:ascii="Simplified Arabic" w:hAnsi="Simplified Arabic" w:cs="Simplified Arabic"/>
          <w:sz w:val="32"/>
          <w:szCs w:val="32"/>
          <w:rtl/>
        </w:rPr>
        <w:footnoteReference w:id="11"/>
      </w:r>
      <w:r w:rsidR="002D619E" w:rsidRPr="006B418B">
        <w:rPr>
          <w:rFonts w:ascii="Simplified Arabic" w:hAnsi="Simplified Arabic" w:cs="Simplified Arabic"/>
          <w:sz w:val="32"/>
          <w:szCs w:val="32"/>
          <w:rtl/>
        </w:rPr>
        <w:t>.</w:t>
      </w:r>
    </w:p>
    <w:p w:rsidR="0086116A" w:rsidRPr="006B418B" w:rsidRDefault="003771C6"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ب - </w:t>
      </w:r>
      <w:r w:rsidR="0086116A" w:rsidRPr="006B418B">
        <w:rPr>
          <w:rFonts w:ascii="Simplified Arabic" w:hAnsi="Simplified Arabic" w:cs="Simplified Arabic"/>
          <w:b/>
          <w:bCs/>
          <w:sz w:val="32"/>
          <w:szCs w:val="32"/>
          <w:rtl/>
        </w:rPr>
        <w:t>تطور</w:t>
      </w:r>
      <w:r w:rsidR="0086116A" w:rsidRPr="006B418B">
        <w:rPr>
          <w:rFonts w:ascii="Simplified Arabic" w:hAnsi="Simplified Arabic" w:cs="Simplified Arabic"/>
          <w:b/>
          <w:bCs/>
          <w:sz w:val="32"/>
          <w:szCs w:val="32"/>
        </w:rPr>
        <w:t xml:space="preserve"> </w:t>
      </w:r>
      <w:r w:rsidR="0086116A" w:rsidRPr="006B418B">
        <w:rPr>
          <w:rFonts w:ascii="Simplified Arabic" w:hAnsi="Simplified Arabic" w:cs="Simplified Arabic"/>
          <w:b/>
          <w:bCs/>
          <w:sz w:val="32"/>
          <w:szCs w:val="32"/>
          <w:rtl/>
        </w:rPr>
        <w:t>الحمایة</w:t>
      </w:r>
      <w:r w:rsidR="0086116A" w:rsidRPr="006B418B">
        <w:rPr>
          <w:rFonts w:ascii="Simplified Arabic" w:hAnsi="Simplified Arabic" w:cs="Simplified Arabic"/>
          <w:b/>
          <w:bCs/>
          <w:sz w:val="32"/>
          <w:szCs w:val="32"/>
        </w:rPr>
        <w:t xml:space="preserve"> </w:t>
      </w:r>
      <w:r w:rsidR="0086116A" w:rsidRPr="006B418B">
        <w:rPr>
          <w:rFonts w:ascii="Simplified Arabic" w:hAnsi="Simplified Arabic" w:cs="Simplified Arabic"/>
          <w:b/>
          <w:bCs/>
          <w:sz w:val="32"/>
          <w:szCs w:val="32"/>
          <w:rtl/>
        </w:rPr>
        <w:t>التشریعیة</w:t>
      </w:r>
      <w:r w:rsidR="0086116A" w:rsidRPr="006B418B">
        <w:rPr>
          <w:rFonts w:ascii="Simplified Arabic" w:hAnsi="Simplified Arabic" w:cs="Simplified Arabic"/>
          <w:b/>
          <w:bCs/>
          <w:sz w:val="32"/>
          <w:szCs w:val="32"/>
        </w:rPr>
        <w:t xml:space="preserve"> </w:t>
      </w:r>
      <w:r w:rsidR="0086116A" w:rsidRPr="006B418B">
        <w:rPr>
          <w:rFonts w:ascii="Simplified Arabic" w:hAnsi="Simplified Arabic" w:cs="Simplified Arabic"/>
          <w:b/>
          <w:bCs/>
          <w:sz w:val="32"/>
          <w:szCs w:val="32"/>
          <w:rtl/>
        </w:rPr>
        <w:t>لحقوق</w:t>
      </w:r>
      <w:r w:rsidR="0086116A" w:rsidRPr="006B418B">
        <w:rPr>
          <w:rFonts w:ascii="Simplified Arabic" w:hAnsi="Simplified Arabic" w:cs="Simplified Arabic"/>
          <w:b/>
          <w:bCs/>
          <w:sz w:val="32"/>
          <w:szCs w:val="32"/>
        </w:rPr>
        <w:t xml:space="preserve"> </w:t>
      </w:r>
      <w:r w:rsidR="0086116A" w:rsidRPr="006B418B">
        <w:rPr>
          <w:rFonts w:ascii="Simplified Arabic" w:hAnsi="Simplified Arabic" w:cs="Simplified Arabic"/>
          <w:b/>
          <w:bCs/>
          <w:sz w:val="32"/>
          <w:szCs w:val="32"/>
          <w:rtl/>
        </w:rPr>
        <w:t>الملكیة</w:t>
      </w:r>
      <w:r w:rsidR="0086116A" w:rsidRPr="006B418B">
        <w:rPr>
          <w:rFonts w:ascii="Simplified Arabic" w:hAnsi="Simplified Arabic" w:cs="Simplified Arabic"/>
          <w:b/>
          <w:bCs/>
          <w:sz w:val="32"/>
          <w:szCs w:val="32"/>
        </w:rPr>
        <w:t xml:space="preserve"> </w:t>
      </w:r>
      <w:r w:rsidR="0086116A" w:rsidRPr="006B418B">
        <w:rPr>
          <w:rFonts w:ascii="Simplified Arabic" w:hAnsi="Simplified Arabic" w:cs="Simplified Arabic"/>
          <w:b/>
          <w:bCs/>
          <w:sz w:val="32"/>
          <w:szCs w:val="32"/>
          <w:rtl/>
        </w:rPr>
        <w:t>الصناعیة</w:t>
      </w:r>
      <w:r w:rsidR="0086116A" w:rsidRPr="006B418B">
        <w:rPr>
          <w:rFonts w:ascii="Simplified Arabic" w:hAnsi="Simplified Arabic" w:cs="Simplified Arabic"/>
          <w:b/>
          <w:bCs/>
          <w:sz w:val="32"/>
          <w:szCs w:val="32"/>
        </w:rPr>
        <w:t>:</w:t>
      </w:r>
    </w:p>
    <w:p w:rsidR="002D619E" w:rsidRPr="006B418B" w:rsidRDefault="00D0133E"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w:t>
      </w:r>
      <w:r w:rsidR="0086116A" w:rsidRPr="006B418B">
        <w:rPr>
          <w:rFonts w:ascii="Simplified Arabic" w:hAnsi="Simplified Arabic" w:cs="Simplified Arabic"/>
          <w:sz w:val="32"/>
          <w:szCs w:val="32"/>
          <w:rtl/>
        </w:rPr>
        <w:t>یعتبر</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التشریع</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الصناعي</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من</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أحدث</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الفروع</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القانونیة</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وقد</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إزدادت</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أهمیته</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منذ</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القرن</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التاسع</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عشر</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على</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إثر</w:t>
      </w:r>
      <w:r w:rsidR="0086116A" w:rsidRPr="006B418B">
        <w:rPr>
          <w:rFonts w:ascii="Simplified Arabic" w:hAnsi="Simplified Arabic" w:cs="Simplified Arabic"/>
          <w:sz w:val="32"/>
          <w:szCs w:val="32"/>
        </w:rPr>
        <w:t xml:space="preserve"> </w:t>
      </w:r>
      <w:r w:rsidR="0086116A" w:rsidRPr="006B418B">
        <w:rPr>
          <w:rFonts w:ascii="Simplified Arabic" w:hAnsi="Simplified Arabic" w:cs="Simplified Arabic"/>
          <w:sz w:val="32"/>
          <w:szCs w:val="32"/>
          <w:rtl/>
        </w:rPr>
        <w:t>الثورة</w:t>
      </w:r>
      <w:r w:rsidR="002D619E" w:rsidRPr="006B418B">
        <w:rPr>
          <w:rFonts w:ascii="Simplified Arabic" w:hAnsi="Simplified Arabic" w:cs="Simplified Arabic"/>
          <w:sz w:val="32"/>
          <w:szCs w:val="32"/>
          <w:rtl/>
        </w:rPr>
        <w:t xml:space="preserve"> الصناعیة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والتجاریة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التي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عرفتها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أوروبا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أما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ظهوره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الأول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فقد</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كان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القرنین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الرابع</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عشر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والخامس</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عشر،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إذ صدر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أول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قانون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لحمایة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المخترعین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عام</w:t>
      </w:r>
      <w:r w:rsidR="002D619E" w:rsidRPr="006B418B">
        <w:rPr>
          <w:rFonts w:ascii="Simplified Arabic" w:hAnsi="Simplified Arabic" w:cs="Simplified Arabic"/>
          <w:sz w:val="32"/>
          <w:szCs w:val="32"/>
        </w:rPr>
        <w:t xml:space="preserve"> 1472 </w:t>
      </w:r>
      <w:r w:rsidR="002D619E" w:rsidRPr="006B418B">
        <w:rPr>
          <w:rFonts w:ascii="Simplified Arabic" w:hAnsi="Simplified Arabic" w:cs="Simplified Arabic"/>
          <w:sz w:val="32"/>
          <w:szCs w:val="32"/>
          <w:rtl/>
        </w:rPr>
        <w:t>بمدینة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فینیسیا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بإیطالیا،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ومحتوى</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هذا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القانون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كل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یقوم بأي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عمل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جدید</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یحتاج</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إلى</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الحذق</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والمهارة</w:t>
      </w:r>
      <w:r w:rsidR="002D619E" w:rsidRPr="006B418B">
        <w:rPr>
          <w:rFonts w:ascii="Simplified Arabic" w:hAnsi="Simplified Arabic" w:cs="Simplified Arabic"/>
          <w:sz w:val="32"/>
          <w:szCs w:val="32"/>
        </w:rPr>
        <w:t xml:space="preserve"> : </w:t>
      </w:r>
      <w:r w:rsidR="002D619E" w:rsidRPr="006B418B">
        <w:rPr>
          <w:rFonts w:ascii="Simplified Arabic" w:hAnsi="Simplified Arabic" w:cs="Simplified Arabic"/>
          <w:sz w:val="32"/>
          <w:szCs w:val="32"/>
          <w:rtl/>
        </w:rPr>
        <w:t>یكون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ملزما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بتسجیله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بمجرد</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الإنتهاء</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إعداده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على</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الوجه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الأكمل بصورة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لا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یمكن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معها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الإستفادة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منه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وأن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یحظر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على</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شخص</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آخر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یقوم</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بعمل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آخر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ومشابه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غیر موافقة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المخترع</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وترخیصه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ذلك</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لمدةعشر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سنوات،</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ذٕا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قام</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شخص</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آخر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بعمل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مماثل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أو</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مشابه</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فیكون للمخترع</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حق</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طلب</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الحكم</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على</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المعتدي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بدفع</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تعویض</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مع</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إتلاف</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ما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عمله</w:t>
      </w:r>
      <w:r w:rsidR="002D619E" w:rsidRPr="006B418B">
        <w:rPr>
          <w:rFonts w:ascii="Simplified Arabic" w:hAnsi="Simplified Arabic" w:cs="Simplified Arabic"/>
          <w:sz w:val="32"/>
          <w:szCs w:val="32"/>
        </w:rPr>
        <w:t>.</w:t>
      </w:r>
    </w:p>
    <w:p w:rsidR="0086116A" w:rsidRPr="006B418B" w:rsidRDefault="00D0133E" w:rsidP="00110296">
      <w:pPr>
        <w:autoSpaceDE w:val="0"/>
        <w:autoSpaceDN w:val="0"/>
        <w:bidi/>
        <w:adjustRightInd w:val="0"/>
        <w:spacing w:after="0"/>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 xml:space="preserve">      </w:t>
      </w:r>
      <w:r w:rsidR="002D619E" w:rsidRPr="006B418B">
        <w:rPr>
          <w:rFonts w:ascii="Simplified Arabic" w:hAnsi="Simplified Arabic" w:cs="Simplified Arabic"/>
          <w:sz w:val="32"/>
          <w:szCs w:val="32"/>
          <w:rtl/>
        </w:rPr>
        <w:t>وقد</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توالت</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بعد</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ذلك</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التشریعات</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الدول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الأوروبیة</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فصدر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قانون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بریطانیا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عام</w:t>
      </w:r>
      <w:r w:rsidR="002D619E" w:rsidRPr="006B418B">
        <w:rPr>
          <w:rFonts w:ascii="Simplified Arabic" w:hAnsi="Simplified Arabic" w:cs="Simplified Arabic"/>
          <w:sz w:val="32"/>
          <w:szCs w:val="32"/>
        </w:rPr>
        <w:t xml:space="preserve"> 1610 </w:t>
      </w:r>
      <w:r w:rsidR="002D619E" w:rsidRPr="006B418B">
        <w:rPr>
          <w:rFonts w:ascii="Simplified Arabic" w:hAnsi="Simplified Arabic" w:cs="Simplified Arabic"/>
          <w:sz w:val="32"/>
          <w:szCs w:val="32"/>
          <w:rtl/>
        </w:rPr>
        <w:t>وعدل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عام</w:t>
      </w:r>
      <w:r w:rsidR="002D619E" w:rsidRPr="006B418B">
        <w:rPr>
          <w:rFonts w:ascii="Simplified Arabic" w:hAnsi="Simplified Arabic" w:cs="Simplified Arabic"/>
          <w:sz w:val="32"/>
          <w:szCs w:val="32"/>
        </w:rPr>
        <w:t xml:space="preserve"> 1623</w:t>
      </w:r>
      <w:r w:rsidR="002D619E" w:rsidRPr="006B418B">
        <w:rPr>
          <w:rFonts w:ascii="Simplified Arabic" w:hAnsi="Simplified Arabic" w:cs="Simplified Arabic"/>
          <w:sz w:val="32"/>
          <w:szCs w:val="32"/>
          <w:rtl/>
        </w:rPr>
        <w:t xml:space="preserve"> متأثرا</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بنظام</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الإمتیاز</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المتمثل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إحتكار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إستغلال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المخترع</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وفي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عام</w:t>
      </w:r>
      <w:r w:rsidR="002D619E" w:rsidRPr="006B418B">
        <w:rPr>
          <w:rFonts w:ascii="Simplified Arabic" w:hAnsi="Simplified Arabic" w:cs="Simplified Arabic"/>
          <w:sz w:val="32"/>
          <w:szCs w:val="32"/>
        </w:rPr>
        <w:t xml:space="preserve"> 1790 </w:t>
      </w:r>
      <w:r w:rsidR="002D619E" w:rsidRPr="006B418B">
        <w:rPr>
          <w:rFonts w:ascii="Simplified Arabic" w:hAnsi="Simplified Arabic" w:cs="Simplified Arabic"/>
          <w:sz w:val="32"/>
          <w:szCs w:val="32"/>
          <w:rtl/>
        </w:rPr>
        <w:t>صدر</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أول</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قانون</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في</w:t>
      </w:r>
      <w:r w:rsidR="002D619E" w:rsidRPr="006B418B">
        <w:rPr>
          <w:rFonts w:ascii="Simplified Arabic" w:hAnsi="Simplified Arabic" w:cs="Simplified Arabic"/>
          <w:sz w:val="32"/>
          <w:szCs w:val="32"/>
        </w:rPr>
        <w:t xml:space="preserve"> </w:t>
      </w:r>
      <w:r w:rsidR="002D619E" w:rsidRPr="006B418B">
        <w:rPr>
          <w:rFonts w:ascii="Simplified Arabic" w:hAnsi="Simplified Arabic" w:cs="Simplified Arabic"/>
          <w:sz w:val="32"/>
          <w:szCs w:val="32"/>
          <w:rtl/>
        </w:rPr>
        <w:t>الولایات</w:t>
      </w:r>
      <w:r w:rsidR="00B40B7E" w:rsidRPr="006B418B">
        <w:rPr>
          <w:rFonts w:ascii="Simplified Arabic" w:hAnsi="Simplified Arabic" w:cs="Simplified Arabic"/>
          <w:sz w:val="32"/>
          <w:szCs w:val="32"/>
          <w:rtl/>
        </w:rPr>
        <w:t xml:space="preserve"> المتحدة</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الأمریكیة</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متبنیا</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مبدأ</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القانون</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البریطاني</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وفي</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فرنسا</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صدر</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عام</w:t>
      </w:r>
      <w:r w:rsidR="00B40B7E" w:rsidRPr="006B418B">
        <w:rPr>
          <w:rFonts w:ascii="Simplified Arabic" w:hAnsi="Simplified Arabic" w:cs="Simplified Arabic"/>
          <w:sz w:val="32"/>
          <w:szCs w:val="32"/>
        </w:rPr>
        <w:t xml:space="preserve"> 1791 </w:t>
      </w:r>
      <w:r w:rsidR="00B40B7E" w:rsidRPr="006B418B">
        <w:rPr>
          <w:rFonts w:ascii="Simplified Arabic" w:hAnsi="Simplified Arabic" w:cs="Simplified Arabic"/>
          <w:sz w:val="32"/>
          <w:szCs w:val="32"/>
          <w:rtl/>
        </w:rPr>
        <w:t>قانون</w:t>
      </w:r>
      <w:r w:rsidR="00B40B7E" w:rsidRPr="006B418B">
        <w:rPr>
          <w:rFonts w:ascii="Simplified Arabic" w:hAnsi="Simplified Arabic" w:cs="Simplified Arabic"/>
          <w:sz w:val="32"/>
          <w:szCs w:val="32"/>
        </w:rPr>
        <w:t xml:space="preserve"> 07 </w:t>
      </w:r>
      <w:r w:rsidR="00B40B7E" w:rsidRPr="006B418B">
        <w:rPr>
          <w:rFonts w:ascii="Simplified Arabic" w:hAnsi="Simplified Arabic" w:cs="Simplified Arabic"/>
          <w:sz w:val="32"/>
          <w:szCs w:val="32"/>
          <w:rtl/>
        </w:rPr>
        <w:t>جانفي</w:t>
      </w:r>
      <w:r w:rsidR="00B40B7E" w:rsidRPr="006B418B">
        <w:rPr>
          <w:rFonts w:ascii="Simplified Arabic" w:hAnsi="Simplified Arabic" w:cs="Simplified Arabic"/>
          <w:sz w:val="32"/>
          <w:szCs w:val="32"/>
        </w:rPr>
        <w:t xml:space="preserve"> . 25 </w:t>
      </w:r>
      <w:r w:rsidR="00B40B7E" w:rsidRPr="006B418B">
        <w:rPr>
          <w:rFonts w:ascii="Simplified Arabic" w:hAnsi="Simplified Arabic" w:cs="Simplified Arabic"/>
          <w:sz w:val="32"/>
          <w:szCs w:val="32"/>
          <w:rtl/>
        </w:rPr>
        <w:t>ماي</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من نفس</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السنة</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متأثرا</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بنفس</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المبادئ</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وكذلك</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قانون</w:t>
      </w:r>
      <w:r w:rsidR="00B40B7E" w:rsidRPr="006B418B">
        <w:rPr>
          <w:rFonts w:ascii="Simplified Arabic" w:hAnsi="Simplified Arabic" w:cs="Simplified Arabic"/>
          <w:sz w:val="32"/>
          <w:szCs w:val="32"/>
        </w:rPr>
        <w:t xml:space="preserve"> 1844 </w:t>
      </w:r>
      <w:r w:rsidR="00B40B7E" w:rsidRPr="006B418B">
        <w:rPr>
          <w:rFonts w:ascii="Simplified Arabic" w:hAnsi="Simplified Arabic" w:cs="Simplified Arabic"/>
          <w:sz w:val="32"/>
          <w:szCs w:val="32"/>
          <w:rtl/>
        </w:rPr>
        <w:t>الملغى</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بقانون</w:t>
      </w:r>
      <w:r w:rsidR="00B40B7E" w:rsidRPr="006B418B">
        <w:rPr>
          <w:rFonts w:ascii="Simplified Arabic" w:hAnsi="Simplified Arabic" w:cs="Simplified Arabic"/>
          <w:sz w:val="32"/>
          <w:szCs w:val="32"/>
        </w:rPr>
        <w:t xml:space="preserve"> 1968 </w:t>
      </w:r>
      <w:r w:rsidR="00B40B7E" w:rsidRPr="006B418B">
        <w:rPr>
          <w:rFonts w:ascii="Simplified Arabic" w:hAnsi="Simplified Arabic" w:cs="Simplified Arabic"/>
          <w:sz w:val="32"/>
          <w:szCs w:val="32"/>
          <w:rtl/>
        </w:rPr>
        <w:t>وقوانین</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أخرى</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وبدأت</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شیئا</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فشیئا</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تنتشر</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حركة</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التشریع</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الصناعي</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في</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تركیا</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عام</w:t>
      </w:r>
      <w:r w:rsidR="00B40B7E" w:rsidRPr="006B418B">
        <w:rPr>
          <w:rFonts w:ascii="Simplified Arabic" w:hAnsi="Simplified Arabic" w:cs="Simplified Arabic"/>
          <w:sz w:val="32"/>
          <w:szCs w:val="32"/>
        </w:rPr>
        <w:t xml:space="preserve"> 1879 </w:t>
      </w:r>
      <w:r w:rsidR="00B40B7E" w:rsidRPr="006B418B">
        <w:rPr>
          <w:rFonts w:ascii="Simplified Arabic" w:hAnsi="Simplified Arabic" w:cs="Simplified Arabic"/>
          <w:sz w:val="32"/>
          <w:szCs w:val="32"/>
          <w:rtl/>
        </w:rPr>
        <w:t>صدر</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قانون</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إختراع</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براني</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وفي</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روسیا</w:t>
      </w:r>
      <w:r w:rsidR="00B40B7E" w:rsidRPr="006B418B">
        <w:rPr>
          <w:rFonts w:ascii="Simplified Arabic" w:hAnsi="Simplified Arabic" w:cs="Simplified Arabic"/>
          <w:sz w:val="32"/>
          <w:szCs w:val="32"/>
        </w:rPr>
        <w:t xml:space="preserve"> </w:t>
      </w:r>
      <w:r w:rsidR="00B40B7E" w:rsidRPr="006B418B">
        <w:rPr>
          <w:rFonts w:ascii="Simplified Arabic" w:hAnsi="Simplified Arabic" w:cs="Simplified Arabic"/>
          <w:sz w:val="32"/>
          <w:szCs w:val="32"/>
          <w:rtl/>
        </w:rPr>
        <w:t>عام</w:t>
      </w:r>
      <w:r w:rsidR="00B40B7E" w:rsidRPr="006B418B">
        <w:rPr>
          <w:rFonts w:ascii="Simplified Arabic" w:hAnsi="Simplified Arabic" w:cs="Simplified Arabic"/>
          <w:sz w:val="32"/>
          <w:szCs w:val="32"/>
        </w:rPr>
        <w:t xml:space="preserve"> </w:t>
      </w:r>
      <w:r w:rsidR="00B40B7E" w:rsidRPr="006B418B">
        <w:rPr>
          <w:rStyle w:val="Appelnotedebasdep"/>
          <w:rFonts w:ascii="Simplified Arabic" w:hAnsi="Simplified Arabic" w:cs="Simplified Arabic"/>
          <w:sz w:val="32"/>
          <w:szCs w:val="32"/>
        </w:rPr>
        <w:footnoteReference w:id="12"/>
      </w:r>
      <w:r w:rsidR="00B40B7E" w:rsidRPr="006B418B">
        <w:rPr>
          <w:rFonts w:ascii="Simplified Arabic" w:hAnsi="Simplified Arabic" w:cs="Simplified Arabic"/>
          <w:sz w:val="32"/>
          <w:szCs w:val="32"/>
        </w:rPr>
        <w:t>1919</w:t>
      </w:r>
    </w:p>
    <w:p w:rsidR="00FD3872" w:rsidRPr="003771C6" w:rsidRDefault="003771C6" w:rsidP="003771C6">
      <w:pPr>
        <w:autoSpaceDE w:val="0"/>
        <w:autoSpaceDN w:val="0"/>
        <w:bidi/>
        <w:adjustRightInd w:val="0"/>
        <w:spacing w:after="0"/>
        <w:ind w:left="360"/>
        <w:jc w:val="both"/>
        <w:rPr>
          <w:rFonts w:ascii="Simplified Arabic" w:hAnsi="Simplified Arabic" w:cs="Simplified Arabic"/>
          <w:sz w:val="32"/>
          <w:szCs w:val="32"/>
        </w:rPr>
      </w:pPr>
      <w:r>
        <w:rPr>
          <w:rFonts w:ascii="Simplified Arabic" w:hAnsi="Simplified Arabic" w:cs="Simplified Arabic" w:hint="cs"/>
          <w:b/>
          <w:bCs/>
          <w:sz w:val="32"/>
          <w:szCs w:val="32"/>
          <w:rtl/>
        </w:rPr>
        <w:lastRenderedPageBreak/>
        <w:t xml:space="preserve">ج - </w:t>
      </w:r>
      <w:r w:rsidR="00FD3872" w:rsidRPr="003771C6">
        <w:rPr>
          <w:rFonts w:ascii="Simplified Arabic" w:hAnsi="Simplified Arabic" w:cs="Simplified Arabic"/>
          <w:b/>
          <w:bCs/>
          <w:sz w:val="32"/>
          <w:szCs w:val="32"/>
          <w:rtl/>
        </w:rPr>
        <w:t>صدور</w:t>
      </w:r>
      <w:r w:rsidR="00FD3872" w:rsidRPr="003771C6">
        <w:rPr>
          <w:rFonts w:ascii="Simplified Arabic" w:hAnsi="Simplified Arabic" w:cs="Simplified Arabic"/>
          <w:b/>
          <w:bCs/>
          <w:sz w:val="32"/>
          <w:szCs w:val="32"/>
        </w:rPr>
        <w:t xml:space="preserve"> </w:t>
      </w:r>
      <w:r w:rsidR="00FD3872" w:rsidRPr="003771C6">
        <w:rPr>
          <w:rFonts w:ascii="Simplified Arabic" w:hAnsi="Simplified Arabic" w:cs="Simplified Arabic"/>
          <w:b/>
          <w:bCs/>
          <w:sz w:val="32"/>
          <w:szCs w:val="32"/>
          <w:rtl/>
        </w:rPr>
        <w:t>قوانین</w:t>
      </w:r>
      <w:r w:rsidR="00FD3872" w:rsidRPr="003771C6">
        <w:rPr>
          <w:rFonts w:ascii="Simplified Arabic" w:hAnsi="Simplified Arabic" w:cs="Simplified Arabic"/>
          <w:b/>
          <w:bCs/>
          <w:sz w:val="32"/>
          <w:szCs w:val="32"/>
        </w:rPr>
        <w:t xml:space="preserve"> </w:t>
      </w:r>
      <w:r w:rsidR="00FD3872" w:rsidRPr="003771C6">
        <w:rPr>
          <w:rFonts w:ascii="Simplified Arabic" w:hAnsi="Simplified Arabic" w:cs="Simplified Arabic"/>
          <w:b/>
          <w:bCs/>
          <w:sz w:val="32"/>
          <w:szCs w:val="32"/>
          <w:rtl/>
        </w:rPr>
        <w:t>الملكیة</w:t>
      </w:r>
      <w:r w:rsidR="00FD3872" w:rsidRPr="003771C6">
        <w:rPr>
          <w:rFonts w:ascii="Simplified Arabic" w:hAnsi="Simplified Arabic" w:cs="Simplified Arabic"/>
          <w:b/>
          <w:bCs/>
          <w:sz w:val="32"/>
          <w:szCs w:val="32"/>
        </w:rPr>
        <w:t xml:space="preserve"> </w:t>
      </w:r>
      <w:r w:rsidR="00FD3872" w:rsidRPr="003771C6">
        <w:rPr>
          <w:rFonts w:ascii="Simplified Arabic" w:hAnsi="Simplified Arabic" w:cs="Simplified Arabic"/>
          <w:b/>
          <w:bCs/>
          <w:sz w:val="32"/>
          <w:szCs w:val="32"/>
          <w:rtl/>
        </w:rPr>
        <w:t>الصناعیة</w:t>
      </w:r>
      <w:r w:rsidR="00FD3872" w:rsidRPr="003771C6">
        <w:rPr>
          <w:rFonts w:ascii="Simplified Arabic" w:hAnsi="Simplified Arabic" w:cs="Simplified Arabic"/>
          <w:b/>
          <w:bCs/>
          <w:sz w:val="32"/>
          <w:szCs w:val="32"/>
        </w:rPr>
        <w:t xml:space="preserve"> </w:t>
      </w:r>
      <w:r w:rsidR="00FD3872" w:rsidRPr="003771C6">
        <w:rPr>
          <w:rFonts w:ascii="Simplified Arabic" w:hAnsi="Simplified Arabic" w:cs="Simplified Arabic"/>
          <w:b/>
          <w:bCs/>
          <w:sz w:val="32"/>
          <w:szCs w:val="32"/>
          <w:rtl/>
        </w:rPr>
        <w:t>في</w:t>
      </w:r>
      <w:r w:rsidR="00FD3872" w:rsidRPr="003771C6">
        <w:rPr>
          <w:rFonts w:ascii="Simplified Arabic" w:hAnsi="Simplified Arabic" w:cs="Simplified Arabic"/>
          <w:b/>
          <w:bCs/>
          <w:sz w:val="32"/>
          <w:szCs w:val="32"/>
        </w:rPr>
        <w:t xml:space="preserve"> </w:t>
      </w:r>
      <w:r w:rsidR="00FD3872" w:rsidRPr="003771C6">
        <w:rPr>
          <w:rFonts w:ascii="Simplified Arabic" w:hAnsi="Simplified Arabic" w:cs="Simplified Arabic"/>
          <w:b/>
          <w:bCs/>
          <w:sz w:val="32"/>
          <w:szCs w:val="32"/>
          <w:rtl/>
        </w:rPr>
        <w:t>الجزائر</w:t>
      </w:r>
      <w:r w:rsidR="00FD3872" w:rsidRPr="003771C6">
        <w:rPr>
          <w:rFonts w:ascii="Simplified Arabic" w:hAnsi="Simplified Arabic" w:cs="Simplified Arabic"/>
          <w:b/>
          <w:bCs/>
          <w:sz w:val="32"/>
          <w:szCs w:val="32"/>
        </w:rPr>
        <w:t xml:space="preserve">: </w:t>
      </w:r>
    </w:p>
    <w:p w:rsidR="00AE0874" w:rsidRPr="006B418B" w:rsidRDefault="00D0133E"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      </w:t>
      </w:r>
      <w:r w:rsidR="00FD3872" w:rsidRPr="006B418B">
        <w:rPr>
          <w:rFonts w:ascii="Simplified Arabic" w:hAnsi="Simplified Arabic" w:cs="Simplified Arabic"/>
          <w:sz w:val="32"/>
          <w:szCs w:val="32"/>
          <w:rtl/>
        </w:rPr>
        <w:t>ظل</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قانون</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براءة</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الإختراع</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الفرنسي</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الصادر</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عام</w:t>
      </w:r>
      <w:r w:rsidR="00FD3872" w:rsidRPr="006B418B">
        <w:rPr>
          <w:rFonts w:ascii="Simplified Arabic" w:hAnsi="Simplified Arabic" w:cs="Simplified Arabic"/>
          <w:sz w:val="32"/>
          <w:szCs w:val="32"/>
        </w:rPr>
        <w:t xml:space="preserve"> 1844 </w:t>
      </w:r>
      <w:r w:rsidR="00FD3872" w:rsidRPr="006B418B">
        <w:rPr>
          <w:rFonts w:ascii="Simplified Arabic" w:hAnsi="Simplified Arabic" w:cs="Simplified Arabic"/>
          <w:sz w:val="32"/>
          <w:szCs w:val="32"/>
          <w:rtl/>
        </w:rPr>
        <w:t>والملغى</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سنة</w:t>
      </w:r>
      <w:r w:rsidR="00FD3872" w:rsidRPr="006B418B">
        <w:rPr>
          <w:rFonts w:ascii="Simplified Arabic" w:hAnsi="Simplified Arabic" w:cs="Simplified Arabic"/>
          <w:sz w:val="32"/>
          <w:szCs w:val="32"/>
        </w:rPr>
        <w:t xml:space="preserve"> 1968 </w:t>
      </w:r>
      <w:r w:rsidR="00FD3872" w:rsidRPr="006B418B">
        <w:rPr>
          <w:rFonts w:ascii="Simplified Arabic" w:hAnsi="Simplified Arabic" w:cs="Simplified Arabic"/>
          <w:sz w:val="32"/>
          <w:szCs w:val="32"/>
          <w:rtl/>
        </w:rPr>
        <w:t>وقانون</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حمایة</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الرسوم</w:t>
      </w:r>
      <w:r w:rsidR="00FD3872" w:rsidRPr="006B418B">
        <w:rPr>
          <w:rFonts w:ascii="Simplified Arabic" w:hAnsi="Simplified Arabic" w:cs="Simplified Arabic"/>
          <w:sz w:val="32"/>
          <w:szCs w:val="32"/>
        </w:rPr>
        <w:t xml:space="preserve"> </w:t>
      </w:r>
      <w:r w:rsidR="00FD3872" w:rsidRPr="006B418B">
        <w:rPr>
          <w:rFonts w:ascii="Simplified Arabic" w:hAnsi="Simplified Arabic" w:cs="Simplified Arabic"/>
          <w:sz w:val="32"/>
          <w:szCs w:val="32"/>
          <w:rtl/>
        </w:rPr>
        <w:t>والنماذج</w:t>
      </w:r>
      <w:r w:rsidR="00AE0874" w:rsidRPr="006B418B">
        <w:rPr>
          <w:rFonts w:ascii="Simplified Arabic" w:hAnsi="Simplified Arabic" w:cs="Simplified Arabic"/>
          <w:sz w:val="32"/>
          <w:szCs w:val="32"/>
          <w:rtl/>
        </w:rPr>
        <w:t xml:space="preserve"> الصناعیة</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لعام</w:t>
      </w:r>
      <w:r w:rsidR="00AE0874" w:rsidRPr="006B418B">
        <w:rPr>
          <w:rFonts w:ascii="Simplified Arabic" w:hAnsi="Simplified Arabic" w:cs="Simplified Arabic"/>
          <w:sz w:val="32"/>
          <w:szCs w:val="32"/>
        </w:rPr>
        <w:t xml:space="preserve"> 1909 </w:t>
      </w:r>
      <w:r w:rsidR="00AE0874" w:rsidRPr="006B418B">
        <w:rPr>
          <w:rFonts w:ascii="Simplified Arabic" w:hAnsi="Simplified Arabic" w:cs="Simplified Arabic"/>
          <w:sz w:val="32"/>
          <w:szCs w:val="32"/>
          <w:rtl/>
        </w:rPr>
        <w:t>وقانون</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العلامات</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التجاریة</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الفرنسیة</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لعام</w:t>
      </w:r>
      <w:r w:rsidR="00AE0874" w:rsidRPr="006B418B">
        <w:rPr>
          <w:rFonts w:ascii="Simplified Arabic" w:hAnsi="Simplified Arabic" w:cs="Simplified Arabic"/>
          <w:sz w:val="32"/>
          <w:szCs w:val="32"/>
        </w:rPr>
        <w:t xml:space="preserve"> 1957</w:t>
      </w:r>
      <w:r w:rsidR="00AE0874" w:rsidRPr="006B418B">
        <w:rPr>
          <w:rFonts w:ascii="Simplified Arabic" w:hAnsi="Simplified Arabic" w:cs="Simplified Arabic"/>
          <w:sz w:val="32"/>
          <w:szCs w:val="32"/>
          <w:rtl/>
        </w:rPr>
        <w:t>.</w:t>
      </w:r>
    </w:p>
    <w:p w:rsidR="00AE0874" w:rsidRPr="006B418B" w:rsidRDefault="00AE0874"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t>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عام</w:t>
      </w:r>
      <w:r w:rsidRPr="006B418B">
        <w:rPr>
          <w:rFonts w:ascii="Simplified Arabic" w:hAnsi="Simplified Arabic" w:cs="Simplified Arabic"/>
          <w:sz w:val="32"/>
          <w:szCs w:val="32"/>
        </w:rPr>
        <w:t xml:space="preserve"> 1963 </w:t>
      </w:r>
      <w:r w:rsidRPr="006B418B">
        <w:rPr>
          <w:rFonts w:ascii="Simplified Arabic" w:hAnsi="Simplified Arabic" w:cs="Simplified Arabic"/>
          <w:sz w:val="32"/>
          <w:szCs w:val="32"/>
          <w:rtl/>
        </w:rPr>
        <w:t>وبموجب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المرسوم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رقم</w:t>
      </w:r>
      <w:r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 xml:space="preserve">248-63 لمؤرخ 10/07/1963 تحت وصاية وزارة الصناعة </w:t>
      </w:r>
      <w:r w:rsidR="006D7F95" w:rsidRPr="006B418B">
        <w:rPr>
          <w:rFonts w:ascii="Simplified Arabic" w:hAnsi="Simplified Arabic" w:cs="Simplified Arabic"/>
          <w:sz w:val="32"/>
          <w:szCs w:val="32"/>
          <w:rtl/>
        </w:rPr>
        <w:t xml:space="preserve"> </w:t>
      </w:r>
      <w:r w:rsidRPr="006B418B">
        <w:rPr>
          <w:rFonts w:ascii="Simplified Arabic" w:hAnsi="Simplified Arabic" w:cs="Simplified Arabic"/>
          <w:sz w:val="32"/>
          <w:szCs w:val="32"/>
          <w:rtl/>
        </w:rPr>
        <w:t>والطاقة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والتجارة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ثم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تأسیس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المكتب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الوطني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الهدف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إنشائه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بقصد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006D7F95" w:rsidRPr="006B418B">
        <w:rPr>
          <w:rFonts w:ascii="Simplified Arabic" w:hAnsi="Simplified Arabic" w:cs="Simplified Arabic"/>
          <w:sz w:val="32"/>
          <w:szCs w:val="32"/>
          <w:rtl/>
        </w:rPr>
        <w:t>54</w:t>
      </w:r>
      <w:r w:rsidR="006D7F95"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تودع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لدى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الغرفة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ولسد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الفراغ</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حتى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صدور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أمر</w:t>
      </w:r>
      <w:r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66-54 المؤرخ</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في</w:t>
      </w:r>
      <w:r w:rsidR="00956EA0" w:rsidRPr="006B418B">
        <w:rPr>
          <w:rFonts w:ascii="Simplified Arabic" w:hAnsi="Simplified Arabic" w:cs="Simplified Arabic"/>
          <w:sz w:val="32"/>
          <w:szCs w:val="32"/>
        </w:rPr>
        <w:t xml:space="preserve"> 03 </w:t>
      </w:r>
      <w:r w:rsidR="00956EA0" w:rsidRPr="006B418B">
        <w:rPr>
          <w:rFonts w:ascii="Simplified Arabic" w:hAnsi="Simplified Arabic" w:cs="Simplified Arabic"/>
          <w:sz w:val="32"/>
          <w:szCs w:val="32"/>
          <w:rtl/>
        </w:rPr>
        <w:t>مارس</w:t>
      </w:r>
      <w:r w:rsidR="00956EA0" w:rsidRPr="006B418B">
        <w:rPr>
          <w:rFonts w:ascii="Simplified Arabic" w:hAnsi="Simplified Arabic" w:cs="Simplified Arabic"/>
          <w:sz w:val="32"/>
          <w:szCs w:val="32"/>
        </w:rPr>
        <w:t xml:space="preserve"> 1966 </w:t>
      </w:r>
      <w:r w:rsidR="00956EA0" w:rsidRPr="006B418B">
        <w:rPr>
          <w:rFonts w:ascii="Simplified Arabic" w:hAnsi="Simplified Arabic" w:cs="Simplified Arabic"/>
          <w:sz w:val="32"/>
          <w:szCs w:val="32"/>
          <w:rtl/>
        </w:rPr>
        <w:t>والمتعلق</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بشهادات</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المخترعین</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وبراءات</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الإختراع</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وتعتبر</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هذه</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المرحلة</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مرحلة</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تحضیریة</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إذ</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كانت</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التسجیلات</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التي</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یقوم</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بها</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المكتب</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غیر</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قانونیة</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إذ</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لم</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یكن</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هناك</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أي</w:t>
      </w:r>
      <w:r w:rsidR="006D7F95" w:rsidRPr="006B418B">
        <w:rPr>
          <w:rFonts w:ascii="Simplified Arabic" w:hAnsi="Simplified Arabic" w:cs="Simplified Arabic"/>
          <w:sz w:val="32"/>
          <w:szCs w:val="32"/>
          <w:rtl/>
        </w:rPr>
        <w:t xml:space="preserve"> </w:t>
      </w:r>
      <w:r w:rsidRPr="006B418B">
        <w:rPr>
          <w:rFonts w:ascii="Simplified Arabic" w:hAnsi="Simplified Arabic" w:cs="Simplified Arabic"/>
          <w:sz w:val="32"/>
          <w:szCs w:val="32"/>
          <w:rtl/>
        </w:rPr>
        <w:t>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یوضح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كیفیات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المكتب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هناك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یوضح</w:t>
      </w:r>
      <w:r w:rsidR="006D7F95"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ویحدد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كیفیات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المكتب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هناك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یوضح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كیفیات</w:t>
      </w:r>
      <w:r w:rsidR="006D7F95"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والأوراق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المطلوبة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أعماله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متمركزة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السجلات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أساس</w:t>
      </w:r>
      <w:r w:rsidR="00956EA0" w:rsidRPr="006B418B">
        <w:rPr>
          <w:rFonts w:ascii="Simplified Arabic" w:hAnsi="Simplified Arabic" w:cs="Simplified Arabic"/>
          <w:sz w:val="32"/>
          <w:szCs w:val="32"/>
          <w:rtl/>
        </w:rPr>
        <w:t xml:space="preserve"> القانون</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الفرنسي</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الصادر</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بتاریخ</w:t>
      </w:r>
      <w:r w:rsidR="00956EA0" w:rsidRPr="006B418B">
        <w:rPr>
          <w:rFonts w:ascii="Simplified Arabic" w:hAnsi="Simplified Arabic" w:cs="Simplified Arabic"/>
          <w:sz w:val="32"/>
          <w:szCs w:val="32"/>
        </w:rPr>
        <w:t xml:space="preserve"> 23 </w:t>
      </w:r>
      <w:r w:rsidR="00956EA0" w:rsidRPr="006B418B">
        <w:rPr>
          <w:rFonts w:ascii="Simplified Arabic" w:hAnsi="Simplified Arabic" w:cs="Simplified Arabic"/>
          <w:sz w:val="32"/>
          <w:szCs w:val="32"/>
          <w:rtl/>
        </w:rPr>
        <w:t>جوان</w:t>
      </w:r>
      <w:r w:rsidR="00956EA0" w:rsidRPr="006B418B">
        <w:rPr>
          <w:rFonts w:ascii="Simplified Arabic" w:hAnsi="Simplified Arabic" w:cs="Simplified Arabic"/>
          <w:sz w:val="32"/>
          <w:szCs w:val="32"/>
        </w:rPr>
        <w:t xml:space="preserve"> 1857 </w:t>
      </w:r>
      <w:r w:rsidR="00956EA0" w:rsidRPr="006B418B">
        <w:rPr>
          <w:rFonts w:ascii="Simplified Arabic" w:hAnsi="Simplified Arabic" w:cs="Simplified Arabic"/>
          <w:sz w:val="32"/>
          <w:szCs w:val="32"/>
          <w:rtl/>
        </w:rPr>
        <w:t>الذي</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أصبح</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ساري</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المفعول</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في</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الجزائر</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بمقتضى</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المرسوم الصادر</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في06/02/1964.</w:t>
      </w:r>
    </w:p>
    <w:p w:rsidR="00AE0874" w:rsidRPr="006B418B" w:rsidRDefault="00D0133E"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w:t>
      </w:r>
      <w:r w:rsidR="00956EA0" w:rsidRPr="006B418B">
        <w:rPr>
          <w:rFonts w:ascii="Simplified Arabic" w:hAnsi="Simplified Arabic" w:cs="Simplified Arabic"/>
          <w:sz w:val="32"/>
          <w:szCs w:val="32"/>
          <w:rtl/>
        </w:rPr>
        <w:t>غیر</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أنه</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قام</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المشرع</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الجزائري</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بإصدار</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مرسوم</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تنفیذي05/277</w:t>
      </w:r>
      <w:r w:rsidR="00956EA0"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المؤرخ</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في</w:t>
      </w:r>
      <w:r w:rsidR="00AE0874" w:rsidRPr="006B418B">
        <w:rPr>
          <w:rFonts w:ascii="Simplified Arabic" w:hAnsi="Simplified Arabic" w:cs="Simplified Arabic"/>
          <w:sz w:val="32"/>
          <w:szCs w:val="32"/>
        </w:rPr>
        <w:t xml:space="preserve"> 26 </w:t>
      </w:r>
      <w:r w:rsidR="00AE0874" w:rsidRPr="006B418B">
        <w:rPr>
          <w:rFonts w:ascii="Simplified Arabic" w:hAnsi="Simplified Arabic" w:cs="Simplified Arabic"/>
          <w:sz w:val="32"/>
          <w:szCs w:val="32"/>
          <w:rtl/>
        </w:rPr>
        <w:t>جمادى</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الثانیة</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عا</w:t>
      </w:r>
      <w:r w:rsidR="0038103F" w:rsidRPr="006B418B">
        <w:rPr>
          <w:rFonts w:ascii="Simplified Arabic" w:hAnsi="Simplified Arabic" w:cs="Simplified Arabic"/>
          <w:sz w:val="32"/>
          <w:szCs w:val="32"/>
          <w:rtl/>
        </w:rPr>
        <w:t>م</w:t>
      </w:r>
      <w:r w:rsidR="00AE0874" w:rsidRPr="006B418B">
        <w:rPr>
          <w:rFonts w:ascii="Simplified Arabic" w:hAnsi="Simplified Arabic" w:cs="Simplified Arabic"/>
          <w:sz w:val="32"/>
          <w:szCs w:val="32"/>
        </w:rPr>
        <w:t xml:space="preserve"> 1426 </w:t>
      </w:r>
      <w:r w:rsidR="00956EA0" w:rsidRPr="006B418B">
        <w:rPr>
          <w:rFonts w:ascii="Simplified Arabic" w:hAnsi="Simplified Arabic" w:cs="Simplified Arabic"/>
          <w:sz w:val="32"/>
          <w:szCs w:val="32"/>
          <w:rtl/>
        </w:rPr>
        <w:t>الموافق</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ل</w:t>
      </w:r>
      <w:r w:rsidR="00956EA0" w:rsidRPr="006B418B">
        <w:rPr>
          <w:rFonts w:ascii="Simplified Arabic" w:hAnsi="Simplified Arabic" w:cs="Simplified Arabic"/>
          <w:sz w:val="32"/>
          <w:szCs w:val="32"/>
        </w:rPr>
        <w:t xml:space="preserve"> 02 </w:t>
      </w:r>
      <w:r w:rsidR="00956EA0" w:rsidRPr="006B418B">
        <w:rPr>
          <w:rFonts w:ascii="Simplified Arabic" w:hAnsi="Simplified Arabic" w:cs="Simplified Arabic"/>
          <w:sz w:val="32"/>
          <w:szCs w:val="32"/>
          <w:rtl/>
        </w:rPr>
        <w:t>أغسطس</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سنة</w:t>
      </w:r>
      <w:r w:rsidR="00956EA0" w:rsidRPr="006B418B">
        <w:rPr>
          <w:rFonts w:ascii="Simplified Arabic" w:hAnsi="Simplified Arabic" w:cs="Simplified Arabic"/>
          <w:sz w:val="32"/>
          <w:szCs w:val="32"/>
        </w:rPr>
        <w:t xml:space="preserve"> 2005</w:t>
      </w:r>
      <w:r w:rsidR="00956EA0" w:rsidRPr="006B418B">
        <w:rPr>
          <w:rFonts w:ascii="Simplified Arabic" w:hAnsi="Simplified Arabic" w:cs="Simplified Arabic"/>
          <w:sz w:val="32"/>
          <w:szCs w:val="32"/>
          <w:rtl/>
        </w:rPr>
        <w:t xml:space="preserve"> تحدد</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كیفیات</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إیداع</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العلامات</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وتسجیلها</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وبمقتضى</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الأمر</w:t>
      </w:r>
      <w:r w:rsidR="00956EA0" w:rsidRPr="006B418B">
        <w:rPr>
          <w:rFonts w:ascii="Simplified Arabic" w:hAnsi="Simplified Arabic" w:cs="Simplified Arabic"/>
          <w:sz w:val="32"/>
          <w:szCs w:val="32"/>
        </w:rPr>
        <w:t xml:space="preserve"> </w:t>
      </w:r>
      <w:r w:rsidR="00956EA0" w:rsidRPr="006B418B">
        <w:rPr>
          <w:rFonts w:ascii="Simplified Arabic" w:hAnsi="Simplified Arabic" w:cs="Simplified Arabic"/>
          <w:sz w:val="32"/>
          <w:szCs w:val="32"/>
          <w:rtl/>
        </w:rPr>
        <w:t>رقم</w:t>
      </w:r>
      <w:r w:rsidR="006D7F95" w:rsidRPr="006B418B">
        <w:rPr>
          <w:rFonts w:ascii="Simplified Arabic" w:hAnsi="Simplified Arabic" w:cs="Simplified Arabic"/>
          <w:sz w:val="32"/>
          <w:szCs w:val="32"/>
          <w:rtl/>
        </w:rPr>
        <w:t xml:space="preserve"> 66-54</w:t>
      </w:r>
      <w:r w:rsidR="00AE0874" w:rsidRPr="006B418B">
        <w:rPr>
          <w:rFonts w:ascii="Simplified Arabic" w:hAnsi="Simplified Arabic" w:cs="Simplified Arabic"/>
          <w:sz w:val="32"/>
          <w:szCs w:val="32"/>
          <w:rtl/>
        </w:rPr>
        <w:t>المؤرخ</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في</w:t>
      </w:r>
      <w:r w:rsidR="00AE0874" w:rsidRPr="006B418B">
        <w:rPr>
          <w:rFonts w:ascii="Simplified Arabic" w:hAnsi="Simplified Arabic" w:cs="Simplified Arabic"/>
          <w:sz w:val="32"/>
          <w:szCs w:val="32"/>
        </w:rPr>
        <w:t xml:space="preserve"> 11 </w:t>
      </w:r>
      <w:r w:rsidR="00AE0874" w:rsidRPr="006B418B">
        <w:rPr>
          <w:rFonts w:ascii="Simplified Arabic" w:hAnsi="Simplified Arabic" w:cs="Simplified Arabic"/>
          <w:sz w:val="32"/>
          <w:szCs w:val="32"/>
          <w:rtl/>
        </w:rPr>
        <w:t>ذي</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القعدة</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عام</w:t>
      </w:r>
      <w:r w:rsidR="00AE0874" w:rsidRPr="006B418B">
        <w:rPr>
          <w:rFonts w:ascii="Simplified Arabic" w:hAnsi="Simplified Arabic" w:cs="Simplified Arabic"/>
          <w:sz w:val="32"/>
          <w:szCs w:val="32"/>
        </w:rPr>
        <w:t xml:space="preserve"> </w:t>
      </w:r>
      <w:r w:rsidR="006D7F95" w:rsidRPr="006B418B">
        <w:rPr>
          <w:rFonts w:ascii="Simplified Arabic" w:hAnsi="Simplified Arabic" w:cs="Simplified Arabic"/>
          <w:sz w:val="32"/>
          <w:szCs w:val="32"/>
        </w:rPr>
        <w:t>1385</w:t>
      </w:r>
      <w:r w:rsidR="00AE0874" w:rsidRPr="006B418B">
        <w:rPr>
          <w:rFonts w:ascii="Simplified Arabic" w:hAnsi="Simplified Arabic" w:cs="Simplified Arabic"/>
          <w:sz w:val="32"/>
          <w:szCs w:val="32"/>
          <w:rtl/>
        </w:rPr>
        <w:t>الموافق</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ل</w:t>
      </w:r>
      <w:r w:rsidR="00AE0874" w:rsidRPr="006B418B">
        <w:rPr>
          <w:rFonts w:ascii="Simplified Arabic" w:hAnsi="Simplified Arabic" w:cs="Simplified Arabic"/>
          <w:sz w:val="32"/>
          <w:szCs w:val="32"/>
        </w:rPr>
        <w:t xml:space="preserve"> 3 </w:t>
      </w:r>
      <w:r w:rsidR="00AE0874" w:rsidRPr="006B418B">
        <w:rPr>
          <w:rFonts w:ascii="Simplified Arabic" w:hAnsi="Simplified Arabic" w:cs="Simplified Arabic"/>
          <w:sz w:val="32"/>
          <w:szCs w:val="32"/>
          <w:rtl/>
        </w:rPr>
        <w:t>مارس</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سنة</w:t>
      </w:r>
      <w:r w:rsidR="00AE0874" w:rsidRPr="006B418B">
        <w:rPr>
          <w:rFonts w:ascii="Simplified Arabic" w:hAnsi="Simplified Arabic" w:cs="Simplified Arabic"/>
          <w:sz w:val="32"/>
          <w:szCs w:val="32"/>
        </w:rPr>
        <w:t xml:space="preserve"> 1966 </w:t>
      </w:r>
      <w:r w:rsidR="00AE0874" w:rsidRPr="006B418B">
        <w:rPr>
          <w:rFonts w:ascii="Simplified Arabic" w:hAnsi="Simplified Arabic" w:cs="Simplified Arabic"/>
          <w:sz w:val="32"/>
          <w:szCs w:val="32"/>
          <w:rtl/>
        </w:rPr>
        <w:t>والمتعلق</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بشهادات</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المخترعین</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وبراءات</w:t>
      </w:r>
      <w:r w:rsidR="0038103F" w:rsidRPr="006B418B">
        <w:rPr>
          <w:rFonts w:ascii="Simplified Arabic" w:hAnsi="Simplified Arabic" w:cs="Simplified Arabic"/>
          <w:sz w:val="32"/>
          <w:szCs w:val="32"/>
          <w:rtl/>
        </w:rPr>
        <w:t xml:space="preserve"> الإختراع المعدل</w:t>
      </w:r>
      <w:r w:rsidR="0038103F"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والمتمم</w:t>
      </w:r>
      <w:r w:rsidR="0038103F"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بالأمر</w:t>
      </w:r>
      <w:r w:rsidR="0038103F"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رقم</w:t>
      </w:r>
      <w:r w:rsidR="0038103F" w:rsidRPr="006B418B">
        <w:rPr>
          <w:rFonts w:ascii="Simplified Arabic" w:hAnsi="Simplified Arabic" w:cs="Simplified Arabic"/>
          <w:sz w:val="32"/>
          <w:szCs w:val="32"/>
        </w:rPr>
        <w:t xml:space="preserve"> 03</w:t>
      </w:r>
      <w:r w:rsidR="0038103F" w:rsidRPr="006B418B">
        <w:rPr>
          <w:rFonts w:ascii="Simplified Arabic" w:hAnsi="Simplified Arabic" w:cs="Simplified Arabic"/>
          <w:sz w:val="32"/>
          <w:szCs w:val="32"/>
          <w:rtl/>
        </w:rPr>
        <w:t>/07 المؤرخ</w:t>
      </w:r>
      <w:r w:rsidR="0038103F"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في</w:t>
      </w:r>
      <w:r w:rsidR="0038103F" w:rsidRPr="006B418B">
        <w:rPr>
          <w:rFonts w:ascii="Simplified Arabic" w:hAnsi="Simplified Arabic" w:cs="Simplified Arabic"/>
          <w:sz w:val="32"/>
          <w:szCs w:val="32"/>
        </w:rPr>
        <w:t xml:space="preserve"> 19 </w:t>
      </w:r>
      <w:r w:rsidR="0038103F" w:rsidRPr="006B418B">
        <w:rPr>
          <w:rFonts w:ascii="Simplified Arabic" w:hAnsi="Simplified Arabic" w:cs="Simplified Arabic"/>
          <w:sz w:val="32"/>
          <w:szCs w:val="32"/>
          <w:rtl/>
        </w:rPr>
        <w:t>جویلیة</w:t>
      </w:r>
      <w:r w:rsidR="0038103F" w:rsidRPr="006B418B">
        <w:rPr>
          <w:rFonts w:ascii="Simplified Arabic" w:hAnsi="Simplified Arabic" w:cs="Simplified Arabic"/>
          <w:sz w:val="32"/>
          <w:szCs w:val="32"/>
        </w:rPr>
        <w:t xml:space="preserve"> 2003 /</w:t>
      </w:r>
    </w:p>
    <w:p w:rsidR="00AE0874" w:rsidRPr="006B418B" w:rsidRDefault="002322E8"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Pr>
        <w:t>-</w:t>
      </w:r>
      <w:r w:rsidR="0038103F" w:rsidRPr="006B418B">
        <w:rPr>
          <w:rFonts w:ascii="Simplified Arabic" w:hAnsi="Simplified Arabic" w:cs="Simplified Arabic"/>
          <w:sz w:val="32"/>
          <w:szCs w:val="32"/>
          <w:rtl/>
        </w:rPr>
        <w:t>وبمقتضى</w:t>
      </w:r>
      <w:r w:rsidR="0038103F"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الأمر66/57</w:t>
      </w:r>
      <w:r w:rsidR="00AE0874" w:rsidRPr="006B418B">
        <w:rPr>
          <w:rFonts w:ascii="Simplified Arabic" w:hAnsi="Simplified Arabic" w:cs="Simplified Arabic"/>
          <w:sz w:val="32"/>
          <w:szCs w:val="32"/>
          <w:rtl/>
        </w:rPr>
        <w:t>المتعلق</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بعلامات</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الصنع</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والعلامات</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التجاریة</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المعدل</w:t>
      </w:r>
      <w:r w:rsidR="00AE0874"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المتام</w:t>
      </w:r>
      <w:r w:rsidR="00AE0874"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بالأمر</w:t>
      </w:r>
      <w:r w:rsidR="0038103F"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رقم</w:t>
      </w:r>
      <w:r w:rsidR="0038103F"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03/06</w:t>
      </w:r>
      <w:r w:rsidR="00AE0874" w:rsidRPr="006B418B">
        <w:rPr>
          <w:rFonts w:ascii="Simplified Arabic" w:hAnsi="Simplified Arabic" w:cs="Simplified Arabic"/>
          <w:sz w:val="32"/>
          <w:szCs w:val="32"/>
          <w:rtl/>
        </w:rPr>
        <w:t>المؤرخ</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في</w:t>
      </w:r>
      <w:r w:rsidR="00AE0874" w:rsidRPr="006B418B">
        <w:rPr>
          <w:rFonts w:ascii="Simplified Arabic" w:hAnsi="Simplified Arabic" w:cs="Simplified Arabic"/>
          <w:sz w:val="32"/>
          <w:szCs w:val="32"/>
        </w:rPr>
        <w:t xml:space="preserve"> </w:t>
      </w:r>
      <w:r w:rsidR="0038103F" w:rsidRPr="006B418B">
        <w:rPr>
          <w:rFonts w:ascii="Simplified Arabic" w:hAnsi="Simplified Arabic" w:cs="Simplified Arabic"/>
          <w:sz w:val="32"/>
          <w:szCs w:val="32"/>
          <w:rtl/>
        </w:rPr>
        <w:t>19/07/2003</w:t>
      </w:r>
    </w:p>
    <w:p w:rsidR="005D7981" w:rsidRPr="006B418B" w:rsidRDefault="002322E8"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Pr>
        <w:lastRenderedPageBreak/>
        <w:t>-</w:t>
      </w:r>
      <w:r w:rsidR="005D7981" w:rsidRPr="006B418B">
        <w:rPr>
          <w:rFonts w:ascii="Simplified Arabic" w:hAnsi="Simplified Arabic" w:cs="Simplified Arabic"/>
          <w:sz w:val="32"/>
          <w:szCs w:val="32"/>
          <w:rtl/>
        </w:rPr>
        <w:t>الامررقم 66-86</w:t>
      </w:r>
      <w:r w:rsidR="00AE0874" w:rsidRPr="006B418B">
        <w:rPr>
          <w:rFonts w:ascii="Simplified Arabic" w:hAnsi="Simplified Arabic" w:cs="Simplified Arabic"/>
          <w:sz w:val="32"/>
          <w:szCs w:val="32"/>
          <w:rtl/>
        </w:rPr>
        <w:t>المتعلق</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بالرسوم</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والنماذج</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الصناعیة</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،و</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ما</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تلاه</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بعد</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ذلك</w:t>
      </w:r>
      <w:r w:rsidR="006D7F95" w:rsidRPr="006B418B">
        <w:rPr>
          <w:rFonts w:ascii="Simplified Arabic" w:hAnsi="Simplified Arabic" w:cs="Simplified Arabic"/>
          <w:sz w:val="32"/>
          <w:szCs w:val="32"/>
          <w:rtl/>
        </w:rPr>
        <w:t xml:space="preserve"> </w:t>
      </w:r>
      <w:r w:rsidR="00AE0874" w:rsidRPr="006B418B">
        <w:rPr>
          <w:rFonts w:ascii="Simplified Arabic" w:hAnsi="Simplified Arabic" w:cs="Simplified Arabic"/>
          <w:sz w:val="32"/>
          <w:szCs w:val="32"/>
          <w:rtl/>
        </w:rPr>
        <w:t>من</w:t>
      </w:r>
      <w:r w:rsidR="00AE0874"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صدور</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الأوامر</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التطبیقیة</w:t>
      </w:r>
      <w:r w:rsidR="005D7981" w:rsidRPr="006B418B">
        <w:rPr>
          <w:rFonts w:ascii="Simplified Arabic" w:hAnsi="Simplified Arabic" w:cs="Simplified Arabic"/>
          <w:sz w:val="32"/>
          <w:szCs w:val="32"/>
        </w:rPr>
        <w:t>.</w:t>
      </w:r>
    </w:p>
    <w:p w:rsidR="00AE0874" w:rsidRPr="006B418B" w:rsidRDefault="00AE0874" w:rsidP="00110296">
      <w:pPr>
        <w:autoSpaceDE w:val="0"/>
        <w:autoSpaceDN w:val="0"/>
        <w:bidi/>
        <w:adjustRightInd w:val="0"/>
        <w:spacing w:after="0"/>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وخلال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المرحلة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99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قبل</w:t>
      </w:r>
      <w:r w:rsidRPr="006B418B">
        <w:rPr>
          <w:rFonts w:ascii="Simplified Arabic" w:hAnsi="Simplified Arabic" w:cs="Simplified Arabic"/>
          <w:sz w:val="32"/>
          <w:szCs w:val="32"/>
        </w:rPr>
        <w:t xml:space="preserve"> 1966 </w:t>
      </w:r>
      <w:r w:rsidRPr="006B418B">
        <w:rPr>
          <w:rFonts w:ascii="Simplified Arabic" w:hAnsi="Simplified Arabic" w:cs="Simplified Arabic"/>
          <w:sz w:val="32"/>
          <w:szCs w:val="32"/>
          <w:rtl/>
        </w:rPr>
        <w:t>بالنسبة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للأجانب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18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005D7981" w:rsidRPr="006B418B">
        <w:rPr>
          <w:rFonts w:ascii="Simplified Arabic" w:hAnsi="Simplified Arabic" w:cs="Simplified Arabic"/>
          <w:sz w:val="32"/>
          <w:szCs w:val="32"/>
          <w:rtl/>
        </w:rPr>
        <w:t xml:space="preserve"> بالنسبة</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للجزائریین</w:t>
      </w:r>
      <w:r w:rsidR="005D7981" w:rsidRPr="006B418B">
        <w:rPr>
          <w:rFonts w:ascii="Simplified Arabic" w:hAnsi="Simplified Arabic" w:cs="Simplified Arabic"/>
          <w:sz w:val="32"/>
          <w:szCs w:val="32"/>
        </w:rPr>
        <w:t xml:space="preserve"> .</w:t>
      </w:r>
    </w:p>
    <w:p w:rsidR="00AE0874" w:rsidRPr="006B418B" w:rsidRDefault="002322E8"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lang w:bidi="ar-DZ"/>
        </w:rPr>
        <w:t>-</w:t>
      </w:r>
      <w:r w:rsidR="005D7981" w:rsidRPr="006B418B">
        <w:rPr>
          <w:rFonts w:ascii="Simplified Arabic" w:hAnsi="Simplified Arabic" w:cs="Simplified Arabic"/>
          <w:sz w:val="32"/>
          <w:szCs w:val="32"/>
          <w:rtl/>
        </w:rPr>
        <w:t>الأمر</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رقم73-62</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الصادر</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بتاریخ</w:t>
      </w:r>
      <w:r w:rsidR="00AE0874" w:rsidRPr="006B418B">
        <w:rPr>
          <w:rFonts w:ascii="Simplified Arabic" w:hAnsi="Simplified Arabic" w:cs="Simplified Arabic"/>
          <w:sz w:val="32"/>
          <w:szCs w:val="32"/>
        </w:rPr>
        <w:t xml:space="preserve"> 23 </w:t>
      </w:r>
      <w:r w:rsidR="00AE0874" w:rsidRPr="006B418B">
        <w:rPr>
          <w:rFonts w:ascii="Simplified Arabic" w:hAnsi="Simplified Arabic" w:cs="Simplified Arabic"/>
          <w:sz w:val="32"/>
          <w:szCs w:val="32"/>
          <w:rtl/>
        </w:rPr>
        <w:t>نوفمبر</w:t>
      </w:r>
      <w:r w:rsidR="00AE0874" w:rsidRPr="006B418B">
        <w:rPr>
          <w:rFonts w:ascii="Simplified Arabic" w:hAnsi="Simplified Arabic" w:cs="Simplified Arabic"/>
          <w:sz w:val="32"/>
          <w:szCs w:val="32"/>
        </w:rPr>
        <w:t xml:space="preserve"> 1973 </w:t>
      </w:r>
      <w:r w:rsidR="00AE0874" w:rsidRPr="006B418B">
        <w:rPr>
          <w:rFonts w:ascii="Simplified Arabic" w:hAnsi="Simplified Arabic" w:cs="Simplified Arabic"/>
          <w:sz w:val="32"/>
          <w:szCs w:val="32"/>
          <w:rtl/>
        </w:rPr>
        <w:t>القاضي</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بإنشاء</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المعهد</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الوطني</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الجزائري</w:t>
      </w:r>
      <w:r w:rsidR="00AE0874" w:rsidRPr="006B418B">
        <w:rPr>
          <w:rFonts w:ascii="Simplified Arabic" w:hAnsi="Simplified Arabic" w:cs="Simplified Arabic"/>
          <w:sz w:val="32"/>
          <w:szCs w:val="32"/>
        </w:rPr>
        <w:t xml:space="preserve"> </w:t>
      </w:r>
      <w:r w:rsidR="00AE0874" w:rsidRPr="006B418B">
        <w:rPr>
          <w:rFonts w:ascii="Simplified Arabic" w:hAnsi="Simplified Arabic" w:cs="Simplified Arabic"/>
          <w:sz w:val="32"/>
          <w:szCs w:val="32"/>
          <w:rtl/>
        </w:rPr>
        <w:t>للتوحید</w:t>
      </w:r>
      <w:r w:rsidR="00AE0874"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الصناعي</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والملكیة</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الصناعیة</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وبإنشاء</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هذا</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المعهد</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إنتقلت</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إلیه</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إختصاصات</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المكتب</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عدا</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ما</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یتعلق</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بالسجل المركزي</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للتجارة</w:t>
      </w:r>
    </w:p>
    <w:p w:rsidR="00C35420" w:rsidRPr="006B418B" w:rsidRDefault="00AE0874"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t>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المعهد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للتوحید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بتمثیل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المنظمات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الجهویة</w:t>
      </w:r>
      <w:r w:rsidR="005D7981" w:rsidRPr="006B418B">
        <w:rPr>
          <w:rFonts w:ascii="Simplified Arabic" w:hAnsi="Simplified Arabic" w:cs="Simplified Arabic"/>
          <w:sz w:val="32"/>
          <w:szCs w:val="32"/>
          <w:rtl/>
        </w:rPr>
        <w:t>،</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وبإنشاء</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جمیع</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الوثائق</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التي</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تهم</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التوحید</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الصناعي</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والملكیة</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الصناعیة،</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والمحافظة</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علیها</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ووضعها</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تحت</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تصرف المصالح</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العمومیة</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والأفراد،</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وقد</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عدل</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الأمر73/46 بالمرسوم</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التنفیذي رقم 98-366 المؤرخ</w:t>
      </w:r>
      <w:r w:rsidR="005D7981" w:rsidRPr="006B418B">
        <w:rPr>
          <w:rFonts w:ascii="Simplified Arabic" w:hAnsi="Simplified Arabic" w:cs="Simplified Arabic"/>
          <w:sz w:val="32"/>
          <w:szCs w:val="32"/>
        </w:rPr>
        <w:t>1998/11/21</w:t>
      </w:r>
      <w:r w:rsidR="005D7981" w:rsidRPr="006B418B">
        <w:rPr>
          <w:rFonts w:ascii="Simplified Arabic" w:hAnsi="Simplified Arabic" w:cs="Simplified Arabic"/>
          <w:sz w:val="32"/>
          <w:szCs w:val="32"/>
          <w:rtl/>
        </w:rPr>
        <w:t xml:space="preserve"> یعني</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بعد</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إصدار</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الأمر</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رقم97-10 المؤرخ في 06/03/1997 والذي</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أضاف</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الحقوق</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المجاورة التي</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لم</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یتكلم</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عنها</w:t>
      </w:r>
      <w:r w:rsidR="005D7981" w:rsidRPr="006B418B">
        <w:rPr>
          <w:rFonts w:ascii="Simplified Arabic" w:hAnsi="Simplified Arabic" w:cs="Simplified Arabic"/>
          <w:sz w:val="32"/>
          <w:szCs w:val="32"/>
        </w:rPr>
        <w:t xml:space="preserve"> </w:t>
      </w:r>
      <w:r w:rsidR="005D7981" w:rsidRPr="006B418B">
        <w:rPr>
          <w:rFonts w:ascii="Simplified Arabic" w:hAnsi="Simplified Arabic" w:cs="Simplified Arabic"/>
          <w:sz w:val="32"/>
          <w:szCs w:val="32"/>
          <w:rtl/>
        </w:rPr>
        <w:t>الأمر73/46</w:t>
      </w:r>
      <w:r w:rsidR="0060558F" w:rsidRPr="006B418B">
        <w:rPr>
          <w:rStyle w:val="Appelnotedebasdep"/>
          <w:rFonts w:ascii="Simplified Arabic" w:hAnsi="Simplified Arabic" w:cs="Simplified Arabic"/>
          <w:sz w:val="32"/>
          <w:szCs w:val="32"/>
          <w:rtl/>
        </w:rPr>
        <w:footnoteReference w:id="13"/>
      </w:r>
      <w:r w:rsidR="0060558F" w:rsidRPr="006B418B">
        <w:rPr>
          <w:rFonts w:ascii="Simplified Arabic" w:hAnsi="Simplified Arabic" w:cs="Simplified Arabic"/>
          <w:sz w:val="32"/>
          <w:szCs w:val="32"/>
          <w:rtl/>
        </w:rPr>
        <w:t>.</w:t>
      </w:r>
    </w:p>
    <w:p w:rsidR="004A738D" w:rsidRPr="006B418B" w:rsidRDefault="004A738D" w:rsidP="003771C6">
      <w:pPr>
        <w:pStyle w:val="NormalWeb"/>
        <w:bidi/>
        <w:spacing w:before="0" w:beforeAutospacing="0" w:afterAutospacing="0" w:line="276" w:lineRule="auto"/>
        <w:jc w:val="center"/>
        <w:rPr>
          <w:rFonts w:ascii="Simplified Arabic" w:hAnsi="Simplified Arabic" w:cs="Simplified Arabic"/>
          <w:b/>
          <w:bCs/>
          <w:color w:val="000000" w:themeColor="text1"/>
          <w:sz w:val="32"/>
          <w:szCs w:val="32"/>
        </w:rPr>
      </w:pPr>
      <w:r w:rsidRPr="006B418B">
        <w:rPr>
          <w:rFonts w:ascii="Simplified Arabic" w:hAnsi="Simplified Arabic" w:cs="Simplified Arabic"/>
          <w:b/>
          <w:bCs/>
          <w:color w:val="000000" w:themeColor="text1"/>
          <w:sz w:val="32"/>
          <w:szCs w:val="32"/>
          <w:rtl/>
        </w:rPr>
        <w:t xml:space="preserve">المطلب الثاني: الطبيعة </w:t>
      </w:r>
      <w:r w:rsidR="003771C6">
        <w:rPr>
          <w:rFonts w:ascii="Simplified Arabic" w:hAnsi="Simplified Arabic" w:cs="Simplified Arabic"/>
          <w:b/>
          <w:bCs/>
          <w:color w:val="000000" w:themeColor="text1"/>
          <w:sz w:val="32"/>
          <w:szCs w:val="32"/>
          <w:rtl/>
        </w:rPr>
        <w:t>القانونية لحقوق الملكية الفكرية</w:t>
      </w:r>
    </w:p>
    <w:p w:rsidR="004A738D"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تقدم القول إن الفقهاء نرجوا إلى وقت قريب على رد الحقوق المالية إلى الحقوق العينية أو الحقوق الشخصية، إلا أن مع التطور والتقدم في مختلف مناحي الحياة، قد قلق بحقوق جديدة لم تكن مألوفة من قبل مثل حق المخترع على ما اخترع وحق المكتشف على ما اكتشف، وحق المصمم على ما صمم، وحق الرسام على ما رسم، وحق المؤلف على ما وضع من مصنفات وذلك في حقول المعارف المتعددة من علوم وآداب وفتون سواء تم التعبير عن هذه المصنفات في مظهر الكتابة أو الصوت أو الرسم أو الحركة أو الشكل.</w:t>
      </w:r>
    </w:p>
    <w:p w:rsidR="004A738D"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Pr>
      </w:pPr>
      <w:r w:rsidRPr="006B418B">
        <w:rPr>
          <w:rFonts w:ascii="Simplified Arabic" w:hAnsi="Simplified Arabic" w:cs="Simplified Arabic"/>
          <w:color w:val="000000" w:themeColor="text1"/>
          <w:sz w:val="32"/>
          <w:szCs w:val="32"/>
          <w:rtl/>
        </w:rPr>
        <w:lastRenderedPageBreak/>
        <w:t>ومن الواضح أن هذا القسم الجديد من الحقوق يتمثل في حقوق وصفت بأنها تقع على أشياء معنوية أو بعبارة أخرى يتمثل في حقوق ترد على أشياء غير مادية لتعلقها بإنتاج الفكر وابتكاره، وقد اختلف الفقه في تحديد الطبيعة لهاته الحقوق وتشعب الآراء في هذا الصدد</w:t>
      </w:r>
      <w:r w:rsidRPr="006B418B">
        <w:rPr>
          <w:rStyle w:val="Appelnotedebasdep"/>
          <w:rFonts w:ascii="Simplified Arabic" w:hAnsi="Simplified Arabic" w:cs="Simplified Arabic"/>
          <w:color w:val="000000" w:themeColor="text1"/>
          <w:sz w:val="32"/>
          <w:szCs w:val="32"/>
          <w:rtl/>
        </w:rPr>
        <w:footnoteReference w:id="14"/>
      </w:r>
      <w:r w:rsidRPr="006B418B">
        <w:rPr>
          <w:rFonts w:ascii="Simplified Arabic" w:hAnsi="Simplified Arabic" w:cs="Simplified Arabic"/>
          <w:color w:val="000000" w:themeColor="text1"/>
          <w:sz w:val="32"/>
          <w:szCs w:val="32"/>
        </w:rPr>
        <w:t>.</w:t>
      </w:r>
    </w:p>
    <w:p w:rsidR="004A738D" w:rsidRDefault="004A738D"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الفرع الأول: نظرة الفقه التقليدي للطبيعة ال</w:t>
      </w:r>
      <w:r w:rsidR="003771C6">
        <w:rPr>
          <w:rFonts w:ascii="Simplified Arabic" w:hAnsi="Simplified Arabic" w:cs="Simplified Arabic"/>
          <w:b/>
          <w:bCs/>
          <w:color w:val="000000" w:themeColor="text1"/>
          <w:sz w:val="32"/>
          <w:szCs w:val="32"/>
          <w:rtl/>
        </w:rPr>
        <w:t>قانونية للحقوق الملكية الفكرية</w:t>
      </w:r>
    </w:p>
    <w:p w:rsidR="003268C6" w:rsidRPr="003268C6" w:rsidRDefault="003268C6" w:rsidP="003268C6">
      <w:pPr>
        <w:pStyle w:val="NormalWeb"/>
        <w:bidi/>
        <w:spacing w:before="0" w:beforeAutospacing="0" w:afterAutospacing="0" w:line="276" w:lineRule="auto"/>
        <w:jc w:val="both"/>
        <w:rPr>
          <w:rFonts w:ascii="Simplified Arabic" w:hAnsi="Simplified Arabic" w:cs="Simplified Arabic"/>
          <w:color w:val="000000" w:themeColor="text1"/>
          <w:sz w:val="32"/>
          <w:szCs w:val="32"/>
        </w:rPr>
      </w:pPr>
      <w:r>
        <w:rPr>
          <w:rFonts w:ascii="Simplified Arabic" w:hAnsi="Simplified Arabic" w:cs="Simplified Arabic" w:hint="cs"/>
          <w:b/>
          <w:bCs/>
          <w:color w:val="000000" w:themeColor="text1"/>
          <w:sz w:val="32"/>
          <w:szCs w:val="32"/>
          <w:rtl/>
        </w:rPr>
        <w:t xml:space="preserve">          </w:t>
      </w:r>
      <w:r>
        <w:rPr>
          <w:rFonts w:ascii="Simplified Arabic" w:hAnsi="Simplified Arabic" w:cs="Simplified Arabic" w:hint="cs"/>
          <w:color w:val="000000" w:themeColor="text1"/>
          <w:sz w:val="32"/>
          <w:szCs w:val="32"/>
          <w:rtl/>
        </w:rPr>
        <w:t xml:space="preserve">يتجلى ذلك من خلال : </w:t>
      </w:r>
    </w:p>
    <w:p w:rsidR="00C87E42" w:rsidRDefault="004A738D" w:rsidP="00C87E42">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 xml:space="preserve">أولا- نظرية </w:t>
      </w:r>
      <w:r w:rsidRPr="006B418B">
        <w:rPr>
          <w:rFonts w:ascii="Simplified Arabic" w:hAnsi="Simplified Arabic" w:cs="Simplified Arabic"/>
          <w:b/>
          <w:bCs/>
          <w:color w:val="000000" w:themeColor="text1"/>
          <w:sz w:val="32"/>
          <w:szCs w:val="32"/>
          <w:lang w:bidi="ar-DZ"/>
        </w:rPr>
        <w:t>)</w:t>
      </w:r>
      <w:r w:rsidRPr="006B418B">
        <w:rPr>
          <w:rFonts w:ascii="Simplified Arabic" w:hAnsi="Simplified Arabic" w:cs="Simplified Arabic"/>
          <w:b/>
          <w:bCs/>
          <w:color w:val="000000" w:themeColor="text1"/>
          <w:sz w:val="32"/>
          <w:szCs w:val="32"/>
          <w:rtl/>
        </w:rPr>
        <w:t>الملكية الملكية الفكرية جزء من حق الملكية)</w:t>
      </w:r>
    </w:p>
    <w:p w:rsidR="004A738D" w:rsidRPr="006B418B" w:rsidRDefault="004A738D" w:rsidP="00C87E42">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ظهرت هذه النظرية في القرن التاسع عشر بفرنسا واعتبرت بأن الملكية الأدبية والفنية ما هي إلا تطبيق خاص مع فوارق بسيطة لحق الملكية وترجع جذور هذه النظرية إلى القانون الروماني الذي كان يمزج بين الحق ومحله، ويميز بين حق الملكية وسائر أنواع الحقوق الأخرى، باعتبار أن حق الملكية يمنح لصاحبه أوسع السلطات على الشيء الذي يقع عليه محله وقد تأثر الفقه الروماني في الفقه الفرنسي منذ مطلع القرن التاسع عشر حيث صرح الفقيه بأن المؤلف يملك حقه أو لا يملك أحد ماله. </w:t>
      </w:r>
    </w:p>
    <w:p w:rsidR="004A738D"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Pr>
      </w:pPr>
      <w:r w:rsidRPr="006B418B">
        <w:rPr>
          <w:rFonts w:ascii="Simplified Arabic" w:hAnsi="Simplified Arabic" w:cs="Simplified Arabic"/>
          <w:color w:val="000000" w:themeColor="text1"/>
          <w:sz w:val="32"/>
          <w:szCs w:val="32"/>
          <w:rtl/>
        </w:rPr>
        <w:t>كما اعتبر الكاتب (</w:t>
      </w:r>
      <w:r w:rsidRPr="006B418B">
        <w:rPr>
          <w:rFonts w:ascii="Simplified Arabic" w:hAnsi="Simplified Arabic" w:cs="Simplified Arabic"/>
          <w:color w:val="000000" w:themeColor="text1"/>
          <w:sz w:val="32"/>
          <w:szCs w:val="32"/>
        </w:rPr>
        <w:t>martine</w:t>
      </w:r>
      <w:r w:rsidRPr="006B418B">
        <w:rPr>
          <w:rFonts w:ascii="Simplified Arabic" w:hAnsi="Simplified Arabic" w:cs="Simplified Arabic"/>
          <w:color w:val="000000" w:themeColor="text1"/>
          <w:sz w:val="32"/>
          <w:szCs w:val="32"/>
          <w:rtl/>
        </w:rPr>
        <w:t>) بأن حق المؤلف هو من أقدم أنواع الملكية وهو الرأي نفسه الذي نادى به الفقيه (</w:t>
      </w:r>
      <w:r w:rsidRPr="006B418B">
        <w:rPr>
          <w:rFonts w:ascii="Simplified Arabic" w:hAnsi="Simplified Arabic" w:cs="Simplified Arabic"/>
          <w:color w:val="000000" w:themeColor="text1"/>
          <w:sz w:val="32"/>
          <w:szCs w:val="32"/>
        </w:rPr>
        <w:t>Accolas</w:t>
      </w:r>
      <w:r w:rsidRPr="006B418B">
        <w:rPr>
          <w:rFonts w:ascii="Simplified Arabic" w:hAnsi="Simplified Arabic" w:cs="Simplified Arabic"/>
          <w:color w:val="000000" w:themeColor="text1"/>
          <w:sz w:val="32"/>
          <w:szCs w:val="32"/>
          <w:rtl/>
        </w:rPr>
        <w:t>) حيث اعتبر بأن كل قيمة من القيم في ملك لكل شخص أنتجها بفعله الفكري وقد أبدا القضاء الفرنسي في البداية تطبيق نظرية الملكية على حق المؤلف حيث جاء في قرار المحكمة اعتناق باريس لسنة 1853 (أن ابتكار عمل الأدبي أو فني يشكل بالقصية المؤلفة ملكية يكمن أساسها في القانون الطبيعي، غير أن تنظيم استغلال هذه الملكيه يخضع لأحكام القانون المدني.</w:t>
      </w:r>
    </w:p>
    <w:p w:rsidR="004A738D"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lastRenderedPageBreak/>
        <w:t>كما أبدت محكمة النقض الفرنسية في قضية (</w:t>
      </w:r>
      <w:r w:rsidRPr="006B418B">
        <w:rPr>
          <w:rFonts w:ascii="Simplified Arabic" w:hAnsi="Simplified Arabic" w:cs="Simplified Arabic"/>
          <w:color w:val="000000" w:themeColor="text1"/>
          <w:sz w:val="32"/>
          <w:szCs w:val="32"/>
        </w:rPr>
        <w:t>Massan</w:t>
      </w:r>
      <w:r w:rsidRPr="006B418B">
        <w:rPr>
          <w:rFonts w:ascii="Simplified Arabic" w:hAnsi="Simplified Arabic" w:cs="Simplified Arabic"/>
          <w:color w:val="000000" w:themeColor="text1"/>
          <w:sz w:val="32"/>
          <w:szCs w:val="32"/>
          <w:rtl/>
        </w:rPr>
        <w:t>) هذا الرأي وجاء في الحكم الذي صدر سنة 1982 (ام الملكية الأدبية والفنية التي تعتبر أساسا منقولا يجب أن تكون لها نفس الميزة، ويجب أن يكون لها نفس المصير كأي نوع آخر من أنواع الملكية ما عدا التقييد الذي يضعه الجمهور حول مدة الانتفاع بها, ان هذه الملكية هي منقول في قيمتها الأساسية وفي منتوجاتها ويجب عليها أن تساهم في نمو ثروة المجموعة</w:t>
      </w:r>
      <w:r w:rsidRPr="006B418B">
        <w:rPr>
          <w:rStyle w:val="Appelnotedebasdep"/>
          <w:rFonts w:ascii="Simplified Arabic" w:hAnsi="Simplified Arabic" w:cs="Simplified Arabic"/>
          <w:color w:val="000000" w:themeColor="text1"/>
          <w:sz w:val="32"/>
          <w:szCs w:val="32"/>
          <w:rtl/>
        </w:rPr>
        <w:footnoteReference w:id="15"/>
      </w:r>
      <w:r w:rsidRPr="006B418B">
        <w:rPr>
          <w:rFonts w:ascii="Simplified Arabic" w:hAnsi="Simplified Arabic" w:cs="Simplified Arabic"/>
          <w:color w:val="000000" w:themeColor="text1"/>
          <w:sz w:val="32"/>
          <w:szCs w:val="32"/>
          <w:rtl/>
        </w:rPr>
        <w:t>.</w:t>
      </w:r>
    </w:p>
    <w:p w:rsidR="004A738D"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lang w:bidi="ar-DZ"/>
        </w:rPr>
      </w:pPr>
      <w:r w:rsidRPr="006B418B">
        <w:rPr>
          <w:rFonts w:ascii="Simplified Arabic" w:hAnsi="Simplified Arabic" w:cs="Simplified Arabic"/>
          <w:color w:val="000000" w:themeColor="text1"/>
          <w:sz w:val="32"/>
          <w:szCs w:val="32"/>
          <w:rtl/>
        </w:rPr>
        <w:t>حيث ترى هذه النظرية أن الملكية الفكرية تعد ملكية حقيقية مثلها مثل الملكية العادية التي يكون محطها ماديا وطبيعتها مماثلة، وميزة هذه الحقوق أنها ترد على محل معنوي غير مادي، فهي أجدر بالحماية من الملكية المادية والعلة في ذلك أن هذه الأخيرة تتطلب استحواذ الشخص على أشياء قد لا يعود أصلها إليه في حين أنه إذا وجد شيء محلا الملكية تامة، فإنه يتمثل في نكاء الشخص الخاص، وقد كيفت هذه النظرية حقوق الملكية الفكرية على أنها ملكية وذلك بالقول أن تتاج الفكر الإنساني يمكن أن تكون كالشيءالمادي محلا للملكية ووفقا يمكن من أحكام الملكية العادية إلى الملكية الفكرية</w:t>
      </w:r>
      <w:r w:rsidRPr="006B418B">
        <w:rPr>
          <w:rStyle w:val="Appelnotedebasdep"/>
          <w:rFonts w:ascii="Simplified Arabic" w:hAnsi="Simplified Arabic" w:cs="Simplified Arabic"/>
          <w:color w:val="000000" w:themeColor="text1"/>
          <w:sz w:val="32"/>
          <w:szCs w:val="32"/>
          <w:rtl/>
        </w:rPr>
        <w:footnoteReference w:id="16"/>
      </w:r>
      <w:r w:rsidRPr="006B418B">
        <w:rPr>
          <w:rFonts w:ascii="Simplified Arabic" w:hAnsi="Simplified Arabic" w:cs="Simplified Arabic"/>
          <w:color w:val="000000" w:themeColor="text1"/>
          <w:sz w:val="32"/>
          <w:szCs w:val="32"/>
          <w:rtl/>
        </w:rPr>
        <w:t>.</w:t>
      </w:r>
    </w:p>
    <w:p w:rsidR="004A738D"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غير أن تأييد هذه النظرية لم يستمر لمدة طويلة بدأت تتعرض للانتقاد ابتداء من سنة | 1890 ويعتبر الفقيه (</w:t>
      </w:r>
      <w:r w:rsidRPr="006B418B">
        <w:rPr>
          <w:rFonts w:ascii="Simplified Arabic" w:hAnsi="Simplified Arabic" w:cs="Simplified Arabic"/>
          <w:color w:val="000000" w:themeColor="text1"/>
          <w:sz w:val="32"/>
          <w:szCs w:val="32"/>
        </w:rPr>
        <w:t>Reynouard</w:t>
      </w:r>
      <w:r w:rsidRPr="006B418B">
        <w:rPr>
          <w:rFonts w:ascii="Simplified Arabic" w:hAnsi="Simplified Arabic" w:cs="Simplified Arabic"/>
          <w:color w:val="000000" w:themeColor="text1"/>
          <w:sz w:val="32"/>
          <w:szCs w:val="32"/>
          <w:rtl/>
        </w:rPr>
        <w:t>) أول من قادى لضرورة رفض تطبيق فكرة الملكية فحق المؤلف من وجهة نظره ما هو إلا نوع من المكافئة لخدمة اجتماعية، إلى جانب ذلك تراجع القضاء الفرنسي - بصفة تدريجية عن نظرية الملكية، وفي هذا الصدد اعتبرت محكمة النقض الفرنسية أن المضي في تكييف حق المؤلف على أساس أنه حق ملكية يعني عدم الاعتراف بالحقوق المقوية للمؤلف، و بناء على ذلك تخلت محكمة النقض الفرنسية ابتداء من سنة 1887 علی عبار</w:t>
      </w:r>
      <w:r w:rsidR="002322E8" w:rsidRPr="006B418B">
        <w:rPr>
          <w:rFonts w:ascii="Simplified Arabic" w:hAnsi="Simplified Arabic" w:cs="Simplified Arabic"/>
          <w:color w:val="000000" w:themeColor="text1"/>
          <w:sz w:val="32"/>
          <w:szCs w:val="32"/>
          <w:rtl/>
        </w:rPr>
        <w:t>ة الملكية وعوضتها بعبارة أحتكار</w:t>
      </w:r>
      <w:r w:rsidRPr="006B418B">
        <w:rPr>
          <w:rFonts w:ascii="Simplified Arabic" w:hAnsi="Simplified Arabic" w:cs="Simplified Arabic"/>
          <w:color w:val="000000" w:themeColor="text1"/>
          <w:sz w:val="32"/>
          <w:szCs w:val="32"/>
          <w:rtl/>
        </w:rPr>
        <w:t xml:space="preserve"> أو الحق </w:t>
      </w:r>
      <w:r w:rsidR="002322E8" w:rsidRPr="006B418B">
        <w:rPr>
          <w:rFonts w:ascii="Simplified Arabic" w:hAnsi="Simplified Arabic" w:cs="Simplified Arabic"/>
          <w:color w:val="000000" w:themeColor="text1"/>
          <w:sz w:val="32"/>
          <w:szCs w:val="32"/>
          <w:rtl/>
        </w:rPr>
        <w:t>المانع الاستشاري</w:t>
      </w:r>
      <w:r w:rsidR="002322E8" w:rsidRPr="006B418B">
        <w:rPr>
          <w:rFonts w:ascii="Simplified Arabic" w:hAnsi="Simplified Arabic" w:cs="Simplified Arabic"/>
          <w:color w:val="000000" w:themeColor="text1"/>
          <w:sz w:val="32"/>
          <w:szCs w:val="32"/>
        </w:rPr>
        <w:t xml:space="preserve"> </w:t>
      </w:r>
      <w:r w:rsidRPr="006B418B">
        <w:rPr>
          <w:rFonts w:ascii="Simplified Arabic" w:hAnsi="Simplified Arabic" w:cs="Simplified Arabic"/>
          <w:color w:val="000000" w:themeColor="text1"/>
          <w:sz w:val="32"/>
          <w:szCs w:val="32"/>
          <w:rtl/>
        </w:rPr>
        <w:t>كما اعتبر جانب من الفقه ومنهم (</w:t>
      </w:r>
      <w:r w:rsidRPr="006B418B">
        <w:rPr>
          <w:rFonts w:ascii="Simplified Arabic" w:hAnsi="Simplified Arabic" w:cs="Simplified Arabic"/>
          <w:color w:val="000000" w:themeColor="text1"/>
          <w:sz w:val="32"/>
          <w:szCs w:val="32"/>
        </w:rPr>
        <w:t>Pouillet</w:t>
      </w:r>
      <w:r w:rsidRPr="006B418B">
        <w:rPr>
          <w:rFonts w:ascii="Simplified Arabic" w:hAnsi="Simplified Arabic" w:cs="Simplified Arabic"/>
          <w:color w:val="000000" w:themeColor="text1"/>
          <w:sz w:val="32"/>
          <w:szCs w:val="32"/>
          <w:rtl/>
        </w:rPr>
        <w:t xml:space="preserve">) بأن حق المؤلف ليس حق ملكية و </w:t>
      </w:r>
      <w:r w:rsidRPr="006B418B">
        <w:rPr>
          <w:rFonts w:ascii="Simplified Arabic" w:hAnsi="Simplified Arabic" w:cs="Simplified Arabic"/>
          <w:color w:val="000000" w:themeColor="text1"/>
          <w:sz w:val="32"/>
          <w:szCs w:val="32"/>
          <w:rtl/>
        </w:rPr>
        <w:lastRenderedPageBreak/>
        <w:t>إنما حق نو طبيعة خاصة فالتشابه الذي كان موجودا بين حق المؤلف و حق الملكية أصبح ضعيفا بسبب وجود فوارق بينهما :</w:t>
      </w:r>
    </w:p>
    <w:p w:rsidR="004A738D" w:rsidRPr="006B418B" w:rsidRDefault="004A738D"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Pr>
      </w:pPr>
      <w:r w:rsidRPr="006B418B">
        <w:rPr>
          <w:rFonts w:ascii="Simplified Arabic" w:hAnsi="Simplified Arabic" w:cs="Simplified Arabic"/>
          <w:color w:val="000000" w:themeColor="text1"/>
          <w:sz w:val="32"/>
          <w:szCs w:val="32"/>
          <w:rtl/>
        </w:rPr>
        <w:t xml:space="preserve">- حق الملكية حق دائم مؤيد أما حقوق المؤلف فتتميز بطابع التأقيت أي مقيدة بمدة زمنية محددة قانونا </w:t>
      </w:r>
    </w:p>
    <w:p w:rsidR="004A738D" w:rsidRPr="006B418B" w:rsidRDefault="004A738D"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Pr>
      </w:pPr>
      <w:r w:rsidRPr="006B418B">
        <w:rPr>
          <w:rFonts w:ascii="Simplified Arabic" w:hAnsi="Simplified Arabic" w:cs="Simplified Arabic"/>
          <w:color w:val="000000" w:themeColor="text1"/>
          <w:sz w:val="32"/>
          <w:szCs w:val="32"/>
          <w:rtl/>
        </w:rPr>
        <w:t>- الحق المعنوي يعتبر كعنصر مميز لحق المؤلف أما في حق الملكية فلا وجود لهذا العنصر وثمة فإن النقل الشامل لحقوق المؤلف غیر ممکن إذ لا يمكن إخراج العنصر ومن ثم فإن النقل الشامل لحقوق المؤلف غیر ممکن إذ لا يمكن إخراج المصنف كلية من دائرة شخصية المؤلف</w:t>
      </w:r>
      <w:r w:rsidRPr="006B418B">
        <w:rPr>
          <w:rStyle w:val="Appelnotedebasdep"/>
          <w:rFonts w:ascii="Simplified Arabic" w:hAnsi="Simplified Arabic" w:cs="Simplified Arabic"/>
          <w:color w:val="000000" w:themeColor="text1"/>
          <w:sz w:val="32"/>
          <w:szCs w:val="32"/>
          <w:rtl/>
        </w:rPr>
        <w:footnoteReference w:id="17"/>
      </w:r>
      <w:r w:rsidRPr="006B418B">
        <w:rPr>
          <w:rFonts w:ascii="Simplified Arabic" w:hAnsi="Simplified Arabic" w:cs="Simplified Arabic"/>
          <w:color w:val="000000" w:themeColor="text1"/>
          <w:sz w:val="32"/>
          <w:szCs w:val="32"/>
          <w:rtl/>
        </w:rPr>
        <w:t>.</w:t>
      </w:r>
    </w:p>
    <w:p w:rsidR="004A738D" w:rsidRPr="006B418B" w:rsidRDefault="004A738D"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حق المؤلف يمارس على ايداع فكري يتمثل في المصنف فهو حق غير مادي أما حق الملكية فيرد على شيء ماديا.</w:t>
      </w:r>
    </w:p>
    <w:p w:rsidR="00F6763C" w:rsidRDefault="004A738D" w:rsidP="00F6763C">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 xml:space="preserve"> ثانيا -نظرية الحقوق الشخصية</w:t>
      </w:r>
    </w:p>
    <w:p w:rsidR="004A738D" w:rsidRPr="006B418B" w:rsidRDefault="00F6763C" w:rsidP="00F6763C">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 xml:space="preserve">         </w:t>
      </w:r>
      <w:r w:rsidR="004A738D" w:rsidRPr="006B418B">
        <w:rPr>
          <w:rFonts w:ascii="Simplified Arabic" w:hAnsi="Simplified Arabic" w:cs="Simplified Arabic"/>
          <w:color w:val="000000" w:themeColor="text1"/>
          <w:sz w:val="32"/>
          <w:szCs w:val="32"/>
          <w:rtl/>
        </w:rPr>
        <w:t>حاول جانب من القه رد هذا النوع من الحقوق التي ترد</w:t>
      </w:r>
      <w:r>
        <w:rPr>
          <w:rFonts w:ascii="Simplified Arabic" w:hAnsi="Simplified Arabic" w:cs="Simplified Arabic" w:hint="cs"/>
          <w:color w:val="000000" w:themeColor="text1"/>
          <w:sz w:val="32"/>
          <w:szCs w:val="32"/>
          <w:rtl/>
        </w:rPr>
        <w:t xml:space="preserve"> </w:t>
      </w:r>
      <w:r w:rsidR="004A738D" w:rsidRPr="006B418B">
        <w:rPr>
          <w:rFonts w:ascii="Simplified Arabic" w:hAnsi="Simplified Arabic" w:cs="Simplified Arabic"/>
          <w:color w:val="000000" w:themeColor="text1"/>
          <w:sz w:val="32"/>
          <w:szCs w:val="32"/>
          <w:rtl/>
        </w:rPr>
        <w:t xml:space="preserve">على أشياء معنوية أو غير مادية إلى قسم الحقوق الشخصية استنادا بما فيها من جوانب متعلقة بالشخصية كالحق في السمعة أو الشهرة . </w:t>
      </w:r>
    </w:p>
    <w:p w:rsidR="004A738D"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إلا أن هذا المذهب بعيد عن الصحة نظرا لما تتطلبه الحقوق الشخصية من رابطة قانونية بين شخصين على الأقل يستطيع أحدهما بموجب هذه الرابطة مطالبة الآخر بالقيام بعمل أو الامتناع عن عمل، وذالك ما لا يتوفر في الحقوق التي ترد على أشياء غير مادية، إذ تكون العلاقة في هذه الحالة الأخيرة بين شخص وفكرة تظهر في صورة أو نموذج صناعي أو رسم صناعي أو علامة تجارية أو مصنف علمي أو أدبي أو فني.</w:t>
      </w:r>
    </w:p>
    <w:p w:rsidR="00DB2983" w:rsidRDefault="00DB2983" w:rsidP="00DB2983">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p>
    <w:p w:rsidR="00DB2983" w:rsidRPr="006B418B" w:rsidRDefault="00DB2983" w:rsidP="00DB2983">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p>
    <w:p w:rsidR="00F6763C" w:rsidRDefault="004A738D" w:rsidP="00F6763C">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lastRenderedPageBreak/>
        <w:t xml:space="preserve"> ثالثا </w:t>
      </w:r>
      <w:r w:rsidR="00F6763C">
        <w:rPr>
          <w:rFonts w:ascii="Simplified Arabic" w:hAnsi="Simplified Arabic" w:cs="Simplified Arabic" w:hint="cs"/>
          <w:b/>
          <w:bCs/>
          <w:color w:val="000000" w:themeColor="text1"/>
          <w:sz w:val="32"/>
          <w:szCs w:val="32"/>
          <w:rtl/>
        </w:rPr>
        <w:t xml:space="preserve">: </w:t>
      </w:r>
      <w:r w:rsidRPr="006B418B">
        <w:rPr>
          <w:rFonts w:ascii="Simplified Arabic" w:hAnsi="Simplified Arabic" w:cs="Simplified Arabic"/>
          <w:b/>
          <w:bCs/>
          <w:color w:val="000000" w:themeColor="text1"/>
          <w:sz w:val="32"/>
          <w:szCs w:val="32"/>
          <w:rtl/>
        </w:rPr>
        <w:t>نظرية الحقوق العينية</w:t>
      </w:r>
    </w:p>
    <w:p w:rsidR="004A738D" w:rsidRPr="006B418B" w:rsidRDefault="00F6763C" w:rsidP="00F6763C">
      <w:pPr>
        <w:pStyle w:val="NormalWeb"/>
        <w:bidi/>
        <w:spacing w:before="0" w:beforeAutospacing="0" w:afterAutospacing="0" w:line="276" w:lineRule="auto"/>
        <w:jc w:val="both"/>
        <w:rPr>
          <w:rFonts w:ascii="Simplified Arabic" w:hAnsi="Simplified Arabic" w:cs="Simplified Arabic"/>
          <w:color w:val="000000" w:themeColor="text1"/>
          <w:sz w:val="32"/>
          <w:szCs w:val="32"/>
        </w:rPr>
      </w:pPr>
      <w:r>
        <w:rPr>
          <w:rFonts w:ascii="Simplified Arabic" w:hAnsi="Simplified Arabic" w:cs="Simplified Arabic" w:hint="cs"/>
          <w:b/>
          <w:bCs/>
          <w:color w:val="000000" w:themeColor="text1"/>
          <w:sz w:val="32"/>
          <w:szCs w:val="32"/>
          <w:rtl/>
        </w:rPr>
        <w:t xml:space="preserve">        </w:t>
      </w:r>
      <w:r w:rsidR="004A738D" w:rsidRPr="006B418B">
        <w:rPr>
          <w:rFonts w:ascii="Simplified Arabic" w:hAnsi="Simplified Arabic" w:cs="Simplified Arabic"/>
          <w:color w:val="000000" w:themeColor="text1"/>
          <w:sz w:val="32"/>
          <w:szCs w:val="32"/>
          <w:rtl/>
        </w:rPr>
        <w:t xml:space="preserve"> نادى جانب آخر من الفقه إلى رد الحقوق التي ترد على أشياء غير مادية إلى قسم الحقوق العينية استنادا لما بين الحين من تشابه كون الحق في كل منهما يعطي صاحبه سلطة امتاريه في الشيء محل موضوع الحق.</w:t>
      </w:r>
    </w:p>
    <w:p w:rsidR="00267C53" w:rsidRPr="00F6763C" w:rsidRDefault="004A738D" w:rsidP="00F6763C">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lang w:bidi="ar-DZ"/>
        </w:rPr>
      </w:pPr>
      <w:r w:rsidRPr="006B418B">
        <w:rPr>
          <w:rFonts w:ascii="Simplified Arabic" w:hAnsi="Simplified Arabic" w:cs="Simplified Arabic"/>
          <w:color w:val="000000" w:themeColor="text1"/>
          <w:sz w:val="32"/>
          <w:szCs w:val="32"/>
          <w:rtl/>
        </w:rPr>
        <w:t>إلا أن هذا الرأي لا يستقيم أيضا الاختلاف الواضح بين الحقوق التي ترد على أشياء غير مادية والحقوق العينية، كون هذه الأخيرة تعطي صاحبها ملطة مباشرة على شيء مادي معين بالذات، بينما الأولى لا تنطوي على الشيء نفسه، وإن كانت تعطي لصاحبها سلطة الاستئثار بها، وحق استغلالها تجاريا، إلا أن فيها جانبا معنويا (غير مادي وتمثل في السمعة والشهرة، فضلا عن أن الحقوق العينية تمتاز بأنها حقوق دائمة في حين أن الحقوق التي ترد على أشياء غير مادية حقوق مؤقة، في حين ذهب أبو القانون المدني في البلاد العربية: العلامة الأستاذ الدكتور عبد الرزاق السنهوري إلى القول بأن حق المؤلف أو المخترع ليس حق ملكية بل هو حق عيني أصلي يعتقل عن الملكية بمقوماته الخاصة وترجع هذه المقومات إلى أنه يقع على شيء غير مادي</w:t>
      </w:r>
      <w:r w:rsidRPr="006B418B">
        <w:rPr>
          <w:rStyle w:val="Appelnotedebasdep"/>
          <w:rFonts w:ascii="Simplified Arabic" w:hAnsi="Simplified Arabic" w:cs="Simplified Arabic"/>
          <w:color w:val="000000" w:themeColor="text1"/>
          <w:sz w:val="32"/>
          <w:szCs w:val="32"/>
          <w:rtl/>
        </w:rPr>
        <w:footnoteReference w:id="18"/>
      </w:r>
      <w:r w:rsidRPr="006B418B">
        <w:rPr>
          <w:rFonts w:ascii="Simplified Arabic" w:hAnsi="Simplified Arabic" w:cs="Simplified Arabic"/>
          <w:color w:val="000000" w:themeColor="text1"/>
          <w:sz w:val="32"/>
          <w:szCs w:val="32"/>
          <w:rtl/>
        </w:rPr>
        <w:t>.</w:t>
      </w:r>
    </w:p>
    <w:p w:rsidR="004A738D" w:rsidRPr="006B418B" w:rsidRDefault="004A738D" w:rsidP="00F6763C">
      <w:pPr>
        <w:pStyle w:val="NormalWeb"/>
        <w:bidi/>
        <w:spacing w:before="0" w:beforeAutospacing="0" w:afterAutospacing="0" w:line="276" w:lineRule="auto"/>
        <w:rPr>
          <w:rFonts w:ascii="Simplified Arabic" w:hAnsi="Simplified Arabic" w:cs="Simplified Arabic"/>
          <w:color w:val="000000" w:themeColor="text1"/>
          <w:sz w:val="32"/>
          <w:szCs w:val="32"/>
          <w:rtl/>
        </w:rPr>
      </w:pPr>
      <w:r w:rsidRPr="006B418B">
        <w:rPr>
          <w:rFonts w:ascii="Simplified Arabic" w:hAnsi="Simplified Arabic" w:cs="Simplified Arabic"/>
          <w:b/>
          <w:bCs/>
          <w:color w:val="000000" w:themeColor="text1"/>
          <w:sz w:val="32"/>
          <w:szCs w:val="32"/>
          <w:rtl/>
        </w:rPr>
        <w:t>الفرع الثاني:</w:t>
      </w:r>
      <w:r w:rsidRPr="006B418B">
        <w:rPr>
          <w:rFonts w:ascii="Simplified Arabic" w:hAnsi="Simplified Arabic" w:cs="Simplified Arabic"/>
          <w:b/>
          <w:bCs/>
          <w:color w:val="000000" w:themeColor="text1"/>
          <w:sz w:val="32"/>
          <w:szCs w:val="32"/>
          <w:rtl/>
          <w:lang w:bidi="ar-DZ"/>
        </w:rPr>
        <w:t>ال</w:t>
      </w:r>
      <w:r w:rsidRPr="006B418B">
        <w:rPr>
          <w:rFonts w:ascii="Simplified Arabic" w:hAnsi="Simplified Arabic" w:cs="Simplified Arabic"/>
          <w:b/>
          <w:bCs/>
          <w:color w:val="000000" w:themeColor="text1"/>
          <w:sz w:val="32"/>
          <w:szCs w:val="32"/>
          <w:rtl/>
        </w:rPr>
        <w:t xml:space="preserve">نظرية الحديثة </w:t>
      </w:r>
    </w:p>
    <w:p w:rsidR="00F6763C" w:rsidRDefault="004A738D" w:rsidP="00F6763C">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 xml:space="preserve"> أولا</w:t>
      </w:r>
      <w:r w:rsidR="00F6763C">
        <w:rPr>
          <w:rFonts w:ascii="Simplified Arabic" w:hAnsi="Simplified Arabic" w:cs="Simplified Arabic" w:hint="cs"/>
          <w:b/>
          <w:bCs/>
          <w:color w:val="000000" w:themeColor="text1"/>
          <w:sz w:val="32"/>
          <w:szCs w:val="32"/>
          <w:rtl/>
        </w:rPr>
        <w:t>:</w:t>
      </w:r>
      <w:r w:rsidRPr="006B418B">
        <w:rPr>
          <w:rFonts w:ascii="Simplified Arabic" w:hAnsi="Simplified Arabic" w:cs="Simplified Arabic"/>
          <w:b/>
          <w:bCs/>
          <w:color w:val="000000" w:themeColor="text1"/>
          <w:sz w:val="32"/>
          <w:szCs w:val="32"/>
          <w:rtl/>
        </w:rPr>
        <w:t xml:space="preserve"> نظرية المنقولات</w:t>
      </w:r>
    </w:p>
    <w:p w:rsidR="004A738D" w:rsidRPr="00F6763C" w:rsidRDefault="00F6763C" w:rsidP="00F6763C">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color w:val="000000" w:themeColor="text1"/>
          <w:sz w:val="32"/>
          <w:szCs w:val="32"/>
          <w:rtl/>
        </w:rPr>
        <w:t xml:space="preserve">          </w:t>
      </w:r>
      <w:r w:rsidR="004A738D" w:rsidRPr="006B418B">
        <w:rPr>
          <w:rFonts w:ascii="Simplified Arabic" w:hAnsi="Simplified Arabic" w:cs="Simplified Arabic"/>
          <w:color w:val="000000" w:themeColor="text1"/>
          <w:sz w:val="32"/>
          <w:szCs w:val="32"/>
          <w:rtl/>
        </w:rPr>
        <w:t>تقرر هذه النظرية صراحة أن حقوق أن حقوق الملكية الفكرية تعد من قبيل الأموال المنقولة ذلك أن الشيء ذاته يقرر هل أنته عقار أم منقول؟</w:t>
      </w:r>
    </w:p>
    <w:p w:rsidR="004A738D"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Pr>
      </w:pPr>
      <w:r w:rsidRPr="006B418B">
        <w:rPr>
          <w:rFonts w:ascii="Simplified Arabic" w:hAnsi="Simplified Arabic" w:cs="Simplified Arabic"/>
          <w:color w:val="000000" w:themeColor="text1"/>
          <w:sz w:val="32"/>
          <w:szCs w:val="32"/>
          <w:rtl/>
        </w:rPr>
        <w:t xml:space="preserve">وبما أنه لا يوجد أي نظام قانوني يصنف الملكية الفكرية ضمن العقارات وستكون تلك الحقوق في مرتبة ملكية المتقول: وتعتبر هذه الحقوق أموالا منقولة على أساس أن هذا الحق يرد على شيء غير مادي ليس عقارا وبالتالي سيكون منقولا، لذا يجب اعتبار هذه </w:t>
      </w:r>
      <w:r w:rsidRPr="006B418B">
        <w:rPr>
          <w:rFonts w:ascii="Simplified Arabic" w:hAnsi="Simplified Arabic" w:cs="Simplified Arabic"/>
          <w:color w:val="000000" w:themeColor="text1"/>
          <w:sz w:val="32"/>
          <w:szCs w:val="32"/>
          <w:rtl/>
        </w:rPr>
        <w:lastRenderedPageBreak/>
        <w:t>الحقوق منقولا وذلك ليس القابليتها للتنقل من حيزها نون تلف، بل لمجرد أن تعريف العقار لا يدق عليها وحتى يوفق القه في تكييف الأموال، ميز بعضهم المنقولات إلى منقولات</w:t>
      </w:r>
      <w:r w:rsidRPr="006B418B">
        <w:rPr>
          <w:rFonts w:ascii="Simplified Arabic" w:hAnsi="Simplified Arabic" w:cs="Simplified Arabic"/>
          <w:color w:val="000000" w:themeColor="text1"/>
          <w:sz w:val="32"/>
          <w:szCs w:val="32"/>
        </w:rPr>
        <w:t xml:space="preserve"> </w:t>
      </w:r>
      <w:r w:rsidRPr="006B418B">
        <w:rPr>
          <w:rFonts w:ascii="Simplified Arabic" w:hAnsi="Simplified Arabic" w:cs="Simplified Arabic"/>
          <w:color w:val="000000"/>
          <w:sz w:val="32"/>
          <w:szCs w:val="32"/>
          <w:rtl/>
        </w:rPr>
        <w:t>حسب طبيعتها ومنقولات معنوية أو بحكم القانون وجعل حقوق الملكية الفكرية من قبيل المنقولات المعنوية.</w:t>
      </w:r>
    </w:p>
    <w:p w:rsidR="004A738D"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ويؤخذ على هذه النظرية أنها تحصر تفها يتطاق قانوني للانطلاق إلى تكييف هذه الحقوق في حين يجب أن تكون طبيعة هذه الحقوق وعناصرها أساس هذا التكييف</w:t>
      </w:r>
      <w:r w:rsidRPr="006B418B">
        <w:rPr>
          <w:rStyle w:val="Appelnotedebasdep"/>
          <w:rFonts w:ascii="Simplified Arabic" w:hAnsi="Simplified Arabic" w:cs="Simplified Arabic"/>
          <w:color w:val="000000"/>
          <w:sz w:val="32"/>
          <w:szCs w:val="32"/>
          <w:rtl/>
        </w:rPr>
        <w:footnoteReference w:id="19"/>
      </w:r>
      <w:r w:rsidRPr="006B418B">
        <w:rPr>
          <w:rFonts w:ascii="Simplified Arabic" w:hAnsi="Simplified Arabic" w:cs="Simplified Arabic"/>
          <w:color w:val="000000"/>
          <w:sz w:val="32"/>
          <w:szCs w:val="32"/>
          <w:rtl/>
        </w:rPr>
        <w:t>.</w:t>
      </w:r>
    </w:p>
    <w:p w:rsidR="004A738D" w:rsidRPr="006B418B" w:rsidRDefault="004A738D" w:rsidP="00F6763C">
      <w:pPr>
        <w:pStyle w:val="NormalWeb"/>
        <w:bidi/>
        <w:spacing w:before="0" w:beforeAutospacing="0" w:afterAutospacing="0" w:line="276" w:lineRule="auto"/>
        <w:jc w:val="both"/>
        <w:rPr>
          <w:rFonts w:ascii="Simplified Arabic" w:hAnsi="Simplified Arabic" w:cs="Simplified Arabic"/>
          <w:b/>
          <w:bCs/>
          <w:sz w:val="32"/>
          <w:szCs w:val="32"/>
          <w:rtl/>
        </w:rPr>
      </w:pPr>
      <w:r w:rsidRPr="006B418B">
        <w:rPr>
          <w:rFonts w:ascii="Simplified Arabic" w:hAnsi="Simplified Arabic" w:cs="Simplified Arabic"/>
          <w:b/>
          <w:bCs/>
          <w:color w:val="000000"/>
          <w:sz w:val="32"/>
          <w:szCs w:val="32"/>
          <w:rtl/>
        </w:rPr>
        <w:t xml:space="preserve"> ثانيا</w:t>
      </w:r>
      <w:r w:rsidR="00F6763C">
        <w:rPr>
          <w:rFonts w:ascii="Simplified Arabic" w:hAnsi="Simplified Arabic" w:cs="Simplified Arabic" w:hint="cs"/>
          <w:b/>
          <w:bCs/>
          <w:color w:val="000000"/>
          <w:sz w:val="32"/>
          <w:szCs w:val="32"/>
          <w:rtl/>
        </w:rPr>
        <w:t xml:space="preserve">: </w:t>
      </w:r>
      <w:r w:rsidRPr="006B418B">
        <w:rPr>
          <w:rFonts w:ascii="Simplified Arabic" w:hAnsi="Simplified Arabic" w:cs="Simplified Arabic"/>
          <w:b/>
          <w:bCs/>
          <w:color w:val="000000"/>
          <w:sz w:val="32"/>
          <w:szCs w:val="32"/>
          <w:rtl/>
        </w:rPr>
        <w:t>حقوق الأتصال بالعملاء، (</w:t>
      </w:r>
      <w:r w:rsidRPr="006B418B">
        <w:rPr>
          <w:rFonts w:ascii="Simplified Arabic" w:hAnsi="Simplified Arabic" w:cs="Simplified Arabic"/>
          <w:b/>
          <w:bCs/>
          <w:color w:val="000000"/>
          <w:sz w:val="32"/>
          <w:szCs w:val="32"/>
        </w:rPr>
        <w:t>Droit de clientale</w:t>
      </w:r>
      <w:r w:rsidRPr="006B418B">
        <w:rPr>
          <w:rFonts w:ascii="Simplified Arabic" w:hAnsi="Simplified Arabic" w:cs="Simplified Arabic"/>
          <w:b/>
          <w:bCs/>
          <w:color w:val="000000"/>
          <w:sz w:val="32"/>
          <w:szCs w:val="32"/>
          <w:rtl/>
        </w:rPr>
        <w:t>):</w:t>
      </w:r>
    </w:p>
    <w:p w:rsidR="0063667C"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Pr>
      </w:pPr>
      <w:r w:rsidRPr="006B418B">
        <w:rPr>
          <w:rFonts w:ascii="Simplified Arabic" w:hAnsi="Simplified Arabic" w:cs="Simplified Arabic"/>
          <w:color w:val="000000"/>
          <w:sz w:val="32"/>
          <w:szCs w:val="32"/>
          <w:rtl/>
        </w:rPr>
        <w:t>ذهب الفقيه (روبيه إلى القول أن هذه الحقوق تعطي لصاحبها ميزة في مجال المنافسة إذن تكييفها القانوني يستمد من واقع طبيعتها فتسمى حقوق الاتصال بالعملاء إلا أن هذه التسمية تثير اللبس وبين اصطلاح آخر شائع هو حق الاتصال بالعملاء الذي بعد</w:t>
      </w:r>
    </w:p>
    <w:p w:rsidR="004A738D" w:rsidRPr="006B418B" w:rsidRDefault="004A738D" w:rsidP="00110296">
      <w:pPr>
        <w:pStyle w:val="NormalWeb"/>
        <w:bidi/>
        <w:spacing w:before="0" w:beforeAutospacing="0" w:afterAutospacing="0" w:line="276" w:lineRule="auto"/>
        <w:jc w:val="both"/>
        <w:rPr>
          <w:rFonts w:ascii="Simplified Arabic" w:hAnsi="Simplified Arabic" w:cs="Simplified Arabic"/>
          <w:color w:val="000000"/>
          <w:sz w:val="32"/>
          <w:szCs w:val="32"/>
          <w:rtl/>
          <w:lang w:bidi="ar-DZ"/>
        </w:rPr>
      </w:pPr>
      <w:r w:rsidRPr="006B418B">
        <w:rPr>
          <w:rFonts w:ascii="Simplified Arabic" w:hAnsi="Simplified Arabic" w:cs="Simplified Arabic"/>
          <w:color w:val="000000"/>
          <w:sz w:val="32"/>
          <w:szCs w:val="32"/>
          <w:rtl/>
        </w:rPr>
        <w:t>عنصرا من عناصر المحل التجاري فضلا عن اقتصار هذه التسمية على حقوق الملكية الصناعية دون الملكية الأدبية والفنية</w:t>
      </w:r>
      <w:r w:rsidRPr="006B418B">
        <w:rPr>
          <w:rStyle w:val="Appelnotedebasdep"/>
          <w:rFonts w:ascii="Simplified Arabic" w:hAnsi="Simplified Arabic" w:cs="Simplified Arabic"/>
          <w:color w:val="000000"/>
          <w:sz w:val="32"/>
          <w:szCs w:val="32"/>
          <w:rtl/>
        </w:rPr>
        <w:footnoteReference w:id="20"/>
      </w:r>
      <w:r w:rsidRPr="006B418B">
        <w:rPr>
          <w:rFonts w:ascii="Simplified Arabic" w:hAnsi="Simplified Arabic" w:cs="Simplified Arabic"/>
          <w:color w:val="000000"/>
          <w:sz w:val="32"/>
          <w:szCs w:val="32"/>
          <w:rtl/>
          <w:lang w:bidi="ar-DZ"/>
        </w:rPr>
        <w:t>.</w:t>
      </w:r>
    </w:p>
    <w:p w:rsidR="004A738D"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هذا ويرى الدكتور مصطفى طه كمال، أنه من الصعب تحديد طبيعة الحقوق التي ترد على اشياء غير مادية، كونها تشية الحقوق الشخصية بسبب طابعها غير المادي. وفي نفس الوقت تشية الحقوق العينية كونها قابلة للاحتجاج بها على الكافة.</w:t>
      </w:r>
      <w:r w:rsidRPr="006B418B">
        <w:rPr>
          <w:rFonts w:ascii="Simplified Arabic" w:hAnsi="Simplified Arabic" w:cs="Simplified Arabic"/>
          <w:sz w:val="32"/>
          <w:szCs w:val="32"/>
          <w:rtl/>
        </w:rPr>
        <w:t xml:space="preserve"> </w:t>
      </w:r>
      <w:r w:rsidRPr="006B418B">
        <w:rPr>
          <w:rFonts w:ascii="Simplified Arabic" w:hAnsi="Simplified Arabic" w:cs="Simplified Arabic"/>
          <w:color w:val="000000"/>
          <w:sz w:val="32"/>
          <w:szCs w:val="32"/>
          <w:rtl/>
        </w:rPr>
        <w:t>وخلص القول بأنه لا يوجد ما يمنع من اعتبار تلك الحقوق من قبيل حقوق الملكية لأن الأشياء المادية والمعنوية على السواء تصلح محلا للملكية على اعتبار أن التأبيد ليس من جوهر حق الملكية الذي يمكن تقييد في سبيل مصلحة الجماعة</w:t>
      </w:r>
      <w:r w:rsidRPr="006B418B">
        <w:rPr>
          <w:rStyle w:val="Appelnotedebasdep"/>
          <w:rFonts w:ascii="Simplified Arabic" w:hAnsi="Simplified Arabic" w:cs="Simplified Arabic"/>
          <w:color w:val="000000"/>
          <w:sz w:val="32"/>
          <w:szCs w:val="32"/>
          <w:rtl/>
        </w:rPr>
        <w:footnoteReference w:id="21"/>
      </w:r>
      <w:r w:rsidRPr="006B418B">
        <w:rPr>
          <w:rFonts w:ascii="Simplified Arabic" w:hAnsi="Simplified Arabic" w:cs="Simplified Arabic"/>
          <w:color w:val="000000"/>
          <w:sz w:val="32"/>
          <w:szCs w:val="32"/>
          <w:rtl/>
        </w:rPr>
        <w:t>.</w:t>
      </w:r>
    </w:p>
    <w:p w:rsidR="00DB2983" w:rsidRPr="006B418B" w:rsidRDefault="00DB2983" w:rsidP="00DB2983">
      <w:pPr>
        <w:pStyle w:val="NormalWeb"/>
        <w:bidi/>
        <w:spacing w:before="0" w:beforeAutospacing="0" w:afterAutospacing="0" w:line="276" w:lineRule="auto"/>
        <w:ind w:firstLine="851"/>
        <w:jc w:val="both"/>
        <w:rPr>
          <w:rFonts w:ascii="Simplified Arabic" w:hAnsi="Simplified Arabic" w:cs="Simplified Arabic"/>
          <w:sz w:val="32"/>
          <w:szCs w:val="32"/>
          <w:rtl/>
        </w:rPr>
      </w:pPr>
    </w:p>
    <w:p w:rsidR="004A738D" w:rsidRPr="006B418B" w:rsidRDefault="004A738D" w:rsidP="00110296">
      <w:pPr>
        <w:pStyle w:val="NormalWeb"/>
        <w:bidi/>
        <w:spacing w:before="0" w:beforeAutospacing="0" w:afterAutospacing="0" w:line="276" w:lineRule="auto"/>
        <w:jc w:val="both"/>
        <w:rPr>
          <w:rFonts w:ascii="Simplified Arabic" w:hAnsi="Simplified Arabic" w:cs="Simplified Arabic"/>
          <w:b/>
          <w:bCs/>
          <w:sz w:val="32"/>
          <w:szCs w:val="32"/>
          <w:rtl/>
        </w:rPr>
      </w:pPr>
      <w:r w:rsidRPr="006B418B">
        <w:rPr>
          <w:rFonts w:ascii="Simplified Arabic" w:hAnsi="Simplified Arabic" w:cs="Simplified Arabic"/>
          <w:b/>
          <w:bCs/>
          <w:color w:val="000000"/>
          <w:sz w:val="32"/>
          <w:szCs w:val="32"/>
          <w:rtl/>
        </w:rPr>
        <w:lastRenderedPageBreak/>
        <w:t xml:space="preserve"> ثالثا - النظرية القائلة بأن حقوق الملكية الفكرية ذات طبيعة خاصة</w:t>
      </w:r>
    </w:p>
    <w:p w:rsidR="004A738D" w:rsidRPr="006B418B" w:rsidRDefault="00F6763C" w:rsidP="00F6763C">
      <w:pPr>
        <w:pStyle w:val="NormalWeb"/>
        <w:bidi/>
        <w:spacing w:before="0" w:beforeAutospacing="0" w:afterAutospacing="0" w:line="276" w:lineRule="auto"/>
        <w:jc w:val="both"/>
        <w:rPr>
          <w:rFonts w:ascii="Simplified Arabic" w:hAnsi="Simplified Arabic" w:cs="Simplified Arabic"/>
          <w:color w:val="000000"/>
          <w:sz w:val="32"/>
          <w:szCs w:val="32"/>
        </w:rPr>
      </w:pPr>
      <w:r>
        <w:rPr>
          <w:rFonts w:ascii="Simplified Arabic" w:hAnsi="Simplified Arabic" w:cs="Simplified Arabic" w:hint="cs"/>
          <w:color w:val="000000"/>
          <w:sz w:val="32"/>
          <w:szCs w:val="32"/>
          <w:rtl/>
        </w:rPr>
        <w:t xml:space="preserve">      </w:t>
      </w:r>
      <w:r w:rsidR="004A738D" w:rsidRPr="006B418B">
        <w:rPr>
          <w:rFonts w:ascii="Simplified Arabic" w:hAnsi="Simplified Arabic" w:cs="Simplified Arabic"/>
          <w:color w:val="000000"/>
          <w:sz w:val="32"/>
          <w:szCs w:val="32"/>
          <w:rtl/>
        </w:rPr>
        <w:t>نظرا لأوجه النقد التي وجهت إلى النظريات السابقة التي مردها الاختلاف بين طبيعة الملكية الفكرية وطبيعة الحقوق التي ترشد إليها تلك النظريات ظهر اتجاه ينادي بوصف حقوق الملكية بأنها ذات طبيعة خاصة تعتقل بوجودها عن النظريات القانونية القائمة وتستند هذه النظرية إلى أن التقسيم التقليدي يؤسس على الحق ذاته، فالمحل في الحق العيني يكون دائما ماديا مهما كان مضمونه، والمحل في الحق الشخصي بالنتيجة يكون شخص الملين مهما كان مضمون التزامه، أما المحل في الحق الفكري قليس هو الشيء المادي الذي يتجسد فيه هذا الحق إنما هو الإبداع الفكري ذاته، وبذلك فإن إضافة نوع جديد من الحقوق ضرورة وجبها اختلاف محل هذه الحقوق وهي الأشياء المعنوية و لقد اختلف أنصار هذه النظرية في إطلاق التسمية المناسبة لهذه الحقوق فمنهم من أطلق عليها الحقوق الفكرية أو الذهنية تمييزا لها عن الملكية الحقيقية في حين أطلق آخرون عليها الملكية الفكرية أو الذهنية في استعمال مصطلح الملكية - مجازيا بعيدا عن الدقة العلمية وكان القصد منه تأكيد حماية هذه الحقوق أسوة بحق الملكية كما أطلق على هذه النظرية الملكية المعنوية ذلك أنها تتشابه في المحل غير المادي مع بقية الحقوق المعنوية الأخرى</w:t>
      </w:r>
      <w:r w:rsidR="004A738D" w:rsidRPr="006B418B">
        <w:rPr>
          <w:rStyle w:val="Appelnotedebasdep"/>
          <w:rFonts w:ascii="Simplified Arabic" w:hAnsi="Simplified Arabic" w:cs="Simplified Arabic"/>
          <w:color w:val="000000"/>
          <w:sz w:val="32"/>
          <w:szCs w:val="32"/>
          <w:rtl/>
        </w:rPr>
        <w:footnoteReference w:id="22"/>
      </w:r>
      <w:r w:rsidR="004A738D" w:rsidRPr="006B418B">
        <w:rPr>
          <w:rFonts w:ascii="Simplified Arabic" w:hAnsi="Simplified Arabic" w:cs="Simplified Arabic"/>
          <w:color w:val="000000"/>
          <w:sz w:val="32"/>
          <w:szCs w:val="32"/>
          <w:rtl/>
        </w:rPr>
        <w:t>.</w:t>
      </w:r>
    </w:p>
    <w:p w:rsidR="004A738D" w:rsidRPr="006B418B" w:rsidRDefault="004A738D" w:rsidP="00110296">
      <w:pPr>
        <w:pStyle w:val="NormalWeb"/>
        <w:bidi/>
        <w:spacing w:before="0" w:beforeAutospacing="0" w:afterAutospacing="0" w:line="276" w:lineRule="auto"/>
        <w:jc w:val="both"/>
        <w:rPr>
          <w:rFonts w:ascii="Simplified Arabic" w:hAnsi="Simplified Arabic" w:cs="Simplified Arabic"/>
          <w:b/>
          <w:bCs/>
          <w:sz w:val="32"/>
          <w:szCs w:val="32"/>
          <w:rtl/>
        </w:rPr>
      </w:pPr>
      <w:r w:rsidRPr="006B418B">
        <w:rPr>
          <w:rFonts w:ascii="Simplified Arabic" w:hAnsi="Simplified Arabic" w:cs="Simplified Arabic"/>
          <w:b/>
          <w:bCs/>
          <w:color w:val="000000"/>
          <w:sz w:val="32"/>
          <w:szCs w:val="32"/>
          <w:rtl/>
        </w:rPr>
        <w:t>رابعا نظرية الازدواج (الطبيعة المزدوجة لحقوق الملكية الفكرية)</w:t>
      </w:r>
    </w:p>
    <w:p w:rsidR="0063667C" w:rsidRPr="006B418B" w:rsidRDefault="004A738D"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Pr>
      </w:pPr>
      <w:r w:rsidRPr="006B418B">
        <w:rPr>
          <w:rFonts w:ascii="Simplified Arabic" w:hAnsi="Simplified Arabic" w:cs="Simplified Arabic"/>
          <w:color w:val="000000"/>
          <w:sz w:val="32"/>
          <w:szCs w:val="32"/>
          <w:rtl/>
        </w:rPr>
        <w:t xml:space="preserve">نتيجة الاختلافات القائمة بين جانبي الحق الفكري واختلافات الفقه في ترجيح أحدهما على الآخر نظرية جديدة، تری ازدواجية الحق الفكري فأقامت الحق الأدبي مستقلا عن الحق المالي وجعلت لكل منهما نظاما مستقلا عن الآخر، من حيث الطبيعة القانونية والقواعد التي تحكمه، فهذه النظرة إلى الحق الفكري تتجاوب مع طبيعته القانونية ذلك أن القول بأن الحق الفكري حق واحد نو جانيين فيه إغفال الحقيقة واضحة هي أن هذين </w:t>
      </w:r>
      <w:r w:rsidRPr="006B418B">
        <w:rPr>
          <w:rFonts w:ascii="Simplified Arabic" w:hAnsi="Simplified Arabic" w:cs="Simplified Arabic"/>
          <w:color w:val="000000"/>
          <w:sz w:val="32"/>
          <w:szCs w:val="32"/>
          <w:rtl/>
        </w:rPr>
        <w:lastRenderedPageBreak/>
        <w:t>الجانبين يختلف كل منهما عن الآخر اختلافا جوهريا في طبيعة كل منهما وأحكامه القانونية، وترى هذه النظرية أن الحق الأنبي يسمو على الحق المالي، باعتبار أن الحق</w:t>
      </w:r>
    </w:p>
    <w:p w:rsidR="00516C7F" w:rsidRPr="006B418B" w:rsidRDefault="004A738D"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الأدبي يحظى بالحماية القانونية قبل الحق المالي، كما أن الحق الأدبي مخصص لحماية المصالح الأدبية2</w:t>
      </w:r>
      <w:r w:rsidRPr="006B418B">
        <w:rPr>
          <w:rStyle w:val="Appelnotedebasdep"/>
          <w:rFonts w:ascii="Simplified Arabic" w:hAnsi="Simplified Arabic" w:cs="Simplified Arabic"/>
          <w:color w:val="000000"/>
          <w:sz w:val="32"/>
          <w:szCs w:val="32"/>
          <w:rtl/>
        </w:rPr>
        <w:footnoteReference w:id="23"/>
      </w:r>
      <w:r w:rsidRPr="006B418B">
        <w:rPr>
          <w:rFonts w:ascii="Simplified Arabic" w:hAnsi="Simplified Arabic" w:cs="Simplified Arabic"/>
          <w:color w:val="000000"/>
          <w:sz w:val="32"/>
          <w:szCs w:val="32"/>
          <w:rtl/>
        </w:rPr>
        <w:t>.</w:t>
      </w:r>
    </w:p>
    <w:p w:rsidR="00516C7F" w:rsidRPr="006B418B" w:rsidRDefault="00516C7F" w:rsidP="00DB2983">
      <w:pPr>
        <w:autoSpaceDE w:val="0"/>
        <w:autoSpaceDN w:val="0"/>
        <w:bidi/>
        <w:adjustRightInd w:val="0"/>
        <w:spacing w:after="0"/>
        <w:jc w:val="center"/>
        <w:rPr>
          <w:rFonts w:ascii="Simplified Arabic" w:hAnsi="Simplified Arabic" w:cs="Simplified Arabic"/>
          <w:b/>
          <w:bCs/>
          <w:sz w:val="32"/>
          <w:szCs w:val="32"/>
        </w:rPr>
      </w:pPr>
      <w:r w:rsidRPr="006B418B">
        <w:rPr>
          <w:rFonts w:ascii="Simplified Arabic" w:hAnsi="Simplified Arabic" w:cs="Simplified Arabic"/>
          <w:b/>
          <w:bCs/>
          <w:sz w:val="32"/>
          <w:szCs w:val="32"/>
          <w:rtl/>
        </w:rPr>
        <w:t>المبحث</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الثاني</w:t>
      </w:r>
      <w:r w:rsidR="004B065F" w:rsidRPr="006B418B">
        <w:rPr>
          <w:rFonts w:ascii="Simplified Arabic" w:hAnsi="Simplified Arabic" w:cs="Simplified Arabic"/>
          <w:b/>
          <w:bCs/>
          <w:sz w:val="32"/>
          <w:szCs w:val="32"/>
          <w:rtl/>
        </w:rPr>
        <w:t xml:space="preserve">: تصنيفات </w:t>
      </w:r>
      <w:r w:rsidRPr="006B418B">
        <w:rPr>
          <w:rFonts w:ascii="Simplified Arabic" w:hAnsi="Simplified Arabic" w:cs="Simplified Arabic"/>
          <w:b/>
          <w:bCs/>
          <w:sz w:val="32"/>
          <w:szCs w:val="32"/>
          <w:rtl/>
        </w:rPr>
        <w:t>الملكیة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الفكریة</w:t>
      </w:r>
      <w:r w:rsidRPr="006B418B">
        <w:rPr>
          <w:rFonts w:ascii="Simplified Arabic" w:hAnsi="Simplified Arabic" w:cs="Simplified Arabic"/>
          <w:b/>
          <w:bCs/>
          <w:sz w:val="32"/>
          <w:szCs w:val="32"/>
        </w:rPr>
        <w:t>.</w:t>
      </w:r>
    </w:p>
    <w:p w:rsidR="00516C7F" w:rsidRPr="006B418B" w:rsidRDefault="00516C7F" w:rsidP="00F6763C">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أبرز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التقسیمات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الشائعة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تقسیمها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وأدبیة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الإطارنتعرض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المطالب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التالیة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لنطاق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النحو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التالي</w:t>
      </w:r>
      <w:r w:rsidR="00F6763C">
        <w:rPr>
          <w:rFonts w:ascii="Simplified Arabic" w:hAnsi="Simplified Arabic" w:cs="Simplified Arabic" w:hint="cs"/>
          <w:sz w:val="32"/>
          <w:szCs w:val="32"/>
          <w:rtl/>
          <w:lang w:bidi="ar-DZ"/>
        </w:rPr>
        <w:t xml:space="preserve"> في </w:t>
      </w:r>
      <w:r w:rsidRPr="006B418B">
        <w:rPr>
          <w:rFonts w:ascii="Simplified Arabic" w:hAnsi="Simplified Arabic" w:cs="Simplified Arabic"/>
          <w:sz w:val="32"/>
          <w:szCs w:val="32"/>
          <w:rtl/>
        </w:rPr>
        <w:t>المطلب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الأول</w:t>
      </w:r>
      <w:r w:rsidR="00F6763C">
        <w:rPr>
          <w:rFonts w:ascii="Simplified Arabic" w:hAnsi="Simplified Arabic" w:cs="Simplified Arabic" w:hint="cs"/>
          <w:sz w:val="32"/>
          <w:szCs w:val="32"/>
          <w:rtl/>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w:t>
      </w:r>
      <w:r w:rsidR="00F6763C">
        <w:rPr>
          <w:rFonts w:ascii="Simplified Arabic" w:hAnsi="Simplified Arabic" w:cs="Simplified Arabic" w:hint="cs"/>
          <w:sz w:val="32"/>
          <w:szCs w:val="32"/>
          <w:rtl/>
          <w:lang w:bidi="ar-DZ"/>
        </w:rPr>
        <w:t xml:space="preserve"> وفي </w:t>
      </w:r>
      <w:r w:rsidRPr="006B418B">
        <w:rPr>
          <w:rFonts w:ascii="Simplified Arabic" w:hAnsi="Simplified Arabic" w:cs="Simplified Arabic"/>
          <w:sz w:val="32"/>
          <w:szCs w:val="32"/>
          <w:rtl/>
        </w:rPr>
        <w:t>المطلب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الثانيالملكیة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الأدبیة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والفنیة</w:t>
      </w:r>
      <w:r w:rsidRPr="006B418B">
        <w:rPr>
          <w:rFonts w:ascii="Simplified Arabic" w:hAnsi="Simplified Arabic" w:cs="Simplified Arabic"/>
          <w:sz w:val="32"/>
          <w:szCs w:val="32"/>
        </w:rPr>
        <w:t>.</w:t>
      </w:r>
    </w:p>
    <w:p w:rsidR="00516C7F" w:rsidRPr="006B418B" w:rsidRDefault="00516C7F" w:rsidP="00DB2983">
      <w:pPr>
        <w:autoSpaceDE w:val="0"/>
        <w:autoSpaceDN w:val="0"/>
        <w:bidi/>
        <w:adjustRightInd w:val="0"/>
        <w:spacing w:after="0"/>
        <w:jc w:val="center"/>
        <w:rPr>
          <w:rFonts w:ascii="Simplified Arabic" w:hAnsi="Simplified Arabic" w:cs="Simplified Arabic"/>
          <w:b/>
          <w:bCs/>
          <w:sz w:val="32"/>
          <w:szCs w:val="32"/>
        </w:rPr>
      </w:pPr>
      <w:r w:rsidRPr="006B418B">
        <w:rPr>
          <w:rFonts w:ascii="Simplified Arabic" w:hAnsi="Simplified Arabic" w:cs="Simplified Arabic"/>
          <w:b/>
          <w:bCs/>
          <w:sz w:val="32"/>
          <w:szCs w:val="32"/>
          <w:rtl/>
        </w:rPr>
        <w:t>المطلب</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الأول</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الملكیة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الصناعیة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والتجاریة</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یشتمل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الواردة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الرسوم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والنماذج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المجالات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العناصر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المحل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مصنعا.</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lang w:bidi="ar-DZ"/>
        </w:rPr>
      </w:pPr>
      <w:r w:rsidRPr="006B418B">
        <w:rPr>
          <w:rFonts w:ascii="Simplified Arabic" w:hAnsi="Simplified Arabic" w:cs="Simplified Arabic"/>
          <w:sz w:val="32"/>
          <w:szCs w:val="32"/>
          <w:rtl/>
        </w:rPr>
        <w:t>فقد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یستخدم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التاجر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فنونا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إنتاجیة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مبتكرة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صناعة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السلعة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یعتمد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التاجر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عناصر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تمییز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منتوجاته</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وتشمل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والرسوم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والنماذج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tl/>
          <w:lang w:bidi="ar-DZ"/>
        </w:rPr>
        <w:t>:</w:t>
      </w:r>
    </w:p>
    <w:p w:rsidR="00516C7F" w:rsidRDefault="00516C7F" w:rsidP="00110296">
      <w:pPr>
        <w:autoSpaceDE w:val="0"/>
        <w:autoSpaceDN w:val="0"/>
        <w:bidi/>
        <w:adjustRightInd w:val="0"/>
        <w:spacing w:after="0"/>
        <w:jc w:val="both"/>
        <w:rPr>
          <w:rFonts w:ascii="Simplified Arabic" w:hAnsi="Simplified Arabic" w:cs="Simplified Arabic"/>
          <w:b/>
          <w:bCs/>
          <w:color w:val="000000"/>
          <w:sz w:val="32"/>
          <w:szCs w:val="32"/>
          <w:rtl/>
        </w:rPr>
      </w:pPr>
      <w:r w:rsidRPr="006B418B">
        <w:rPr>
          <w:rFonts w:ascii="Simplified Arabic" w:hAnsi="Simplified Arabic" w:cs="Simplified Arabic"/>
          <w:b/>
          <w:bCs/>
          <w:color w:val="000000"/>
          <w:sz w:val="32"/>
          <w:szCs w:val="32"/>
          <w:rtl/>
        </w:rPr>
        <w:t>الفرع الاول</w:t>
      </w:r>
      <w:r w:rsidRPr="006B418B">
        <w:rPr>
          <w:rFonts w:ascii="Simplified Arabic" w:hAnsi="Simplified Arabic" w:cs="Simplified Arabic"/>
          <w:b/>
          <w:bCs/>
          <w:color w:val="000000"/>
          <w:sz w:val="32"/>
          <w:szCs w:val="32"/>
        </w:rPr>
        <w:t xml:space="preserve">: </w:t>
      </w:r>
      <w:r w:rsidR="003268C6">
        <w:rPr>
          <w:rFonts w:ascii="Simplified Arabic" w:hAnsi="Simplified Arabic" w:cs="Simplified Arabic" w:hint="cs"/>
          <w:b/>
          <w:bCs/>
          <w:color w:val="000000"/>
          <w:sz w:val="32"/>
          <w:szCs w:val="32"/>
          <w:rtl/>
        </w:rPr>
        <w:t>ال</w:t>
      </w:r>
      <w:r w:rsidRPr="006B418B">
        <w:rPr>
          <w:rFonts w:ascii="Simplified Arabic" w:hAnsi="Simplified Arabic" w:cs="Simplified Arabic"/>
          <w:b/>
          <w:bCs/>
          <w:color w:val="000000"/>
          <w:sz w:val="32"/>
          <w:szCs w:val="32"/>
          <w:rtl/>
        </w:rPr>
        <w:t xml:space="preserve">ملكية </w:t>
      </w:r>
      <w:r w:rsidR="003268C6">
        <w:rPr>
          <w:rFonts w:ascii="Simplified Arabic" w:hAnsi="Simplified Arabic" w:cs="Simplified Arabic" w:hint="cs"/>
          <w:b/>
          <w:bCs/>
          <w:color w:val="000000"/>
          <w:sz w:val="32"/>
          <w:szCs w:val="32"/>
          <w:rtl/>
        </w:rPr>
        <w:t>ال</w:t>
      </w:r>
      <w:r w:rsidRPr="006B418B">
        <w:rPr>
          <w:rFonts w:ascii="Simplified Arabic" w:hAnsi="Simplified Arabic" w:cs="Simplified Arabic"/>
          <w:b/>
          <w:bCs/>
          <w:color w:val="000000"/>
          <w:sz w:val="32"/>
          <w:szCs w:val="32"/>
          <w:rtl/>
        </w:rPr>
        <w:t xml:space="preserve">صناعية </w:t>
      </w:r>
    </w:p>
    <w:p w:rsidR="003268C6" w:rsidRPr="005059BD" w:rsidRDefault="003268C6" w:rsidP="003268C6">
      <w:pPr>
        <w:autoSpaceDE w:val="0"/>
        <w:autoSpaceDN w:val="0"/>
        <w:bidi/>
        <w:adjustRightInd w:val="0"/>
        <w:spacing w:after="0"/>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 xml:space="preserve">          </w:t>
      </w:r>
      <w:r w:rsidR="005059BD" w:rsidRPr="005059BD">
        <w:rPr>
          <w:rFonts w:ascii="Simplified Arabic" w:hAnsi="Simplified Arabic" w:cs="Simplified Arabic" w:hint="cs"/>
          <w:color w:val="000000"/>
          <w:sz w:val="32"/>
          <w:szCs w:val="32"/>
          <w:rtl/>
        </w:rPr>
        <w:t>تتمثل في يراءة الإختراع ،الرسوم و النماذج الصناعية ، التصاميم الشكلية للدوائر المتكاملة</w:t>
      </w:r>
    </w:p>
    <w:p w:rsidR="00516C7F" w:rsidRPr="006B418B" w:rsidRDefault="005059BD" w:rsidP="005059BD">
      <w:pPr>
        <w:autoSpaceDE w:val="0"/>
        <w:autoSpaceDN w:val="0"/>
        <w:bidi/>
        <w:adjustRightInd w:val="0"/>
        <w:spacing w:after="0"/>
        <w:jc w:val="both"/>
        <w:rPr>
          <w:rFonts w:ascii="Simplified Arabic" w:hAnsi="Simplified Arabic" w:cs="Simplified Arabic"/>
          <w:b/>
          <w:bCs/>
          <w:color w:val="000000"/>
          <w:sz w:val="32"/>
          <w:szCs w:val="32"/>
          <w:rtl/>
          <w:lang w:bidi="ar-DZ"/>
        </w:rPr>
      </w:pPr>
      <w:r>
        <w:rPr>
          <w:rFonts w:ascii="Simplified Arabic" w:hAnsi="Simplified Arabic" w:cs="Simplified Arabic"/>
          <w:b/>
          <w:bCs/>
          <w:color w:val="000000"/>
          <w:sz w:val="32"/>
          <w:szCs w:val="32"/>
          <w:rtl/>
        </w:rPr>
        <w:t>اولا:براءة الاختراع</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color w:val="000000"/>
          <w:sz w:val="32"/>
          <w:szCs w:val="32"/>
        </w:rPr>
      </w:pPr>
      <w:r w:rsidRPr="006B418B">
        <w:rPr>
          <w:rFonts w:ascii="Simplified Arabic" w:hAnsi="Simplified Arabic" w:cs="Simplified Arabic"/>
          <w:color w:val="000000"/>
          <w:sz w:val="32"/>
          <w:szCs w:val="32"/>
          <w:rtl/>
        </w:rPr>
        <w:t>منهم</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عرفها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بأنها</w:t>
      </w:r>
      <w:r w:rsidR="005059BD">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حقوق</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إستئثار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صناعیة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وتجاري،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بمعنى</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أنها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تخول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صاحبها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یستأثر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قبل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الكافة</w:t>
      </w:r>
      <w:r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rPr>
        <w:t>باستغلال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إبتكار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جدید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إستغلال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علامة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ممیزة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إلا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أنه</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یلاحظ</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على</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lastRenderedPageBreak/>
        <w:t>هذا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التعریف</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أنه</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یجمع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موضوعین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مستقلین</w:t>
      </w:r>
      <w:r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rPr>
        <w:t>وفقا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للفقه</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الحدیث</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وهما،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براءات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والعلامات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التجاریة</w:t>
      </w:r>
      <w:r w:rsidRPr="006B418B">
        <w:rPr>
          <w:rFonts w:ascii="Simplified Arabic" w:hAnsi="Simplified Arabic" w:cs="Simplified Arabic"/>
          <w:color w:val="000000"/>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color w:val="000000"/>
          <w:sz w:val="32"/>
          <w:szCs w:val="32"/>
          <w:rtl/>
          <w:lang w:bidi="ar-DZ"/>
        </w:rPr>
      </w:pPr>
      <w:r w:rsidRPr="006B418B">
        <w:rPr>
          <w:rFonts w:ascii="Simplified Arabic" w:hAnsi="Simplified Arabic" w:cs="Simplified Arabic"/>
          <w:color w:val="000000"/>
          <w:sz w:val="32"/>
          <w:szCs w:val="32"/>
          <w:rtl/>
        </w:rPr>
        <w:t>ومن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الفقه</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الغربي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الحدیث</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یعرفها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بأنها</w:t>
      </w:r>
      <w:r w:rsidRPr="006B418B">
        <w:rPr>
          <w:rFonts w:ascii="Simplified Arabic" w:hAnsi="Simplified Arabic" w:cs="Simplified Arabic"/>
          <w:color w:val="000000"/>
          <w:sz w:val="32"/>
          <w:szCs w:val="32"/>
        </w:rPr>
        <w:t xml:space="preserve"> " </w:t>
      </w:r>
      <w:r w:rsidRPr="006B418B">
        <w:rPr>
          <w:rFonts w:ascii="Simplified Arabic" w:hAnsi="Simplified Arabic" w:cs="Simplified Arabic"/>
          <w:color w:val="000000"/>
          <w:sz w:val="32"/>
          <w:szCs w:val="32"/>
          <w:rtl/>
        </w:rPr>
        <w:t>عقد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إجتماعي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بین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المجتمع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ككل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ناحیة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وبین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المخترع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ناحیة</w:t>
      </w:r>
      <w:r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rPr>
        <w:t>أخرى</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وفقا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لهذا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الحق</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فإن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المخترع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یعطي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الحق</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الكافة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تصنیع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إستعمال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وبیع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المسجل (بالبراءة)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لمدة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محددة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الزمن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مقابل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إعلان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تفاصیل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هذا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إلى</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الجمهور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قبل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المخترع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وتعرف</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كذلك</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بأنها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منحة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حكومیة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تؤمن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للمخترع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الحق</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إستثناء</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الآخرین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تصنیع،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إستعمال،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بیع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وعرض</w:t>
      </w:r>
      <w:r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rPr>
        <w:t>بیع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طریقة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مستحدثة،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آلة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تصنیع،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مكونات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شيء</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تحدیثات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وتطویرات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علیها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لمدة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محددة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 الزمن</w:t>
      </w:r>
      <w:r w:rsidRPr="006B418B">
        <w:rPr>
          <w:rFonts w:ascii="Simplified Arabic" w:hAnsi="Simplified Arabic" w:cs="Simplified Arabic"/>
          <w:color w:val="000000"/>
          <w:sz w:val="32"/>
          <w:szCs w:val="32"/>
        </w:rPr>
        <w:t>"</w:t>
      </w:r>
      <w:r w:rsidRPr="006B418B">
        <w:rPr>
          <w:rStyle w:val="Appelnotedebasdep"/>
          <w:rFonts w:ascii="Simplified Arabic" w:hAnsi="Simplified Arabic" w:cs="Simplified Arabic"/>
          <w:color w:val="000000"/>
          <w:sz w:val="32"/>
          <w:szCs w:val="32"/>
        </w:rPr>
        <w:footnoteReference w:id="24"/>
      </w:r>
      <w:r w:rsidRPr="006B418B">
        <w:rPr>
          <w:rFonts w:ascii="Simplified Arabic" w:hAnsi="Simplified Arabic" w:cs="Simplified Arabic"/>
          <w:color w:val="000000"/>
          <w:sz w:val="32"/>
          <w:szCs w:val="32"/>
          <w:rtl/>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color w:val="000000"/>
          <w:sz w:val="32"/>
          <w:szCs w:val="32"/>
          <w:lang w:bidi="ar-DZ"/>
        </w:rPr>
      </w:pPr>
      <w:r w:rsidRPr="006B418B">
        <w:rPr>
          <w:rFonts w:ascii="Simplified Arabic" w:hAnsi="Simplified Arabic" w:cs="Simplified Arabic"/>
          <w:color w:val="000000"/>
          <w:sz w:val="32"/>
          <w:szCs w:val="32"/>
          <w:rtl/>
        </w:rPr>
        <w:t xml:space="preserve"> أما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المشرع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الجزائري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فقد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عرف</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هو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الآخر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المادة</w:t>
      </w:r>
      <w:r w:rsidRPr="006B418B">
        <w:rPr>
          <w:rFonts w:ascii="Simplified Arabic" w:hAnsi="Simplified Arabic" w:cs="Simplified Arabic"/>
          <w:color w:val="000000"/>
          <w:sz w:val="32"/>
          <w:szCs w:val="32"/>
        </w:rPr>
        <w:t xml:space="preserve"> 02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الأمر03/07</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المؤرخ</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19 </w:t>
      </w:r>
      <w:r w:rsidRPr="006B418B">
        <w:rPr>
          <w:rFonts w:ascii="Simplified Arabic" w:hAnsi="Simplified Arabic" w:cs="Simplified Arabic"/>
          <w:color w:val="000000"/>
          <w:sz w:val="32"/>
          <w:szCs w:val="32"/>
          <w:rtl/>
        </w:rPr>
        <w:t>جویلیة</w:t>
      </w:r>
      <w:r w:rsidRPr="006B418B">
        <w:rPr>
          <w:rFonts w:ascii="Simplified Arabic" w:hAnsi="Simplified Arabic" w:cs="Simplified Arabic"/>
          <w:color w:val="000000"/>
          <w:sz w:val="32"/>
          <w:szCs w:val="32"/>
        </w:rPr>
        <w:t xml:space="preserve">2003 </w:t>
      </w:r>
      <w:r w:rsidRPr="006B418B">
        <w:rPr>
          <w:rFonts w:ascii="Simplified Arabic" w:hAnsi="Simplified Arabic" w:cs="Simplified Arabic"/>
          <w:color w:val="000000"/>
          <w:sz w:val="32"/>
          <w:szCs w:val="32"/>
          <w:rtl/>
        </w:rPr>
        <w:t>المتعلق</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ببراءة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على</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النحو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التالي</w:t>
      </w:r>
      <w:r w:rsidRPr="006B418B">
        <w:rPr>
          <w:rFonts w:ascii="Simplified Arabic" w:hAnsi="Simplified Arabic" w:cs="Simplified Arabic"/>
          <w:color w:val="000000"/>
          <w:sz w:val="32"/>
          <w:szCs w:val="32"/>
        </w:rPr>
        <w:t xml:space="preserve"> "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هو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فكرة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المخترع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تسمح</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عملیا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بإیجاد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حل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لمشكل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محدد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مجال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التقنیة</w:t>
      </w:r>
      <w:r w:rsidRPr="006B418B">
        <w:rPr>
          <w:rFonts w:ascii="Simplified Arabic" w:hAnsi="Simplified Arabic" w:cs="Simplified Arabic"/>
          <w:color w:val="000000"/>
          <w:sz w:val="32"/>
          <w:szCs w:val="32"/>
        </w:rPr>
        <w:t>".</w:t>
      </w:r>
    </w:p>
    <w:p w:rsidR="00516C7F" w:rsidRPr="006B418B" w:rsidRDefault="005059BD" w:rsidP="00110296">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 xml:space="preserve">أ - </w:t>
      </w:r>
      <w:r w:rsidR="00516C7F" w:rsidRPr="006B418B">
        <w:rPr>
          <w:rFonts w:ascii="Simplified Arabic" w:hAnsi="Simplified Arabic" w:cs="Simplified Arabic"/>
          <w:b/>
          <w:bCs/>
          <w:color w:val="000000"/>
          <w:sz w:val="32"/>
          <w:szCs w:val="32"/>
          <w:rtl/>
        </w:rPr>
        <w:t>التعریف</w:t>
      </w:r>
      <w:r w:rsidR="00516C7F" w:rsidRPr="006B418B">
        <w:rPr>
          <w:rFonts w:ascii="Simplified Arabic" w:hAnsi="Simplified Arabic" w:cs="Simplified Arabic"/>
          <w:b/>
          <w:bCs/>
          <w:color w:val="000000"/>
          <w:sz w:val="32"/>
          <w:szCs w:val="32"/>
        </w:rPr>
        <w:t xml:space="preserve"> </w:t>
      </w:r>
      <w:r w:rsidR="00516C7F" w:rsidRPr="006B418B">
        <w:rPr>
          <w:rFonts w:ascii="Simplified Arabic" w:hAnsi="Simplified Arabic" w:cs="Simplified Arabic"/>
          <w:b/>
          <w:bCs/>
          <w:color w:val="000000"/>
          <w:sz w:val="32"/>
          <w:szCs w:val="32"/>
          <w:rtl/>
        </w:rPr>
        <w:t>التشریعي</w:t>
      </w:r>
      <w:r w:rsidR="00516C7F" w:rsidRPr="006B418B">
        <w:rPr>
          <w:rFonts w:ascii="Simplified Arabic" w:hAnsi="Simplified Arabic" w:cs="Simplified Arabic"/>
          <w:b/>
          <w:bCs/>
          <w:color w:val="000000"/>
          <w:sz w:val="32"/>
          <w:szCs w:val="32"/>
        </w:rPr>
        <w:t xml:space="preserve"> </w:t>
      </w:r>
      <w:r w:rsidR="00516C7F" w:rsidRPr="006B418B">
        <w:rPr>
          <w:rFonts w:ascii="Simplified Arabic" w:hAnsi="Simplified Arabic" w:cs="Simplified Arabic"/>
          <w:b/>
          <w:bCs/>
          <w:color w:val="000000"/>
          <w:sz w:val="32"/>
          <w:szCs w:val="32"/>
          <w:rtl/>
        </w:rPr>
        <w:t>لبراءة</w:t>
      </w:r>
      <w:r w:rsidR="00516C7F" w:rsidRPr="006B418B">
        <w:rPr>
          <w:rFonts w:ascii="Simplified Arabic" w:hAnsi="Simplified Arabic" w:cs="Simplified Arabic"/>
          <w:b/>
          <w:bCs/>
          <w:color w:val="000000"/>
          <w:sz w:val="32"/>
          <w:szCs w:val="32"/>
        </w:rPr>
        <w:t xml:space="preserve"> </w:t>
      </w:r>
      <w:r w:rsidR="00516C7F" w:rsidRPr="006B418B">
        <w:rPr>
          <w:rFonts w:ascii="Simplified Arabic" w:hAnsi="Simplified Arabic" w:cs="Simplified Arabic"/>
          <w:b/>
          <w:bCs/>
          <w:color w:val="000000"/>
          <w:sz w:val="32"/>
          <w:szCs w:val="32"/>
          <w:rtl/>
        </w:rPr>
        <w:t>الإختراع</w:t>
      </w:r>
      <w:r w:rsidR="00516C7F" w:rsidRPr="006B418B">
        <w:rPr>
          <w:rFonts w:ascii="Simplified Arabic" w:hAnsi="Simplified Arabic" w:cs="Simplified Arabic"/>
          <w:b/>
          <w:bCs/>
          <w:color w:val="000000"/>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color w:val="000000"/>
          <w:sz w:val="32"/>
          <w:szCs w:val="32"/>
        </w:rPr>
      </w:pPr>
      <w:r w:rsidRPr="006B418B">
        <w:rPr>
          <w:rFonts w:ascii="Simplified Arabic" w:hAnsi="Simplified Arabic" w:cs="Simplified Arabic"/>
          <w:color w:val="000000"/>
          <w:sz w:val="32"/>
          <w:szCs w:val="32"/>
          <w:rtl/>
        </w:rPr>
        <w:t>نذكر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بعض</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التعریفات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التشریعیة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لبراءة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على</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سبیل</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المثال</w:t>
      </w:r>
      <w:r w:rsidRPr="006B418B">
        <w:rPr>
          <w:rFonts w:ascii="Simplified Arabic" w:hAnsi="Simplified Arabic" w:cs="Simplified Arabic"/>
          <w:color w:val="000000"/>
          <w:sz w:val="32"/>
          <w:szCs w:val="32"/>
        </w:rPr>
        <w:t>.</w:t>
      </w:r>
    </w:p>
    <w:p w:rsidR="00516C7F" w:rsidRPr="006B418B" w:rsidRDefault="005059BD" w:rsidP="00110296">
      <w:pPr>
        <w:autoSpaceDE w:val="0"/>
        <w:autoSpaceDN w:val="0"/>
        <w:bidi/>
        <w:adjustRightInd w:val="0"/>
        <w:spacing w:after="0"/>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 xml:space="preserve">ب - </w:t>
      </w:r>
      <w:r w:rsidR="00516C7F" w:rsidRPr="006B418B">
        <w:rPr>
          <w:rFonts w:ascii="Simplified Arabic" w:hAnsi="Simplified Arabic" w:cs="Simplified Arabic"/>
          <w:b/>
          <w:bCs/>
          <w:color w:val="000000"/>
          <w:sz w:val="32"/>
          <w:szCs w:val="32"/>
          <w:rtl/>
        </w:rPr>
        <w:t>تعریف</w:t>
      </w:r>
      <w:r w:rsidR="00516C7F" w:rsidRPr="006B418B">
        <w:rPr>
          <w:rFonts w:ascii="Simplified Arabic" w:hAnsi="Simplified Arabic" w:cs="Simplified Arabic"/>
          <w:b/>
          <w:bCs/>
          <w:color w:val="000000"/>
          <w:sz w:val="32"/>
          <w:szCs w:val="32"/>
        </w:rPr>
        <w:t xml:space="preserve"> </w:t>
      </w:r>
      <w:r w:rsidR="00516C7F" w:rsidRPr="006B418B">
        <w:rPr>
          <w:rFonts w:ascii="Simplified Arabic" w:hAnsi="Simplified Arabic" w:cs="Simplified Arabic"/>
          <w:b/>
          <w:bCs/>
          <w:color w:val="000000"/>
          <w:sz w:val="32"/>
          <w:szCs w:val="32"/>
          <w:rtl/>
        </w:rPr>
        <w:t>القانون</w:t>
      </w:r>
      <w:r w:rsidR="00516C7F" w:rsidRPr="006B418B">
        <w:rPr>
          <w:rFonts w:ascii="Simplified Arabic" w:hAnsi="Simplified Arabic" w:cs="Simplified Arabic"/>
          <w:b/>
          <w:bCs/>
          <w:color w:val="000000"/>
          <w:sz w:val="32"/>
          <w:szCs w:val="32"/>
        </w:rPr>
        <w:t xml:space="preserve"> </w:t>
      </w:r>
      <w:r w:rsidR="00516C7F" w:rsidRPr="006B418B">
        <w:rPr>
          <w:rFonts w:ascii="Simplified Arabic" w:hAnsi="Simplified Arabic" w:cs="Simplified Arabic"/>
          <w:b/>
          <w:bCs/>
          <w:color w:val="000000"/>
          <w:sz w:val="32"/>
          <w:szCs w:val="32"/>
          <w:rtl/>
        </w:rPr>
        <w:t>الجزائري</w:t>
      </w:r>
      <w:r w:rsidR="00516C7F" w:rsidRPr="006B418B">
        <w:rPr>
          <w:rFonts w:ascii="Simplified Arabic" w:hAnsi="Simplified Arabic" w:cs="Simplified Arabic"/>
          <w:b/>
          <w:bCs/>
          <w:color w:val="000000"/>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color w:val="000000"/>
          <w:sz w:val="32"/>
          <w:szCs w:val="32"/>
          <w:rtl/>
        </w:rPr>
        <w:t>لم</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یعرف</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المشرع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الجزائري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المرسوم</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التشریعي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رقم</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93-17 والمتعلق</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بحمایة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البراءة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غیر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أنه</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إستدرك الوضع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الأمر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03/07 وعرفها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المادة2 الفقرة 2 منه "البراءة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براءة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الإختراع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وثیقة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تسلم</w:t>
      </w:r>
      <w:r w:rsidRPr="006B418B">
        <w:rPr>
          <w:rFonts w:ascii="Simplified Arabic" w:hAnsi="Simplified Arabic" w:cs="Simplified Arabic"/>
          <w:color w:val="000000"/>
          <w:sz w:val="32"/>
          <w:szCs w:val="32"/>
        </w:rPr>
        <w:t xml:space="preserve"> </w:t>
      </w:r>
    </w:p>
    <w:p w:rsidR="00516C7F" w:rsidRPr="006B418B" w:rsidRDefault="005059BD" w:rsidP="00110296">
      <w:pPr>
        <w:autoSpaceDE w:val="0"/>
        <w:autoSpaceDN w:val="0"/>
        <w:bidi/>
        <w:adjustRightInd w:val="0"/>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جـ - </w:t>
      </w:r>
      <w:r w:rsidR="00516C7F" w:rsidRPr="006B418B">
        <w:rPr>
          <w:rFonts w:ascii="Simplified Arabic" w:hAnsi="Simplified Arabic" w:cs="Simplified Arabic"/>
          <w:b/>
          <w:bCs/>
          <w:sz w:val="32"/>
          <w:szCs w:val="32"/>
          <w:rtl/>
        </w:rPr>
        <w:t>تعریف</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المنظمة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العالمیة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للملكیة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الفكریة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لبراءة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الإختراع</w:t>
      </w:r>
      <w:r w:rsidR="00516C7F" w:rsidRPr="006B418B">
        <w:rPr>
          <w:rFonts w:ascii="Simplified Arabic" w:hAnsi="Simplified Arabic" w:cs="Simplified Arabic"/>
          <w:b/>
          <w:bCs/>
          <w:sz w:val="32"/>
          <w:szCs w:val="32"/>
        </w:rPr>
        <w:t>:</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 xml:space="preserve"> </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تعرف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المنظمة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العالمیة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wipo</w:t>
      </w:r>
      <w:r w:rsidRPr="006B418B">
        <w:rPr>
          <w:rFonts w:ascii="Simplified Arabic" w:hAnsi="Simplified Arabic" w:cs="Simplified Arabic"/>
          <w:sz w:val="32"/>
          <w:szCs w:val="32"/>
          <w:rtl/>
        </w:rPr>
        <w:t xml:space="preserve"> البراءة 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إستشاري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یمنح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نظیر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منتج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عملیة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تتیح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طریقة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لإنجاز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تقدم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حلا جدید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لمشكلة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lastRenderedPageBreak/>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تكفل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لمالكها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وتمنح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لفترة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محدودة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(20</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العموم )وتتمثل 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بموجب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الإنتفاع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توزیعه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بیعه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لأغراض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تجاریة دون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موافقة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البراءة</w:t>
      </w:r>
      <w:r w:rsidRPr="006B418B">
        <w:rPr>
          <w:rStyle w:val="Appelnotedebasdep"/>
          <w:rFonts w:ascii="Simplified Arabic" w:hAnsi="Simplified Arabic" w:cs="Simplified Arabic"/>
          <w:sz w:val="32"/>
          <w:szCs w:val="32"/>
          <w:rtl/>
        </w:rPr>
        <w:footnoteReference w:id="25"/>
      </w:r>
      <w:r w:rsidRPr="006B418B">
        <w:rPr>
          <w:rFonts w:ascii="Simplified Arabic" w:hAnsi="Simplified Arabic" w:cs="Simplified Arabic"/>
          <w:sz w:val="32"/>
          <w:szCs w:val="32"/>
          <w:rtl/>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ب: شروط</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الحصول</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على</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براءة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الإختراع</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إن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الشروط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تتوفر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للحصول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نوعین</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1-شروط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موضوعیة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2-شروط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شكلیة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tl/>
          <w:lang w:bidi="ar-DZ"/>
        </w:rPr>
      </w:pPr>
      <w:r w:rsidRPr="006B418B">
        <w:rPr>
          <w:rFonts w:ascii="Simplified Arabic" w:hAnsi="Simplified Arabic" w:cs="Simplified Arabic"/>
          <w:b/>
          <w:bCs/>
          <w:sz w:val="32"/>
          <w:szCs w:val="32"/>
          <w:rtl/>
        </w:rPr>
        <w:t>1-الشروط</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الموضوعیة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لإستحقاق</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براءة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الإختراع</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تنص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03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الأمر03/07 المؤرخ في 19/07/2003</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یلي</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یمكن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تحمى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بواسطة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والناتجة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نشاط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والقابلة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للتطبیق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 "</w:t>
      </w:r>
      <w:r w:rsidRPr="006B418B">
        <w:rPr>
          <w:rStyle w:val="Appelnotedebasdep"/>
          <w:rFonts w:ascii="Simplified Arabic" w:hAnsi="Simplified Arabic" w:cs="Simplified Arabic"/>
          <w:sz w:val="32"/>
          <w:szCs w:val="32"/>
          <w:rtl/>
        </w:rPr>
        <w:footnoteReference w:id="26"/>
      </w:r>
      <w:r w:rsidRPr="006B418B">
        <w:rPr>
          <w:rFonts w:ascii="Simplified Arabic" w:hAnsi="Simplified Arabic" w:cs="Simplified Arabic"/>
          <w:sz w:val="32"/>
          <w:szCs w:val="32"/>
          <w:rtl/>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t>فالشروط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الموضوعیة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الواجب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توفرها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للحصول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تتمثل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یلي</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وجود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عنصر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Pr>
        <w:t>-</w:t>
      </w:r>
      <w:r w:rsidRPr="006B418B">
        <w:rPr>
          <w:rFonts w:ascii="Simplified Arabic" w:hAnsi="Simplified Arabic" w:cs="Simplified Arabic"/>
          <w:sz w:val="32"/>
          <w:szCs w:val="32"/>
          <w:rtl/>
        </w:rPr>
        <w:t>الجدة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النشاط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الإختراعي</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التطبیق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الصناعي</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i/>
          <w:iCs/>
          <w:sz w:val="32"/>
          <w:szCs w:val="32"/>
        </w:rPr>
        <w:t xml:space="preserve">- </w:t>
      </w:r>
      <w:r w:rsidRPr="006B418B">
        <w:rPr>
          <w:rFonts w:ascii="Simplified Arabic" w:hAnsi="Simplified Arabic" w:cs="Simplified Arabic"/>
          <w:b/>
          <w:bCs/>
          <w:i/>
          <w:iCs/>
          <w:sz w:val="32"/>
          <w:szCs w:val="32"/>
          <w:rtl/>
        </w:rPr>
        <w:t>وجود</w:t>
      </w:r>
      <w:r w:rsidRPr="006B418B">
        <w:rPr>
          <w:rFonts w:ascii="Simplified Arabic" w:hAnsi="Simplified Arabic" w:cs="Simplified Arabic"/>
          <w:b/>
          <w:bCs/>
          <w:i/>
          <w:iCs/>
          <w:sz w:val="32"/>
          <w:szCs w:val="32"/>
        </w:rPr>
        <w:t xml:space="preserve"> </w:t>
      </w:r>
      <w:r w:rsidRPr="006B418B">
        <w:rPr>
          <w:rFonts w:ascii="Simplified Arabic" w:hAnsi="Simplified Arabic" w:cs="Simplified Arabic"/>
          <w:b/>
          <w:bCs/>
          <w:i/>
          <w:iCs/>
          <w:sz w:val="32"/>
          <w:szCs w:val="32"/>
          <w:rtl/>
        </w:rPr>
        <w:t>عنصر</w:t>
      </w:r>
      <w:r w:rsidRPr="006B418B">
        <w:rPr>
          <w:rFonts w:ascii="Simplified Arabic" w:hAnsi="Simplified Arabic" w:cs="Simplified Arabic"/>
          <w:b/>
          <w:bCs/>
          <w:i/>
          <w:iCs/>
          <w:sz w:val="32"/>
          <w:szCs w:val="32"/>
        </w:rPr>
        <w:t xml:space="preserve"> </w:t>
      </w:r>
      <w:r w:rsidRPr="006B418B">
        <w:rPr>
          <w:rFonts w:ascii="Simplified Arabic" w:hAnsi="Simplified Arabic" w:cs="Simplified Arabic"/>
          <w:b/>
          <w:bCs/>
          <w:i/>
          <w:iCs/>
          <w:sz w:val="32"/>
          <w:szCs w:val="32"/>
          <w:rtl/>
        </w:rPr>
        <w:t>الإختراع</w:t>
      </w:r>
      <w:r w:rsidRPr="006B418B">
        <w:rPr>
          <w:rFonts w:ascii="Simplified Arabic" w:hAnsi="Simplified Arabic" w:cs="Simplified Arabic"/>
          <w:b/>
          <w:bCs/>
          <w:i/>
          <w:i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وجود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إبتكار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إبتداع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یضیف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قدرا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معروف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متعلقا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بنتاج</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صناعي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یسفر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شيء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ذاتیة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خاصة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تمیزه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نظائره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الأشیاء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كإبتكار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نوع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البلاستیك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عازلة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lastRenderedPageBreak/>
        <w:t>مادة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ملونة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آلة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موسیقیة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لصاحب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إحتكار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المنتجات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نفس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المنتجات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بطرق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أخرى</w:t>
      </w:r>
      <w:r w:rsidRPr="006B418B">
        <w:rPr>
          <w:rFonts w:ascii="Simplified Arabic" w:hAnsi="Simplified Arabic" w:cs="Simplified Arabic"/>
          <w:sz w:val="32"/>
          <w:szCs w:val="32"/>
        </w:rPr>
        <w:t>.</w:t>
      </w:r>
    </w:p>
    <w:p w:rsidR="00516C7F" w:rsidRPr="00DB2983" w:rsidRDefault="00516C7F" w:rsidP="00DB2983">
      <w:pPr>
        <w:autoSpaceDE w:val="0"/>
        <w:autoSpaceDN w:val="0"/>
        <w:bidi/>
        <w:adjustRightInd w:val="0"/>
        <w:spacing w:after="0"/>
        <w:jc w:val="both"/>
        <w:rPr>
          <w:rFonts w:ascii="Simplified Arabic" w:hAnsi="Simplified Arabic" w:cs="Simplified Arabic"/>
          <w:b/>
          <w:bCs/>
          <w:i/>
          <w:iCs/>
          <w:sz w:val="32"/>
          <w:szCs w:val="32"/>
          <w:rtl/>
          <w:lang w:bidi="ar-DZ"/>
        </w:rPr>
      </w:pPr>
      <w:r w:rsidRPr="006B418B">
        <w:rPr>
          <w:rFonts w:ascii="Simplified Arabic" w:hAnsi="Simplified Arabic" w:cs="Simplified Arabic"/>
          <w:b/>
          <w:bCs/>
          <w:i/>
          <w:iCs/>
          <w:sz w:val="32"/>
          <w:szCs w:val="32"/>
          <w:rtl/>
        </w:rPr>
        <w:t>ب</w:t>
      </w:r>
      <w:r w:rsidRPr="006B418B">
        <w:rPr>
          <w:rFonts w:ascii="Simplified Arabic" w:hAnsi="Simplified Arabic" w:cs="Simplified Arabic"/>
          <w:b/>
          <w:bCs/>
          <w:i/>
          <w:iCs/>
          <w:sz w:val="32"/>
          <w:szCs w:val="32"/>
        </w:rPr>
        <w:t xml:space="preserve">- </w:t>
      </w:r>
      <w:r w:rsidRPr="006B418B">
        <w:rPr>
          <w:rFonts w:ascii="Simplified Arabic" w:hAnsi="Simplified Arabic" w:cs="Simplified Arabic"/>
          <w:b/>
          <w:bCs/>
          <w:i/>
          <w:iCs/>
          <w:sz w:val="32"/>
          <w:szCs w:val="32"/>
          <w:rtl/>
        </w:rPr>
        <w:t>جدة</w:t>
      </w:r>
      <w:r w:rsidRPr="006B418B">
        <w:rPr>
          <w:rFonts w:ascii="Simplified Arabic" w:hAnsi="Simplified Arabic" w:cs="Simplified Arabic"/>
          <w:b/>
          <w:bCs/>
          <w:i/>
          <w:iCs/>
          <w:sz w:val="32"/>
          <w:szCs w:val="32"/>
        </w:rPr>
        <w:t xml:space="preserve"> </w:t>
      </w:r>
      <w:r w:rsidRPr="006B418B">
        <w:rPr>
          <w:rFonts w:ascii="Simplified Arabic" w:hAnsi="Simplified Arabic" w:cs="Simplified Arabic"/>
          <w:b/>
          <w:bCs/>
          <w:i/>
          <w:iCs/>
          <w:sz w:val="32"/>
          <w:szCs w:val="32"/>
          <w:rtl/>
        </w:rPr>
        <w:t>الإختراع</w:t>
      </w:r>
      <w:r w:rsidRPr="006B418B">
        <w:rPr>
          <w:rFonts w:ascii="Simplified Arabic" w:hAnsi="Simplified Arabic" w:cs="Simplified Arabic"/>
          <w:b/>
          <w:bCs/>
          <w:i/>
          <w:i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یشترط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لمنح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ثانیا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یسبق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نشره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إستعماله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تقدیم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إحتكار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الإستغلال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یمنح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للمخترع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مقابل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الأسرار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قدمها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للمجتمع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یحصل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المجتمع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صاحب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بأنه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یتحمل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قبله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إلتزام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یوجد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سبب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یدعو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لمنح البراءة1</w:t>
      </w:r>
      <w:r w:rsidRPr="006B418B">
        <w:rPr>
          <w:rStyle w:val="Appelnotedebasdep"/>
          <w:rFonts w:ascii="Simplified Arabic" w:hAnsi="Simplified Arabic" w:cs="Simplified Arabic"/>
          <w:sz w:val="32"/>
          <w:szCs w:val="32"/>
          <w:rtl/>
        </w:rPr>
        <w:footnoteReference w:id="27"/>
      </w:r>
      <w:r w:rsidRPr="006B418B">
        <w:rPr>
          <w:rFonts w:ascii="Simplified Arabic" w:hAnsi="Simplified Arabic" w:cs="Simplified Arabic"/>
          <w:sz w:val="32"/>
          <w:szCs w:val="32"/>
          <w:rtl/>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ولقد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أخذ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بمبدأ</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المطلقة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04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رقم03/07 المؤرخ في 19/07/2003 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یعتبر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مدرجا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التقنیة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ج</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النشاط</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الإختراعي</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تنص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05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رقم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03/07 </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المؤرخ قي 19/07/2003</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مایلي</w:t>
      </w:r>
      <w:r w:rsidRPr="006B418B">
        <w:rPr>
          <w:rFonts w:ascii="Simplified Arabic" w:hAnsi="Simplified Arabic" w:cs="Simplified Arabic"/>
          <w:sz w:val="32"/>
          <w:szCs w:val="32"/>
        </w:rPr>
        <w:t xml:space="preserve">: </w:t>
      </w:r>
    </w:p>
    <w:p w:rsidR="00516C7F" w:rsidRDefault="00516C7F"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"یعتبر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ناتجا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نشاط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ناجما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بداهة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التقنیة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 </w:t>
      </w:r>
      <w:r w:rsidRPr="006B418B">
        <w:rPr>
          <w:rStyle w:val="Appelnotedebasdep"/>
          <w:rFonts w:ascii="Simplified Arabic" w:hAnsi="Simplified Arabic" w:cs="Simplified Arabic"/>
          <w:sz w:val="32"/>
          <w:szCs w:val="32"/>
          <w:rtl/>
        </w:rPr>
        <w:footnoteReference w:id="28"/>
      </w:r>
      <w:r w:rsidRPr="006B418B">
        <w:rPr>
          <w:rFonts w:ascii="Simplified Arabic" w:hAnsi="Simplified Arabic" w:cs="Simplified Arabic"/>
          <w:sz w:val="32"/>
          <w:szCs w:val="32"/>
          <w:rtl/>
        </w:rPr>
        <w:t>.وما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یلاحظ</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المشرع 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یعرف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النشاط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أشار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إلیه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بمفهوم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سلبي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فنكون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أمام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نشاط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ینتج</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بشكل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بدیهي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التقنیة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وتعرف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الأخیرة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بأنها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مجموعة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المعارف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تؤخذ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الإعتبار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للتأكد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p>
    <w:p w:rsidR="00D5070E" w:rsidRDefault="00D5070E" w:rsidP="00D5070E">
      <w:pPr>
        <w:autoSpaceDE w:val="0"/>
        <w:autoSpaceDN w:val="0"/>
        <w:bidi/>
        <w:adjustRightInd w:val="0"/>
        <w:spacing w:after="0"/>
        <w:ind w:firstLine="851"/>
        <w:jc w:val="both"/>
        <w:rPr>
          <w:rFonts w:ascii="Simplified Arabic" w:hAnsi="Simplified Arabic" w:cs="Simplified Arabic"/>
          <w:sz w:val="32"/>
          <w:szCs w:val="32"/>
          <w:rtl/>
        </w:rPr>
      </w:pPr>
    </w:p>
    <w:p w:rsidR="00D5070E" w:rsidRPr="006B418B" w:rsidRDefault="00D5070E" w:rsidP="00D5070E">
      <w:pPr>
        <w:autoSpaceDE w:val="0"/>
        <w:autoSpaceDN w:val="0"/>
        <w:bidi/>
        <w:adjustRightInd w:val="0"/>
        <w:spacing w:after="0"/>
        <w:ind w:firstLine="851"/>
        <w:jc w:val="both"/>
        <w:rPr>
          <w:rFonts w:ascii="Simplified Arabic" w:hAnsi="Simplified Arabic" w:cs="Simplified Arabic"/>
          <w:sz w:val="32"/>
          <w:szCs w:val="32"/>
        </w:rPr>
      </w:pP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tl/>
          <w:lang w:bidi="ar-DZ"/>
        </w:rPr>
      </w:pPr>
      <w:r w:rsidRPr="006B418B">
        <w:rPr>
          <w:rFonts w:ascii="Simplified Arabic" w:hAnsi="Simplified Arabic" w:cs="Simplified Arabic"/>
          <w:b/>
          <w:bCs/>
          <w:sz w:val="32"/>
          <w:szCs w:val="32"/>
          <w:rtl/>
        </w:rPr>
        <w:lastRenderedPageBreak/>
        <w:t>د</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أن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یكون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الإختراع</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قابلا</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للتطبیق</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الصناعي</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tl/>
        </w:rPr>
      </w:pPr>
      <w:r w:rsidRPr="006B418B">
        <w:rPr>
          <w:rFonts w:ascii="Simplified Arabic" w:hAnsi="Simplified Arabic" w:cs="Simplified Arabic"/>
          <w:sz w:val="32"/>
          <w:szCs w:val="32"/>
          <w:rtl/>
        </w:rPr>
        <w:t>تنص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06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الأمر03/07</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یعتبر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قابلا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للتطبیق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موضوعه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قابلا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للصنع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الإستخدام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نوع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الصناعة</w:t>
      </w:r>
      <w:r w:rsidRPr="006B418B">
        <w:rPr>
          <w:rStyle w:val="Appelnotedebasdep"/>
          <w:rFonts w:ascii="Simplified Arabic" w:hAnsi="Simplified Arabic" w:cs="Simplified Arabic"/>
          <w:sz w:val="32"/>
          <w:szCs w:val="32"/>
          <w:rtl/>
        </w:rPr>
        <w:footnoteReference w:id="29"/>
      </w:r>
      <w:r w:rsidRPr="006B418B">
        <w:rPr>
          <w:rFonts w:ascii="Simplified Arabic" w:hAnsi="Simplified Arabic" w:cs="Simplified Arabic"/>
          <w:sz w:val="32"/>
          <w:szCs w:val="32"/>
          <w:rtl/>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وتفریغا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یعتبر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قبیل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الأفكار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والنظریات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البحتة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یصل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الإنسان</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بطریق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الذكاء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المجرد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تطبق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صناعة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محددة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كنظریة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النسبیة،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وكوضع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طریقة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لمسك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الدفاتر</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الحسابیة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للإختزال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الإعلان،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یعد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الإكتشافات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یصل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الإنسان</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ملاحظة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الظواهر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الطبیعیة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ككشف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الجاذبیة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وكشف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قوة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البخار،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التطبیقات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للأفكار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والنظریات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والإكتشافات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قابلة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كإبتكار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آلة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بقوةالكهرباء .</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2-الشروط</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الشكلیة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لإستحقاق</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براءة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الإختراع</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أوجبت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20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الأمر03/07على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یرغب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الحصول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بتقدیم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كتابي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صریح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المصلحة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ویتوجب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یرید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إیداع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یأخذ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مطبوعة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مكتوبة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حسب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مقاییس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تفرضها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الهیئة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ویتضمن</w:t>
      </w:r>
      <w:r w:rsidRPr="006B418B">
        <w:rPr>
          <w:rFonts w:ascii="Simplified Arabic" w:hAnsi="Simplified Arabic" w:cs="Simplified Arabic"/>
          <w:sz w:val="32"/>
          <w:szCs w:val="32"/>
        </w:rPr>
        <w:t xml:space="preserve"> INAPI </w:t>
      </w:r>
      <w:r w:rsidRPr="006B418B">
        <w:rPr>
          <w:rFonts w:ascii="Simplified Arabic" w:hAnsi="Simplified Arabic" w:cs="Simplified Arabic"/>
          <w:sz w:val="32"/>
          <w:szCs w:val="32"/>
          <w:rtl/>
        </w:rPr>
        <w:t>لدى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الهیئة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المختصةطلب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یلي</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-إستمارة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ووصف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المطالب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ورسم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رسومات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اللزوم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ووصف</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مختصر</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-وثائق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إثبات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الرسوم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المحددة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t>ویحدد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كیفیات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تطبیق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أحكام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التنظیم</w:t>
      </w:r>
      <w:r w:rsidRPr="006B418B">
        <w:rPr>
          <w:rStyle w:val="Appelnotedebasdep"/>
          <w:rFonts w:ascii="Simplified Arabic" w:hAnsi="Simplified Arabic" w:cs="Simplified Arabic"/>
          <w:sz w:val="32"/>
          <w:szCs w:val="32"/>
          <w:rtl/>
        </w:rPr>
        <w:footnoteReference w:id="30"/>
      </w:r>
      <w:r w:rsidRPr="006B418B">
        <w:rPr>
          <w:rFonts w:ascii="Simplified Arabic" w:hAnsi="Simplified Arabic" w:cs="Simplified Arabic"/>
          <w:sz w:val="32"/>
          <w:szCs w:val="32"/>
          <w:rtl/>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lang w:bidi="ar-DZ"/>
        </w:rPr>
      </w:pPr>
      <w:r w:rsidRPr="006B418B">
        <w:rPr>
          <w:rFonts w:ascii="Simplified Arabic" w:hAnsi="Simplified Arabic" w:cs="Simplified Arabic"/>
          <w:sz w:val="32"/>
          <w:szCs w:val="32"/>
          <w:rtl/>
        </w:rPr>
        <w:t>والذي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صدر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مرسوم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تنفیذي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رقم05-275حیث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3 </w:t>
      </w:r>
      <w:r w:rsidRPr="006B418B">
        <w:rPr>
          <w:rFonts w:ascii="Simplified Arabic" w:hAnsi="Simplified Arabic" w:cs="Simplified Arabic"/>
          <w:sz w:val="32"/>
          <w:szCs w:val="32"/>
          <w:rtl/>
        </w:rPr>
        <w:t>منه</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یتضمن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الوثائق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التالیة</w:t>
      </w:r>
      <w:r w:rsidR="0063667C" w:rsidRPr="006B418B">
        <w:rPr>
          <w:rFonts w:ascii="Simplified Arabic" w:hAnsi="Simplified Arabic" w:cs="Simplified Arabic"/>
          <w:sz w:val="32"/>
          <w:szCs w:val="32"/>
          <w:rtl/>
          <w:lang w:bidi="ar-DZ"/>
        </w:rPr>
        <w:t>: (</w:t>
      </w:r>
      <w:r w:rsidR="0063667C" w:rsidRPr="006B418B">
        <w:rPr>
          <w:rFonts w:ascii="Simplified Arabic" w:hAnsi="Simplified Arabic" w:cs="Simplified Arabic"/>
          <w:sz w:val="32"/>
          <w:szCs w:val="32"/>
          <w:rtl/>
        </w:rPr>
        <w:t>-طلب</w:t>
      </w:r>
      <w:r w:rsidR="0063667C" w:rsidRPr="006B418B">
        <w:rPr>
          <w:rFonts w:ascii="Simplified Arabic" w:hAnsi="Simplified Arabic" w:cs="Simplified Arabic"/>
          <w:sz w:val="32"/>
          <w:szCs w:val="32"/>
        </w:rPr>
        <w:t xml:space="preserve"> </w:t>
      </w:r>
      <w:r w:rsidR="0063667C" w:rsidRPr="006B418B">
        <w:rPr>
          <w:rFonts w:ascii="Simplified Arabic" w:hAnsi="Simplified Arabic" w:cs="Simplified Arabic"/>
          <w:sz w:val="32"/>
          <w:szCs w:val="32"/>
          <w:rtl/>
        </w:rPr>
        <w:t>التسلیم</w:t>
      </w:r>
      <w:r w:rsidRPr="006B418B">
        <w:rPr>
          <w:rFonts w:ascii="Simplified Arabic" w:hAnsi="Simplified Arabic" w:cs="Simplified Arabic"/>
          <w:sz w:val="32"/>
          <w:szCs w:val="32"/>
          <w:rtl/>
        </w:rPr>
        <w:t>-وصف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-وصل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دفع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سند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دفع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رسوم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الإیداع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والنشر</w:t>
      </w:r>
      <w:r w:rsidR="0063667C" w:rsidRPr="006B418B">
        <w:rPr>
          <w:rFonts w:ascii="Simplified Arabic" w:hAnsi="Simplified Arabic" w:cs="Simplified Arabic"/>
          <w:sz w:val="32"/>
          <w:szCs w:val="32"/>
          <w:rtl/>
        </w:rPr>
        <w:t xml:space="preserve"> -وكالة</w:t>
      </w:r>
      <w:r w:rsidR="0063667C" w:rsidRPr="006B418B">
        <w:rPr>
          <w:rFonts w:ascii="Simplified Arabic" w:hAnsi="Simplified Arabic" w:cs="Simplified Arabic"/>
          <w:sz w:val="32"/>
          <w:szCs w:val="32"/>
        </w:rPr>
        <w:t xml:space="preserve"> </w:t>
      </w:r>
      <w:r w:rsidR="0063667C" w:rsidRPr="006B418B">
        <w:rPr>
          <w:rFonts w:ascii="Simplified Arabic" w:hAnsi="Simplified Arabic" w:cs="Simplified Arabic"/>
          <w:sz w:val="32"/>
          <w:szCs w:val="32"/>
          <w:rtl/>
        </w:rPr>
        <w:t>الوكیل</w:t>
      </w:r>
      <w:r w:rsidR="0063667C" w:rsidRPr="006B418B">
        <w:rPr>
          <w:rFonts w:ascii="Simplified Arabic" w:hAnsi="Simplified Arabic" w:cs="Simplified Arabic"/>
          <w:sz w:val="32"/>
          <w:szCs w:val="32"/>
        </w:rPr>
        <w:t xml:space="preserve"> </w:t>
      </w:r>
      <w:r w:rsidR="0063667C" w:rsidRPr="006B418B">
        <w:rPr>
          <w:rFonts w:ascii="Simplified Arabic" w:hAnsi="Simplified Arabic" w:cs="Simplified Arabic"/>
          <w:sz w:val="32"/>
          <w:szCs w:val="32"/>
          <w:rtl/>
        </w:rPr>
        <w:t>في</w:t>
      </w:r>
      <w:r w:rsidR="0063667C" w:rsidRPr="006B418B">
        <w:rPr>
          <w:rFonts w:ascii="Simplified Arabic" w:hAnsi="Simplified Arabic" w:cs="Simplified Arabic"/>
          <w:sz w:val="32"/>
          <w:szCs w:val="32"/>
        </w:rPr>
        <w:t xml:space="preserve"> </w:t>
      </w:r>
      <w:r w:rsidR="0063667C" w:rsidRPr="006B418B">
        <w:rPr>
          <w:rFonts w:ascii="Simplified Arabic" w:hAnsi="Simplified Arabic" w:cs="Simplified Arabic"/>
          <w:sz w:val="32"/>
          <w:szCs w:val="32"/>
          <w:rtl/>
        </w:rPr>
        <w:t>حالة وجده</w:t>
      </w:r>
      <w:r w:rsidRPr="006B418B">
        <w:rPr>
          <w:rFonts w:ascii="Simplified Arabic" w:hAnsi="Simplified Arabic" w:cs="Simplified Arabic"/>
          <w:sz w:val="32"/>
          <w:szCs w:val="32"/>
          <w:rtl/>
        </w:rPr>
        <w:t>-وثیقة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الأولویة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ووثیقة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التنازل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الأولویة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المودع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آخر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صاحب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المطلب</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السابق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الطالب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lastRenderedPageBreak/>
        <w:t>به</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-تصریح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یثبت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المودع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المودعین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یحرر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وفقا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للمادة</w:t>
      </w:r>
      <w:r w:rsidRPr="006B418B">
        <w:rPr>
          <w:rFonts w:ascii="Simplified Arabic" w:hAnsi="Simplified Arabic" w:cs="Simplified Arabic"/>
          <w:sz w:val="32"/>
          <w:szCs w:val="32"/>
        </w:rPr>
        <w:t xml:space="preserve"> 9 </w:t>
      </w:r>
      <w:r w:rsidRPr="006B418B">
        <w:rPr>
          <w:rFonts w:ascii="Simplified Arabic" w:hAnsi="Simplified Arabic" w:cs="Simplified Arabic"/>
          <w:sz w:val="32"/>
          <w:szCs w:val="32"/>
          <w:rtl/>
        </w:rPr>
        <w:t>أدناه</w:t>
      </w:r>
      <w:r w:rsidRPr="006B418B">
        <w:rPr>
          <w:rFonts w:ascii="Simplified Arabic" w:hAnsi="Simplified Arabic" w:cs="Simplified Arabic"/>
          <w:sz w:val="32"/>
          <w:szCs w:val="32"/>
        </w:rPr>
        <w:t xml:space="preserve"> </w:t>
      </w:r>
      <w:r w:rsidR="00710FCB" w:rsidRPr="006B418B">
        <w:rPr>
          <w:rFonts w:ascii="Simplified Arabic" w:hAnsi="Simplified Arabic" w:cs="Simplified Arabic"/>
          <w:sz w:val="32"/>
          <w:szCs w:val="32"/>
          <w:rtl/>
        </w:rPr>
        <w:t>)</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ثالثا :أنواع</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براءات</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الإختراع</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یتضمن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أنواع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البراءات</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أ</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براءة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الإختراع</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الإضافیة</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وتسمى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أیضا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شهادةلإضافة</w:t>
      </w:r>
      <w:r w:rsidRPr="006B418B">
        <w:rPr>
          <w:rFonts w:ascii="Simplified Arabic" w:hAnsi="Simplified Arabic" w:cs="Simplified Arabic"/>
          <w:sz w:val="32"/>
          <w:szCs w:val="32"/>
        </w:rPr>
        <w:t xml:space="preserve"> certificat d’addition</w:t>
      </w:r>
      <w:r w:rsidRPr="006B418B">
        <w:rPr>
          <w:rFonts w:ascii="Simplified Arabic" w:hAnsi="Simplified Arabic" w:cs="Simplified Arabic"/>
          <w:sz w:val="32"/>
          <w:szCs w:val="32"/>
          <w:rtl/>
        </w:rPr>
        <w:t>ویقصد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التعدیلات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التحسینات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الإضافات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یدخلها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إتباع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نفس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الإجراءات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الشكلیة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المحددة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بالنسبة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لبراءة 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الرئیسیة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وتنقضي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شهادة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الإضافة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بإنقضاء 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الرئیسیة (المادة</w:t>
      </w:r>
      <w:r w:rsidRPr="006B418B">
        <w:rPr>
          <w:rFonts w:ascii="Simplified Arabic" w:hAnsi="Simplified Arabic" w:cs="Simplified Arabic"/>
          <w:sz w:val="32"/>
          <w:szCs w:val="32"/>
        </w:rPr>
        <w:t xml:space="preserve"> 15</w:t>
      </w:r>
      <w:r w:rsidRPr="006B418B">
        <w:rPr>
          <w:rFonts w:ascii="Simplified Arabic" w:hAnsi="Simplified Arabic" w:cs="Simplified Arabic"/>
          <w:sz w:val="32"/>
          <w:szCs w:val="32"/>
          <w:rtl/>
        </w:rPr>
        <w:t>من الامر03/07 المتعلق ببراءة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ب</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إختراعات</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الخدمة</w:t>
      </w:r>
      <w:r w:rsidRPr="006B418B">
        <w:rPr>
          <w:rFonts w:ascii="Simplified Arabic" w:hAnsi="Simplified Arabic" w:cs="Simplified Arabic"/>
          <w:b/>
          <w:bCs/>
          <w:sz w:val="32"/>
          <w:szCs w:val="32"/>
        </w:rPr>
        <w:t xml:space="preserve"> inventions de service</w:t>
      </w:r>
      <w:r w:rsidRPr="006B418B">
        <w:rPr>
          <w:rFonts w:ascii="Simplified Arabic" w:hAnsi="Simplified Arabic" w:cs="Simplified Arabic"/>
          <w:b/>
          <w:bCs/>
          <w:sz w:val="32"/>
          <w:szCs w:val="32"/>
          <w:rtl/>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یقصد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الإختراعات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إنجازها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إطار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علاقات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تعاقدیة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مؤسسة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ومستخدم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وتشمل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حالتین</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الحالة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ینجزه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أشخاص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تنفیذ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أسند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إلیهم</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صراحة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مهمة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إختراعیة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أساس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الإتفاقیة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المبرمة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والمؤسسة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یوجد</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إتفاق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تعود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المؤسسة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المستخدمة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یمكنها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التخلي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لفائدة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المخترع (المادة</w:t>
      </w:r>
      <w:r w:rsidRPr="006B418B">
        <w:rPr>
          <w:rFonts w:ascii="Simplified Arabic" w:hAnsi="Simplified Arabic" w:cs="Simplified Arabic"/>
          <w:sz w:val="32"/>
          <w:szCs w:val="32"/>
        </w:rPr>
        <w:t xml:space="preserve"> 17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الأمر03/07 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الإختراع). </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الحالة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الثانیة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بإنجاز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أشخاص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بموجب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إتفاقیة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مؤسسة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ومستخدم 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إستخدام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وسائل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المؤسسة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تقنیاتها( المادة</w:t>
      </w:r>
      <w:r w:rsidRPr="006B418B">
        <w:rPr>
          <w:rFonts w:ascii="Simplified Arabic" w:hAnsi="Simplified Arabic" w:cs="Simplified Arabic"/>
          <w:sz w:val="32"/>
          <w:szCs w:val="32"/>
        </w:rPr>
        <w:t xml:space="preserve"> 18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03/07 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b/>
          <w:bCs/>
          <w:sz w:val="32"/>
          <w:szCs w:val="32"/>
          <w:rtl/>
        </w:rPr>
        <w:t>ج</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الإختراعات</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السریة</w:t>
      </w:r>
      <w:r w:rsidRPr="006B418B">
        <w:rPr>
          <w:rFonts w:ascii="Simplified Arabic" w:hAnsi="Simplified Arabic" w:cs="Simplified Arabic"/>
          <w:b/>
          <w:bCs/>
          <w:sz w:val="32"/>
          <w:szCs w:val="32"/>
        </w:rPr>
        <w:t xml:space="preserve">: </w:t>
      </w:r>
      <w:r w:rsidRPr="006B418B">
        <w:rPr>
          <w:rFonts w:ascii="Simplified Arabic" w:hAnsi="Simplified Arabic" w:cs="Simplified Arabic"/>
          <w:sz w:val="32"/>
          <w:szCs w:val="32"/>
          <w:rtl/>
        </w:rPr>
        <w:t>یقصد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یحتفظ</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بسریتها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یعلن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یطلع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عموم</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الجمهور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بناء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مقتضیات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ومتطلبات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الوطني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نتیجة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لأثرها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الخاص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lastRenderedPageBreak/>
        <w:t>المباشر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الصالح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w:t>
      </w:r>
      <w:r w:rsidRPr="006B418B">
        <w:rPr>
          <w:rFonts w:ascii="Simplified Arabic" w:hAnsi="Simplified Arabic" w:cs="Simplified Arabic"/>
          <w:sz w:val="32"/>
          <w:szCs w:val="32"/>
        </w:rPr>
        <w:t>"</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لذلك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تجدر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الإشارة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طابع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یحول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تسلیم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الجهة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یؤثر إحتفاظ</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بالسریة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التمتع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بحقوقه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والمعنویة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19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الأمر03/07 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ببراءة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tl/>
          <w:lang w:bidi="ar-DZ"/>
        </w:rPr>
      </w:pPr>
      <w:r w:rsidRPr="006B418B">
        <w:rPr>
          <w:rFonts w:ascii="Simplified Arabic" w:hAnsi="Simplified Arabic" w:cs="Simplified Arabic"/>
          <w:b/>
          <w:bCs/>
          <w:sz w:val="32"/>
          <w:szCs w:val="32"/>
          <w:rtl/>
          <w:lang w:bidi="ar-DZ"/>
        </w:rPr>
        <w:t>ثانيا : الرسوم و النمادج الصناعية :</w:t>
      </w:r>
    </w:p>
    <w:p w:rsidR="00516C7F" w:rsidRPr="006B418B" w:rsidRDefault="005059BD" w:rsidP="005059BD">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lang w:bidi="ar-DZ"/>
        </w:rPr>
        <w:t xml:space="preserve">          </w:t>
      </w:r>
      <w:r w:rsidR="00516C7F" w:rsidRPr="006B418B">
        <w:rPr>
          <w:rFonts w:ascii="Simplified Arabic" w:hAnsi="Simplified Arabic" w:cs="Simplified Arabic"/>
          <w:color w:val="000000" w:themeColor="text1"/>
          <w:sz w:val="32"/>
          <w:szCs w:val="32"/>
          <w:rtl/>
        </w:rPr>
        <w:t>لقد ورد تعريف الرسوم والنماذج الصناعية في المادة الأولى من الأمر رقم 66/86المؤرخ في 28-04-1966 المتعلق بالرسوم والنماذج الصناعية حيث يقصد بهما ما يلي:</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الرسم يعني صور لأشكال أو الزخارف المستعملة لأية مادة بعملية أو الزخارف المستعملة لأية مادة بعلمية أو وسيلة اصطناعية، سواء تم الرسم بالألوان أو بغير الألوان أو تم بأي طريقة يدوية كالتطريز أو آلية كالطباعة أو بطريقة كيمياوية كما هو الحال في الصناعة، أو بأية طريقة كالليزر أو بأي ابتكارات في فن الرسم المستحدثة</w:t>
      </w:r>
      <w:r w:rsidRPr="006B418B">
        <w:rPr>
          <w:rStyle w:val="Appelnotedebasdep"/>
          <w:rFonts w:ascii="Simplified Arabic" w:hAnsi="Simplified Arabic" w:cs="Simplified Arabic"/>
          <w:color w:val="000000" w:themeColor="text1"/>
          <w:sz w:val="32"/>
          <w:szCs w:val="32"/>
          <w:rtl/>
        </w:rPr>
        <w:footnoteReference w:id="31"/>
      </w:r>
      <w:r w:rsidRPr="006B418B">
        <w:rPr>
          <w:rFonts w:ascii="Simplified Arabic" w:hAnsi="Simplified Arabic" w:cs="Simplified Arabic"/>
          <w:color w:val="000000" w:themeColor="text1"/>
          <w:sz w:val="32"/>
          <w:szCs w:val="32"/>
          <w:rtl/>
        </w:rPr>
        <w:t>.</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كما قد يتمثل هذا الرسم في صور مستمدة من الطبيعة أو منظر خيالي جميل، وقد تكون عبارة عن خطوط متقاطعة أو متوازية أو ذات أشكال هندسية وألوان مختلفة سواء بالطلاء على السلع والمنتجات أو عن طريق التقش كما هو بالنسبة للخشب والجلود والتحف والأواني. وقد عرفته المادة الأولى من الأمر رقم 66/88بصفة واضحة حيث نصت على ما يلي: " بعبر رسما كل تركيب خطوط أو ألوان يقصد به إعطاء مظهر خاص لشيء صناعي أو خاص بالصناعة التقليدية".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النموذج الصناعية عرفه المادة الأولى بنصها: "يعتبر نموذجا كل شکل قابل للتشكيل ومركب بالألوان أو بدونها، أو كل شيء صناعي أو خاص بالصناعة التقليدية يمكن استعماله لصنع وحدات أخرى، ويمتاز عن النماذج الأخرى بشكله الخارجي".</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themeColor="text1"/>
          <w:sz w:val="32"/>
          <w:szCs w:val="32"/>
          <w:rtl/>
        </w:rPr>
        <w:lastRenderedPageBreak/>
        <w:t>وعليه يمكن تعريف النموذج الصناعي بأنه القالب الخارجي الذي يعطي لها جاذبية خاصة ومظهرا يميزها عن السلع المماثلة لها أي الشكل الذي تتجسد فيه الآلة المبتكرة أو الإنتاج تقصه كالنموذج الخارجي للسيارات (روتو - بيجو ) أو قارورات المشروبات الغازية(كوكاكولا - حمود بوعلام) وكذلك الروائح والعطور مواد التجميل والزينة بصفة عامة ولعب الأطفال والأحذية... الخ.</w:t>
      </w:r>
    </w:p>
    <w:p w:rsidR="00516C7F" w:rsidRPr="006B418B" w:rsidRDefault="005059BD" w:rsidP="00110296">
      <w:pPr>
        <w:pStyle w:val="NormalWeb"/>
        <w:bidi/>
        <w:spacing w:before="0" w:beforeAutospacing="0" w:afterAutospacing="0" w:line="276" w:lineRule="auto"/>
        <w:jc w:val="both"/>
        <w:rPr>
          <w:rFonts w:ascii="Simplified Arabic" w:hAnsi="Simplified Arabic" w:cs="Simplified Arabic"/>
          <w:b/>
          <w:bCs/>
          <w:color w:val="000000"/>
          <w:sz w:val="32"/>
          <w:szCs w:val="32"/>
          <w:rtl/>
        </w:rPr>
      </w:pPr>
      <w:r>
        <w:rPr>
          <w:rFonts w:ascii="Simplified Arabic" w:hAnsi="Simplified Arabic" w:cs="Simplified Arabic" w:hint="cs"/>
          <w:b/>
          <w:bCs/>
          <w:color w:val="000000"/>
          <w:sz w:val="32"/>
          <w:szCs w:val="32"/>
          <w:rtl/>
        </w:rPr>
        <w:t>أ</w:t>
      </w:r>
      <w:r w:rsidR="00516C7F" w:rsidRPr="006B418B">
        <w:rPr>
          <w:rFonts w:ascii="Simplified Arabic" w:hAnsi="Simplified Arabic" w:cs="Simplified Arabic"/>
          <w:b/>
          <w:bCs/>
          <w:color w:val="000000"/>
          <w:sz w:val="32"/>
          <w:szCs w:val="32"/>
          <w:rtl/>
        </w:rPr>
        <w:t>-شروط حماية الرسوم والنماذج الصناعية: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أخضع المشروع الرسم والنموذج الصناعي الجملة منة الشروط الموضوعية والشكلية التي عليها الصفة القانونية</w:t>
      </w:r>
      <w:r w:rsidRPr="006B418B">
        <w:rPr>
          <w:rStyle w:val="Appelnotedebasdep"/>
          <w:rFonts w:ascii="Simplified Arabic" w:hAnsi="Simplified Arabic" w:cs="Simplified Arabic"/>
          <w:color w:val="000000"/>
          <w:sz w:val="32"/>
          <w:szCs w:val="32"/>
          <w:rtl/>
        </w:rPr>
        <w:footnoteReference w:id="32"/>
      </w:r>
      <w:r w:rsidRPr="006B418B">
        <w:rPr>
          <w:rFonts w:ascii="Simplified Arabic" w:hAnsi="Simplified Arabic" w:cs="Simplified Arabic"/>
          <w:color w:val="000000"/>
          <w:sz w:val="32"/>
          <w:szCs w:val="32"/>
          <w:rtl/>
        </w:rPr>
        <w:t>.</w:t>
      </w:r>
    </w:p>
    <w:p w:rsidR="00516C7F" w:rsidRPr="006B418B" w:rsidRDefault="005059BD" w:rsidP="00110296">
      <w:pPr>
        <w:pStyle w:val="NormalWeb"/>
        <w:bidi/>
        <w:spacing w:before="0" w:beforeAutospacing="0" w:afterAutospacing="0" w:line="276" w:lineRule="auto"/>
        <w:ind w:firstLine="851"/>
        <w:jc w:val="both"/>
        <w:rPr>
          <w:rFonts w:ascii="Simplified Arabic" w:hAnsi="Simplified Arabic" w:cs="Simplified Arabic"/>
          <w:b/>
          <w:bCs/>
          <w:sz w:val="32"/>
          <w:szCs w:val="32"/>
          <w:rtl/>
        </w:rPr>
      </w:pPr>
      <w:r>
        <w:rPr>
          <w:rFonts w:ascii="Simplified Arabic" w:hAnsi="Simplified Arabic" w:cs="Simplified Arabic" w:hint="cs"/>
          <w:b/>
          <w:bCs/>
          <w:color w:val="000000"/>
          <w:sz w:val="32"/>
          <w:szCs w:val="32"/>
          <w:rtl/>
        </w:rPr>
        <w:t>1</w:t>
      </w:r>
      <w:r w:rsidR="00516C7F" w:rsidRPr="006B418B">
        <w:rPr>
          <w:rFonts w:ascii="Simplified Arabic" w:hAnsi="Simplified Arabic" w:cs="Simplified Arabic"/>
          <w:b/>
          <w:bCs/>
          <w:color w:val="000000"/>
          <w:sz w:val="32"/>
          <w:szCs w:val="32"/>
          <w:rtl/>
        </w:rPr>
        <w:t>- الشروط الموضوعية لحماية الرسوم والنماذج الصناعية: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استنادا لنص المادة الأولى من الأمر رقم 66/ 86 المتعلق بالرسوم والنماذج وجوب الرسم والنموذج، وأن يستخدم في المجال الصناعي وأن يكون جديدا..</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sz w:val="32"/>
          <w:szCs w:val="32"/>
          <w:rtl/>
        </w:rPr>
      </w:pPr>
      <w:r w:rsidRPr="006B418B">
        <w:rPr>
          <w:rFonts w:ascii="Simplified Arabic" w:hAnsi="Simplified Arabic" w:cs="Simplified Arabic"/>
          <w:b/>
          <w:bCs/>
          <w:color w:val="000000"/>
          <w:sz w:val="32"/>
          <w:szCs w:val="32"/>
          <w:rtl/>
        </w:rPr>
        <w:t>- أن يكون الرسم أو النموذج معد للتطبيق الصناعي:</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sz w:val="32"/>
          <w:szCs w:val="32"/>
        </w:rPr>
      </w:pPr>
      <w:r w:rsidRPr="006B418B">
        <w:rPr>
          <w:rFonts w:ascii="Simplified Arabic" w:hAnsi="Simplified Arabic" w:cs="Simplified Arabic"/>
          <w:color w:val="000000"/>
          <w:sz w:val="32"/>
          <w:szCs w:val="32"/>
          <w:rtl/>
        </w:rPr>
        <w:t>يعير رسما أو نموذجا صناعيا كل تركيب خطوط أو ألوان أو كل شکل قابل للتشكيل في الانتاج الصناعي، للتطبيق على المنتجات الصناعية أي كالرسوم التي تلصق على السلع وتصبح جزءا منها أو شكل النموذج ذاته... ولا يشترط في الرسم كثرة الألوان أو قلتها أو انعدامها، ولا تتم هذه الرسوم بطريقة هندسية أو آلية أو يدوية، كما لا يشترط في النموذج الصناعي أن يكون على شكل معين، ولا أهمية الحجم النموذج، بل ولا يشترط فيه أن يكون على ذي قيمة فنية عالية، فالمطلوب هو أن يكون المظهر الخارجي مجسدا للرسم أو النموذج الصناعي الذي يتميز به المنتوج، وهذا الشكل الخارجي هو القائل وحده للتسجيل کرسم أو نموذج صناعي</w:t>
      </w:r>
      <w:r w:rsidRPr="006B418B">
        <w:rPr>
          <w:rStyle w:val="Appelnotedebasdep"/>
          <w:rFonts w:ascii="Simplified Arabic" w:hAnsi="Simplified Arabic" w:cs="Simplified Arabic"/>
          <w:color w:val="000000"/>
          <w:sz w:val="32"/>
          <w:szCs w:val="32"/>
          <w:rtl/>
        </w:rPr>
        <w:footnoteReference w:id="33"/>
      </w:r>
      <w:r w:rsidRPr="006B418B">
        <w:rPr>
          <w:rFonts w:ascii="Simplified Arabic" w:hAnsi="Simplified Arabic" w:cs="Simplified Arabic"/>
          <w:color w:val="000000"/>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color w:val="000000"/>
          <w:sz w:val="32"/>
          <w:szCs w:val="32"/>
          <w:rtl/>
        </w:rPr>
      </w:pPr>
      <w:r w:rsidRPr="006B418B">
        <w:rPr>
          <w:rFonts w:ascii="Simplified Arabic" w:hAnsi="Simplified Arabic" w:cs="Simplified Arabic"/>
          <w:b/>
          <w:bCs/>
          <w:color w:val="000000"/>
          <w:sz w:val="32"/>
          <w:szCs w:val="32"/>
          <w:rtl/>
        </w:rPr>
        <w:lastRenderedPageBreak/>
        <w:t xml:space="preserve">-أن يكون الرسم أو النموذج الصناعي جديدا: </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حتى يكون الرسم أو النموذج محلا للحماية القانونية يشترط أن يكون له طابع خاص يميزه عن غيره، وهو ما عبر عنه المشرع الجزائري في المادة 03من الامر66/86بأنه:" يعتبر رسما جديدا كل رسم أو نموذج لم يبتكر من قبل".</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وعليه يقصد بالجدة في الرسم أو النموذج الصناعي أن يكون له طابعا خاصا يميزه عن غيره من الرسوم أو النماذج الصناعية المعروفة والمماثلة له، أي أن ينطوي الرسم أو النموذج على الحادثة، أي إيجاد شيء لم يكن موجودا من قبل.</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b/>
          <w:bCs/>
          <w:color w:val="000000"/>
          <w:sz w:val="32"/>
          <w:szCs w:val="32"/>
          <w:rtl/>
        </w:rPr>
        <w:t>- أن لا يكون مخالف للآداب العامة: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تنص المادة 07 من القانون المتعلق بالرسوم والنماذج مطابق للمعني الوارد في هذا الأمر أو تمس بالآداب العامة.</w:t>
      </w:r>
    </w:p>
    <w:p w:rsidR="00516C7F" w:rsidRPr="006B418B" w:rsidRDefault="005059BD" w:rsidP="00110296">
      <w:pPr>
        <w:pStyle w:val="NormalWeb"/>
        <w:bidi/>
        <w:spacing w:before="0" w:beforeAutospacing="0" w:afterAutospacing="0" w:line="276" w:lineRule="auto"/>
        <w:jc w:val="both"/>
        <w:rPr>
          <w:rFonts w:ascii="Simplified Arabic" w:hAnsi="Simplified Arabic" w:cs="Simplified Arabic"/>
          <w:sz w:val="32"/>
          <w:szCs w:val="32"/>
        </w:rPr>
      </w:pPr>
      <w:r>
        <w:rPr>
          <w:rFonts w:ascii="Simplified Arabic" w:hAnsi="Simplified Arabic" w:cs="Simplified Arabic" w:hint="cs"/>
          <w:b/>
          <w:bCs/>
          <w:color w:val="000000"/>
          <w:sz w:val="32"/>
          <w:szCs w:val="32"/>
          <w:rtl/>
        </w:rPr>
        <w:t>2</w:t>
      </w:r>
      <w:r w:rsidR="00516C7F" w:rsidRPr="006B418B">
        <w:rPr>
          <w:rFonts w:ascii="Simplified Arabic" w:hAnsi="Simplified Arabic" w:cs="Simplified Arabic"/>
          <w:b/>
          <w:bCs/>
          <w:color w:val="000000"/>
          <w:sz w:val="32"/>
          <w:szCs w:val="32"/>
          <w:rtl/>
        </w:rPr>
        <w:t xml:space="preserve"> -الشروط الشكلية لحماية الرسوم والنماذج الصناعية: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تتمثل هذه الشروط في أحكام إجراءات إبداع الطب والتسجيل والنشر والتي نظمها المشرع الجزائري في المواد من 9و إلى 15 من الأمر رقم 66/86 المتعلق بالرسوم والنماذج الصناعية.</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color w:val="000000"/>
          <w:sz w:val="32"/>
          <w:szCs w:val="32"/>
          <w:rtl/>
        </w:rPr>
      </w:pPr>
      <w:r w:rsidRPr="006B418B">
        <w:rPr>
          <w:rFonts w:ascii="Simplified Arabic" w:hAnsi="Simplified Arabic" w:cs="Simplified Arabic"/>
          <w:b/>
          <w:bCs/>
          <w:color w:val="000000"/>
          <w:sz w:val="32"/>
          <w:szCs w:val="32"/>
          <w:rtl/>
        </w:rPr>
        <w:t>-تقديم طلب تسجيل الرسم أو النموذج الصناعي:</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وأجيت المادة 9 من التشريع الجزائري الخاص بالرسوم والنماذج الصناعية الكيفية التي بها كل طلب لإيداع، وما يجب أن يشتمله هذا الطلب، من أجل تسجيله مباشرة، أو إرساله عن طريق البريد الموصى عليه مع طلب الإشعار بالاستلام إلى المصلحة المختصة، وتصريح الإيداع عبارة عن استمارات بأربع نسخ توضع تحت تصرف طالب الإبداع من مصالح الملكية الصناعية بالديوان المذكور أعلاهن وما يجب أن يتضمنه الإيداع تحت طائلة الإبطال ما يلي: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أربع نسخ من تصريح الإيداع.</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lastRenderedPageBreak/>
        <w:t xml:space="preserve"> - ست نسخ مماثلة من تمثيل الرسم أو عينتان من كل واحد من الأشياء والرسوم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وكالة ممضاة بخط اليد وذلك إذا كان المودع يمثل وكيل.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 وصل بدفع الرسوم الواجب أداؤها</w:t>
      </w:r>
      <w:r w:rsidRPr="006B418B">
        <w:rPr>
          <w:rStyle w:val="Appelnotedebasdep"/>
          <w:rFonts w:ascii="Simplified Arabic" w:hAnsi="Simplified Arabic" w:cs="Simplified Arabic"/>
          <w:color w:val="000000"/>
          <w:sz w:val="32"/>
          <w:szCs w:val="32"/>
          <w:rtl/>
        </w:rPr>
        <w:footnoteReference w:id="34"/>
      </w:r>
      <w:r w:rsidRPr="006B418B">
        <w:rPr>
          <w:rFonts w:ascii="Simplified Arabic" w:hAnsi="Simplified Arabic" w:cs="Simplified Arabic"/>
          <w:color w:val="000000"/>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 xml:space="preserve">      يجب أن تكون جميع هذه المستندات ممضاة بتوقيع المودع وأن تكون عينات الشيء المودع حاملة بطاقة مخصصة لهذا التوقيع.</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ويجب أن تكون الأشياء والإلحاقات المينية المعاني الرسوم مضمنة في صندوق محكم الإغلاق يوضع عليه خانم وتوقيع المودع</w:t>
      </w:r>
      <w:r w:rsidRPr="006B418B">
        <w:rPr>
          <w:rStyle w:val="Appelnotedebasdep"/>
          <w:rFonts w:ascii="Simplified Arabic" w:hAnsi="Simplified Arabic" w:cs="Simplified Arabic"/>
          <w:color w:val="000000"/>
          <w:sz w:val="32"/>
          <w:szCs w:val="32"/>
          <w:rtl/>
        </w:rPr>
        <w:footnoteReference w:id="35"/>
      </w:r>
      <w:r w:rsidRPr="006B418B">
        <w:rPr>
          <w:rFonts w:ascii="Simplified Arabic" w:hAnsi="Simplified Arabic" w:cs="Simplified Arabic"/>
          <w:color w:val="000000"/>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tl/>
        </w:rPr>
      </w:pPr>
      <w:r w:rsidRPr="006B418B">
        <w:rPr>
          <w:rFonts w:ascii="Simplified Arabic" w:hAnsi="Simplified Arabic" w:cs="Simplified Arabic"/>
          <w:b/>
          <w:bCs/>
          <w:color w:val="000000" w:themeColor="text1"/>
          <w:sz w:val="32"/>
          <w:szCs w:val="32"/>
          <w:rtl/>
        </w:rPr>
        <w:t>-التسجيل والنشر:</w:t>
      </w:r>
      <w:r w:rsidRPr="006B418B">
        <w:rPr>
          <w:rFonts w:ascii="Simplified Arabic" w:hAnsi="Simplified Arabic" w:cs="Simplified Arabic"/>
          <w:color w:val="000000" w:themeColor="text1"/>
          <w:sz w:val="32"/>
          <w:szCs w:val="32"/>
          <w:rtl/>
        </w:rPr>
        <w:t xml:space="preserve"> طبقا للمادتين 11 و12 من الأمر رقم 66/86</w:t>
      </w:r>
      <w:r w:rsidRPr="006B418B">
        <w:rPr>
          <w:rFonts w:ascii="Simplified Arabic" w:hAnsi="Simplified Arabic" w:cs="Simplified Arabic"/>
          <w:sz w:val="32"/>
          <w:szCs w:val="32"/>
          <w:rtl/>
        </w:rPr>
        <w:t xml:space="preserve"> </w:t>
      </w:r>
      <w:r w:rsidRPr="006B418B">
        <w:rPr>
          <w:rFonts w:ascii="Simplified Arabic" w:hAnsi="Simplified Arabic" w:cs="Simplified Arabic"/>
          <w:color w:val="000000"/>
          <w:sz w:val="32"/>
          <w:szCs w:val="32"/>
          <w:rtl/>
        </w:rPr>
        <w:t>فإنه بعد قيام المعني بإيداع طلب تسجيل الرسم أو النموذج الصناعي يقوم المعهد الوطني الجزائري للملكية الصناعية بفحص الإبداع من الناحية الشكلية تم تسجيل الرسم أو النموذج في السجل الخاص به، مع ذكر تاریخ وساعة تسليم المستندات أو الاستلام الظرف الذي يتضمنها، وكذا رقم الإيداع مع وضع حلم المصلحة المختصة (المعهد) ورقم التسجيل على كل واحد من المستندات المسلمة، وفي الأخير تعلم اللمعني نسخة من التصريح متممة برقم التسجيل وتكون بمثابة شهادة ايداع.</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وبعد إتمام عملية التسجيل تنشر قائمة الإبداعات التي أصبحت علنية حسب المادة 1 / 17 من الأمر المذكور أعلاه، علما أن النشر قد يكون مريا أو علنيا فيكون مريا في الفترة الأولى من الحماية أبي عام واحد، وذلك ما لم يطلب المودع أو أصحاب حقوق نشره، ويكون علنيا بصفة إلزامية عند انتهاء قرة الحماية الأولى للرسم أو النموذج الذي تقرر تمديد مدته طيقا للمادة 13 من هذا الأمر.</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lastRenderedPageBreak/>
        <w:t>ويلزم المعهد يوضع فهارس مستوية وتسخة صورية من الرسم أو النموذج الذي أصبح عليا مرفقا بملحق تفسیري تحت إطلاع الجمهور مقابل دفع رسم محدد مع منعه من استنساخه تفاديا لتقليده.</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Pr>
      </w:pPr>
      <w:r w:rsidRPr="006B418B">
        <w:rPr>
          <w:rFonts w:ascii="Simplified Arabic" w:hAnsi="Simplified Arabic" w:cs="Simplified Arabic"/>
          <w:b/>
          <w:bCs/>
          <w:color w:val="000000"/>
          <w:sz w:val="32"/>
          <w:szCs w:val="32"/>
          <w:rtl/>
        </w:rPr>
        <w:t>ثالثا: التصاميم الشكلية للدوائر المتكاملة.</w:t>
      </w:r>
    </w:p>
    <w:p w:rsidR="00516C7F" w:rsidRPr="006B418B" w:rsidRDefault="005059BD"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Pr>
          <w:rFonts w:ascii="Simplified Arabic" w:hAnsi="Simplified Arabic" w:cs="Simplified Arabic" w:hint="cs"/>
          <w:b/>
          <w:bCs/>
          <w:color w:val="000000" w:themeColor="text1"/>
          <w:sz w:val="32"/>
          <w:szCs w:val="32"/>
          <w:rtl/>
        </w:rPr>
        <w:t xml:space="preserve">     </w:t>
      </w:r>
      <w:r w:rsidR="00516C7F" w:rsidRPr="006B418B">
        <w:rPr>
          <w:rFonts w:ascii="Simplified Arabic" w:hAnsi="Simplified Arabic" w:cs="Simplified Arabic"/>
          <w:color w:val="000000" w:themeColor="text1"/>
          <w:sz w:val="32"/>
          <w:szCs w:val="32"/>
          <w:rtl/>
        </w:rPr>
        <w:t xml:space="preserve">    لقد حدد المشرع الجزائري مفهوم الدائرة المتكاملة والتصميم الشكلي، نظير الطبوغرافيا من خلال المادة 2 من الأمر رقم 03/08 كالاتي:</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b/>
          <w:bCs/>
          <w:color w:val="000000" w:themeColor="text1"/>
          <w:sz w:val="32"/>
          <w:szCs w:val="32"/>
          <w:rtl/>
        </w:rPr>
        <w:t xml:space="preserve"> أ- الدائرة المتكاملة</w:t>
      </w:r>
      <w:r w:rsidRPr="006B418B">
        <w:rPr>
          <w:rFonts w:ascii="Simplified Arabic" w:hAnsi="Simplified Arabic" w:cs="Simplified Arabic"/>
          <w:color w:val="000000" w:themeColor="text1"/>
          <w:sz w:val="32"/>
          <w:szCs w:val="32"/>
          <w:rtl/>
        </w:rPr>
        <w:t xml:space="preserve"> منتوج في شكله النهائي أو في شكله الانتقالي يكون أحد عناصره على الأكل عنصرا نشيطا وكل الارتباطات أو جزوا عنها في جزء متكامل من جسم و سطح لقطعة من مادة ويكون مخصصا لأداء وظيفة إلكترونية.</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b/>
          <w:bCs/>
          <w:color w:val="000000" w:themeColor="text1"/>
          <w:sz w:val="32"/>
          <w:szCs w:val="32"/>
          <w:rtl/>
        </w:rPr>
        <w:t xml:space="preserve"> ب- التصميم الشكلي نظيرا الطبوغرافيا:</w:t>
      </w:r>
      <w:r w:rsidRPr="006B418B">
        <w:rPr>
          <w:rFonts w:ascii="Simplified Arabic" w:hAnsi="Simplified Arabic" w:cs="Simplified Arabic"/>
          <w:color w:val="000000" w:themeColor="text1"/>
          <w:sz w:val="32"/>
          <w:szCs w:val="32"/>
          <w:rtl/>
        </w:rPr>
        <w:t xml:space="preserve"> كل ترتيب ثلاثي الأبعاد، مهما كانت الصيغة التي يظهر فيها، لعناصر يكون أحدها على الأقل نشيطا ولكل وصلات دائرة متكاملة أو للبعض منها أو لمثل ذلك الترتيب الثلاثي الأبعاد المعد لدائرة متكاملة بغرض التصنيع.</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ومن أمثلة الدوائر المتكاملة الساعات الإلكترونية، والدوائر المدمجة في الهواتف النقالة أو تلك التي تستخدم في الأجهزة المكونة للكمبيوتر مثل اللوحة الأم، وغيرها من الشرائح الإلكترونية المدمجة في مختلف الأجهزة الإلكترونية</w:t>
      </w:r>
      <w:r w:rsidRPr="006B418B">
        <w:rPr>
          <w:rStyle w:val="Appelnotedebasdep"/>
          <w:rFonts w:ascii="Simplified Arabic" w:hAnsi="Simplified Arabic" w:cs="Simplified Arabic"/>
          <w:color w:val="000000" w:themeColor="text1"/>
          <w:sz w:val="32"/>
          <w:szCs w:val="32"/>
          <w:rtl/>
        </w:rPr>
        <w:footnoteReference w:id="36"/>
      </w:r>
      <w:r w:rsidRPr="006B418B">
        <w:rPr>
          <w:rFonts w:ascii="Simplified Arabic" w:hAnsi="Simplified Arabic" w:cs="Simplified Arabic"/>
          <w:color w:val="000000" w:themeColor="text1"/>
          <w:sz w:val="32"/>
          <w:szCs w:val="32"/>
          <w:rtl/>
        </w:rPr>
        <w:t>.</w:t>
      </w:r>
    </w:p>
    <w:p w:rsidR="00516C7F" w:rsidRPr="006B418B" w:rsidRDefault="00516C7F" w:rsidP="005059BD">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 xml:space="preserve"> </w:t>
      </w:r>
      <w:r w:rsidR="005059BD">
        <w:rPr>
          <w:rFonts w:ascii="Simplified Arabic" w:hAnsi="Simplified Arabic" w:cs="Simplified Arabic" w:hint="cs"/>
          <w:b/>
          <w:bCs/>
          <w:color w:val="000000" w:themeColor="text1"/>
          <w:sz w:val="32"/>
          <w:szCs w:val="32"/>
          <w:rtl/>
        </w:rPr>
        <w:t xml:space="preserve">ج </w:t>
      </w:r>
      <w:r w:rsidRPr="006B418B">
        <w:rPr>
          <w:rFonts w:ascii="Simplified Arabic" w:hAnsi="Simplified Arabic" w:cs="Simplified Arabic"/>
          <w:b/>
          <w:bCs/>
          <w:color w:val="000000" w:themeColor="text1"/>
          <w:sz w:val="32"/>
          <w:szCs w:val="32"/>
          <w:rtl/>
        </w:rPr>
        <w:t>- الشروط الواجب توافرها في التصميم الشكلي للدوائر المتكاملة: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لم تحدد معاهدة واشنطن المتعلقة بحماية التصاميم الشكلية للدوائر المتكاملة أية شروط بشكل مباشر، كما لم يضع المشرع الجزائري هو الآخر أية شروط يمكن الرجوع إليها بل أن الشروط مستخلصة من نص المادة 2 من معاهدة (واشنطن) المطابقة لنص المادة 2 من الأمر رقم 03/08 المؤرخ 19 جمادى الأول عام 1424 الموافق ل 19 جويلية 2003. وعليه فإنه حتى تستفيد التصميمات الشكلية نظير الطبوغرافي للدوائر المتكاملة </w:t>
      </w:r>
      <w:r w:rsidRPr="006B418B">
        <w:rPr>
          <w:rFonts w:ascii="Simplified Arabic" w:hAnsi="Simplified Arabic" w:cs="Simplified Arabic"/>
          <w:color w:val="000000" w:themeColor="text1"/>
          <w:sz w:val="32"/>
          <w:szCs w:val="32"/>
          <w:rtl/>
        </w:rPr>
        <w:lastRenderedPageBreak/>
        <w:t>بالحماية القانونية المنصوص عليها في التشريع الساري المفعول فإنه يجب أن تتوفر الشروط التاليا:</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أن يتم ترتيب الدائرة المتكاملة بطريقة معينة متعارف عليها في الوسط المخصص في هذا المجال.</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 أن يكون واحدا على الأقل من عناصرها المكونة لها عنصرا تشطا.</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 أن يكون واحدا على الأقل من عناصرها المكونة لها الترانزستورات و الشرائح الداخلية ووسائل الربط والتوصيل وأطراف التوصيل الداخلية والخارجية إلى غير ذلك من العناصر جزءا لا يتجزأ من المادة التي تمثلها.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أن تكون الدائرة المتكاملة مخصصة وقادرة على أداء وظيفة إلكترونية، كالة حاسبة مثلا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تنصب الحماية على الشكل النهائي الكلي تكون عليه الدائرة والتصميم، ولا تنصب على الشكل الأولي أو الرسم البياني.</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 أن تكون عناصر التصميم التخطيطي أو الشكلي أو على الأقل واحدا منها متصلا بالدائرة المدمجة بحيث يشكل عنصرا من عناصرها.</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Pr>
      </w:pPr>
      <w:r w:rsidRPr="006B418B">
        <w:rPr>
          <w:rFonts w:ascii="Simplified Arabic" w:hAnsi="Simplified Arabic" w:cs="Simplified Arabic"/>
          <w:color w:val="000000"/>
          <w:sz w:val="32"/>
          <w:szCs w:val="32"/>
          <w:rtl/>
        </w:rPr>
        <w:t xml:space="preserve"> - أن يكون قابلا للصنيع وهو شرط يجب توافره في الاختراعات وفي التصميمات والنماذج الصناعية</w:t>
      </w:r>
    </w:p>
    <w:p w:rsidR="00516C7F" w:rsidRPr="006B418B" w:rsidRDefault="005059BD" w:rsidP="00110296">
      <w:pPr>
        <w:pStyle w:val="NormalWeb"/>
        <w:bidi/>
        <w:spacing w:before="0" w:beforeAutospacing="0" w:afterAutospacing="0" w:line="276" w:lineRule="auto"/>
        <w:jc w:val="both"/>
        <w:rPr>
          <w:rFonts w:ascii="Simplified Arabic" w:hAnsi="Simplified Arabic" w:cs="Simplified Arabic"/>
          <w:b/>
          <w:bCs/>
          <w:color w:val="000000"/>
          <w:sz w:val="32"/>
          <w:szCs w:val="32"/>
        </w:rPr>
      </w:pPr>
      <w:r>
        <w:rPr>
          <w:rFonts w:ascii="Simplified Arabic" w:hAnsi="Simplified Arabic" w:cs="Simplified Arabic" w:hint="cs"/>
          <w:b/>
          <w:bCs/>
          <w:color w:val="000000"/>
          <w:sz w:val="32"/>
          <w:szCs w:val="32"/>
          <w:rtl/>
        </w:rPr>
        <w:t>د</w:t>
      </w:r>
      <w:r w:rsidR="00516C7F" w:rsidRPr="006B418B">
        <w:rPr>
          <w:rFonts w:ascii="Simplified Arabic" w:hAnsi="Simplified Arabic" w:cs="Simplified Arabic"/>
          <w:b/>
          <w:bCs/>
          <w:color w:val="000000"/>
          <w:sz w:val="32"/>
          <w:szCs w:val="32"/>
          <w:rtl/>
        </w:rPr>
        <w:t>- إجراءات الإبداع والتسجيل والنشر:</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نظم المشرع إجراءات الإبداع والتسجيل والتشر بموجب أحكام الأمر رقم</w:t>
      </w:r>
      <w:r w:rsidRPr="006B418B">
        <w:rPr>
          <w:rFonts w:ascii="Simplified Arabic" w:hAnsi="Simplified Arabic" w:cs="Simplified Arabic"/>
          <w:color w:val="000000"/>
          <w:sz w:val="32"/>
          <w:szCs w:val="32"/>
          <w:rtl/>
          <w:lang w:bidi="ar-DZ"/>
        </w:rPr>
        <w:t>03/08</w:t>
      </w:r>
      <w:r w:rsidRPr="006B418B">
        <w:rPr>
          <w:rFonts w:ascii="Simplified Arabic" w:hAnsi="Simplified Arabic" w:cs="Simplified Arabic"/>
          <w:color w:val="000000"/>
          <w:sz w:val="32"/>
          <w:szCs w:val="32"/>
          <w:rtl/>
        </w:rPr>
        <w:t>المتعلق بحماية التصاميم الشكلية للدوائر المتكاملة، وكذا المرسوم التنفيذي رقم05/275</w:t>
      </w:r>
      <w:r w:rsidRPr="006B418B">
        <w:rPr>
          <w:rFonts w:ascii="Simplified Arabic" w:hAnsi="Simplified Arabic" w:cs="Simplified Arabic"/>
          <w:sz w:val="32"/>
          <w:szCs w:val="32"/>
          <w:rtl/>
        </w:rPr>
        <w:t xml:space="preserve"> </w:t>
      </w:r>
      <w:r w:rsidRPr="006B418B">
        <w:rPr>
          <w:rFonts w:ascii="Simplified Arabic" w:hAnsi="Simplified Arabic" w:cs="Simplified Arabic"/>
          <w:color w:val="000000"/>
          <w:sz w:val="32"/>
          <w:szCs w:val="32"/>
          <w:rtl/>
        </w:rPr>
        <w:t xml:space="preserve">المؤرخ في 2 أوت 2005 الذي يحدد كيفيات إيداع التصاميم الشكلية للدوائر المتكاملة وتسجيلها </w:t>
      </w:r>
    </w:p>
    <w:p w:rsidR="00516C7F" w:rsidRPr="006B418B" w:rsidRDefault="005059BD"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Pr>
          <w:rFonts w:ascii="Simplified Arabic" w:hAnsi="Simplified Arabic" w:cs="Simplified Arabic" w:hint="cs"/>
          <w:b/>
          <w:bCs/>
          <w:sz w:val="32"/>
          <w:szCs w:val="32"/>
          <w:rtl/>
        </w:rPr>
        <w:lastRenderedPageBreak/>
        <w:t>1</w:t>
      </w:r>
      <w:r w:rsidR="00516C7F" w:rsidRPr="006B418B">
        <w:rPr>
          <w:rFonts w:ascii="Simplified Arabic" w:hAnsi="Simplified Arabic" w:cs="Simplified Arabic"/>
          <w:b/>
          <w:bCs/>
          <w:sz w:val="32"/>
          <w:szCs w:val="32"/>
          <w:rtl/>
        </w:rPr>
        <w:t>-</w:t>
      </w:r>
      <w:r w:rsidR="00516C7F" w:rsidRPr="006B418B">
        <w:rPr>
          <w:rFonts w:ascii="Simplified Arabic" w:hAnsi="Simplified Arabic" w:cs="Simplified Arabic"/>
          <w:b/>
          <w:bCs/>
          <w:color w:val="000000"/>
          <w:sz w:val="32"/>
          <w:szCs w:val="32"/>
          <w:rtl/>
        </w:rPr>
        <w:t>أصحاب الحق في الايداع:</w:t>
      </w:r>
      <w:r w:rsidR="00516C7F" w:rsidRPr="006B418B">
        <w:rPr>
          <w:rFonts w:ascii="Simplified Arabic" w:hAnsi="Simplified Arabic" w:cs="Simplified Arabic"/>
          <w:color w:val="000000"/>
          <w:sz w:val="32"/>
          <w:szCs w:val="32"/>
          <w:rtl/>
        </w:rPr>
        <w:t xml:space="preserve"> طبقا لنص </w:t>
      </w:r>
      <w:r w:rsidR="00710FCB" w:rsidRPr="006B418B">
        <w:rPr>
          <w:rFonts w:ascii="Simplified Arabic" w:hAnsi="Simplified Arabic" w:cs="Simplified Arabic"/>
          <w:color w:val="000000"/>
          <w:sz w:val="32"/>
          <w:szCs w:val="32"/>
          <w:rtl/>
        </w:rPr>
        <w:t>القانون</w:t>
      </w:r>
      <w:r w:rsidR="00516C7F" w:rsidRPr="006B418B">
        <w:rPr>
          <w:rFonts w:ascii="Simplified Arabic" w:hAnsi="Simplified Arabic" w:cs="Simplified Arabic"/>
          <w:color w:val="000000"/>
          <w:sz w:val="32"/>
          <w:szCs w:val="32"/>
          <w:rtl/>
        </w:rPr>
        <w:t>و10 من الأمر رقم 03/08</w:t>
      </w:r>
      <w:r w:rsidR="00516C7F" w:rsidRPr="006B418B">
        <w:rPr>
          <w:rFonts w:ascii="Simplified Arabic" w:hAnsi="Simplified Arabic" w:cs="Simplified Arabic"/>
          <w:sz w:val="32"/>
          <w:szCs w:val="32"/>
          <w:rtl/>
        </w:rPr>
        <w:t xml:space="preserve"> </w:t>
      </w:r>
      <w:r w:rsidR="00516C7F" w:rsidRPr="006B418B">
        <w:rPr>
          <w:rFonts w:ascii="Simplified Arabic" w:hAnsi="Simplified Arabic" w:cs="Simplified Arabic"/>
          <w:color w:val="000000"/>
          <w:sz w:val="32"/>
          <w:szCs w:val="32"/>
          <w:rtl/>
        </w:rPr>
        <w:t>أعلاه فإن الحق في إبداع التصميم الشكلي يعود إلى مياعه أو إلى نوي حقوقه و إن أوعه شخصان أو أكثر فيعود الحق لهم جميعا.</w:t>
      </w:r>
    </w:p>
    <w:p w:rsidR="00516C7F" w:rsidRPr="006B418B" w:rsidRDefault="005059BD"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2</w:t>
      </w:r>
      <w:r w:rsidR="00516C7F" w:rsidRPr="006B418B">
        <w:rPr>
          <w:rFonts w:ascii="Simplified Arabic" w:hAnsi="Simplified Arabic" w:cs="Simplified Arabic"/>
          <w:b/>
          <w:bCs/>
          <w:color w:val="000000"/>
          <w:sz w:val="32"/>
          <w:szCs w:val="32"/>
          <w:rtl/>
        </w:rPr>
        <w:t>- إيداع الطلب:</w:t>
      </w:r>
      <w:r w:rsidR="00516C7F" w:rsidRPr="006B418B">
        <w:rPr>
          <w:rFonts w:ascii="Simplified Arabic" w:hAnsi="Simplified Arabic" w:cs="Simplified Arabic"/>
          <w:color w:val="000000"/>
          <w:sz w:val="32"/>
          <w:szCs w:val="32"/>
          <w:rtl/>
        </w:rPr>
        <w:t xml:space="preserve"> أوجيت الفقرة الأولى من المادة 11 من التشريع بأن</w:t>
      </w:r>
      <w:r w:rsidR="00516C7F" w:rsidRPr="006B418B">
        <w:rPr>
          <w:rFonts w:ascii="Simplified Arabic" w:hAnsi="Simplified Arabic" w:cs="Simplified Arabic"/>
          <w:b/>
          <w:bCs/>
          <w:color w:val="000000"/>
          <w:sz w:val="32"/>
          <w:szCs w:val="32"/>
          <w:rtl/>
        </w:rPr>
        <w:t>:" على كل من يريد الحصول على الحماية القانونية للتصميم شكلي أن يقوم بطلب ذلك صراحة لدى المصلحة المختصة"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رتب المشرع طبقا لنص المادة 13 من التشريع المعمول به تحديد المودع وعلى نيته الحصول على تسجيل تصميم شكلي ونسخة أو رسما للتصميم الشكلي، حق الأولوية بالنسبة للغير الذين يزاحونه في نفس التصميم الشكلي.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 xml:space="preserve">     وطبقا للمادة 14 من الأمر 03/08</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color w:val="000000"/>
          <w:sz w:val="32"/>
          <w:szCs w:val="32"/>
          <w:rtl/>
        </w:rPr>
        <w:t>يخضع كل طلب حماية لتصميم شكلي إلى تمديد الرسوم المستحقة قانونا</w:t>
      </w:r>
      <w:r w:rsidRPr="006B418B">
        <w:rPr>
          <w:rStyle w:val="Appelnotedebasdep"/>
          <w:rFonts w:ascii="Simplified Arabic" w:hAnsi="Simplified Arabic" w:cs="Simplified Arabic"/>
          <w:color w:val="000000"/>
          <w:sz w:val="32"/>
          <w:szCs w:val="32"/>
          <w:rtl/>
        </w:rPr>
        <w:footnoteReference w:id="37"/>
      </w:r>
      <w:r w:rsidRPr="006B418B">
        <w:rPr>
          <w:rFonts w:ascii="Simplified Arabic" w:hAnsi="Simplified Arabic" w:cs="Simplified Arabic"/>
          <w:color w:val="000000"/>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tl/>
        </w:rPr>
      </w:pPr>
      <w:r w:rsidRPr="006B418B">
        <w:rPr>
          <w:rFonts w:ascii="Simplified Arabic" w:hAnsi="Simplified Arabic" w:cs="Simplified Arabic"/>
          <w:b/>
          <w:bCs/>
          <w:color w:val="000000"/>
          <w:sz w:val="32"/>
          <w:szCs w:val="32"/>
          <w:rtl/>
        </w:rPr>
        <w:t>التسجيل والنشر:</w:t>
      </w:r>
      <w:r w:rsidRPr="006B418B">
        <w:rPr>
          <w:rFonts w:ascii="Simplified Arabic" w:hAnsi="Simplified Arabic" w:cs="Simplified Arabic"/>
          <w:color w:val="000000"/>
          <w:sz w:val="32"/>
          <w:szCs w:val="32"/>
          <w:rtl/>
        </w:rPr>
        <w:t xml:space="preserve"> تناول المشرع التسجيل والنشر الخاص بالتصميم الشكلين من خلال المواد (15-16-17-18-19) من التشريع المعمول به</w:t>
      </w:r>
      <w:r w:rsidRPr="006B418B">
        <w:rPr>
          <w:rStyle w:val="Appelnotedebasdep"/>
          <w:rFonts w:ascii="Simplified Arabic" w:hAnsi="Simplified Arabic" w:cs="Simplified Arabic"/>
          <w:color w:val="000000"/>
          <w:sz w:val="32"/>
          <w:szCs w:val="32"/>
          <w:rtl/>
        </w:rPr>
        <w:footnoteReference w:id="38"/>
      </w:r>
      <w:r w:rsidRPr="006B418B">
        <w:rPr>
          <w:rFonts w:ascii="Simplified Arabic" w:hAnsi="Simplified Arabic" w:cs="Simplified Arabic"/>
          <w:color w:val="000000"/>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 xml:space="preserve">      بعد استلام المصلحة المختصة بالمعهد الوطني الجزائري للملكية الصناعية طلب حماية التصميم الشكلي.</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 xml:space="preserve">         يتم تسجيل التصميم الشكلي و تسخة أو رسما له بعد أداء الرسوم المستحقة قانونا في سجل التصاميم الشكلية بعد استقاء الطلب الشروط الشكلية المطلوبة فقط دون القيام بفحص الأصالة، أو حق المودع في الحماية أو صحة البيانات المذكورة في طلب أي لا </w:t>
      </w:r>
      <w:r w:rsidRPr="006B418B">
        <w:rPr>
          <w:rFonts w:ascii="Simplified Arabic" w:hAnsi="Simplified Arabic" w:cs="Simplified Arabic"/>
          <w:color w:val="000000" w:themeColor="text1"/>
          <w:sz w:val="32"/>
          <w:szCs w:val="32"/>
          <w:rtl/>
        </w:rPr>
        <w:t xml:space="preserve">يراقب الشروط الموضوعية المتروكة القضاة)، وبعدها تقوم المصلحة المختصة بتسلم شهادة التسجيل للمودع، وهو ما جاء في النص عليه في المادتين 15 و 16 من الأمر رقم </w:t>
      </w:r>
      <w:r w:rsidRPr="006B418B">
        <w:rPr>
          <w:rFonts w:ascii="Simplified Arabic" w:hAnsi="Simplified Arabic" w:cs="Simplified Arabic"/>
          <w:color w:val="000000" w:themeColor="text1"/>
          <w:sz w:val="32"/>
          <w:szCs w:val="32"/>
          <w:rtl/>
        </w:rPr>
        <w:lastRenderedPageBreak/>
        <w:t>03/08 المتعلق بحماية التصاميم الشكلية للدائر المتكاملة وبإتمام عملية التسجيل يتم نشر تسجيل التصميم الشكلي في النشرة الرسمية كالملكية الصناعية .</w:t>
      </w:r>
    </w:p>
    <w:p w:rsidR="00516C7F" w:rsidRDefault="00516C7F" w:rsidP="00110296">
      <w:pPr>
        <w:autoSpaceDE w:val="0"/>
        <w:autoSpaceDN w:val="0"/>
        <w:bidi/>
        <w:adjustRightInd w:val="0"/>
        <w:spacing w:after="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 xml:space="preserve">الفرع الثاني  :الملكية التجارية </w:t>
      </w:r>
    </w:p>
    <w:p w:rsidR="005059BD" w:rsidRPr="005D48D5" w:rsidRDefault="005059BD" w:rsidP="005059BD">
      <w:pPr>
        <w:autoSpaceDE w:val="0"/>
        <w:autoSpaceDN w:val="0"/>
        <w:bidi/>
        <w:adjustRightInd w:val="0"/>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 xml:space="preserve">         </w:t>
      </w:r>
      <w:r w:rsidRPr="005D48D5">
        <w:rPr>
          <w:rFonts w:ascii="Simplified Arabic" w:hAnsi="Simplified Arabic" w:cs="Simplified Arabic" w:hint="cs"/>
          <w:sz w:val="32"/>
          <w:szCs w:val="32"/>
          <w:rtl/>
        </w:rPr>
        <w:t>تصنف إلى العلامات التجارية ، و تسمية المنشأ</w:t>
      </w:r>
    </w:p>
    <w:p w:rsidR="00516C7F" w:rsidRPr="005D48D5" w:rsidRDefault="00516C7F" w:rsidP="005D48D5">
      <w:pPr>
        <w:autoSpaceDE w:val="0"/>
        <w:autoSpaceDN w:val="0"/>
        <w:bidi/>
        <w:adjustRightInd w:val="0"/>
        <w:spacing w:after="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اولا :العلامات التجارية:</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تطرقت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التشریعات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التشریع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مسألة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تعریف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بٕراز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ممیزاتها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وتبیان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الشروط</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الواجب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توافرها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حتى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یصبح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مودع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مالكا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الثانیة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 الأمر03/06بتعریف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حیث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یلي</w:t>
      </w:r>
      <w:r w:rsidRPr="006B418B">
        <w:rPr>
          <w:rFonts w:ascii="Simplified Arabic" w:hAnsi="Simplified Arabic" w:cs="Simplified Arabic"/>
          <w:sz w:val="32"/>
          <w:szCs w:val="32"/>
        </w:rPr>
        <w:t xml:space="preserve"> : "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القابلة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للتمثیل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الخطي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سیما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الكلمات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أسماء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الأشخاص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والأحرف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والأرقام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الرسومات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والأشكال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الممیزة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أوتوضیبها،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والألوان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بمفردها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مركبة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تستعمل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لتمییز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طبیعي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معنوي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غیره</w:t>
      </w:r>
      <w:r w:rsidRPr="006B418B">
        <w:rPr>
          <w:rStyle w:val="Appelnotedebasdep"/>
          <w:rFonts w:ascii="Simplified Arabic" w:hAnsi="Simplified Arabic" w:cs="Simplified Arabic"/>
          <w:sz w:val="32"/>
          <w:szCs w:val="32"/>
          <w:rtl/>
        </w:rPr>
        <w:footnoteReference w:id="39"/>
      </w:r>
      <w:r w:rsidRPr="006B418B">
        <w:rPr>
          <w:rFonts w:ascii="Simplified Arabic" w:hAnsi="Simplified Arabic" w:cs="Simplified Arabic"/>
          <w:sz w:val="32"/>
          <w:szCs w:val="32"/>
          <w:rtl/>
        </w:rPr>
        <w:t>.  وهذا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نجده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التعریف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أورده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الفرنسي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 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الصادرفي 01/01/1991 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حیث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أنها،</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الخدمة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رمز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للتمثیل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الخطي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تستخدم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لتمییز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طبیعي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معنوي</w:t>
      </w:r>
      <w:r w:rsidRPr="006B418B">
        <w:rPr>
          <w:rFonts w:ascii="Simplified Arabic" w:hAnsi="Simplified Arabic" w:cs="Simplified Arabic"/>
          <w:sz w:val="32"/>
          <w:szCs w:val="32"/>
        </w:rPr>
        <w:t xml:space="preserve"> ".</w:t>
      </w:r>
    </w:p>
    <w:p w:rsidR="00516C7F" w:rsidRDefault="00516C7F"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التعریفین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المتشابهین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نصل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للقول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الفرنسي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أرادا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یبینا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تصلح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تمثیلها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خطیا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یمكنها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تمییز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والخدمات</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المتماثلة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حتى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المستهلك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لبس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خطأ</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عندما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تعرض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علیه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الخدمات</w:t>
      </w:r>
      <w:r w:rsidRPr="006B418B">
        <w:rPr>
          <w:rFonts w:ascii="Simplified Arabic" w:hAnsi="Simplified Arabic" w:cs="Simplified Arabic"/>
          <w:sz w:val="32"/>
          <w:szCs w:val="32"/>
        </w:rPr>
        <w:t>.</w:t>
      </w:r>
    </w:p>
    <w:p w:rsidR="00D5070E" w:rsidRDefault="00D5070E" w:rsidP="00D5070E">
      <w:pPr>
        <w:autoSpaceDE w:val="0"/>
        <w:autoSpaceDN w:val="0"/>
        <w:bidi/>
        <w:adjustRightInd w:val="0"/>
        <w:spacing w:after="0"/>
        <w:ind w:firstLine="851"/>
        <w:jc w:val="both"/>
        <w:rPr>
          <w:rFonts w:ascii="Simplified Arabic" w:hAnsi="Simplified Arabic" w:cs="Simplified Arabic"/>
          <w:sz w:val="32"/>
          <w:szCs w:val="32"/>
          <w:rtl/>
        </w:rPr>
      </w:pPr>
    </w:p>
    <w:p w:rsidR="00D5070E" w:rsidRPr="006B418B" w:rsidRDefault="00D5070E" w:rsidP="00D5070E">
      <w:pPr>
        <w:autoSpaceDE w:val="0"/>
        <w:autoSpaceDN w:val="0"/>
        <w:bidi/>
        <w:adjustRightInd w:val="0"/>
        <w:spacing w:after="0"/>
        <w:ind w:firstLine="851"/>
        <w:jc w:val="both"/>
        <w:rPr>
          <w:rFonts w:ascii="Simplified Arabic" w:hAnsi="Simplified Arabic" w:cs="Simplified Arabic"/>
          <w:sz w:val="32"/>
          <w:szCs w:val="32"/>
          <w:rtl/>
        </w:rPr>
      </w:pPr>
    </w:p>
    <w:p w:rsidR="00516C7F" w:rsidRPr="006B418B" w:rsidRDefault="005D48D5"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أ</w:t>
      </w:r>
      <w:r w:rsidR="00516C7F" w:rsidRPr="006B418B">
        <w:rPr>
          <w:rFonts w:ascii="Simplified Arabic" w:hAnsi="Simplified Arabic" w:cs="Simplified Arabic"/>
          <w:b/>
          <w:bCs/>
          <w:sz w:val="32"/>
          <w:szCs w:val="32"/>
          <w:rtl/>
        </w:rPr>
        <w:t>-وظائف</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التجاریة</w:t>
      </w:r>
      <w:r w:rsidR="00516C7F"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b/>
          <w:bCs/>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إشارة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ممیزة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معینة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ینتجها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مشروع</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محدد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یوفرها</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-نظام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یساعد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المستهلكین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المنتجات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وشرائها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الطبیعة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والنوعیة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اللتین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تدل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علیهما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الفریدة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تلبیان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إحتیاجاتهم</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-توفر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لمالكها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بضمان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الإستشاري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الإنتفاع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لتحدید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التصریح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لطرف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آخر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بالإنتفاع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مقابل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مكافأة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-تعزز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روح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المبادرة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والإقدام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المستوى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العالمیة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مكافأة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مالكي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بالاعتراف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كٕسابهم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ربحا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مالیا</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-تؤدي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أیضا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إحباط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جهود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العاملین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المنافسة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المشروعة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مثل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المزورین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شاءوا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الإنتفاع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بإشارات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ممیزة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مماثلة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بغرض</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تسویق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منتجات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نوع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رديء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مختلف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ویسمح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النظام</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للأشخاص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ذوي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المهارة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وروح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المبادرة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بإنتاج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وتسویقها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أنسب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الظروف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المشروعة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وبذلك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تسهیل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الدولیة.</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-تحدد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منشأ</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المنتج،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تضمن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نوعیة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البضائع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الخدمة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لیكون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المستهلك</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مطمئنا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یشتریه</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t>-إستعمال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یؤدي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ترویج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داخل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البلد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الخارج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یكسب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التاجر</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الشهرة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المرتبطة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وكلما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إتسع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نطاق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الشهرة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إزدادت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قیمة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یزید</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وبالتالي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زیادة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القدرة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منافسة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السلع</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والخدمات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المشابهة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یؤثر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إیجابیا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الإقتصاد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الوطني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زیادة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الأنشطة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المحلي</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والخارجي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بدوره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یؤدي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زیادة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الإنتاج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والعمالة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وتحسین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المستوى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المعیشي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للسكان</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color w:val="000000"/>
          <w:sz w:val="32"/>
          <w:szCs w:val="32"/>
          <w:rtl/>
          <w:lang w:bidi="ar-DZ"/>
        </w:rPr>
      </w:pPr>
      <w:r w:rsidRPr="006B418B">
        <w:rPr>
          <w:rFonts w:ascii="Simplified Arabic" w:hAnsi="Simplified Arabic" w:cs="Simplified Arabic"/>
          <w:b/>
          <w:bCs/>
          <w:color w:val="000000"/>
          <w:sz w:val="32"/>
          <w:szCs w:val="32"/>
          <w:rtl/>
        </w:rPr>
        <w:lastRenderedPageBreak/>
        <w:t>-</w:t>
      </w:r>
      <w:r w:rsidRPr="006B418B">
        <w:rPr>
          <w:rFonts w:ascii="Simplified Arabic" w:hAnsi="Simplified Arabic" w:cs="Simplified Arabic"/>
          <w:color w:val="000000"/>
          <w:sz w:val="32"/>
          <w:szCs w:val="32"/>
          <w:rtl/>
        </w:rPr>
        <w:t>إستخدام</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العلامات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التجاریة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یساعد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الدولة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على</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تحدید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السلع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والخدمات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بالمعاییر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المطلوبة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للجودة</w:t>
      </w:r>
      <w:r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rPr>
        <w:t>وتلك</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تفي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بالمعاییر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المطلوبة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بالإضافة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إلى</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استخدامها</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كمصدر</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للمعلومات</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الإحصائیة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الإقتصادیة</w:t>
      </w:r>
      <w:r w:rsidRPr="006B418B">
        <w:rPr>
          <w:rStyle w:val="Appelnotedebasdep"/>
          <w:rFonts w:ascii="Simplified Arabic" w:hAnsi="Simplified Arabic" w:cs="Simplified Arabic"/>
          <w:color w:val="000000"/>
          <w:sz w:val="32"/>
          <w:szCs w:val="32"/>
          <w:rtl/>
        </w:rPr>
        <w:footnoteReference w:id="40"/>
      </w:r>
      <w:r w:rsidRPr="006B418B">
        <w:rPr>
          <w:rFonts w:ascii="Simplified Arabic" w:hAnsi="Simplified Arabic" w:cs="Simplified Arabic"/>
          <w:color w:val="000000"/>
          <w:sz w:val="32"/>
          <w:szCs w:val="32"/>
          <w:rtl/>
        </w:rPr>
        <w:t>.</w:t>
      </w:r>
    </w:p>
    <w:p w:rsidR="00516C7F" w:rsidRPr="006B418B" w:rsidRDefault="005D48D5"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ب</w:t>
      </w:r>
      <w:r w:rsidR="00516C7F" w:rsidRPr="006B418B">
        <w:rPr>
          <w:rFonts w:ascii="Simplified Arabic" w:hAnsi="Simplified Arabic" w:cs="Simplified Arabic"/>
          <w:b/>
          <w:bCs/>
          <w:sz w:val="32"/>
          <w:szCs w:val="32"/>
          <w:rtl/>
        </w:rPr>
        <w:t>-أنواع</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العلامات</w:t>
      </w:r>
      <w:r w:rsidR="00516C7F" w:rsidRPr="006B418B">
        <w:rPr>
          <w:rFonts w:ascii="Simplified Arabic" w:hAnsi="Simplified Arabic" w:cs="Simplified Arabic"/>
          <w:b/>
          <w:bCs/>
          <w:sz w:val="32"/>
          <w:szCs w:val="32"/>
        </w:rPr>
        <w:t>:</w:t>
      </w:r>
    </w:p>
    <w:p w:rsidR="00516C7F" w:rsidRPr="006B418B" w:rsidRDefault="005D48D5" w:rsidP="00110296">
      <w:pPr>
        <w:autoSpaceDE w:val="0"/>
        <w:autoSpaceDN w:val="0"/>
        <w:bidi/>
        <w:adjustRightInd w:val="0"/>
        <w:spacing w:after="0"/>
        <w:jc w:val="both"/>
        <w:rPr>
          <w:rFonts w:ascii="Simplified Arabic" w:hAnsi="Simplified Arabic" w:cs="Simplified Arabic"/>
          <w:sz w:val="32"/>
          <w:szCs w:val="32"/>
        </w:rPr>
      </w:pPr>
      <w:r>
        <w:rPr>
          <w:rFonts w:ascii="Simplified Arabic" w:hAnsi="Simplified Arabic" w:cs="Simplified Arabic" w:hint="cs"/>
          <w:b/>
          <w:bCs/>
          <w:sz w:val="32"/>
          <w:szCs w:val="32"/>
          <w:rtl/>
        </w:rPr>
        <w:t>1</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العلامات</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التجاریة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وعلامات</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الصنع</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وعلامة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الخدمة</w:t>
      </w:r>
      <w:r w:rsidR="00516C7F"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یقصد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یستخدمها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صاحب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المحل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یبیع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إسمه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سلعا</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وبضائع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معینة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أما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السلعة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تستخدم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المنتج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الصانع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خلالها</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یمیز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ومنتجاته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المماثلة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لها</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أما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بخصوص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الخدمة،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فیقصد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یستخدمها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مقدمو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لتمییز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خدماتهم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غیرها</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یقدمها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منافسوهم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مثل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شركات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النقل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الوكالات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السیاحیة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الفنادق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w:t>
      </w:r>
      <w:r w:rsidRPr="006B418B">
        <w:rPr>
          <w:rFonts w:ascii="Simplified Arabic" w:hAnsi="Simplified Arabic" w:cs="Simplified Arabic"/>
          <w:sz w:val="32"/>
          <w:szCs w:val="32"/>
        </w:rPr>
        <w:t>.</w:t>
      </w:r>
    </w:p>
    <w:p w:rsidR="00516C7F" w:rsidRPr="006B418B" w:rsidRDefault="005D48D5"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2</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العلامات</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الفردیة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والعلامات</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الجماعیة</w:t>
      </w:r>
      <w:r w:rsidR="00516C7F"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الفردیة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یمتلكها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سواء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طبیعیا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معنویا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خدمة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أما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الجماعیة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فیقصد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تستعمل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لإثبات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المصدر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والمكونات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والإنتاج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میزة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مشتركة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مؤسسات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مختلفة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عندما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تستعمل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المؤسسات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رقابة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مالكها</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ألزم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صاحب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الجماعیة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یسهر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حسن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إستعمال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علامته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 المادة</w:t>
      </w:r>
      <w:r w:rsidRPr="006B418B">
        <w:rPr>
          <w:rFonts w:ascii="Simplified Arabic" w:hAnsi="Simplified Arabic" w:cs="Simplified Arabic"/>
          <w:sz w:val="32"/>
          <w:szCs w:val="32"/>
        </w:rPr>
        <w:t xml:space="preserve"> 23 </w:t>
      </w:r>
      <w:r w:rsidRPr="006B418B">
        <w:rPr>
          <w:rFonts w:ascii="Simplified Arabic" w:hAnsi="Simplified Arabic" w:cs="Simplified Arabic"/>
          <w:sz w:val="32"/>
          <w:szCs w:val="32"/>
          <w:rtl/>
        </w:rPr>
        <w:t>من الامر 03/06 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 ،،</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lastRenderedPageBreak/>
        <w:t>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أخل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الإلتزام ،</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فإن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علامته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تصبح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معرضة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للإلغاء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الجهة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القضائیة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طبقا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25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03/06 المتعلق بالعلامات</w:t>
      </w:r>
      <w:r w:rsidRPr="006B418B">
        <w:rPr>
          <w:rFonts w:ascii="Simplified Arabic" w:hAnsi="Simplified Arabic" w:cs="Simplified Arabic"/>
          <w:sz w:val="32"/>
          <w:szCs w:val="32"/>
        </w:rPr>
        <w:t>.</w:t>
      </w:r>
    </w:p>
    <w:p w:rsidR="00516C7F" w:rsidRPr="006B418B" w:rsidRDefault="005D48D5"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3</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العلامات</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المحلیة</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و</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العلامات</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المشهورة</w:t>
      </w:r>
      <w:r w:rsidR="00516C7F"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b/>
          <w:bCs/>
          <w:sz w:val="32"/>
          <w:szCs w:val="32"/>
          <w:rtl/>
        </w:rPr>
        <w:t>تعد</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العلامة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محلیة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أو</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وطنیة</w:t>
      </w:r>
      <w:r w:rsidRPr="006B418B">
        <w:rPr>
          <w:rFonts w:ascii="Simplified Arabic" w:hAnsi="Simplified Arabic" w:cs="Simplified Arabic"/>
          <w:b/>
          <w:bCs/>
          <w:sz w:val="32"/>
          <w:szCs w:val="32"/>
        </w:rPr>
        <w:t xml:space="preserve"> :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بلدها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أصبحت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معروفة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وسواء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خدمة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وسواء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طبیعي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معنوي</w:t>
      </w:r>
      <w:r w:rsidRPr="006B418B">
        <w:rPr>
          <w:rFonts w:ascii="Simplified Arabic" w:hAnsi="Simplified Arabic" w:cs="Simplified Arabic"/>
          <w:sz w:val="32"/>
          <w:szCs w:val="32"/>
        </w:rPr>
        <w:t xml:space="preserve">. </w:t>
      </w:r>
      <w:r w:rsidRPr="006B418B">
        <w:rPr>
          <w:rStyle w:val="Appelnotedebasdep"/>
          <w:rFonts w:ascii="Simplified Arabic" w:hAnsi="Simplified Arabic" w:cs="Simplified Arabic"/>
          <w:sz w:val="32"/>
          <w:szCs w:val="32"/>
        </w:rPr>
        <w:footnoteReference w:id="41"/>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b/>
          <w:bCs/>
          <w:sz w:val="32"/>
          <w:szCs w:val="32"/>
          <w:rtl/>
        </w:rPr>
        <w:t>أما</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العلامة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المشهورة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لیست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جوهرها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تخضع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حیث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تعریفها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شروطها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للأحكام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للعلامة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حیث</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شروطها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وتمیزها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مجالات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إستخدامها،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إضافة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عدم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مخالفتها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للنظام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والآداب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هناك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تكتسب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الشهرة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السمعة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تتعدى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حدود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الدولة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تسجیلها فيها </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p>
    <w:p w:rsidR="00516C7F" w:rsidRPr="006B418B" w:rsidRDefault="005D48D5"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sz w:val="32"/>
          <w:szCs w:val="32"/>
          <w:rtl/>
        </w:rPr>
        <w:t>ج</w:t>
      </w:r>
      <w:r w:rsidR="00516C7F" w:rsidRPr="006B418B">
        <w:rPr>
          <w:rFonts w:ascii="Simplified Arabic" w:hAnsi="Simplified Arabic" w:cs="Simplified Arabic"/>
          <w:sz w:val="32"/>
          <w:szCs w:val="32"/>
          <w:rtl/>
        </w:rPr>
        <w:t>-</w:t>
      </w:r>
      <w:r w:rsidR="00516C7F" w:rsidRPr="006B418B">
        <w:rPr>
          <w:rFonts w:ascii="Simplified Arabic" w:hAnsi="Simplified Arabic" w:cs="Simplified Arabic"/>
          <w:b/>
          <w:bCs/>
          <w:sz w:val="32"/>
          <w:szCs w:val="32"/>
          <w:rtl/>
        </w:rPr>
        <w:t>أشكال</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العلامات</w:t>
      </w:r>
      <w:r w:rsidR="00516C7F"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باستقراء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02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الأمر03-06</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نجد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تضمنت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تعدادا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لأكثر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عناصر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شیوعا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استعمالاوتتمثل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w:t>
      </w:r>
      <w:r w:rsidR="007E7A2B" w:rsidRPr="006B418B">
        <w:rPr>
          <w:rFonts w:ascii="Simplified Arabic" w:hAnsi="Simplified Arabic" w:cs="Simplified Arabic"/>
          <w:sz w:val="32"/>
          <w:szCs w:val="32"/>
          <w:rtl/>
        </w:rPr>
        <w:t>ي العلامات</w:t>
      </w:r>
      <w:r w:rsidR="007E7A2B" w:rsidRPr="006B418B">
        <w:rPr>
          <w:rFonts w:ascii="Simplified Arabic" w:hAnsi="Simplified Arabic" w:cs="Simplified Arabic"/>
          <w:sz w:val="32"/>
          <w:szCs w:val="32"/>
        </w:rPr>
        <w:t xml:space="preserve"> </w:t>
      </w:r>
      <w:r w:rsidR="007E7A2B" w:rsidRPr="006B418B">
        <w:rPr>
          <w:rFonts w:ascii="Simplified Arabic" w:hAnsi="Simplified Arabic" w:cs="Simplified Arabic"/>
          <w:sz w:val="32"/>
          <w:szCs w:val="32"/>
          <w:rtl/>
        </w:rPr>
        <w:t>الإسمیة</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التصویریة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(الشكلیة)</w:t>
      </w:r>
    </w:p>
    <w:p w:rsidR="00516C7F" w:rsidRPr="006B418B" w:rsidRDefault="005D48D5"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د</w:t>
      </w:r>
      <w:r w:rsidR="00516C7F" w:rsidRPr="006B418B">
        <w:rPr>
          <w:rFonts w:ascii="Simplified Arabic" w:hAnsi="Simplified Arabic" w:cs="Simplified Arabic"/>
          <w:b/>
          <w:bCs/>
          <w:sz w:val="32"/>
          <w:szCs w:val="32"/>
          <w:rtl/>
        </w:rPr>
        <w:t>-الشروط</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الواجب</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توافرها</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في</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العلامة</w:t>
      </w:r>
      <w:r w:rsidR="00516C7F" w:rsidRPr="006B418B">
        <w:rPr>
          <w:rFonts w:ascii="Simplified Arabic" w:hAnsi="Simplified Arabic" w:cs="Simplified Arabic"/>
          <w:b/>
          <w:bCs/>
          <w:sz w:val="32"/>
          <w:szCs w:val="32"/>
        </w:rPr>
        <w:t>:</w:t>
      </w:r>
    </w:p>
    <w:p w:rsidR="00516C7F" w:rsidRDefault="00516C7F"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یشترط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لصحة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ضرورة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توافر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جملة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الشروط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الموضوعیة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تجعلها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قادرة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تحقیق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ذاتیتها</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وجملة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الشروط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الشكلیة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تضفي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طابعا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رسمیا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تجعلها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معترف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قانونا،</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وبالتالي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تستفید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الكاملة</w:t>
      </w:r>
      <w:r w:rsidRPr="006B418B">
        <w:rPr>
          <w:rFonts w:ascii="Simplified Arabic" w:hAnsi="Simplified Arabic" w:cs="Simplified Arabic"/>
          <w:sz w:val="32"/>
          <w:szCs w:val="32"/>
        </w:rPr>
        <w:t>.</w:t>
      </w:r>
    </w:p>
    <w:p w:rsidR="00DB2983" w:rsidRDefault="00DB2983" w:rsidP="00DB2983">
      <w:pPr>
        <w:autoSpaceDE w:val="0"/>
        <w:autoSpaceDN w:val="0"/>
        <w:bidi/>
        <w:adjustRightInd w:val="0"/>
        <w:spacing w:after="0"/>
        <w:ind w:firstLine="851"/>
        <w:jc w:val="both"/>
        <w:rPr>
          <w:rFonts w:ascii="Simplified Arabic" w:hAnsi="Simplified Arabic" w:cs="Simplified Arabic"/>
          <w:sz w:val="32"/>
          <w:szCs w:val="32"/>
          <w:rtl/>
        </w:rPr>
      </w:pPr>
    </w:p>
    <w:p w:rsidR="00DB2983" w:rsidRDefault="00DB2983" w:rsidP="00DB2983">
      <w:pPr>
        <w:autoSpaceDE w:val="0"/>
        <w:autoSpaceDN w:val="0"/>
        <w:bidi/>
        <w:adjustRightInd w:val="0"/>
        <w:spacing w:after="0"/>
        <w:ind w:firstLine="851"/>
        <w:jc w:val="both"/>
        <w:rPr>
          <w:rFonts w:ascii="Simplified Arabic" w:hAnsi="Simplified Arabic" w:cs="Simplified Arabic"/>
          <w:sz w:val="32"/>
          <w:szCs w:val="32"/>
          <w:rtl/>
        </w:rPr>
      </w:pPr>
    </w:p>
    <w:p w:rsidR="00DB2983" w:rsidRPr="006B418B" w:rsidRDefault="00DB2983" w:rsidP="00DB2983">
      <w:pPr>
        <w:autoSpaceDE w:val="0"/>
        <w:autoSpaceDN w:val="0"/>
        <w:bidi/>
        <w:adjustRightInd w:val="0"/>
        <w:spacing w:after="0"/>
        <w:ind w:firstLine="851"/>
        <w:jc w:val="both"/>
        <w:rPr>
          <w:rFonts w:ascii="Simplified Arabic" w:hAnsi="Simplified Arabic" w:cs="Simplified Arabic"/>
          <w:sz w:val="32"/>
          <w:szCs w:val="32"/>
        </w:rPr>
      </w:pP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lastRenderedPageBreak/>
        <w:t>1-الشروط</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الموضوعیة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للعلامة</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Pr>
        <w:t>-</w:t>
      </w:r>
      <w:r w:rsidRPr="006B418B">
        <w:rPr>
          <w:rFonts w:ascii="Simplified Arabic" w:hAnsi="Simplified Arabic" w:cs="Simplified Arabic"/>
          <w:b/>
          <w:bCs/>
          <w:sz w:val="32"/>
          <w:szCs w:val="32"/>
          <w:rtl/>
        </w:rPr>
        <w:t>أن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تكون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العلامة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ممیزة</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لكي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تستفید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ممیزة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2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الأمر03-06</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القابلة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للتمثیل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الخطي</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تستعمل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لتمییز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طبیعي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معنوي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غیره</w:t>
      </w:r>
      <w:r w:rsidRPr="006B418B">
        <w:rPr>
          <w:rFonts w:ascii="Simplified Arabic" w:hAnsi="Simplified Arabic" w:cs="Simplified Arabic"/>
          <w:sz w:val="32"/>
          <w:szCs w:val="32"/>
        </w:rPr>
        <w:t xml:space="preserve"> ".</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أن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تكون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العلامة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جدیدة</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ممیزة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أیضا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ونستشف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السابعة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فقرة</w:t>
      </w:r>
      <w:r w:rsidRPr="006B418B">
        <w:rPr>
          <w:rFonts w:ascii="Simplified Arabic" w:hAnsi="Simplified Arabic" w:cs="Simplified Arabic"/>
          <w:sz w:val="32"/>
          <w:szCs w:val="32"/>
        </w:rPr>
        <w:t xml:space="preserve"> 9</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03/06 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تستثنى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المطابقة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المشابهة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محل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بمفهوم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المخالفة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المطابقة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المشابهة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لعلامة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كانت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محل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بمعنى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لیست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إیداع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ومن</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باب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تتمتع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قانونیة</w:t>
      </w:r>
      <w:r w:rsidRPr="006B418B">
        <w:rPr>
          <w:rFonts w:ascii="Simplified Arabic" w:hAnsi="Simplified Arabic" w:cs="Simplified Arabic"/>
          <w:sz w:val="32"/>
          <w:szCs w:val="32"/>
        </w:rPr>
        <w:t xml:space="preserve"> </w:t>
      </w:r>
      <w:r w:rsidRPr="006B418B">
        <w:rPr>
          <w:rStyle w:val="Appelnotedebasdep"/>
          <w:rFonts w:ascii="Simplified Arabic" w:hAnsi="Simplified Arabic" w:cs="Simplified Arabic"/>
          <w:sz w:val="32"/>
          <w:szCs w:val="32"/>
        </w:rPr>
        <w:footnoteReference w:id="42"/>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أن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تكون</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العلامة</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مشروعة</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لقد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المشرع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صریحا،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حینما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07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03/06 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وضع</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قیود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واستثناءات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إیداع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استثناها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المخالفة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للنظام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الآداب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والرموز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یحظر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إستعمالها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بموجب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الوطني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الإتفاقیات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الثنائیة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المتعددة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الأطراف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تكون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طرفا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فیها</w:t>
      </w:r>
      <w:r w:rsidRPr="006B418B">
        <w:rPr>
          <w:rStyle w:val="Appelnotedebasdep"/>
          <w:rFonts w:ascii="Simplified Arabic" w:hAnsi="Simplified Arabic" w:cs="Simplified Arabic"/>
          <w:sz w:val="32"/>
          <w:szCs w:val="32"/>
          <w:rtl/>
        </w:rPr>
        <w:footnoteReference w:id="43"/>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p>
    <w:p w:rsidR="00516C7F" w:rsidRPr="006B418B" w:rsidRDefault="005D48D5" w:rsidP="00110296">
      <w:pPr>
        <w:autoSpaceDE w:val="0"/>
        <w:autoSpaceDN w:val="0"/>
        <w:bidi/>
        <w:adjustRightInd w:val="0"/>
        <w:spacing w:after="0"/>
        <w:jc w:val="both"/>
        <w:rPr>
          <w:rFonts w:ascii="Simplified Arabic" w:hAnsi="Simplified Arabic" w:cs="Simplified Arabic"/>
          <w:sz w:val="32"/>
          <w:szCs w:val="32"/>
        </w:rPr>
      </w:pPr>
      <w:r>
        <w:rPr>
          <w:rFonts w:ascii="Simplified Arabic" w:hAnsi="Simplified Arabic" w:cs="Simplified Arabic" w:hint="cs"/>
          <w:sz w:val="32"/>
          <w:szCs w:val="32"/>
          <w:rtl/>
        </w:rPr>
        <w:t>2</w:t>
      </w:r>
      <w:r w:rsidR="00516C7F" w:rsidRPr="006B418B">
        <w:rPr>
          <w:rFonts w:ascii="Simplified Arabic" w:hAnsi="Simplified Arabic" w:cs="Simplified Arabic"/>
          <w:sz w:val="32"/>
          <w:szCs w:val="32"/>
          <w:rtl/>
        </w:rPr>
        <w:t>-الشروط</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الشكلیة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للعلامة</w:t>
      </w:r>
      <w:r w:rsidR="00516C7F"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lastRenderedPageBreak/>
        <w:t>یلزم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القانونجملة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الإجراءات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الشكلیة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یترتب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علیها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الوجود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وتتجسد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الإجراءات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فیمایلي</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الإیداع</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عند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عملیة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تسلیم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المصلحة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طرف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صحب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سواء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شخص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طبیعي</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أو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معنوي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ویتضمن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یلي</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_طلب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یقدم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استمارة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خاصة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یتضمن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المودع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وعنوانه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الكامل</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-صورة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یتجاوز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مقیاسها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الإطار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المحدد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الاستمارة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-قائمة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للسلع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والخدمات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المراد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أجلها</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_وصل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یثبت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دفع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الرسوم</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تمثیل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المودع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قبل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وكیل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یجب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یرفق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بوكالة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عند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تقدیم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الإیداع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لدى المصلحة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المختصة</w:t>
      </w:r>
      <w:r w:rsidRPr="006B418B">
        <w:rPr>
          <w:rFonts w:ascii="Simplified Arabic" w:hAnsi="Simplified Arabic" w:cs="Simplified Arabic"/>
          <w:sz w:val="32"/>
          <w:szCs w:val="32"/>
        </w:rPr>
        <w:t xml:space="preserve"> </w:t>
      </w:r>
      <w:r w:rsidR="007E7A2B" w:rsidRPr="006B418B">
        <w:rPr>
          <w:rFonts w:ascii="Simplified Arabic" w:hAnsi="Simplified Arabic" w:cs="Simplified Arabic"/>
          <w:sz w:val="32"/>
          <w:szCs w:val="32"/>
          <w:rtl/>
        </w:rPr>
        <w:t xml:space="preserve">حيث </w:t>
      </w:r>
      <w:r w:rsidRPr="006B418B">
        <w:rPr>
          <w:rFonts w:ascii="Simplified Arabic" w:hAnsi="Simplified Arabic" w:cs="Simplified Arabic"/>
          <w:sz w:val="32"/>
          <w:szCs w:val="32"/>
          <w:rtl/>
        </w:rPr>
        <w:t>یتم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فحصه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الناحیة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الشكلیة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كان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الإیداع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مستوفي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للشروط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الشكلیة </w:t>
      </w:r>
      <w:r w:rsidR="007E7A2B" w:rsidRPr="006B418B">
        <w:rPr>
          <w:rFonts w:ascii="Simplified Arabic" w:hAnsi="Simplified Arabic" w:cs="Simplified Arabic"/>
          <w:sz w:val="32"/>
          <w:szCs w:val="32"/>
          <w:rtl/>
        </w:rPr>
        <w:t>.</w:t>
      </w:r>
    </w:p>
    <w:p w:rsidR="00516C7F" w:rsidRPr="006B418B" w:rsidRDefault="00516C7F" w:rsidP="00110296">
      <w:pPr>
        <w:autoSpaceDE w:val="0"/>
        <w:autoSpaceDN w:val="0"/>
        <w:bidi/>
        <w:adjustRightInd w:val="0"/>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التسجیل</w:t>
      </w:r>
      <w:r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هذا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الصدد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5 </w:t>
      </w:r>
      <w:r w:rsidRPr="006B418B">
        <w:rPr>
          <w:rFonts w:ascii="Simplified Arabic" w:hAnsi="Simplified Arabic" w:cs="Simplified Arabic"/>
          <w:sz w:val="32"/>
          <w:szCs w:val="32"/>
          <w:rtl/>
        </w:rPr>
        <w:t>بأن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یكتسب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لدى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لمصلحة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المادة4</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بأنه</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إستعمال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التراب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الوطني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لدى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الجهة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المختصة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وقد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حدد</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بعشر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سنوات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بأثر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رجعي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ابتداءً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تاریخ</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إیداع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طلب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التسجیل</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w:t>
      </w:r>
    </w:p>
    <w:p w:rsidR="00516C7F" w:rsidRPr="006B418B" w:rsidRDefault="00516C7F"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ویمكن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تجدید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لفترات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متتالیة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تقدر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فترة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التجدید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بعشر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سنوات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تحسب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إبتداءً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الیوم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یلي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تاریخ إنقضاء</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تسجیل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المادة</w:t>
      </w:r>
      <w:r w:rsidRPr="006B418B">
        <w:rPr>
          <w:rFonts w:ascii="Simplified Arabic" w:hAnsi="Simplified Arabic" w:cs="Simplified Arabic"/>
          <w:sz w:val="32"/>
          <w:szCs w:val="32"/>
        </w:rPr>
        <w:t xml:space="preserve"> 5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03/06</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بالعلامات</w:t>
      </w:r>
      <w:r w:rsidRPr="006B418B">
        <w:rPr>
          <w:rStyle w:val="Appelnotedebasdep"/>
          <w:rFonts w:ascii="Simplified Arabic" w:hAnsi="Simplified Arabic" w:cs="Simplified Arabic"/>
          <w:sz w:val="32"/>
          <w:szCs w:val="32"/>
          <w:rtl/>
        </w:rPr>
        <w:footnoteReference w:id="44"/>
      </w:r>
      <w:r w:rsidRPr="006B418B">
        <w:rPr>
          <w:rFonts w:ascii="Simplified Arabic" w:hAnsi="Simplified Arabic" w:cs="Simplified Arabic"/>
          <w:sz w:val="32"/>
          <w:szCs w:val="32"/>
          <w:rtl/>
        </w:rPr>
        <w:t>.</w:t>
      </w:r>
    </w:p>
    <w:p w:rsidR="00516C7F" w:rsidRPr="006B418B" w:rsidRDefault="005D48D5" w:rsidP="00110296">
      <w:pPr>
        <w:autoSpaceDE w:val="0"/>
        <w:autoSpaceDN w:val="0"/>
        <w:bidi/>
        <w:adjustRightInd w:val="0"/>
        <w:spacing w:after="0"/>
        <w:jc w:val="both"/>
        <w:rPr>
          <w:rFonts w:ascii="Simplified Arabic" w:hAnsi="Simplified Arabic" w:cs="Simplified Arabic"/>
          <w:b/>
          <w:bCs/>
          <w:sz w:val="32"/>
          <w:szCs w:val="32"/>
        </w:rPr>
      </w:pPr>
      <w:r>
        <w:rPr>
          <w:rFonts w:ascii="Simplified Arabic" w:hAnsi="Simplified Arabic" w:cs="Simplified Arabic" w:hint="cs"/>
          <w:b/>
          <w:bCs/>
          <w:sz w:val="32"/>
          <w:szCs w:val="32"/>
          <w:rtl/>
        </w:rPr>
        <w:t>و</w:t>
      </w:r>
      <w:r w:rsidR="00516C7F" w:rsidRPr="006B418B">
        <w:rPr>
          <w:rFonts w:ascii="Simplified Arabic" w:hAnsi="Simplified Arabic" w:cs="Simplified Arabic"/>
          <w:b/>
          <w:bCs/>
          <w:sz w:val="32"/>
          <w:szCs w:val="32"/>
          <w:rtl/>
        </w:rPr>
        <w:t>-إنقضاء</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الحق</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في</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العلامة</w:t>
      </w:r>
      <w:r w:rsidR="00516C7F" w:rsidRPr="006B418B">
        <w:rPr>
          <w:rFonts w:ascii="Simplified Arabic" w:hAnsi="Simplified Arabic" w:cs="Simplified Arabic"/>
          <w:b/>
          <w:bCs/>
          <w:sz w:val="32"/>
          <w:szCs w:val="32"/>
        </w:rPr>
        <w:t>:</w:t>
      </w:r>
    </w:p>
    <w:p w:rsidR="00516C7F" w:rsidRPr="006B418B" w:rsidRDefault="00516C7F" w:rsidP="00110296">
      <w:p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نص</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ثلاثة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أسباب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لسقوط</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العلامة</w:t>
      </w:r>
      <w:r w:rsidRPr="006B418B">
        <w:rPr>
          <w:rFonts w:ascii="Simplified Arabic" w:hAnsi="Simplified Arabic" w:cs="Simplified Arabic"/>
          <w:sz w:val="32"/>
          <w:szCs w:val="32"/>
        </w:rPr>
        <w:t>:</w:t>
      </w:r>
    </w:p>
    <w:p w:rsidR="00516C7F" w:rsidRPr="006B418B" w:rsidRDefault="005D48D5" w:rsidP="00110296">
      <w:pPr>
        <w:autoSpaceDE w:val="0"/>
        <w:autoSpaceDN w:val="0"/>
        <w:bidi/>
        <w:adjustRightInd w:val="0"/>
        <w:spacing w:after="0"/>
        <w:jc w:val="both"/>
        <w:rPr>
          <w:rFonts w:ascii="Simplified Arabic" w:hAnsi="Simplified Arabic" w:cs="Simplified Arabic"/>
          <w:sz w:val="32"/>
          <w:szCs w:val="32"/>
        </w:rPr>
      </w:pPr>
      <w:r>
        <w:rPr>
          <w:rFonts w:ascii="Simplified Arabic" w:hAnsi="Simplified Arabic" w:cs="Simplified Arabic" w:hint="cs"/>
          <w:b/>
          <w:bCs/>
          <w:sz w:val="32"/>
          <w:szCs w:val="32"/>
          <w:rtl/>
        </w:rPr>
        <w:lastRenderedPageBreak/>
        <w:t>1</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العدول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یمكن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العدول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عن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تسجیل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العلامة،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لكل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السلع</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أو</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الخدمات</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أو</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الجزء</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منها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(المادة</w:t>
      </w:r>
      <w:r w:rsidR="00516C7F" w:rsidRPr="006B418B">
        <w:rPr>
          <w:rFonts w:ascii="Simplified Arabic" w:hAnsi="Simplified Arabic" w:cs="Simplified Arabic"/>
          <w:sz w:val="32"/>
          <w:szCs w:val="32"/>
        </w:rPr>
        <w:t xml:space="preserve"> 19</w:t>
      </w:r>
      <w:r w:rsidR="00516C7F" w:rsidRPr="006B418B">
        <w:rPr>
          <w:rFonts w:ascii="Simplified Arabic" w:hAnsi="Simplified Arabic" w:cs="Simplified Arabic"/>
          <w:sz w:val="32"/>
          <w:szCs w:val="32"/>
          <w:rtl/>
        </w:rPr>
        <w:t>)</w:t>
      </w:r>
    </w:p>
    <w:p w:rsidR="00516C7F" w:rsidRPr="006B418B" w:rsidRDefault="005D48D5" w:rsidP="00110296">
      <w:pPr>
        <w:autoSpaceDE w:val="0"/>
        <w:autoSpaceDN w:val="0"/>
        <w:bidi/>
        <w:adjustRightInd w:val="0"/>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2</w:t>
      </w:r>
      <w:r w:rsidR="00516C7F" w:rsidRPr="006B418B">
        <w:rPr>
          <w:rFonts w:ascii="Simplified Arabic" w:hAnsi="Simplified Arabic" w:cs="Simplified Arabic"/>
          <w:b/>
          <w:bCs/>
          <w:sz w:val="32"/>
          <w:szCs w:val="32"/>
        </w:rPr>
        <w:t>-</w:t>
      </w:r>
      <w:r w:rsidR="00516C7F" w:rsidRPr="006B418B">
        <w:rPr>
          <w:rFonts w:ascii="Simplified Arabic" w:hAnsi="Simplified Arabic" w:cs="Simplified Arabic"/>
          <w:b/>
          <w:bCs/>
          <w:sz w:val="32"/>
          <w:szCs w:val="32"/>
          <w:rtl/>
        </w:rPr>
        <w:t>الإبطال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یمكن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للجهة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القضائیة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المختصة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إبطال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تسجیل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العلامة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بأثر</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رجعي</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ابتداءً</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تاریخ</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الإیداع</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وذلك</w:t>
      </w:r>
      <w:r w:rsidR="00516C7F" w:rsidRPr="006B418B">
        <w:rPr>
          <w:rFonts w:ascii="Simplified Arabic" w:hAnsi="Simplified Arabic" w:cs="Simplified Arabic"/>
          <w:sz w:val="32"/>
          <w:szCs w:val="32"/>
          <w:rtl/>
          <w:lang w:bidi="ar-DZ"/>
        </w:rPr>
        <w:t xml:space="preserve"> </w:t>
      </w:r>
      <w:r w:rsidR="00516C7F" w:rsidRPr="006B418B">
        <w:rPr>
          <w:rFonts w:ascii="Simplified Arabic" w:hAnsi="Simplified Arabic" w:cs="Simplified Arabic"/>
          <w:sz w:val="32"/>
          <w:szCs w:val="32"/>
          <w:rtl/>
        </w:rPr>
        <w:t>بطلب</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المصلحة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المختصة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أو</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الغیر،</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إذا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كانت</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الرموز</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المخطورة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بمقتضى</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المادة</w:t>
      </w:r>
      <w:r w:rsidR="00516C7F" w:rsidRPr="006B418B">
        <w:rPr>
          <w:rFonts w:ascii="Simplified Arabic" w:hAnsi="Simplified Arabic" w:cs="Simplified Arabic"/>
          <w:sz w:val="32"/>
          <w:szCs w:val="32"/>
        </w:rPr>
        <w:t xml:space="preserve"> 07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الأمر03/06 تنتفي</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إقامة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دعوى</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الإبطال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إذا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اكتسبت</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العلامة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صفة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التمییز</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بعد</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تسجیلها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وتتقادم</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هذه</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الدعوى</w:t>
      </w:r>
      <w:r w:rsidR="00516C7F" w:rsidRPr="006B418B">
        <w:rPr>
          <w:rFonts w:ascii="Simplified Arabic" w:hAnsi="Simplified Arabic" w:cs="Simplified Arabic"/>
          <w:sz w:val="32"/>
          <w:szCs w:val="32"/>
          <w:rtl/>
          <w:lang w:bidi="ar-DZ"/>
        </w:rPr>
        <w:t xml:space="preserve"> </w:t>
      </w:r>
      <w:r w:rsidR="00516C7F" w:rsidRPr="006B418B">
        <w:rPr>
          <w:rFonts w:ascii="Simplified Arabic" w:hAnsi="Simplified Arabic" w:cs="Simplified Arabic"/>
          <w:sz w:val="32"/>
          <w:szCs w:val="32"/>
          <w:rtl/>
        </w:rPr>
        <w:t>بمضي</w:t>
      </w:r>
      <w:r w:rsidR="00516C7F" w:rsidRPr="006B418B">
        <w:rPr>
          <w:rFonts w:ascii="Simplified Arabic" w:hAnsi="Simplified Arabic" w:cs="Simplified Arabic"/>
          <w:sz w:val="32"/>
          <w:szCs w:val="32"/>
        </w:rPr>
        <w:t xml:space="preserve"> 05 </w:t>
      </w:r>
      <w:r w:rsidR="00516C7F" w:rsidRPr="006B418B">
        <w:rPr>
          <w:rFonts w:ascii="Simplified Arabic" w:hAnsi="Simplified Arabic" w:cs="Simplified Arabic"/>
          <w:sz w:val="32"/>
          <w:szCs w:val="32"/>
          <w:rtl/>
        </w:rPr>
        <w:t>سنوات</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ابتداءً</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تاریخ</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تسجیل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العلامة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یستثنى</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هذا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الإجراء</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طلب</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التسجیل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الذي</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تم</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بسوء</w:t>
      </w:r>
      <w:r w:rsidR="00516C7F" w:rsidRPr="006B418B">
        <w:rPr>
          <w:rFonts w:ascii="Simplified Arabic" w:hAnsi="Simplified Arabic" w:cs="Simplified Arabic"/>
          <w:sz w:val="32"/>
          <w:szCs w:val="32"/>
          <w:rtl/>
          <w:lang w:bidi="ar-DZ"/>
        </w:rPr>
        <w:t xml:space="preserve"> </w:t>
      </w:r>
      <w:r w:rsidR="00516C7F" w:rsidRPr="006B418B">
        <w:rPr>
          <w:rFonts w:ascii="Simplified Arabic" w:hAnsi="Simplified Arabic" w:cs="Simplified Arabic"/>
          <w:sz w:val="32"/>
          <w:szCs w:val="32"/>
          <w:rtl/>
        </w:rPr>
        <w:t>نیة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(المادة</w:t>
      </w:r>
      <w:r w:rsidR="00516C7F" w:rsidRPr="006B418B">
        <w:rPr>
          <w:rFonts w:ascii="Simplified Arabic" w:hAnsi="Simplified Arabic" w:cs="Simplified Arabic"/>
          <w:sz w:val="32"/>
          <w:szCs w:val="32"/>
        </w:rPr>
        <w:t xml:space="preserve"> 20</w:t>
      </w:r>
      <w:r w:rsidR="00516C7F" w:rsidRPr="006B418B">
        <w:rPr>
          <w:rFonts w:ascii="Simplified Arabic" w:hAnsi="Simplified Arabic" w:cs="Simplified Arabic"/>
          <w:sz w:val="32"/>
          <w:szCs w:val="32"/>
          <w:rtl/>
        </w:rPr>
        <w:t>).</w:t>
      </w:r>
    </w:p>
    <w:p w:rsidR="00516C7F" w:rsidRPr="006B418B" w:rsidRDefault="005D48D5" w:rsidP="00110296">
      <w:pPr>
        <w:autoSpaceDE w:val="0"/>
        <w:autoSpaceDN w:val="0"/>
        <w:bidi/>
        <w:adjustRightInd w:val="0"/>
        <w:spacing w:after="0"/>
        <w:jc w:val="both"/>
        <w:rPr>
          <w:rFonts w:ascii="Simplified Arabic" w:hAnsi="Simplified Arabic" w:cs="Simplified Arabic"/>
          <w:sz w:val="32"/>
          <w:szCs w:val="32"/>
          <w:rtl/>
        </w:rPr>
      </w:pPr>
      <w:r>
        <w:rPr>
          <w:rFonts w:ascii="Simplified Arabic" w:hAnsi="Simplified Arabic" w:cs="Simplified Arabic" w:hint="cs"/>
          <w:b/>
          <w:bCs/>
          <w:sz w:val="32"/>
          <w:szCs w:val="32"/>
          <w:rtl/>
        </w:rPr>
        <w:t>3</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b/>
          <w:bCs/>
          <w:sz w:val="32"/>
          <w:szCs w:val="32"/>
          <w:rtl/>
        </w:rPr>
        <w:t>الإلغاء</w:t>
      </w:r>
      <w:r w:rsidR="00516C7F" w:rsidRPr="006B418B">
        <w:rPr>
          <w:rFonts w:ascii="Simplified Arabic" w:hAnsi="Simplified Arabic" w:cs="Simplified Arabic"/>
          <w:b/>
          <w:bCs/>
          <w:sz w:val="32"/>
          <w:szCs w:val="32"/>
        </w:rPr>
        <w:t xml:space="preserve">: </w:t>
      </w:r>
      <w:r w:rsidR="00516C7F" w:rsidRPr="006B418B">
        <w:rPr>
          <w:rFonts w:ascii="Simplified Arabic" w:hAnsi="Simplified Arabic" w:cs="Simplified Arabic"/>
          <w:sz w:val="32"/>
          <w:szCs w:val="32"/>
          <w:rtl/>
        </w:rPr>
        <w:t>تلغي</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الجهة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القضائیة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المختصة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بناءا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على</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طلب</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المصلحة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المختصة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أو</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الغیر</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الذي</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یعینه</w:t>
      </w:r>
      <w:r w:rsidR="00516C7F" w:rsidRPr="006B418B">
        <w:rPr>
          <w:rFonts w:ascii="Simplified Arabic" w:hAnsi="Simplified Arabic" w:cs="Simplified Arabic"/>
          <w:sz w:val="32"/>
          <w:szCs w:val="32"/>
          <w:rtl/>
          <w:lang w:bidi="ar-DZ"/>
        </w:rPr>
        <w:t xml:space="preserve"> </w:t>
      </w:r>
      <w:r w:rsidR="00516C7F" w:rsidRPr="006B418B">
        <w:rPr>
          <w:rFonts w:ascii="Simplified Arabic" w:hAnsi="Simplified Arabic" w:cs="Simplified Arabic"/>
          <w:sz w:val="32"/>
          <w:szCs w:val="32"/>
          <w:rtl/>
        </w:rPr>
        <w:t>المعني</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بالأمر</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بناءا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على</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الأسباب</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المذكورة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في</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المادة</w:t>
      </w:r>
      <w:r w:rsidR="00516C7F" w:rsidRPr="006B418B">
        <w:rPr>
          <w:rFonts w:ascii="Simplified Arabic" w:hAnsi="Simplified Arabic" w:cs="Simplified Arabic"/>
          <w:sz w:val="32"/>
          <w:szCs w:val="32"/>
        </w:rPr>
        <w:t xml:space="preserve"> 7 </w:t>
      </w:r>
      <w:r w:rsidR="00516C7F" w:rsidRPr="006B418B">
        <w:rPr>
          <w:rFonts w:ascii="Simplified Arabic" w:hAnsi="Simplified Arabic" w:cs="Simplified Arabic"/>
          <w:sz w:val="32"/>
          <w:szCs w:val="32"/>
          <w:rtl/>
        </w:rPr>
        <w:t>فقرة</w:t>
      </w:r>
      <w:r w:rsidR="00516C7F" w:rsidRPr="006B418B">
        <w:rPr>
          <w:rFonts w:ascii="Simplified Arabic" w:hAnsi="Simplified Arabic" w:cs="Simplified Arabic"/>
          <w:sz w:val="32"/>
          <w:szCs w:val="32"/>
        </w:rPr>
        <w:t xml:space="preserve"> 3 </w:t>
      </w:r>
      <w:r w:rsidR="00516C7F" w:rsidRPr="006B418B">
        <w:rPr>
          <w:rFonts w:ascii="Simplified Arabic" w:hAnsi="Simplified Arabic" w:cs="Simplified Arabic"/>
          <w:sz w:val="32"/>
          <w:szCs w:val="32"/>
          <w:rtl/>
        </w:rPr>
        <w:t>و</w:t>
      </w:r>
      <w:r w:rsidR="00516C7F" w:rsidRPr="006B418B">
        <w:rPr>
          <w:rFonts w:ascii="Simplified Arabic" w:hAnsi="Simplified Arabic" w:cs="Simplified Arabic"/>
          <w:sz w:val="32"/>
          <w:szCs w:val="32"/>
        </w:rPr>
        <w:t xml:space="preserve"> 5 </w:t>
      </w:r>
      <w:r w:rsidR="00516C7F" w:rsidRPr="006B418B">
        <w:rPr>
          <w:rFonts w:ascii="Simplified Arabic" w:hAnsi="Simplified Arabic" w:cs="Simplified Arabic"/>
          <w:sz w:val="32"/>
          <w:szCs w:val="32"/>
          <w:rtl/>
        </w:rPr>
        <w:t>و</w:t>
      </w:r>
      <w:r w:rsidR="00516C7F" w:rsidRPr="006B418B">
        <w:rPr>
          <w:rFonts w:ascii="Simplified Arabic" w:hAnsi="Simplified Arabic" w:cs="Simplified Arabic"/>
          <w:sz w:val="32"/>
          <w:szCs w:val="32"/>
        </w:rPr>
        <w:t xml:space="preserve"> 7 </w:t>
      </w:r>
      <w:r w:rsidR="00516C7F" w:rsidRPr="006B418B">
        <w:rPr>
          <w:rFonts w:ascii="Simplified Arabic" w:hAnsi="Simplified Arabic" w:cs="Simplified Arabic"/>
          <w:sz w:val="32"/>
          <w:szCs w:val="32"/>
          <w:rtl/>
        </w:rPr>
        <w:t>بعد</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تسجیل</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العلامة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وقد</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استثنت</w:t>
      </w:r>
      <w:r w:rsidR="00516C7F" w:rsidRPr="006B418B">
        <w:rPr>
          <w:rFonts w:ascii="Simplified Arabic" w:hAnsi="Simplified Arabic" w:cs="Simplified Arabic"/>
          <w:sz w:val="32"/>
          <w:szCs w:val="32"/>
          <w:rtl/>
          <w:lang w:bidi="ar-DZ"/>
        </w:rPr>
        <w:t xml:space="preserve"> </w:t>
      </w:r>
      <w:r w:rsidR="00516C7F" w:rsidRPr="006B418B">
        <w:rPr>
          <w:rFonts w:ascii="Simplified Arabic" w:hAnsi="Simplified Arabic" w:cs="Simplified Arabic"/>
          <w:sz w:val="32"/>
          <w:szCs w:val="32"/>
          <w:rtl/>
        </w:rPr>
        <w:t>المادة</w:t>
      </w:r>
      <w:r w:rsidR="00516C7F" w:rsidRPr="006B418B">
        <w:rPr>
          <w:rFonts w:ascii="Simplified Arabic" w:hAnsi="Simplified Arabic" w:cs="Simplified Arabic"/>
          <w:sz w:val="32"/>
          <w:szCs w:val="32"/>
        </w:rPr>
        <w:t xml:space="preserve"> 21 </w:t>
      </w:r>
      <w:r w:rsidR="00516C7F" w:rsidRPr="006B418B">
        <w:rPr>
          <w:rFonts w:ascii="Simplified Arabic" w:hAnsi="Simplified Arabic" w:cs="Simplified Arabic"/>
          <w:sz w:val="32"/>
          <w:szCs w:val="32"/>
          <w:rtl/>
        </w:rPr>
        <w:t>إجراء</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الإلغاء</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إذا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كان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سببه</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ناتجا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عن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الفقرة</w:t>
      </w:r>
      <w:r w:rsidR="00516C7F" w:rsidRPr="006B418B">
        <w:rPr>
          <w:rFonts w:ascii="Simplified Arabic" w:hAnsi="Simplified Arabic" w:cs="Simplified Arabic"/>
          <w:sz w:val="32"/>
          <w:szCs w:val="32"/>
        </w:rPr>
        <w:t xml:space="preserve"> 2 </w:t>
      </w:r>
      <w:r w:rsidR="00516C7F" w:rsidRPr="006B418B">
        <w:rPr>
          <w:rFonts w:ascii="Simplified Arabic" w:hAnsi="Simplified Arabic" w:cs="Simplified Arabic"/>
          <w:sz w:val="32"/>
          <w:szCs w:val="32"/>
          <w:rtl/>
        </w:rPr>
        <w:t>من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المادة</w:t>
      </w:r>
      <w:r w:rsidR="00516C7F" w:rsidRPr="006B418B">
        <w:rPr>
          <w:rFonts w:ascii="Simplified Arabic" w:hAnsi="Simplified Arabic" w:cs="Simplified Arabic"/>
          <w:sz w:val="32"/>
          <w:szCs w:val="32"/>
        </w:rPr>
        <w:t xml:space="preserve"> 7 </w:t>
      </w:r>
      <w:r w:rsidR="00516C7F" w:rsidRPr="006B418B">
        <w:rPr>
          <w:rFonts w:ascii="Simplified Arabic" w:hAnsi="Simplified Arabic" w:cs="Simplified Arabic"/>
          <w:sz w:val="32"/>
          <w:szCs w:val="32"/>
          <w:rtl/>
        </w:rPr>
        <w:t>لأن</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العلامة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إكتسبت صفة</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التمییز</w:t>
      </w:r>
      <w:r w:rsidR="00516C7F" w:rsidRPr="006B418B">
        <w:rPr>
          <w:rFonts w:ascii="Simplified Arabic" w:hAnsi="Simplified Arabic" w:cs="Simplified Arabic"/>
          <w:sz w:val="32"/>
          <w:szCs w:val="32"/>
          <w:rtl/>
          <w:lang w:bidi="ar-DZ"/>
        </w:rPr>
        <w:t xml:space="preserve"> </w:t>
      </w:r>
      <w:r w:rsidR="00516C7F" w:rsidRPr="006B418B">
        <w:rPr>
          <w:rFonts w:ascii="Simplified Arabic" w:hAnsi="Simplified Arabic" w:cs="Simplified Arabic"/>
          <w:sz w:val="32"/>
          <w:szCs w:val="32"/>
          <w:rtl/>
        </w:rPr>
        <w:t>بعد</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تسجیلها</w:t>
      </w:r>
      <w:r w:rsidR="00516C7F" w:rsidRPr="006B418B">
        <w:rPr>
          <w:rFonts w:ascii="Simplified Arabic" w:hAnsi="Simplified Arabic" w:cs="Simplified Arabic"/>
          <w:sz w:val="32"/>
          <w:szCs w:val="32"/>
        </w:rPr>
        <w:t xml:space="preserve"> </w:t>
      </w:r>
      <w:r w:rsidR="00516C7F" w:rsidRPr="006B418B">
        <w:rPr>
          <w:rFonts w:ascii="Simplified Arabic" w:hAnsi="Simplified Arabic" w:cs="Simplified Arabic"/>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ثانيا  : تسميات المنشأ</w:t>
      </w:r>
    </w:p>
    <w:p w:rsidR="00516C7F" w:rsidRPr="006B418B" w:rsidRDefault="005D48D5" w:rsidP="005D48D5">
      <w:pPr>
        <w:pStyle w:val="NormalWeb"/>
        <w:bidi/>
        <w:spacing w:before="0" w:beforeAutospacing="0" w:afterAutospacing="0" w:line="276" w:lineRule="auto"/>
        <w:ind w:firstLine="849"/>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 xml:space="preserve"> </w:t>
      </w:r>
      <w:r w:rsidR="00516C7F" w:rsidRPr="006B418B">
        <w:rPr>
          <w:rFonts w:ascii="Simplified Arabic" w:hAnsi="Simplified Arabic" w:cs="Simplified Arabic"/>
          <w:color w:val="000000" w:themeColor="text1"/>
          <w:sz w:val="32"/>
          <w:szCs w:val="32"/>
          <w:rtl/>
        </w:rPr>
        <w:t>تعرضت المادة 1 من تشريع رقم 76/65المتعلق بتسميات المنشأ والصادر بتاريخ 16 يونيو 1976 بالقول:" تعني تسمية المنشأ: الاسم الجغرافي البلد أو منطقة أو جزء من منطقة أو ناحية أو مكان مسمى، ومن شأنه أنا يعين منتجا ناشئا فيه وتكون جودة هذا المنتج أو ميزه منسوية حصرا أو أساسا لبيئة جغرافية تشتمل على العوامل الطبيعية والبشرية".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أبرز المشرع من خلال هذا التعريف مجال تطبيق تسميات المنشأ، حيث أوضح العلاقة للصيقة بين المنتجات والأرض، كما أشار إلى أن جودة بعض المنتجات مرتبطة بالمكان الجغرافي الذي يسمح بإنتاجها، وبعبارة أخرى أن التسميات المنشأ دور الحياة الاقتصادية والاجتماعية</w:t>
      </w:r>
      <w:r w:rsidRPr="006B418B">
        <w:rPr>
          <w:rStyle w:val="Appelnotedebasdep"/>
          <w:rFonts w:ascii="Simplified Arabic" w:hAnsi="Simplified Arabic" w:cs="Simplified Arabic"/>
          <w:color w:val="000000" w:themeColor="text1"/>
          <w:sz w:val="32"/>
          <w:szCs w:val="32"/>
          <w:rtl/>
        </w:rPr>
        <w:footnoteReference w:id="45"/>
      </w:r>
      <w:r w:rsidRPr="006B418B">
        <w:rPr>
          <w:rFonts w:ascii="Simplified Arabic" w:hAnsi="Simplified Arabic" w:cs="Simplified Arabic"/>
          <w:color w:val="000000" w:themeColor="text1"/>
          <w:sz w:val="32"/>
          <w:szCs w:val="32"/>
          <w:rtl/>
        </w:rPr>
        <w:t>.</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lang w:bidi="ar-DZ"/>
        </w:rPr>
      </w:pPr>
      <w:r w:rsidRPr="006B418B">
        <w:rPr>
          <w:rFonts w:ascii="Simplified Arabic" w:hAnsi="Simplified Arabic" w:cs="Simplified Arabic"/>
          <w:color w:val="000000" w:themeColor="text1"/>
          <w:sz w:val="32"/>
          <w:szCs w:val="32"/>
          <w:rtl/>
        </w:rPr>
        <w:lastRenderedPageBreak/>
        <w:t xml:space="preserve"> وقد ورد تحديد مفهوم بلد المنشأ البضاعة في المادة 14/1 من قانون الجمارك79-07الصادر بتاريخ 21 يونيو 1979، وكذلك القانون رقم 12/12 المؤرخ في 2012 - 12 - 26 المعدل والمتمم له وذلك بالنص على أنه يعتبر منشأ بضاعة ما البلد الذي استخرجت من باطن أرضه هذه البضاعة أو جنيت أو وضعت فيه</w:t>
      </w:r>
      <w:r w:rsidRPr="006B418B">
        <w:rPr>
          <w:rStyle w:val="Appelnotedebasdep"/>
          <w:rFonts w:ascii="Simplified Arabic" w:hAnsi="Simplified Arabic" w:cs="Simplified Arabic"/>
          <w:color w:val="000000" w:themeColor="text1"/>
          <w:sz w:val="32"/>
          <w:szCs w:val="32"/>
          <w:rtl/>
        </w:rPr>
        <w:footnoteReference w:id="46"/>
      </w:r>
      <w:r w:rsidRPr="006B418B">
        <w:rPr>
          <w:rFonts w:ascii="Simplified Arabic" w:hAnsi="Simplified Arabic" w:cs="Simplified Arabic"/>
          <w:color w:val="000000" w:themeColor="text1"/>
          <w:sz w:val="32"/>
          <w:szCs w:val="32"/>
          <w:rtl/>
        </w:rPr>
        <w:t>.</w:t>
      </w:r>
    </w:p>
    <w:p w:rsidR="00516C7F" w:rsidRPr="006B418B" w:rsidRDefault="005D48D5"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color w:val="000000" w:themeColor="text1"/>
          <w:sz w:val="32"/>
          <w:szCs w:val="32"/>
          <w:rtl/>
        </w:rPr>
        <w:t>أ</w:t>
      </w:r>
      <w:r w:rsidR="00516C7F" w:rsidRPr="006B418B">
        <w:rPr>
          <w:rFonts w:ascii="Simplified Arabic" w:hAnsi="Simplified Arabic" w:cs="Simplified Arabic"/>
          <w:b/>
          <w:bCs/>
          <w:color w:val="000000" w:themeColor="text1"/>
          <w:sz w:val="32"/>
          <w:szCs w:val="32"/>
          <w:rtl/>
        </w:rPr>
        <w:t>-شروط تسجيل تسميات المنشأ:</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تتمثل هذه الشروط في شروط قانونية موضوعية يجب توافرها في هذه المنشآت وأخرى إجرائية أو شكلية يجب استكمالها.</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وبالرجوع إلى أحكام نص المادة الأولى من تشريع رقم 76/65المتعلق بتسميات المنشأ والصادر بتاريخ 16 يونيو 1976، يمكن تحديد الشروط الضرورية التي يرتكز عليها التسجيل وهي :</w:t>
      </w:r>
    </w:p>
    <w:p w:rsidR="00516C7F" w:rsidRPr="006B418B" w:rsidRDefault="005D48D5"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1</w:t>
      </w:r>
      <w:r w:rsidR="00516C7F" w:rsidRPr="006B418B">
        <w:rPr>
          <w:rFonts w:ascii="Simplified Arabic" w:hAnsi="Simplified Arabic" w:cs="Simplified Arabic"/>
          <w:b/>
          <w:bCs/>
          <w:color w:val="000000" w:themeColor="text1"/>
          <w:sz w:val="32"/>
          <w:szCs w:val="32"/>
          <w:rtl/>
        </w:rPr>
        <w:t>- الشروط الموضوعية التسجيل تسميات المنشأ:</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b/>
          <w:bCs/>
          <w:color w:val="000000" w:themeColor="text1"/>
          <w:sz w:val="32"/>
          <w:szCs w:val="32"/>
          <w:rtl/>
        </w:rPr>
        <w:t>_أن يقترن اسم المنشأ باسم جغرافي:</w:t>
      </w:r>
      <w:r w:rsidRPr="006B418B">
        <w:rPr>
          <w:rFonts w:ascii="Simplified Arabic" w:hAnsi="Simplified Arabic" w:cs="Simplified Arabic"/>
          <w:color w:val="000000" w:themeColor="text1"/>
          <w:sz w:val="32"/>
          <w:szCs w:val="32"/>
          <w:rtl/>
        </w:rPr>
        <w:t xml:space="preserve"> أي يجب أن تكون تسميات المنشأ مطابقة لميزات المكان الجغرافي الذي نشأت فيه المنتوجات موضوع الحماية القانونية، فالتسمية الجغرافية </w:t>
      </w:r>
      <w:r w:rsidRPr="006B418B">
        <w:rPr>
          <w:rFonts w:ascii="Simplified Arabic" w:hAnsi="Simplified Arabic" w:cs="Simplified Arabic"/>
          <w:color w:val="000000"/>
          <w:sz w:val="32"/>
          <w:szCs w:val="32"/>
          <w:rtl/>
        </w:rPr>
        <w:t>أو المكان الجغرافي تطلق على بلد معين وقد تكون تسمية منطقة معينة، مثل سيدة، أو ناحية أو مكان مسمی مثل جبال الشريعة، ميل عجة، الحضنة... الخ</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sz w:val="32"/>
          <w:szCs w:val="32"/>
          <w:rtl/>
        </w:rPr>
      </w:pPr>
      <w:r w:rsidRPr="006B418B">
        <w:rPr>
          <w:rFonts w:ascii="Simplified Arabic" w:hAnsi="Simplified Arabic" w:cs="Simplified Arabic"/>
          <w:b/>
          <w:bCs/>
          <w:color w:val="000000"/>
          <w:sz w:val="32"/>
          <w:szCs w:val="32"/>
          <w:rtl/>
        </w:rPr>
        <w:t>_أن يعين اسم المنشأ منتجا:</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يجب أن تقترن هذه التسمية بتسمية الإنتاج أي تكون مرتبطة بإنتاج معين ينتج في تلك المتعلقة أو ناشئا فيها دون غيرها، أو له ميزات معينة واختلاف في تركيب عناصره أو في أحد عناصره، والهدف من تحديد مكان نشأة المنتجات أو صنعها هو حماية المستهلك، على أساس أن منطقة الصنع تضمن للزبون نوعية هذه المنتجات وصفاتها المميزة</w:t>
      </w:r>
      <w:r w:rsidRPr="006B418B">
        <w:rPr>
          <w:rStyle w:val="Appelnotedebasdep"/>
          <w:rFonts w:ascii="Simplified Arabic" w:hAnsi="Simplified Arabic" w:cs="Simplified Arabic"/>
          <w:color w:val="000000"/>
          <w:sz w:val="32"/>
          <w:szCs w:val="32"/>
          <w:rtl/>
        </w:rPr>
        <w:footnoteReference w:id="47"/>
      </w:r>
      <w:r w:rsidRPr="006B418B">
        <w:rPr>
          <w:rFonts w:ascii="Simplified Arabic" w:hAnsi="Simplified Arabic" w:cs="Simplified Arabic"/>
          <w:color w:val="000000"/>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sz w:val="32"/>
          <w:szCs w:val="32"/>
          <w:rtl/>
        </w:rPr>
      </w:pPr>
      <w:r w:rsidRPr="006B418B">
        <w:rPr>
          <w:rFonts w:ascii="Simplified Arabic" w:hAnsi="Simplified Arabic" w:cs="Simplified Arabic"/>
          <w:b/>
          <w:bCs/>
          <w:color w:val="000000"/>
          <w:sz w:val="32"/>
          <w:szCs w:val="32"/>
          <w:rtl/>
        </w:rPr>
        <w:lastRenderedPageBreak/>
        <w:t>_أن يكون المنتج ذو مواصفات مميزة يفصل عوامل طبيعية ويشرية: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يجب أن تكون المنتجات ذات صفات مميزة منسوبة حصرا أو أساسا للبيئة التي نشأت فيها أو صنعت فيها بكافة عواملها الطبيعية والبشرية سواء من ناحية النوعية المناخ السائد في المنطقة منشأ المنتج أو صنعه، فلا تقرر الحماية القانونية لتسمية المنشأ إلا باشتراك عوامل طبية وبشرية أي بتوفير خبرة العامل البشري مع العامل الجغرافي مع تغليب هذا الأخيرة</w:t>
      </w:r>
      <w:r w:rsidRPr="006B418B">
        <w:rPr>
          <w:rStyle w:val="Appelnotedebasdep"/>
          <w:rFonts w:ascii="Simplified Arabic" w:hAnsi="Simplified Arabic" w:cs="Simplified Arabic"/>
          <w:color w:val="000000"/>
          <w:sz w:val="32"/>
          <w:szCs w:val="32"/>
          <w:rtl/>
        </w:rPr>
        <w:footnoteReference w:id="48"/>
      </w:r>
      <w:r w:rsidRPr="006B418B">
        <w:rPr>
          <w:rFonts w:ascii="Simplified Arabic" w:hAnsi="Simplified Arabic" w:cs="Simplified Arabic"/>
          <w:color w:val="000000"/>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 xml:space="preserve">-ألا تكون التسمية ممنوعة أو مخالفة للنظام العام: </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وردت هذا الشرط المادة 4 من خلال قرائها لأربعة من تشريع رقم75/65 المتعلق بتسميات المنشأ، إذ لا يمكن بسط الحماية على التسميات التالية:</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_ التمسميات غير المنطقة على التعاريف المدرجة في المادة الأولى</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 العميات غير النظامية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التسميات المشقة من أجناس المنتجات، ومن المطوم أن الاسم يكون تابعا للجنس عندما يكون مخصصا له عرفا ومحيرا على هذا الشكل من أجل الخبرة في هذا الشأن ومن الجمهور</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-التسميات المنافية للأخلاق الحسنة والآداب أو النظام العام :</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يلاحظ على فقرات المادة 4 المذكورة أعلاه، انها استبعدت الحماية من المنشآت التي لم يرد ذكرها في المادة الأولى من التشريع المداري المفعول، كالتسمية المقترنة باسم جغرافي وإن تعين منتوجات، وأن تكون هذه المنتوجات ذات ميزات منسوبة لبيئة جغرافية معينة...الخ.</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lastRenderedPageBreak/>
        <w:t xml:space="preserve">     والمقصود بالتسميات النظامية ما نصت عليه أحكام التشريع المعمول به، أي التسميات التي لا تراعي الشروط المحددة لا تستفيد من الحماية.</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استبعد المشرع من الحماية المسميات المشتقة من أجناس المنتجات التي حددها ضمن نفس الفترة مثاله (زيت الزيتون).</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وكذلك الكميات المخالفة للنظام العام والآداب العامة التي تتعارض مع مبادئ وأحكام الشريعة الإسلامية </w:t>
      </w:r>
    </w:p>
    <w:p w:rsidR="00516C7F" w:rsidRPr="006B418B" w:rsidRDefault="005D48D5"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Pr>
          <w:rFonts w:ascii="Simplified Arabic" w:hAnsi="Simplified Arabic" w:cs="Simplified Arabic" w:hint="cs"/>
          <w:b/>
          <w:bCs/>
          <w:color w:val="000000" w:themeColor="text1"/>
          <w:sz w:val="32"/>
          <w:szCs w:val="32"/>
          <w:rtl/>
        </w:rPr>
        <w:t>2</w:t>
      </w:r>
      <w:r w:rsidR="00516C7F" w:rsidRPr="006B418B">
        <w:rPr>
          <w:rFonts w:ascii="Simplified Arabic" w:hAnsi="Simplified Arabic" w:cs="Simplified Arabic"/>
          <w:b/>
          <w:bCs/>
          <w:color w:val="000000" w:themeColor="text1"/>
          <w:sz w:val="32"/>
          <w:szCs w:val="32"/>
          <w:rtl/>
        </w:rPr>
        <w:t xml:space="preserve">- الشروط الشكلية التسجيل تسميات المنشأ: </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تتمثل الشروط الشكلية لتسميات المنشأ كسائر حقوق الملكية الصناعية في إجراوات الإبداع والتسجيل والإشهار، والتي تضمنتها النصوص القانونية الواردة في الأمر رقم 76/65 المتعلق بتسميات المنشأ، والمرسوم التطبيقي رقم 76/121المتعلق بكيفيات التسجيل والإشهار وتحديد الرسوم المتعلقة بها</w:t>
      </w:r>
      <w:r w:rsidRPr="006B418B">
        <w:rPr>
          <w:rStyle w:val="Appelnotedebasdep"/>
          <w:rFonts w:ascii="Simplified Arabic" w:hAnsi="Simplified Arabic" w:cs="Simplified Arabic"/>
          <w:color w:val="000000" w:themeColor="text1"/>
          <w:sz w:val="32"/>
          <w:szCs w:val="32"/>
          <w:rtl/>
        </w:rPr>
        <w:footnoteReference w:id="49"/>
      </w:r>
      <w:r w:rsidRPr="006B418B">
        <w:rPr>
          <w:rFonts w:ascii="Simplified Arabic" w:hAnsi="Simplified Arabic" w:cs="Simplified Arabic"/>
          <w:color w:val="000000" w:themeColor="text1"/>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 أصحاب الحق في التسجيل:</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لا تتمتع تسميات المنشأ بحماية قانونية إلا إذا تم تقديم طلب التسجيل من قبل أحد الأشخاص الوارد ذكرهم في المائتين 2 و10 من الأمر رقم65 / 76وهم: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-الوزارات بمفردها أو باتفاق مع الوزارات المعنية الأخرى گوزارة الصناعة والتجارة والفلاحة... الخ، لإحداث تنمية المنشأ.</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-كل مؤسسة منشأة قانونا دون تحديد.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-كل شخص طبيعي أو معنوي يمارس نشاط منتج في المساحة الجغرافية المقصودة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-كل سلطة مختصة والمشرع لم يوضح المقصود بها، مما يشير نوعا من اللبس.</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lastRenderedPageBreak/>
        <w:t xml:space="preserve">      وبالرجوع لنص المادتين 5 و6 من نفس الأمر نجد أن المشرع الجزائري قد ميز بين تسميات المنشأ الوطنية والأجنبية حيث أجاز للمواطنين إيداع طلب تسجيل تسميات المنشأ الوطنية ودن الأجنبية، فهذه الأخيرة لا يجوز تسجيلها إلا في إطار تطبيق الاتفاقيات الدولية التي انضمت إليها الجزائر وبشرط المعاملة بالمثل في البلدان الأعضاء لتلك الاتفاقيات الثقافية( لشبونة).</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ويتم تسليم طلب التسجيل، إما بالإيداع مباشرة إلى المصلحة المختصة قانونا أو أن بوجه إليها بموجب رسالة موصي عليها مع العلم بالاستلام وهذا في حال ما إذا كان مودع الطلب كم المواطنين من أجل تعجيل تسمية منشأ وطنية.</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Pr>
      </w:pPr>
      <w:r w:rsidRPr="006B418B">
        <w:rPr>
          <w:rFonts w:ascii="Simplified Arabic" w:hAnsi="Simplified Arabic" w:cs="Simplified Arabic"/>
          <w:color w:val="000000" w:themeColor="text1"/>
          <w:sz w:val="32"/>
          <w:szCs w:val="32"/>
          <w:rtl/>
        </w:rPr>
        <w:t xml:space="preserve">     أما إذا كان المودع من الأجانب ومن أجل تسجيل تسمية منشأ اجنبية فإنه يتم إيداع طلب التسجيل بواسطة ممثل جزائري مفوض قانونا ومقيم في الجزائر يمثل الأجنبي صاحب التسمية الأجنبية، طبقا للمادة 8 منالأمر رقم 76/65 وتجدر الإشارة إلا أن تسميات المنشأ مثلها مثل باقي حقوق الملكية الصناعية يتم إيداع طلب تسجيلها لدى المعهد الوطني الجزائري للملكية الصناعية</w:t>
      </w:r>
      <w:r w:rsidRPr="006B418B">
        <w:rPr>
          <w:rStyle w:val="Appelnotedebasdep"/>
          <w:rFonts w:ascii="Simplified Arabic" w:hAnsi="Simplified Arabic" w:cs="Simplified Arabic"/>
          <w:color w:val="000000" w:themeColor="text1"/>
          <w:sz w:val="32"/>
          <w:szCs w:val="32"/>
          <w:rtl/>
        </w:rPr>
        <w:footnoteReference w:id="50"/>
      </w:r>
      <w:r w:rsidRPr="006B418B">
        <w:rPr>
          <w:rFonts w:ascii="Simplified Arabic" w:hAnsi="Simplified Arabic" w:cs="Simplified Arabic"/>
          <w:color w:val="000000" w:themeColor="text1"/>
          <w:sz w:val="32"/>
          <w:szCs w:val="32"/>
          <w:rtl/>
        </w:rPr>
        <w:t>.</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b/>
          <w:bCs/>
          <w:color w:val="000000" w:themeColor="text1"/>
          <w:sz w:val="32"/>
          <w:szCs w:val="32"/>
          <w:rtl/>
        </w:rPr>
        <w:t>ايداع طلب التسجيل:</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يقدم الطلب بأربع نسخ على استمارات تسلم من قبل المعهد الوطني للملكية الصناعية طبقا لنص المادة الأولى من المرسوم76/121 وتحمل النسخة الأولى كلمة (الأصل) أما البيانات التي يتوجب على المودع ذكرها في طلبه قهي:</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اسم ولقب المودع وعوائه وصفته في تقديم الطلب وعنوانه ونشاطه الخاص، وإذا كان الطلب يتعلق بشخص معنوي فيجب أيضا عنوان الشخص المعنوي ومقره الرئيس وكذلك نشاطه، وهذا علا بمحتوى الفقرة أمن المادة 11 من قانون تسميات المنشأ والمادة 2 من المرسوم التطبيقي المذكور أعلاه.</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lastRenderedPageBreak/>
        <w:t xml:space="preserve">    نصت الفقرة ب من المادة 11 من التشريع المتعلق بتسميات المنشأ بيان تسمية المنشأ المطلوب تسجيلها ويبان الساحة الجغرافية المتعلقة بهذه التسمية، وتعتبر هذه التسمية هي المعول عليها فيما بعد، ولا يجوز تعديلها وتغييرها إلا بحكم المحكمة أو بطلب من صاحب أو أصحاب التسمية.</w:t>
      </w:r>
    </w:p>
    <w:p w:rsidR="00516C7F" w:rsidRPr="006B418B" w:rsidRDefault="00516C7F" w:rsidP="00110296">
      <w:pPr>
        <w:pStyle w:val="NormalWeb"/>
        <w:bidi/>
        <w:spacing w:before="0" w:beforeAutospacing="0" w:afterAutospacing="0" w:line="276" w:lineRule="auto"/>
        <w:ind w:firstLine="851"/>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قائمة تفصيلية للمنتجات التي تشملها التسمية، ونموذج التسمية الجديد المحدد في شروط الاستغلال، بيان أسماء وألقاب الأشخاص المستفيدين باستغلال نفس التسمية إذا تعدوا من خلال قائمة مستقلة عن قائمة مستقلة عن قائمة المنتجات السابقة وبيان أسماء منتجاته التي تتخذ التسمية لها، وهذا بأحكام بعد الفقرة (ج ه) من المادة 11، والفقرة (د) من المادة 2 من المرسوم التطبيق المذكور فينا سبفا. </w:t>
      </w:r>
    </w:p>
    <w:p w:rsidR="00516C7F" w:rsidRPr="006B418B" w:rsidRDefault="00516C7F"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طبقا لنص المادة 10 من تشريع تسميات المنشأ، يحتوي أيضا الطلب على أسم الشخص أو المؤسسة التي لها تقديم الطلب والمؤسسات الخاصة والعامة التي تنشأ بموجب القانون والأشخاص الطبيعية والمحتوية التي تمارس نشاط انتاجيا في المنطقة الجغرافية المقصودة، وكل مصة كالولايات والبلديلت... الخ.</w:t>
      </w:r>
    </w:p>
    <w:p w:rsidR="00654E75" w:rsidRPr="006B418B" w:rsidRDefault="00516C7F" w:rsidP="005D48D5">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ذكر اسم ممثل هذه المؤسسة ولقبه، وصفته وعنوانه في تقديم الطلب وتقديم ما يثبت التقريض عند اللزوم بحكم القران (ب، و، ه ) من المادة 2 من المرسوم التطبيقي يتضمن أيضا الطلب الرسوم المدفوعة، وبطريقة دفعها، ورقم وتاريخ لسنة عند تجديد طلب التسجيل تراعي نفس المعلومات التي يقضيها طلب التسجيل يوقع الطلب من مودعه مع ذكر صفه مع نسخة من الوكالة أو التقويض إذا كان مقدم الطلب غير صاحب التسمية</w:t>
      </w:r>
      <w:r w:rsidR="00654E75" w:rsidRPr="006B418B">
        <w:rPr>
          <w:rFonts w:ascii="Simplified Arabic" w:hAnsi="Simplified Arabic" w:cs="Simplified Arabic"/>
          <w:color w:val="000000"/>
          <w:sz w:val="32"/>
          <w:szCs w:val="32"/>
          <w:rtl/>
        </w:rPr>
        <w:t>.</w:t>
      </w:r>
    </w:p>
    <w:p w:rsidR="00076FB1" w:rsidRPr="006B418B" w:rsidRDefault="00076FB1" w:rsidP="00DB2983">
      <w:pPr>
        <w:bidi/>
        <w:jc w:val="center"/>
        <w:rPr>
          <w:rFonts w:ascii="Simplified Arabic" w:hAnsi="Simplified Arabic" w:cs="Simplified Arabic"/>
          <w:sz w:val="32"/>
          <w:szCs w:val="32"/>
          <w:rtl/>
          <w:lang w:bidi="ar-DZ"/>
        </w:rPr>
      </w:pPr>
      <w:r w:rsidRPr="006B418B">
        <w:rPr>
          <w:rFonts w:ascii="Simplified Arabic" w:hAnsi="Simplified Arabic" w:cs="Simplified Arabic"/>
          <w:b/>
          <w:bCs/>
          <w:color w:val="000000" w:themeColor="text1"/>
          <w:sz w:val="32"/>
          <w:szCs w:val="32"/>
          <w:rtl/>
          <w:lang w:bidi="ar-DZ"/>
        </w:rPr>
        <w:t xml:space="preserve">المطلب الثاني : </w:t>
      </w:r>
      <w:r w:rsidRPr="006B418B">
        <w:rPr>
          <w:rFonts w:ascii="Simplified Arabic" w:hAnsi="Simplified Arabic" w:cs="Simplified Arabic"/>
          <w:b/>
          <w:bCs/>
          <w:color w:val="000000" w:themeColor="text1"/>
          <w:sz w:val="32"/>
          <w:szCs w:val="32"/>
          <w:rtl/>
        </w:rPr>
        <w:t>الملكية</w:t>
      </w:r>
      <w:r w:rsidRPr="006B418B">
        <w:rPr>
          <w:rFonts w:ascii="Simplified Arabic" w:hAnsi="Simplified Arabic" w:cs="Simplified Arabic"/>
          <w:b/>
          <w:bCs/>
          <w:color w:val="000000" w:themeColor="text1"/>
          <w:sz w:val="32"/>
          <w:szCs w:val="32"/>
        </w:rPr>
        <w:t xml:space="preserve"> </w:t>
      </w:r>
      <w:r w:rsidRPr="006B418B">
        <w:rPr>
          <w:rFonts w:ascii="Simplified Arabic" w:hAnsi="Simplified Arabic" w:cs="Simplified Arabic"/>
          <w:b/>
          <w:bCs/>
          <w:color w:val="000000" w:themeColor="text1"/>
          <w:sz w:val="32"/>
          <w:szCs w:val="32"/>
          <w:rtl/>
        </w:rPr>
        <w:t>الأدبية</w:t>
      </w:r>
      <w:r w:rsidRPr="006B418B">
        <w:rPr>
          <w:rFonts w:ascii="Simplified Arabic" w:hAnsi="Simplified Arabic" w:cs="Simplified Arabic"/>
          <w:b/>
          <w:bCs/>
          <w:color w:val="000000" w:themeColor="text1"/>
          <w:sz w:val="32"/>
          <w:szCs w:val="32"/>
        </w:rPr>
        <w:t xml:space="preserve"> </w:t>
      </w:r>
      <w:r w:rsidRPr="006B418B">
        <w:rPr>
          <w:rFonts w:ascii="Simplified Arabic" w:hAnsi="Simplified Arabic" w:cs="Simplified Arabic"/>
          <w:b/>
          <w:bCs/>
          <w:color w:val="000000" w:themeColor="text1"/>
          <w:sz w:val="32"/>
          <w:szCs w:val="32"/>
          <w:rtl/>
        </w:rPr>
        <w:t>والفنية</w:t>
      </w:r>
    </w:p>
    <w:p w:rsidR="00076FB1" w:rsidRPr="006B418B" w:rsidRDefault="00076FB1" w:rsidP="00110296">
      <w:pPr>
        <w:pStyle w:val="NormalWeb"/>
        <w:bidi/>
        <w:spacing w:before="0" w:beforeAutospacing="0" w:afterAutospacing="0" w:line="276" w:lineRule="auto"/>
        <w:ind w:firstLine="851"/>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color w:val="000000" w:themeColor="text1"/>
          <w:sz w:val="32"/>
          <w:szCs w:val="32"/>
          <w:rtl/>
        </w:rPr>
        <w:t>يقصد بالملكية الأدبية والفنية حق المؤلف والحقوق المجاورة ولعل أفضل ما يحدد مفهوم حق المؤلف ما ورد في المادة 2 من اتفاقية بين والتي نصت على ما يلي:" تشمل</w:t>
      </w:r>
      <w:r w:rsidRPr="006B418B">
        <w:rPr>
          <w:rFonts w:ascii="Simplified Arabic" w:hAnsi="Simplified Arabic" w:cs="Simplified Arabic"/>
          <w:color w:val="000000" w:themeColor="text1"/>
          <w:sz w:val="32"/>
          <w:szCs w:val="32"/>
          <w:rtl/>
          <w:lang w:bidi="ar-DZ"/>
        </w:rPr>
        <w:t xml:space="preserve"> </w:t>
      </w:r>
      <w:r w:rsidRPr="006B418B">
        <w:rPr>
          <w:rFonts w:ascii="Simplified Arabic" w:hAnsi="Simplified Arabic" w:cs="Simplified Arabic"/>
          <w:color w:val="000000" w:themeColor="text1"/>
          <w:sz w:val="32"/>
          <w:szCs w:val="32"/>
          <w:rtl/>
        </w:rPr>
        <w:t xml:space="preserve">عبارة ( المصنفات الأدبية و الفنية) كل انتاج في المجال الأدبي و العلمي و الفني أيا كانت </w:t>
      </w:r>
      <w:r w:rsidRPr="006B418B">
        <w:rPr>
          <w:rFonts w:ascii="Simplified Arabic" w:hAnsi="Simplified Arabic" w:cs="Simplified Arabic"/>
          <w:color w:val="000000" w:themeColor="text1"/>
          <w:sz w:val="32"/>
          <w:szCs w:val="32"/>
          <w:rtl/>
        </w:rPr>
        <w:lastRenderedPageBreak/>
        <w:t>کريقة أو شكل التعبير عنه مثل الكتب والكتيبات   وغيرها من المحررات، والمحاضر والخطب والمواعظ والأعمال الأخرى التي تتسم بنفس الطبيعة والمصنفات المسرحية أو المسرحيات الموسيقية والمصنفات التي تودي بحركات أو خطوات فنية والتمثيلات الإيمائية والمؤلفات الموسيقية سواء اقترنت بالألفاظ أم لم تقترن بهاء والمصنفات السينمائية..". إن هذه المادة وكما ملاحظ قد أوردت على سبيل المثال وليس الحصر، ما يمكن أن يكون محلا للحماية ضمن إطار المؤلف. أما الحقوق المجاورة فيشمل هذا المصطلح حقوق المؤدين والمنتجين وهيئات البث القنوات الفضائية التلفزيونية والإذاعية) وسميت اصطلاحا بالحقوق المجاورة وذلك التجاوزها مع حق المؤلف وارتباطها معه</w:t>
      </w:r>
      <w:r w:rsidRPr="006B418B">
        <w:rPr>
          <w:rStyle w:val="Appelnotedebasdep"/>
          <w:rFonts w:ascii="Simplified Arabic" w:hAnsi="Simplified Arabic" w:cs="Simplified Arabic"/>
          <w:color w:val="000000" w:themeColor="text1"/>
          <w:sz w:val="32"/>
          <w:szCs w:val="32"/>
          <w:rtl/>
        </w:rPr>
        <w:footnoteReference w:id="51"/>
      </w:r>
      <w:r w:rsidRPr="006B418B">
        <w:rPr>
          <w:rFonts w:ascii="Simplified Arabic" w:hAnsi="Simplified Arabic" w:cs="Simplified Arabic"/>
          <w:color w:val="000000" w:themeColor="text1"/>
          <w:sz w:val="32"/>
          <w:szCs w:val="32"/>
          <w:rtl/>
        </w:rPr>
        <w:t>.</w:t>
      </w:r>
    </w:p>
    <w:p w:rsidR="00076FB1" w:rsidRPr="006B418B" w:rsidRDefault="00076FB1" w:rsidP="00110296">
      <w:pPr>
        <w:pStyle w:val="NormalWeb"/>
        <w:bidi/>
        <w:spacing w:before="0" w:beforeAutospacing="0" w:afterAutospacing="0" w:line="276" w:lineRule="auto"/>
        <w:jc w:val="both"/>
        <w:rPr>
          <w:rFonts w:ascii="Simplified Arabic" w:hAnsi="Simplified Arabic" w:cs="Simplified Arabic"/>
          <w:color w:val="000000" w:themeColor="text1"/>
          <w:sz w:val="32"/>
          <w:szCs w:val="32"/>
          <w:rtl/>
        </w:rPr>
      </w:pPr>
      <w:r w:rsidRPr="006B418B">
        <w:rPr>
          <w:rFonts w:ascii="Simplified Arabic" w:hAnsi="Simplified Arabic" w:cs="Simplified Arabic"/>
          <w:color w:val="000000" w:themeColor="text1"/>
          <w:sz w:val="32"/>
          <w:szCs w:val="32"/>
          <w:rtl/>
        </w:rPr>
        <w:t xml:space="preserve"> </w:t>
      </w:r>
      <w:r w:rsidRPr="005D48D5">
        <w:rPr>
          <w:rFonts w:ascii="Simplified Arabic" w:hAnsi="Simplified Arabic" w:cs="Simplified Arabic"/>
          <w:b/>
          <w:bCs/>
          <w:color w:val="000000" w:themeColor="text1"/>
          <w:sz w:val="32"/>
          <w:szCs w:val="32"/>
          <w:rtl/>
        </w:rPr>
        <w:t>الفرع الأول: حقوق المؤلف</w:t>
      </w:r>
      <w:r w:rsidRPr="006B418B">
        <w:rPr>
          <w:rFonts w:ascii="Simplified Arabic" w:hAnsi="Simplified Arabic" w:cs="Simplified Arabic"/>
          <w:color w:val="000000" w:themeColor="text1"/>
          <w:sz w:val="32"/>
          <w:szCs w:val="32"/>
          <w:rtl/>
        </w:rPr>
        <w:t xml:space="preserve">. </w:t>
      </w:r>
    </w:p>
    <w:p w:rsidR="00076FB1" w:rsidRPr="006B418B" w:rsidRDefault="00076FB1" w:rsidP="005D48D5">
      <w:pPr>
        <w:pStyle w:val="NormalWeb"/>
        <w:bidi/>
        <w:spacing w:before="0" w:beforeAutospacing="0" w:afterAutospacing="0" w:line="276" w:lineRule="auto"/>
        <w:ind w:firstLine="849"/>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color w:val="000000" w:themeColor="text1"/>
          <w:sz w:val="32"/>
          <w:szCs w:val="32"/>
          <w:rtl/>
        </w:rPr>
        <w:t>يقترب من تعريف الملكية الفكرية ذاته غير أنه يجب التركيز على العلاقة بين المؤلف ومصقفه أي شخصية المؤلف فهذه العلاقة هي أساس الحق المعنوي للمؤلف بأنه مجموع الحقوق التي ترد على الانتاج الذهني للمؤلف التي يقرها القانون وفق شروط معينة وفي مجالات محددة ويترتب عنها نوعان من الحقوق:</w:t>
      </w:r>
    </w:p>
    <w:p w:rsidR="00076FB1" w:rsidRPr="006B418B" w:rsidRDefault="00076FB1"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color w:val="000000" w:themeColor="text1"/>
          <w:sz w:val="32"/>
          <w:szCs w:val="32"/>
          <w:rtl/>
        </w:rPr>
        <w:t>-حقوق معنوية مرتبطة بشخصية المؤلف.</w:t>
      </w:r>
    </w:p>
    <w:p w:rsidR="00076FB1" w:rsidRPr="006B418B" w:rsidRDefault="00076FB1"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color w:val="000000" w:themeColor="text1"/>
          <w:sz w:val="32"/>
          <w:szCs w:val="32"/>
          <w:rtl/>
        </w:rPr>
        <w:t>- حقوق مالية تسمح باستغلال المؤلف المصنفه.</w:t>
      </w:r>
    </w:p>
    <w:p w:rsidR="00076FB1" w:rsidRPr="006B418B" w:rsidRDefault="005D48D5" w:rsidP="00110296">
      <w:pPr>
        <w:bidi/>
        <w:spacing w:after="100"/>
        <w:jc w:val="both"/>
        <w:rPr>
          <w:rFonts w:ascii="Simplified Arabic" w:eastAsia="Times New Roman" w:hAnsi="Simplified Arabic" w:cs="Simplified Arabic"/>
          <w:b/>
          <w:bCs/>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أ</w:t>
      </w:r>
      <w:r w:rsidR="00076FB1" w:rsidRPr="006B418B">
        <w:rPr>
          <w:rFonts w:ascii="Simplified Arabic" w:eastAsia="Times New Roman" w:hAnsi="Simplified Arabic" w:cs="Simplified Arabic"/>
          <w:b/>
          <w:bCs/>
          <w:color w:val="000000" w:themeColor="text1"/>
          <w:sz w:val="32"/>
          <w:szCs w:val="32"/>
          <w:rtl/>
          <w:lang w:eastAsia="fr-FR"/>
        </w:rPr>
        <w:t xml:space="preserve">-خصائص حق المؤلف: </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lang w:eastAsia="fr-FR"/>
        </w:rPr>
      </w:pPr>
      <w:r w:rsidRPr="006B418B">
        <w:rPr>
          <w:rFonts w:ascii="Simplified Arabic" w:eastAsia="Times New Roman" w:hAnsi="Simplified Arabic" w:cs="Simplified Arabic"/>
          <w:color w:val="000000" w:themeColor="text1"/>
          <w:sz w:val="32"/>
          <w:szCs w:val="32"/>
          <w:rtl/>
          <w:lang w:eastAsia="fr-FR"/>
        </w:rPr>
        <w:t>-حق المؤلف يمارس على إبداع فكري يتمثل في المصنف فهو حق غير مادي أما حق الملكية فيرد على شيء مادي.</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-تقتصر حقوق المؤلف على صاحبها ويمكن له أن يستأثر بجميع المزايا التي تنتج عن المصنف، كما له أن يمنع الغير من مشاركته فيها.</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lastRenderedPageBreak/>
        <w:t xml:space="preserve"> -مدة ممارسة حقوق المؤلف المادية محدودة عموما أثناء حياته على عكس مدة ممارسة حق الملكية العادية الذي يحير حقا دائما أو غير محدود. </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يعد الحق المعنوي عنصرا مميزا لحق المؤلف، على خلاف حق الملكية العادية التي تفتقد هذا العنصر.</w:t>
      </w:r>
    </w:p>
    <w:p w:rsidR="00076FB1" w:rsidRPr="006B418B" w:rsidRDefault="00076FB1" w:rsidP="005D48D5">
      <w:pPr>
        <w:bidi/>
        <w:spacing w:after="100"/>
        <w:jc w:val="both"/>
        <w:rPr>
          <w:rFonts w:ascii="Simplified Arabic" w:eastAsia="Times New Roman" w:hAnsi="Simplified Arabic" w:cs="Simplified Arabic"/>
          <w:b/>
          <w:bCs/>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 xml:space="preserve"> </w:t>
      </w:r>
      <w:r w:rsidR="005D48D5">
        <w:rPr>
          <w:rFonts w:ascii="Simplified Arabic" w:eastAsia="Times New Roman" w:hAnsi="Simplified Arabic" w:cs="Simplified Arabic" w:hint="cs"/>
          <w:b/>
          <w:bCs/>
          <w:color w:val="000000" w:themeColor="text1"/>
          <w:sz w:val="32"/>
          <w:szCs w:val="32"/>
          <w:rtl/>
          <w:lang w:eastAsia="fr-FR"/>
        </w:rPr>
        <w:t>ب-</w:t>
      </w:r>
      <w:r w:rsidRPr="006B418B">
        <w:rPr>
          <w:rFonts w:ascii="Simplified Arabic" w:eastAsia="Times New Roman" w:hAnsi="Simplified Arabic" w:cs="Simplified Arabic"/>
          <w:b/>
          <w:bCs/>
          <w:color w:val="000000" w:themeColor="text1"/>
          <w:sz w:val="32"/>
          <w:szCs w:val="32"/>
          <w:rtl/>
          <w:lang w:eastAsia="fr-FR"/>
        </w:rPr>
        <w:t xml:space="preserve"> شروط ومبادئ حماية حقوق المؤلف:</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 xml:space="preserve"> إن حماية حقوق المؤلف تقوم على توافر الشروط والمبادئ التالية :</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 xml:space="preserve">- حماية إبداعات الأشكال وليس الأفكار. </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 xml:space="preserve">- أصالة المصنفاء </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 xml:space="preserve">- استقلالية الحماية عن قيمة المصتف وعن توجيهه ونمط تغييره. </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 xml:space="preserve">- الحماية لا تتعلق بالقيام بإجراءات إدارية خاصة. </w:t>
      </w:r>
    </w:p>
    <w:p w:rsidR="00076FB1" w:rsidRPr="006B418B" w:rsidRDefault="005D48D5" w:rsidP="00110296">
      <w:pPr>
        <w:pStyle w:val="NormalWeb"/>
        <w:bidi/>
        <w:spacing w:before="0" w:beforeAutospacing="0" w:afterAutospacing="0" w:line="276" w:lineRule="auto"/>
        <w:jc w:val="both"/>
        <w:rPr>
          <w:rFonts w:ascii="Simplified Arabic" w:hAnsi="Simplified Arabic" w:cs="Simplified Arabic"/>
          <w:b/>
          <w:bCs/>
          <w:color w:val="000000"/>
          <w:sz w:val="32"/>
          <w:szCs w:val="32"/>
          <w:rtl/>
        </w:rPr>
      </w:pPr>
      <w:r w:rsidRPr="005D48D5">
        <w:rPr>
          <w:rFonts w:ascii="Simplified Arabic" w:hAnsi="Simplified Arabic" w:cs="Simplified Arabic" w:hint="cs"/>
          <w:b/>
          <w:bCs/>
          <w:color w:val="000000"/>
          <w:sz w:val="32"/>
          <w:szCs w:val="32"/>
          <w:rtl/>
        </w:rPr>
        <w:t>ج-</w:t>
      </w:r>
      <w:r w:rsidR="00076FB1" w:rsidRPr="005D48D5">
        <w:rPr>
          <w:rFonts w:ascii="Simplified Arabic" w:hAnsi="Simplified Arabic" w:cs="Simplified Arabic"/>
          <w:b/>
          <w:bCs/>
          <w:color w:val="000000"/>
          <w:sz w:val="32"/>
          <w:szCs w:val="32"/>
          <w:rtl/>
        </w:rPr>
        <w:t xml:space="preserve"> نطاق الحماية المخصص للمصنفات الفكرية:</w:t>
      </w:r>
      <w:r w:rsidR="00076FB1" w:rsidRPr="006B418B">
        <w:rPr>
          <w:rFonts w:ascii="Simplified Arabic" w:hAnsi="Simplified Arabic" w:cs="Simplified Arabic"/>
          <w:color w:val="000000"/>
          <w:sz w:val="32"/>
          <w:szCs w:val="32"/>
          <w:rtl/>
        </w:rPr>
        <w:t xml:space="preserve"> إن حق المؤلف يحمي كل انواع المصنفات الفكرية وتخصص عادة الحماية للمصنفات الأصلية (الأدبية والعلمية والدرامية والمسرحية والفنية والعلمية والسمعية والبصرية وحتى برامج الإعلام الآلي منذ السنوات الأخيرة والمصنفات المشتقة: الاقتباس، الترجمة والتعديلات الموسيقية وباقي التحويلات الأصلية المصنفات الادبية او الفنية .</w:t>
      </w:r>
    </w:p>
    <w:p w:rsidR="00076FB1" w:rsidRPr="006B418B" w:rsidRDefault="00076FB1" w:rsidP="00110296">
      <w:pPr>
        <w:pStyle w:val="NormalWeb"/>
        <w:bidi/>
        <w:spacing w:before="0" w:beforeAutospacing="0" w:afterAutospacing="0" w:line="276" w:lineRule="auto"/>
        <w:jc w:val="both"/>
        <w:rPr>
          <w:rFonts w:ascii="Simplified Arabic" w:hAnsi="Simplified Arabic" w:cs="Simplified Arabic"/>
          <w:b/>
          <w:bCs/>
          <w:color w:val="000000" w:themeColor="text1"/>
          <w:sz w:val="32"/>
          <w:szCs w:val="32"/>
          <w:rtl/>
        </w:rPr>
      </w:pPr>
      <w:r w:rsidRPr="006B418B">
        <w:rPr>
          <w:rFonts w:ascii="Simplified Arabic" w:hAnsi="Simplified Arabic" w:cs="Simplified Arabic"/>
          <w:color w:val="000000" w:themeColor="text1"/>
          <w:sz w:val="32"/>
          <w:szCs w:val="32"/>
          <w:rtl/>
        </w:rPr>
        <w:t xml:space="preserve"> رابعا: مضمون حقوق المؤلف:</w:t>
      </w:r>
    </w:p>
    <w:p w:rsidR="00076FB1" w:rsidRPr="006B418B" w:rsidRDefault="00076FB1" w:rsidP="00110296">
      <w:pPr>
        <w:pStyle w:val="NormalWeb"/>
        <w:bidi/>
        <w:spacing w:before="0" w:beforeAutospacing="0" w:afterAutospacing="0" w:line="276" w:lineRule="auto"/>
        <w:ind w:firstLine="851"/>
        <w:jc w:val="both"/>
        <w:rPr>
          <w:rFonts w:ascii="Simplified Arabic" w:hAnsi="Simplified Arabic" w:cs="Simplified Arabic"/>
          <w:b/>
          <w:bCs/>
          <w:color w:val="000000" w:themeColor="text1"/>
          <w:sz w:val="32"/>
          <w:szCs w:val="32"/>
        </w:rPr>
      </w:pPr>
      <w:r w:rsidRPr="006B418B">
        <w:rPr>
          <w:rFonts w:ascii="Simplified Arabic" w:hAnsi="Simplified Arabic" w:cs="Simplified Arabic"/>
          <w:color w:val="000000" w:themeColor="text1"/>
          <w:sz w:val="32"/>
          <w:szCs w:val="32"/>
          <w:rtl/>
        </w:rPr>
        <w:t xml:space="preserve"> قد نصت المادة 21 من الأمر 03/05التي جاء فيها على وجه الخصوص بأنه:" يتمتع المؤلف بحقوق معنوية ومادية على المصنف الذي أبدعه.."</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1</w:t>
      </w:r>
      <w:r w:rsidRPr="006B418B">
        <w:rPr>
          <w:rFonts w:ascii="Simplified Arabic" w:eastAsia="Times New Roman" w:hAnsi="Simplified Arabic" w:cs="Simplified Arabic"/>
          <w:b/>
          <w:bCs/>
          <w:color w:val="000000" w:themeColor="text1"/>
          <w:sz w:val="32"/>
          <w:szCs w:val="32"/>
          <w:rtl/>
          <w:lang w:eastAsia="fr-FR"/>
        </w:rPr>
        <w:t>-الحقوق المعنوية:</w:t>
      </w:r>
      <w:r w:rsidRPr="006B418B">
        <w:rPr>
          <w:rFonts w:ascii="Simplified Arabic" w:eastAsia="Times New Roman" w:hAnsi="Simplified Arabic" w:cs="Simplified Arabic"/>
          <w:color w:val="000000" w:themeColor="text1"/>
          <w:sz w:val="32"/>
          <w:szCs w:val="32"/>
          <w:rtl/>
          <w:lang w:eastAsia="fr-FR"/>
        </w:rPr>
        <w:t xml:space="preserve"> يعتبر الحق المعنوي أو الأب للمؤلف حقا غير مادي مرتبط بشخصية المؤلف فهر يندرج ضمن الحقوق الشخصية وذلك بسبب أن العمل الذهني هو مرأة يعكس شخص میدعه، فبواسطة المصنف المنجز يتعرف الجمهور على المؤلف ومن ثم فإن هذا </w:t>
      </w:r>
      <w:r w:rsidRPr="006B418B">
        <w:rPr>
          <w:rFonts w:ascii="Simplified Arabic" w:eastAsia="Times New Roman" w:hAnsi="Simplified Arabic" w:cs="Simplified Arabic"/>
          <w:color w:val="000000" w:themeColor="text1"/>
          <w:sz w:val="32"/>
          <w:szCs w:val="32"/>
          <w:rtl/>
          <w:lang w:eastAsia="fr-FR"/>
        </w:rPr>
        <w:lastRenderedPageBreak/>
        <w:t>الحق يتعلق بشهرة صاحب العمل الذي يحمل اسمه، وبناء على ذلك تبرز الأهمية في أن يتمكن المبتكر من الحفاظ على نوع من السيطرة على مصنفه ومراقبة مساره.</w:t>
      </w:r>
    </w:p>
    <w:p w:rsidR="00076FB1" w:rsidRPr="006B418B" w:rsidRDefault="00076FB1" w:rsidP="00110296">
      <w:pPr>
        <w:bidi/>
        <w:spacing w:after="100"/>
        <w:ind w:firstLine="851"/>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ولتحقيق ذلك منح المشرع سلطات وصلاحيات واسعة للمؤلف وميز الحق المعنوي ببعض الخصائص .</w:t>
      </w:r>
    </w:p>
    <w:p w:rsidR="00076FB1" w:rsidRPr="005D48D5" w:rsidRDefault="005D48D5" w:rsidP="005D48D5">
      <w:pPr>
        <w:bidi/>
        <w:spacing w:after="100"/>
        <w:ind w:left="284"/>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5D48D5">
        <w:rPr>
          <w:rFonts w:ascii="Simplified Arabic" w:eastAsia="Times New Roman" w:hAnsi="Simplified Arabic" w:cs="Simplified Arabic"/>
          <w:b/>
          <w:bCs/>
          <w:color w:val="000000" w:themeColor="text1"/>
          <w:sz w:val="32"/>
          <w:szCs w:val="32"/>
          <w:rtl/>
          <w:lang w:eastAsia="fr-FR"/>
        </w:rPr>
        <w:t>الحق المعنوي حق مرتبط بالشخص:</w:t>
      </w:r>
      <w:r w:rsidR="00076FB1" w:rsidRPr="005D48D5">
        <w:rPr>
          <w:rFonts w:ascii="Simplified Arabic" w:eastAsia="Times New Roman" w:hAnsi="Simplified Arabic" w:cs="Simplified Arabic"/>
          <w:color w:val="000000" w:themeColor="text1"/>
          <w:sz w:val="32"/>
          <w:szCs w:val="32"/>
          <w:rtl/>
          <w:lang w:eastAsia="fr-FR"/>
        </w:rPr>
        <w:t xml:space="preserve"> على عكس الحقوق المادية التي تتميز بانفصالها عن المؤلف فإن الحق المعنوي مرئيط ارتباطا وثيقا بشخص المؤلف وتظهر هذه أهمية هذه الميزة في جانبها العسلي إلا أن القضاء دأب على إلغاء بعض العقود التي تفرض على المؤلف ضغوطا معينة مثل إنجاز عدد كبير من المصنفات في وقت قصير فإن هذه العقود تعتبر خطيرة بالنسية للمؤلف لأن احترامها يمس بقيمة الأعمال المنتجة وعلى شهرة وسعة المؤلف</w:t>
      </w:r>
      <w:r w:rsidR="00076FB1" w:rsidRPr="005D48D5">
        <w:rPr>
          <w:rFonts w:ascii="Simplified Arabic" w:eastAsia="Times New Roman" w:hAnsi="Simplified Arabic" w:cs="Simplified Arabic"/>
          <w:color w:val="000000" w:themeColor="text1"/>
          <w:sz w:val="32"/>
          <w:lang w:eastAsia="fr-FR"/>
        </w:rPr>
        <w:t>.</w:t>
      </w:r>
    </w:p>
    <w:p w:rsidR="00076FB1" w:rsidRPr="006B418B" w:rsidRDefault="005D48D5" w:rsidP="00110296">
      <w:pPr>
        <w:bidi/>
        <w:spacing w:after="100"/>
        <w:ind w:left="360"/>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الحق المعنوي حق دائم:</w:t>
      </w:r>
      <w:r w:rsidR="00076FB1" w:rsidRPr="006B418B">
        <w:rPr>
          <w:rFonts w:ascii="Simplified Arabic" w:eastAsia="Times New Roman" w:hAnsi="Simplified Arabic" w:cs="Simplified Arabic"/>
          <w:color w:val="000000" w:themeColor="text1"/>
          <w:sz w:val="32"/>
          <w:szCs w:val="32"/>
          <w:rtl/>
          <w:lang w:eastAsia="fr-FR"/>
        </w:rPr>
        <w:t xml:space="preserve"> إن الحق المعنوي يتميز بأنه حق دائم فيظل قائما بعد زوال الحق المادي بانتقاله إلى النومين العام، كما أن الحق المعنوي لا يتأثر بانتقال الحق المادي إلى الغير</w:t>
      </w:r>
      <w:r w:rsidR="00076FB1" w:rsidRPr="006B418B">
        <w:rPr>
          <w:rStyle w:val="Appelnotedebasdep"/>
          <w:rFonts w:ascii="Simplified Arabic" w:eastAsia="Times New Roman" w:hAnsi="Simplified Arabic" w:cs="Simplified Arabic"/>
          <w:color w:val="000000" w:themeColor="text1"/>
          <w:sz w:val="32"/>
          <w:szCs w:val="32"/>
          <w:rtl/>
          <w:lang w:eastAsia="fr-FR"/>
        </w:rPr>
        <w:footnoteReference w:id="52"/>
      </w:r>
      <w:r w:rsidR="00076FB1" w:rsidRPr="006B418B">
        <w:rPr>
          <w:rFonts w:ascii="Simplified Arabic" w:eastAsia="Times New Roman" w:hAnsi="Simplified Arabic" w:cs="Simplified Arabic"/>
          <w:color w:val="000000" w:themeColor="text1"/>
          <w:sz w:val="32"/>
          <w:szCs w:val="32"/>
          <w:rtl/>
          <w:lang w:eastAsia="fr-FR"/>
        </w:rPr>
        <w:t>.</w:t>
      </w:r>
    </w:p>
    <w:p w:rsidR="00076FB1" w:rsidRPr="006B418B" w:rsidRDefault="005D48D5" w:rsidP="00110296">
      <w:pPr>
        <w:bidi/>
        <w:spacing w:after="100"/>
        <w:ind w:left="360"/>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 xml:space="preserve"> الحق المعنوي غير قابل للتقادم:</w:t>
      </w:r>
      <w:r w:rsidR="00076FB1" w:rsidRPr="006B418B">
        <w:rPr>
          <w:rFonts w:ascii="Simplified Arabic" w:eastAsia="Times New Roman" w:hAnsi="Simplified Arabic" w:cs="Simplified Arabic"/>
          <w:color w:val="000000" w:themeColor="text1"/>
          <w:sz w:val="32"/>
          <w:szCs w:val="32"/>
          <w:rtl/>
          <w:lang w:eastAsia="fr-FR"/>
        </w:rPr>
        <w:t xml:space="preserve"> إن كون الحق المعنوي مؤبدا يترتب عنه عدم مسقوطه لعدم الاستعمال أو بأسباب القادم المسقط الذي ينهي الحق، إذ يبقى هذا الحق يمارس طيلة بقاء هذا المصنف في ذاكرة الأفراد. </w:t>
      </w:r>
    </w:p>
    <w:p w:rsidR="00076FB1" w:rsidRPr="006B418B" w:rsidRDefault="005D48D5" w:rsidP="00110296">
      <w:pPr>
        <w:bidi/>
        <w:spacing w:after="100"/>
        <w:ind w:left="360"/>
        <w:jc w:val="both"/>
        <w:rPr>
          <w:rFonts w:ascii="Simplified Arabic" w:eastAsia="Times New Roman" w:hAnsi="Simplified Arabic" w:cs="Simplified Arabic"/>
          <w:color w:val="000000" w:themeColor="text1"/>
          <w:sz w:val="32"/>
          <w:szCs w:val="32"/>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 xml:space="preserve"> الحق المعنوي غير قابل للتصرف: </w:t>
      </w:r>
      <w:r w:rsidR="00076FB1" w:rsidRPr="006B418B">
        <w:rPr>
          <w:rFonts w:ascii="Simplified Arabic" w:eastAsia="Times New Roman" w:hAnsi="Simplified Arabic" w:cs="Simplified Arabic"/>
          <w:color w:val="000000" w:themeColor="text1"/>
          <w:sz w:val="32"/>
          <w:szCs w:val="32"/>
          <w:rtl/>
          <w:lang w:eastAsia="fr-FR"/>
        </w:rPr>
        <w:t>إن الحق المعنوي كونه حق غير مادي، أو أنه الصق بشخصية المؤلف يجعله غير قابل للتصرف فيه، ولا يمكن أن يكون محل حجز أو تنقية أو تزع، كما لا يجوز للمؤلف نقل الحق المعنوي بين الأحياء أو التخلي عنه بصفة نهائية وكل انفاق عكس ذلك يعد باطلا</w:t>
      </w:r>
      <w:r w:rsidR="00076FB1" w:rsidRPr="006B418B">
        <w:rPr>
          <w:rStyle w:val="Appelnotedebasdep"/>
          <w:rFonts w:ascii="Simplified Arabic" w:eastAsia="Times New Roman" w:hAnsi="Simplified Arabic" w:cs="Simplified Arabic"/>
          <w:color w:val="000000" w:themeColor="text1"/>
          <w:sz w:val="32"/>
          <w:szCs w:val="32"/>
          <w:rtl/>
          <w:lang w:eastAsia="fr-FR"/>
        </w:rPr>
        <w:footnoteReference w:id="53"/>
      </w:r>
      <w:r w:rsidR="00076FB1" w:rsidRPr="006B418B">
        <w:rPr>
          <w:rFonts w:ascii="Simplified Arabic" w:eastAsia="Times New Roman" w:hAnsi="Simplified Arabic" w:cs="Simplified Arabic"/>
          <w:color w:val="000000" w:themeColor="text1"/>
          <w:sz w:val="32"/>
          <w:szCs w:val="32"/>
          <w:rtl/>
          <w:lang w:eastAsia="fr-FR"/>
        </w:rPr>
        <w:t>.</w:t>
      </w:r>
    </w:p>
    <w:p w:rsidR="00076FB1" w:rsidRPr="006B418B" w:rsidRDefault="00076FB1" w:rsidP="00110296">
      <w:pPr>
        <w:bidi/>
        <w:spacing w:after="100"/>
        <w:ind w:left="360"/>
        <w:jc w:val="both"/>
        <w:rPr>
          <w:rFonts w:ascii="Simplified Arabic" w:eastAsia="Times New Roman" w:hAnsi="Simplified Arabic" w:cs="Simplified Arabic"/>
          <w:b/>
          <w:bCs/>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lastRenderedPageBreak/>
        <w:t>2</w:t>
      </w:r>
      <w:r w:rsidRPr="006B418B">
        <w:rPr>
          <w:rFonts w:ascii="Simplified Arabic" w:eastAsia="Times New Roman" w:hAnsi="Simplified Arabic" w:cs="Simplified Arabic"/>
          <w:b/>
          <w:bCs/>
          <w:color w:val="000000" w:themeColor="text1"/>
          <w:sz w:val="32"/>
          <w:szCs w:val="32"/>
          <w:rtl/>
          <w:lang w:eastAsia="fr-FR"/>
        </w:rPr>
        <w:t>-السلطات الممنوحة للمؤلف في مجال الحق المعنوي:</w:t>
      </w:r>
    </w:p>
    <w:p w:rsidR="00076FB1" w:rsidRPr="006B418B" w:rsidRDefault="00076FB1" w:rsidP="00110296">
      <w:pPr>
        <w:bidi/>
        <w:spacing w:after="100"/>
        <w:ind w:left="357" w:firstLine="851"/>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 xml:space="preserve"> نتيجة العلاقة المميزة التي تربط المؤلف بإنتاجه الذهني منح له المشرع صلاحيات واسعة في ممارسة حقوقه المعنوية.</w:t>
      </w:r>
    </w:p>
    <w:p w:rsidR="00076FB1" w:rsidRPr="006B418B" w:rsidRDefault="00076FB1" w:rsidP="005D48D5">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b/>
          <w:bCs/>
          <w:color w:val="000000" w:themeColor="text1"/>
          <w:sz w:val="32"/>
          <w:szCs w:val="32"/>
          <w:rtl/>
          <w:lang w:eastAsia="fr-FR"/>
        </w:rPr>
        <w:t xml:space="preserve"> </w:t>
      </w:r>
      <w:r w:rsidR="005D48D5">
        <w:rPr>
          <w:rFonts w:ascii="Simplified Arabic" w:eastAsia="Times New Roman" w:hAnsi="Simplified Arabic" w:cs="Simplified Arabic" w:hint="cs"/>
          <w:b/>
          <w:bCs/>
          <w:color w:val="000000" w:themeColor="text1"/>
          <w:sz w:val="32"/>
          <w:szCs w:val="32"/>
          <w:rtl/>
          <w:lang w:eastAsia="fr-FR"/>
        </w:rPr>
        <w:t xml:space="preserve">* </w:t>
      </w:r>
      <w:r w:rsidRPr="006B418B">
        <w:rPr>
          <w:rFonts w:ascii="Simplified Arabic" w:eastAsia="Times New Roman" w:hAnsi="Simplified Arabic" w:cs="Simplified Arabic"/>
          <w:b/>
          <w:bCs/>
          <w:color w:val="000000" w:themeColor="text1"/>
          <w:sz w:val="32"/>
          <w:szCs w:val="32"/>
          <w:rtl/>
          <w:lang w:eastAsia="fr-FR"/>
        </w:rPr>
        <w:t>حق الكشف على المصنف:</w:t>
      </w:r>
      <w:r w:rsidRPr="006B418B">
        <w:rPr>
          <w:rFonts w:ascii="Simplified Arabic" w:eastAsia="Times New Roman" w:hAnsi="Simplified Arabic" w:cs="Simplified Arabic"/>
          <w:color w:val="000000" w:themeColor="text1"/>
          <w:sz w:val="32"/>
          <w:szCs w:val="32"/>
          <w:rtl/>
          <w:lang w:eastAsia="fr-FR"/>
        </w:rPr>
        <w:t xml:space="preserve"> أقر المشرع للمؤلف سلطة كاملة في نشر مصنفه الصادر باسمه أو تحت اسم مستعار وتمكنه تحويل هذا الحق للغير، حيث جاء في المادة 22 من الأمر 03/05 بأنه: "يتمتع المؤلف بحق الكشف عن المصنف "</w:t>
      </w:r>
    </w:p>
    <w:p w:rsidR="00076FB1" w:rsidRPr="006B418B" w:rsidRDefault="005D48D5" w:rsidP="00110296">
      <w:pPr>
        <w:bidi/>
        <w:spacing w:after="100"/>
        <w:jc w:val="both"/>
        <w:rPr>
          <w:rFonts w:ascii="Simplified Arabic" w:eastAsia="Times New Roman" w:hAnsi="Simplified Arabic" w:cs="Simplified Arabic"/>
          <w:color w:val="000000" w:themeColor="text1"/>
          <w:sz w:val="32"/>
          <w:szCs w:val="32"/>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 xml:space="preserve"> الحق في نسبة المصنف إلى مؤلفه:</w:t>
      </w:r>
      <w:r w:rsidR="00076FB1" w:rsidRPr="006B418B">
        <w:rPr>
          <w:rFonts w:ascii="Simplified Arabic" w:eastAsia="Times New Roman" w:hAnsi="Simplified Arabic" w:cs="Simplified Arabic"/>
          <w:color w:val="000000" w:themeColor="text1"/>
          <w:sz w:val="32"/>
          <w:szCs w:val="32"/>
          <w:rtl/>
          <w:lang w:eastAsia="fr-FR"/>
        </w:rPr>
        <w:t xml:space="preserve"> هذا الحق هو حق المؤلف في المطالبة بالاعتراف بمصنفه وحقه في ان يقترن اسمه، ولا يقرنه بهذا المصنف والحق المتعلق بالاسم معناه أنه يجوز للمؤلف توصيل مصنفه إلى الجمهور مقرونا باسمه أو تحت اسم مستعار أو عملا من الاسم.</w:t>
      </w:r>
    </w:p>
    <w:p w:rsidR="00076FB1" w:rsidRPr="006B418B" w:rsidRDefault="005D48D5" w:rsidP="00110296">
      <w:pPr>
        <w:bidi/>
        <w:spacing w:after="100"/>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 xml:space="preserve"> الحق في احترام سلامة المصنف: </w:t>
      </w:r>
      <w:r w:rsidR="00076FB1" w:rsidRPr="006B418B">
        <w:rPr>
          <w:rFonts w:ascii="Simplified Arabic" w:eastAsia="Times New Roman" w:hAnsi="Simplified Arabic" w:cs="Simplified Arabic"/>
          <w:color w:val="000000" w:themeColor="text1"/>
          <w:sz w:val="32"/>
          <w:szCs w:val="32"/>
          <w:rtl/>
          <w:lang w:eastAsia="fr-FR"/>
        </w:rPr>
        <w:t>لقد كرس المشرع الجزائري هذا الحق بمقتضی المادة 25 من الأمر رقم 03/05 إذ يجوز للمؤلف التصدي ودفع كل اعتداء من شأنه المساس بسلامة مصنفه، والإساءة إلى سمعته وشرفه أو مصالحه المشروعة وذلك بمنع أي تعديل بالزيادة أو الحذف أو التغيير بدون إنته لهم بذلك دون غيرهم،.</w:t>
      </w:r>
    </w:p>
    <w:p w:rsidR="00076FB1" w:rsidRPr="006B418B" w:rsidRDefault="00076FB1" w:rsidP="00110296">
      <w:pPr>
        <w:bidi/>
        <w:spacing w:after="100"/>
        <w:ind w:firstLine="851"/>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وفي حالة وفاة المؤلف فإنه يتولى الورثة حق دفع الاعتداء عن المصنف دون أن يجوز لهم إدخال أي تعديل عليه گونه حق شخصي للمؤلف وفي حالة غيابهم بحل محلهم الديوان الوطني لحقوق المؤلف طبقا للمادة 26/3من المر 03/05</w:t>
      </w:r>
      <w:r w:rsidRPr="006B418B">
        <w:rPr>
          <w:rStyle w:val="Appelnotedebasdep"/>
          <w:rFonts w:ascii="Simplified Arabic" w:eastAsia="Times New Roman" w:hAnsi="Simplified Arabic" w:cs="Simplified Arabic"/>
          <w:color w:val="000000" w:themeColor="text1"/>
          <w:sz w:val="32"/>
          <w:szCs w:val="32"/>
          <w:rtl/>
          <w:lang w:eastAsia="fr-FR"/>
        </w:rPr>
        <w:footnoteReference w:id="54"/>
      </w:r>
      <w:r w:rsidRPr="006B418B">
        <w:rPr>
          <w:rFonts w:ascii="Simplified Arabic" w:eastAsia="Times New Roman" w:hAnsi="Simplified Arabic" w:cs="Simplified Arabic"/>
          <w:color w:val="000000" w:themeColor="text1"/>
          <w:sz w:val="32"/>
          <w:szCs w:val="32"/>
          <w:rtl/>
          <w:lang w:eastAsia="fr-FR"/>
        </w:rPr>
        <w:t>.</w:t>
      </w:r>
    </w:p>
    <w:p w:rsidR="00076FB1" w:rsidRPr="006B418B" w:rsidRDefault="005D48D5" w:rsidP="00110296">
      <w:pPr>
        <w:bidi/>
        <w:spacing w:after="100"/>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الحق في التقدم (التراجع):</w:t>
      </w:r>
      <w:r w:rsidR="00076FB1" w:rsidRPr="006B418B">
        <w:rPr>
          <w:rFonts w:ascii="Simplified Arabic" w:eastAsia="Times New Roman" w:hAnsi="Simplified Arabic" w:cs="Simplified Arabic"/>
          <w:color w:val="000000" w:themeColor="text1"/>
          <w:sz w:val="32"/>
          <w:szCs w:val="32"/>
          <w:rtl/>
          <w:lang w:eastAsia="fr-FR"/>
        </w:rPr>
        <w:t xml:space="preserve"> هو حق معنوي منحه المشرع للمؤلف من أجل إمكانية التراجع عن قرار اتخذه بشأن الشروع في إنجاز مصنفه على دعامة أو نشر انتاجه فسيب الندم أو التوبة هو اقتناع المؤلف به، عمله لم يعد مطابقا للأفكار التي يؤمن بها لذلك يستعمل حقه </w:t>
      </w:r>
      <w:r w:rsidR="00076FB1" w:rsidRPr="006B418B">
        <w:rPr>
          <w:rFonts w:ascii="Simplified Arabic" w:eastAsia="Times New Roman" w:hAnsi="Simplified Arabic" w:cs="Simplified Arabic"/>
          <w:color w:val="000000" w:themeColor="text1"/>
          <w:sz w:val="32"/>
          <w:szCs w:val="32"/>
          <w:rtl/>
          <w:lang w:eastAsia="fr-FR"/>
        </w:rPr>
        <w:lastRenderedPageBreak/>
        <w:t>في وقف وضع دعامة إبلاغ المصنف للجمهور أو سحب المصنف الذي سبق نشره وتداوله الجمهور.</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3</w:t>
      </w:r>
      <w:r w:rsidRPr="006B418B">
        <w:rPr>
          <w:rFonts w:ascii="Simplified Arabic" w:eastAsia="Times New Roman" w:hAnsi="Simplified Arabic" w:cs="Simplified Arabic"/>
          <w:b/>
          <w:bCs/>
          <w:color w:val="000000" w:themeColor="text1"/>
          <w:sz w:val="32"/>
          <w:szCs w:val="32"/>
          <w:rtl/>
          <w:lang w:eastAsia="fr-FR"/>
        </w:rPr>
        <w:t>-الحقوق المادية:</w:t>
      </w:r>
      <w:r w:rsidRPr="006B418B">
        <w:rPr>
          <w:rFonts w:ascii="Simplified Arabic" w:eastAsia="Times New Roman" w:hAnsi="Simplified Arabic" w:cs="Simplified Arabic"/>
          <w:color w:val="000000" w:themeColor="text1"/>
          <w:sz w:val="32"/>
          <w:szCs w:val="32"/>
          <w:rtl/>
          <w:lang w:eastAsia="fr-FR"/>
        </w:rPr>
        <w:t xml:space="preserve"> الحق المالي هو الحق المعترف به للمؤلف باستغلال مصنفه بأي شكل من أشكال الاستغلال والحصول على عائد مالي منه يمارس الحق المادي في إطار الحدود التي يقرها القانون. وتتميز الحقوق بما يلي: </w:t>
      </w:r>
    </w:p>
    <w:p w:rsidR="00076FB1" w:rsidRPr="006B418B" w:rsidRDefault="005D48D5" w:rsidP="00110296">
      <w:pPr>
        <w:bidi/>
        <w:spacing w:after="100"/>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الحق المادي قابل للتصرف فيه:</w:t>
      </w:r>
      <w:r w:rsidR="00076FB1" w:rsidRPr="006B418B">
        <w:rPr>
          <w:rFonts w:ascii="Simplified Arabic" w:eastAsia="Times New Roman" w:hAnsi="Simplified Arabic" w:cs="Simplified Arabic"/>
          <w:color w:val="000000" w:themeColor="text1"/>
          <w:sz w:val="32"/>
          <w:szCs w:val="32"/>
          <w:rtl/>
          <w:lang w:eastAsia="fr-FR"/>
        </w:rPr>
        <w:t xml:space="preserve"> إن الحق المادي للمؤلف هو عبارة عن الاستقلال المالي للمصنف إذ يجوز التصرف فيه بتقله إلى شخص آخر بمقابل أو بدون مقابل، وحقوق المؤلف بما فيها الحق في الاستغلال غير القابل للحجز.</w:t>
      </w:r>
    </w:p>
    <w:p w:rsidR="00076FB1" w:rsidRPr="006B418B" w:rsidRDefault="005D48D5" w:rsidP="00110296">
      <w:pPr>
        <w:bidi/>
        <w:spacing w:after="100"/>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الحق المادي قابل للتنازل:</w:t>
      </w:r>
      <w:r w:rsidR="00076FB1" w:rsidRPr="006B418B">
        <w:rPr>
          <w:rFonts w:ascii="Simplified Arabic" w:eastAsia="Times New Roman" w:hAnsi="Simplified Arabic" w:cs="Simplified Arabic"/>
          <w:color w:val="000000" w:themeColor="text1"/>
          <w:sz w:val="32"/>
          <w:szCs w:val="32"/>
          <w:rtl/>
          <w:lang w:eastAsia="fr-FR"/>
        </w:rPr>
        <w:t xml:space="preserve"> على خلاف الحق المعنوي فان الحق المادي يجوز التنازل عنه لفائدة الغير بموجب كتابي طبقا للمادة 62/1من الامر03/05</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b/>
          <w:bCs/>
          <w:color w:val="000000" w:themeColor="text1"/>
          <w:sz w:val="32"/>
          <w:szCs w:val="32"/>
          <w:rtl/>
          <w:lang w:eastAsia="fr-FR"/>
        </w:rPr>
        <w:t>4</w:t>
      </w:r>
      <w:r w:rsidR="005D48D5">
        <w:rPr>
          <w:rFonts w:ascii="Simplified Arabic" w:eastAsia="Times New Roman" w:hAnsi="Simplified Arabic" w:cs="Simplified Arabic" w:hint="cs"/>
          <w:b/>
          <w:bCs/>
          <w:color w:val="000000" w:themeColor="text1"/>
          <w:sz w:val="32"/>
          <w:szCs w:val="32"/>
          <w:rtl/>
          <w:lang w:eastAsia="fr-FR"/>
        </w:rPr>
        <w:t xml:space="preserve">- </w:t>
      </w:r>
      <w:r w:rsidRPr="006B418B">
        <w:rPr>
          <w:rFonts w:ascii="Simplified Arabic" w:eastAsia="Times New Roman" w:hAnsi="Simplified Arabic" w:cs="Simplified Arabic"/>
          <w:b/>
          <w:bCs/>
          <w:color w:val="000000" w:themeColor="text1"/>
          <w:sz w:val="32"/>
          <w:szCs w:val="32"/>
          <w:rtl/>
          <w:lang w:eastAsia="fr-FR"/>
        </w:rPr>
        <w:t>محتوى الحقوق المادية للمؤلف:</w:t>
      </w:r>
      <w:r w:rsidRPr="006B418B">
        <w:rPr>
          <w:rFonts w:ascii="Simplified Arabic" w:eastAsia="Times New Roman" w:hAnsi="Simplified Arabic" w:cs="Simplified Arabic"/>
          <w:color w:val="000000" w:themeColor="text1"/>
          <w:sz w:val="32"/>
          <w:szCs w:val="32"/>
          <w:rtl/>
          <w:lang w:eastAsia="fr-FR"/>
        </w:rPr>
        <w:t xml:space="preserve"> يقصد بمحتوى أو مضمون حقوق المادية، أوجه الاستغلال التي يباشرها المؤلف للاستفادة من ثمرة جهده الأمني الذي بذله إذ يحق له استغلال مصنفه بأي شكل من اشكال الاستغلال والحصول على عائد مالي منه.</w:t>
      </w:r>
    </w:p>
    <w:p w:rsidR="00076FB1" w:rsidRPr="006B418B" w:rsidRDefault="00076FB1" w:rsidP="00110296">
      <w:pPr>
        <w:bidi/>
        <w:spacing w:after="100"/>
        <w:jc w:val="both"/>
        <w:rPr>
          <w:rFonts w:ascii="Simplified Arabic" w:eastAsia="Times New Roman" w:hAnsi="Simplified Arabic" w:cs="Simplified Arabic"/>
          <w:color w:val="000000" w:themeColor="text1"/>
          <w:sz w:val="32"/>
          <w:szCs w:val="32"/>
          <w:lang w:eastAsia="fr-FR"/>
        </w:rPr>
      </w:pPr>
      <w:r w:rsidRPr="006B418B">
        <w:rPr>
          <w:rFonts w:ascii="Simplified Arabic" w:eastAsia="Times New Roman" w:hAnsi="Simplified Arabic" w:cs="Simplified Arabic"/>
          <w:color w:val="000000" w:themeColor="text1"/>
          <w:sz w:val="32"/>
          <w:szCs w:val="32"/>
          <w:rtl/>
          <w:lang w:eastAsia="fr-FR"/>
        </w:rPr>
        <w:t>وتقضي المادة 3 / 12 من الأمر 05 / 03 بأن تمارس الحقوق المادية من قبل المؤلف شخصيا أو يمثله أو أي مالك آخر للحقوق يمقیوم هذا الأمر.</w:t>
      </w:r>
    </w:p>
    <w:p w:rsidR="00076FB1" w:rsidRPr="006B418B" w:rsidRDefault="00076FB1" w:rsidP="00110296">
      <w:pPr>
        <w:bidi/>
        <w:spacing w:after="100"/>
        <w:ind w:firstLine="851"/>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color w:val="000000" w:themeColor="text1"/>
          <w:sz w:val="32"/>
          <w:szCs w:val="32"/>
          <w:rtl/>
          <w:lang w:eastAsia="fr-FR"/>
        </w:rPr>
        <w:t>وبعد استقراء للمادتين 27 و28 من هذا الأمر فإننا نستخلص أن الحقوق المادية في الحق استنساخ المصنف والحق في بلاغ المصنف الجمهور الحق في تحويل المصنف وحق التتبع</w:t>
      </w:r>
      <w:r w:rsidRPr="006B418B">
        <w:rPr>
          <w:rStyle w:val="Appelnotedebasdep"/>
          <w:rFonts w:ascii="Simplified Arabic" w:eastAsia="Times New Roman" w:hAnsi="Simplified Arabic" w:cs="Simplified Arabic"/>
          <w:color w:val="000000" w:themeColor="text1"/>
          <w:sz w:val="32"/>
          <w:szCs w:val="32"/>
          <w:rtl/>
          <w:lang w:eastAsia="fr-FR"/>
        </w:rPr>
        <w:footnoteReference w:id="55"/>
      </w:r>
      <w:r w:rsidRPr="006B418B">
        <w:rPr>
          <w:rFonts w:ascii="Simplified Arabic" w:eastAsia="Times New Roman" w:hAnsi="Simplified Arabic" w:cs="Simplified Arabic"/>
          <w:color w:val="000000" w:themeColor="text1"/>
          <w:sz w:val="32"/>
          <w:szCs w:val="32"/>
          <w:rtl/>
          <w:lang w:eastAsia="fr-FR"/>
        </w:rPr>
        <w:t>.</w:t>
      </w:r>
    </w:p>
    <w:p w:rsidR="00076FB1" w:rsidRPr="006B418B" w:rsidRDefault="00076FB1" w:rsidP="005D48D5">
      <w:pPr>
        <w:bidi/>
        <w:spacing w:after="100"/>
        <w:jc w:val="both"/>
        <w:rPr>
          <w:rFonts w:ascii="Simplified Arabic" w:eastAsia="Times New Roman" w:hAnsi="Simplified Arabic" w:cs="Simplified Arabic"/>
          <w:color w:val="000000" w:themeColor="text1"/>
          <w:sz w:val="32"/>
          <w:szCs w:val="32"/>
          <w:rtl/>
          <w:lang w:eastAsia="fr-FR"/>
        </w:rPr>
      </w:pPr>
      <w:r w:rsidRPr="006B418B">
        <w:rPr>
          <w:rFonts w:ascii="Simplified Arabic" w:eastAsia="Times New Roman" w:hAnsi="Simplified Arabic" w:cs="Simplified Arabic"/>
          <w:b/>
          <w:bCs/>
          <w:color w:val="000000" w:themeColor="text1"/>
          <w:sz w:val="32"/>
          <w:szCs w:val="32"/>
          <w:rtl/>
          <w:lang w:eastAsia="fr-FR"/>
        </w:rPr>
        <w:t xml:space="preserve"> </w:t>
      </w:r>
      <w:r w:rsidR="005D48D5">
        <w:rPr>
          <w:rFonts w:ascii="Simplified Arabic" w:eastAsia="Times New Roman" w:hAnsi="Simplified Arabic" w:cs="Simplified Arabic" w:hint="cs"/>
          <w:b/>
          <w:bCs/>
          <w:color w:val="000000" w:themeColor="text1"/>
          <w:sz w:val="32"/>
          <w:szCs w:val="32"/>
          <w:rtl/>
          <w:lang w:eastAsia="fr-FR"/>
        </w:rPr>
        <w:t xml:space="preserve">* </w:t>
      </w:r>
      <w:r w:rsidRPr="006B418B">
        <w:rPr>
          <w:rFonts w:ascii="Simplified Arabic" w:eastAsia="Times New Roman" w:hAnsi="Simplified Arabic" w:cs="Simplified Arabic"/>
          <w:b/>
          <w:bCs/>
          <w:color w:val="000000" w:themeColor="text1"/>
          <w:sz w:val="32"/>
          <w:szCs w:val="32"/>
          <w:rtl/>
          <w:lang w:eastAsia="fr-FR"/>
        </w:rPr>
        <w:t xml:space="preserve">حق نقل الانتاج: </w:t>
      </w:r>
      <w:r w:rsidRPr="006B418B">
        <w:rPr>
          <w:rFonts w:ascii="Simplified Arabic" w:eastAsia="Times New Roman" w:hAnsi="Simplified Arabic" w:cs="Simplified Arabic"/>
          <w:color w:val="000000" w:themeColor="text1"/>
          <w:sz w:val="32"/>
          <w:szCs w:val="32"/>
          <w:rtl/>
          <w:lang w:eastAsia="fr-FR"/>
        </w:rPr>
        <w:t xml:space="preserve">إن الحق في نقل الإنتاج يقصد التثبيت المادي للمصنف بكافة الطرق التي تسمح له بإيصاله للجمهور بصقة غير مباشرة </w:t>
      </w:r>
    </w:p>
    <w:p w:rsidR="00076FB1" w:rsidRPr="006B418B" w:rsidRDefault="005D48D5" w:rsidP="00110296">
      <w:pPr>
        <w:bidi/>
        <w:spacing w:after="100"/>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lastRenderedPageBreak/>
        <w:t xml:space="preserve">* </w:t>
      </w:r>
      <w:r w:rsidR="00076FB1" w:rsidRPr="006B418B">
        <w:rPr>
          <w:rFonts w:ascii="Simplified Arabic" w:eastAsia="Times New Roman" w:hAnsi="Simplified Arabic" w:cs="Simplified Arabic"/>
          <w:b/>
          <w:bCs/>
          <w:color w:val="000000" w:themeColor="text1"/>
          <w:sz w:val="32"/>
          <w:szCs w:val="32"/>
          <w:rtl/>
          <w:lang w:eastAsia="fr-FR"/>
        </w:rPr>
        <w:t>الحق في إبلاغ المصنف إلى الجمهور:</w:t>
      </w:r>
      <w:r w:rsidR="00076FB1" w:rsidRPr="006B418B">
        <w:rPr>
          <w:rFonts w:ascii="Simplified Arabic" w:eastAsia="Times New Roman" w:hAnsi="Simplified Arabic" w:cs="Simplified Arabic"/>
          <w:color w:val="000000" w:themeColor="text1"/>
          <w:sz w:val="32"/>
          <w:szCs w:val="32"/>
          <w:rtl/>
          <w:lang w:eastAsia="fr-FR"/>
        </w:rPr>
        <w:t xml:space="preserve"> يقصد بإبلاغ المصنف إلى الجمهور كل فعل يسمح لمجموعة من الأشخاص بالاطلاع کل مصنف أو جزء منه، في شكله الأصلي أو المعدل، ويشمل حق الإبلاغ العمومي للمصنف كل ما ورد في الفقرات من 2 إلى 7 من المادة 27 حيث أن اطلاع الجمهور على المصنف قد يتم مباشرة عن طريق القراءة أو التمثيل أو الأداء العلني، كما قد يتم بطريقة غير مباشرة بواسطة التثبيت على دعامة مادية كالأسطوانات وأشرطة الفيديو، أو عن طريق سواء تعلق الأمر بالإذاعة أو القمر الصناعي وغيرها من الطرف. </w:t>
      </w:r>
    </w:p>
    <w:p w:rsidR="00076FB1" w:rsidRPr="006B418B" w:rsidRDefault="005D48D5" w:rsidP="00110296">
      <w:pPr>
        <w:bidi/>
        <w:spacing w:after="100"/>
        <w:jc w:val="both"/>
        <w:rPr>
          <w:rFonts w:ascii="Simplified Arabic" w:eastAsia="Times New Roman" w:hAnsi="Simplified Arabic" w:cs="Simplified Arabic"/>
          <w:color w:val="000000" w:themeColor="text1"/>
          <w:sz w:val="32"/>
          <w:szCs w:val="32"/>
          <w:rtl/>
          <w:lang w:eastAsia="fr-FR"/>
        </w:rPr>
      </w:pPr>
      <w:r>
        <w:rPr>
          <w:rFonts w:ascii="Simplified Arabic" w:eastAsia="Times New Roman" w:hAnsi="Simplified Arabic" w:cs="Simplified Arabic" w:hint="cs"/>
          <w:b/>
          <w:bCs/>
          <w:color w:val="000000" w:themeColor="text1"/>
          <w:sz w:val="32"/>
          <w:szCs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 xml:space="preserve"> الحق في تحويل المصنف: </w:t>
      </w:r>
      <w:r w:rsidR="00076FB1" w:rsidRPr="006B418B">
        <w:rPr>
          <w:rFonts w:ascii="Simplified Arabic" w:eastAsia="Times New Roman" w:hAnsi="Simplified Arabic" w:cs="Simplified Arabic"/>
          <w:color w:val="000000" w:themeColor="text1"/>
          <w:sz w:val="32"/>
          <w:szCs w:val="32"/>
          <w:rtl/>
          <w:lang w:eastAsia="fr-FR"/>
        </w:rPr>
        <w:t>جاء النص على هذا الحق في المادة 27 من الأمر رقم/05 وهو يتعلق بحق المؤلف في الترجمة والاقتباس وإعادة التوزيع وغير ذلك من التحويلات المدخلة على مصئف المؤلف، والتي يتولد عنها مصنفات مشتقة من المصنف الأصلي الذي يبقى مرجعا، وتضاف إليه مصلقات جديدة بعد تحويله للتفادي الخلط بينه وبين المصنف الأصلية</w:t>
      </w:r>
    </w:p>
    <w:p w:rsidR="00076FB1" w:rsidRPr="006B418B" w:rsidRDefault="005D48D5" w:rsidP="005D48D5">
      <w:pPr>
        <w:bidi/>
        <w:spacing w:after="100"/>
        <w:jc w:val="both"/>
        <w:rPr>
          <w:rFonts w:ascii="Simplified Arabic" w:eastAsia="Times New Roman" w:hAnsi="Simplified Arabic" w:cs="Simplified Arabic"/>
          <w:color w:val="000000" w:themeColor="text1"/>
          <w:sz w:val="32"/>
          <w:szCs w:val="32"/>
          <w:lang w:eastAsia="fr-FR"/>
        </w:rPr>
      </w:pPr>
      <w:r>
        <w:rPr>
          <w:rFonts w:ascii="Simplified Arabic" w:eastAsia="Times New Roman" w:hAnsi="Simplified Arabic" w:cs="Simplified Arabic" w:hint="cs"/>
          <w:b/>
          <w:bCs/>
          <w:color w:val="000000" w:themeColor="text1"/>
          <w:sz w:val="32"/>
          <w:rtl/>
          <w:lang w:eastAsia="fr-FR"/>
        </w:rPr>
        <w:t xml:space="preserve">* </w:t>
      </w:r>
      <w:r w:rsidR="00076FB1" w:rsidRPr="006B418B">
        <w:rPr>
          <w:rFonts w:ascii="Simplified Arabic" w:eastAsia="Times New Roman" w:hAnsi="Simplified Arabic" w:cs="Simplified Arabic"/>
          <w:b/>
          <w:bCs/>
          <w:color w:val="000000" w:themeColor="text1"/>
          <w:sz w:val="32"/>
          <w:szCs w:val="32"/>
          <w:rtl/>
          <w:lang w:eastAsia="fr-FR"/>
        </w:rPr>
        <w:t>حق التتبع:</w:t>
      </w:r>
      <w:r w:rsidR="00076FB1" w:rsidRPr="006B418B">
        <w:rPr>
          <w:rFonts w:ascii="Simplified Arabic" w:eastAsia="Times New Roman" w:hAnsi="Simplified Arabic" w:cs="Simplified Arabic"/>
          <w:color w:val="000000" w:themeColor="text1"/>
          <w:sz w:val="32"/>
          <w:szCs w:val="32"/>
          <w:rtl/>
          <w:lang w:eastAsia="fr-FR"/>
        </w:rPr>
        <w:t xml:space="preserve"> أن حق التتبع هو الحق المعترف به المؤلف في الحصول على نسبة مئوية من مشن بيع أو إعادة بيع إنتاجه الأصلي يستفيد من حق التتبع المؤلف أثناء حياته ورته خلال مدة الحماية التي حددها القانون ويقتصر حق البيع أو إعادة البيع التي تتم في حالتين، حالة البيع في المزاد العلني وحالة البيع بواسطة تاجر.</w:t>
      </w:r>
    </w:p>
    <w:p w:rsidR="00076FB1" w:rsidRDefault="00076FB1" w:rsidP="00110296">
      <w:pPr>
        <w:bidi/>
        <w:spacing w:after="100"/>
        <w:ind w:firstLine="851"/>
        <w:jc w:val="both"/>
        <w:rPr>
          <w:rFonts w:ascii="Simplified Arabic" w:eastAsia="Times New Roman" w:hAnsi="Simplified Arabic" w:cs="Simplified Arabic"/>
          <w:b/>
          <w:bCs/>
          <w:color w:val="AFAF00"/>
          <w:sz w:val="32"/>
          <w:szCs w:val="32"/>
          <w:rtl/>
          <w:lang w:eastAsia="fr-FR"/>
        </w:rPr>
      </w:pPr>
      <w:r w:rsidRPr="006B418B">
        <w:rPr>
          <w:rFonts w:ascii="Simplified Arabic" w:eastAsia="Times New Roman" w:hAnsi="Simplified Arabic" w:cs="Simplified Arabic"/>
          <w:color w:val="000000" w:themeColor="text1"/>
          <w:sz w:val="32"/>
          <w:szCs w:val="32"/>
          <w:rtl/>
          <w:lang w:eastAsia="fr-FR"/>
        </w:rPr>
        <w:t>ان حق التشيع يستفيد منه المؤلف حتى في حالة تنازله عن ملكية مصنفه الأصلي. ويستند حق التتبع إلى اعتبارات تتعلق بحقيق مبدأ العدالة والإنصاف إذ غالبا ما يضطر الفنان إلى بيع مصنفاته بأثمان منخفضة فمن العدالة أن يستقيد المؤلف من الثروة التي حققها انتاجها</w:t>
      </w:r>
      <w:r w:rsidRPr="006B418B">
        <w:rPr>
          <w:rFonts w:ascii="Simplified Arabic" w:eastAsia="Times New Roman" w:hAnsi="Simplified Arabic" w:cs="Simplified Arabic"/>
          <w:b/>
          <w:bCs/>
          <w:color w:val="AFAF00"/>
          <w:sz w:val="32"/>
          <w:szCs w:val="32"/>
          <w:rtl/>
          <w:lang w:eastAsia="fr-FR"/>
        </w:rPr>
        <w:t>.</w:t>
      </w:r>
    </w:p>
    <w:p w:rsidR="00DB2983" w:rsidRDefault="00DB2983" w:rsidP="00DB2983">
      <w:pPr>
        <w:bidi/>
        <w:spacing w:after="100"/>
        <w:ind w:firstLine="851"/>
        <w:jc w:val="both"/>
        <w:rPr>
          <w:rFonts w:ascii="Simplified Arabic" w:eastAsia="Times New Roman" w:hAnsi="Simplified Arabic" w:cs="Simplified Arabic"/>
          <w:b/>
          <w:bCs/>
          <w:color w:val="AFAF00"/>
          <w:sz w:val="32"/>
          <w:szCs w:val="32"/>
          <w:rtl/>
          <w:lang w:eastAsia="fr-FR"/>
        </w:rPr>
      </w:pPr>
    </w:p>
    <w:p w:rsidR="00DB2983" w:rsidRPr="006B418B" w:rsidRDefault="00DB2983" w:rsidP="00DB2983">
      <w:pPr>
        <w:bidi/>
        <w:spacing w:after="100"/>
        <w:ind w:firstLine="851"/>
        <w:jc w:val="both"/>
        <w:rPr>
          <w:rFonts w:ascii="Simplified Arabic" w:eastAsia="Times New Roman" w:hAnsi="Simplified Arabic" w:cs="Simplified Arabic"/>
          <w:sz w:val="32"/>
          <w:szCs w:val="32"/>
          <w:rtl/>
          <w:lang w:eastAsia="fr-FR"/>
        </w:rPr>
      </w:pPr>
    </w:p>
    <w:p w:rsidR="00135674" w:rsidRPr="006B418B" w:rsidRDefault="00135674" w:rsidP="00110296">
      <w:pPr>
        <w:pStyle w:val="NormalWeb"/>
        <w:bidi/>
        <w:spacing w:before="0" w:beforeAutospacing="0" w:afterAutospacing="0" w:line="276" w:lineRule="auto"/>
        <w:rPr>
          <w:rFonts w:ascii="Simplified Arabic" w:hAnsi="Simplified Arabic" w:cs="Simplified Arabic"/>
          <w:b/>
          <w:bCs/>
          <w:sz w:val="32"/>
          <w:szCs w:val="32"/>
        </w:rPr>
      </w:pPr>
      <w:r w:rsidRPr="006B418B">
        <w:rPr>
          <w:rFonts w:ascii="Simplified Arabic" w:hAnsi="Simplified Arabic" w:cs="Simplified Arabic"/>
          <w:b/>
          <w:bCs/>
          <w:sz w:val="32"/>
          <w:szCs w:val="32"/>
          <w:rtl/>
        </w:rPr>
        <w:lastRenderedPageBreak/>
        <w:t>الفرع الثاني: الحقوق المجاورة.</w:t>
      </w:r>
    </w:p>
    <w:p w:rsidR="00135674" w:rsidRPr="006B418B" w:rsidRDefault="00135674" w:rsidP="00110296">
      <w:pPr>
        <w:pStyle w:val="NormalWeb"/>
        <w:bidi/>
        <w:spacing w:before="0" w:beforeAutospacing="0" w:afterAutospacing="0" w:line="276" w:lineRule="auto"/>
        <w:ind w:firstLine="851"/>
        <w:rPr>
          <w:rFonts w:ascii="Simplified Arabic" w:hAnsi="Simplified Arabic" w:cs="Simplified Arabic"/>
          <w:sz w:val="32"/>
          <w:szCs w:val="32"/>
          <w:rtl/>
        </w:rPr>
      </w:pPr>
      <w:r w:rsidRPr="006B418B">
        <w:rPr>
          <w:rFonts w:ascii="Simplified Arabic" w:hAnsi="Simplified Arabic" w:cs="Simplified Arabic"/>
          <w:color w:val="000000"/>
          <w:sz w:val="32"/>
          <w:szCs w:val="32"/>
          <w:rtl/>
        </w:rPr>
        <w:t>تعد الحقوق المجاورة لحقوق المؤلف طائفة من الحقوق التي فرضها التقدم العلمي في مجال نشر المصنفات الفكرية خاصة في ميدان السينما والفوتو غرام (التسجيلات السمعية).</w:t>
      </w:r>
    </w:p>
    <w:p w:rsidR="00135674" w:rsidRPr="006B418B" w:rsidRDefault="00135674" w:rsidP="00110296">
      <w:pPr>
        <w:pStyle w:val="NormalWeb"/>
        <w:bidi/>
        <w:spacing w:before="0" w:beforeAutospacing="0" w:afterAutospacing="0" w:line="276" w:lineRule="auto"/>
        <w:ind w:firstLine="851"/>
        <w:rPr>
          <w:rFonts w:ascii="Simplified Arabic" w:hAnsi="Simplified Arabic" w:cs="Simplified Arabic"/>
          <w:sz w:val="32"/>
          <w:szCs w:val="32"/>
          <w:rtl/>
          <w:lang w:bidi="ar-DZ"/>
        </w:rPr>
      </w:pPr>
      <w:r w:rsidRPr="006B418B">
        <w:rPr>
          <w:rFonts w:ascii="Simplified Arabic" w:hAnsi="Simplified Arabic" w:cs="Simplified Arabic"/>
          <w:color w:val="000000"/>
          <w:sz w:val="32"/>
          <w:szCs w:val="32"/>
          <w:rtl/>
        </w:rPr>
        <w:t xml:space="preserve">وقد نصت على حماية هذه الحقوق العديد من الاتفاقيات الدولية خصوصا اتفاقية (روما) المبرمة ففي </w:t>
      </w:r>
      <w:r w:rsidRPr="006B418B">
        <w:rPr>
          <w:rFonts w:ascii="Simplified Arabic" w:hAnsi="Simplified Arabic" w:cs="Simplified Arabic"/>
          <w:color w:val="000000"/>
          <w:sz w:val="32"/>
          <w:szCs w:val="32"/>
          <w:rtl/>
          <w:lang w:bidi="ar-DZ"/>
        </w:rPr>
        <w:t>26/10/1961</w:t>
      </w:r>
      <w:r w:rsidRPr="006B418B">
        <w:rPr>
          <w:rFonts w:ascii="Simplified Arabic" w:hAnsi="Simplified Arabic" w:cs="Simplified Arabic"/>
          <w:color w:val="000000"/>
          <w:sz w:val="32"/>
          <w:szCs w:val="32"/>
          <w:rtl/>
        </w:rPr>
        <w:t xml:space="preserve"> والتي انضمت إليها الجزائر بموجب المرسوم رقم06/406المؤرخ في14/12/2006.</w:t>
      </w:r>
    </w:p>
    <w:p w:rsidR="00135674" w:rsidRPr="006B418B" w:rsidRDefault="00135674" w:rsidP="00110296">
      <w:pPr>
        <w:pStyle w:val="NormalWeb"/>
        <w:bidi/>
        <w:spacing w:before="0" w:beforeAutospacing="0" w:afterAutospacing="0" w:line="276" w:lineRule="auto"/>
        <w:ind w:firstLine="851"/>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وكان أول مرة استعمل فيها المشرع الجزائري هذا المفهوم سنة 1997 بموجب الأمر رقم 97/10 المؤرخ في 06/03/1997والذي كرسه المشرع في إطار حقوق المؤلف بأحكام خاصة في الباب الثالث من الأمر 03/05 المواد من 107 إلى 123.</w:t>
      </w:r>
    </w:p>
    <w:p w:rsidR="00135674" w:rsidRPr="006B418B" w:rsidRDefault="00135674" w:rsidP="00110296">
      <w:pPr>
        <w:pStyle w:val="NormalWeb"/>
        <w:bidi/>
        <w:spacing w:before="0" w:beforeAutospacing="0" w:afterAutospacing="0" w:line="276" w:lineRule="auto"/>
        <w:ind w:firstLine="851"/>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حيث حددت المادة 107 من هذا الأمر ثلاث فئات يستفيدون من الحقوق المجاورة هم: </w:t>
      </w:r>
    </w:p>
    <w:p w:rsidR="00135674" w:rsidRPr="006B418B" w:rsidRDefault="00135674" w:rsidP="00110296">
      <w:pPr>
        <w:pStyle w:val="NormalWeb"/>
        <w:bidi/>
        <w:spacing w:before="0" w:beforeAutospacing="0" w:afterAutospacing="0" w:line="276" w:lineRule="auto"/>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فنانو الأداء</w:t>
      </w:r>
    </w:p>
    <w:p w:rsidR="00135674" w:rsidRPr="006B418B" w:rsidRDefault="00135674" w:rsidP="00110296">
      <w:pPr>
        <w:pStyle w:val="NormalWeb"/>
        <w:bidi/>
        <w:spacing w:before="0" w:beforeAutospacing="0" w:afterAutospacing="0" w:line="276" w:lineRule="auto"/>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 منتجي التسجيلات السمعية أو السمعية البصرية. </w:t>
      </w:r>
    </w:p>
    <w:p w:rsidR="00135674" w:rsidRPr="006B418B" w:rsidRDefault="00135674" w:rsidP="00110296">
      <w:pPr>
        <w:pStyle w:val="NormalWeb"/>
        <w:bidi/>
        <w:spacing w:before="0" w:beforeAutospacing="0" w:afterAutospacing="0" w:line="276" w:lineRule="auto"/>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هيئات البث الإذاعي السمعي او السمعي البصري.</w:t>
      </w:r>
    </w:p>
    <w:p w:rsidR="00135674" w:rsidRPr="006B418B" w:rsidRDefault="00135674"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b/>
          <w:bCs/>
          <w:color w:val="000000"/>
          <w:sz w:val="32"/>
          <w:szCs w:val="32"/>
          <w:rtl/>
        </w:rPr>
        <w:t>أولا: فنانو الأداء:</w:t>
      </w:r>
      <w:r w:rsidRPr="006B418B">
        <w:rPr>
          <w:rFonts w:ascii="Simplified Arabic" w:hAnsi="Simplified Arabic" w:cs="Simplified Arabic"/>
          <w:color w:val="000000"/>
          <w:sz w:val="32"/>
          <w:szCs w:val="32"/>
          <w:rtl/>
        </w:rPr>
        <w:t xml:space="preserve"> يقوم فنانو الأداء يدور مهم في نقل المصنف إلى الجمهور، وقد يكون للدور الذي يقوم به المؤدي أثر في إضفاء قيمة كبيرة على المصنف الذي أنتجه الفنان فهو يقوم بتنفيذ مصنف قائم</w:t>
      </w:r>
      <w:r w:rsidRPr="006B418B">
        <w:rPr>
          <w:rStyle w:val="Appelnotedebasdep"/>
          <w:rFonts w:ascii="Simplified Arabic" w:hAnsi="Simplified Arabic" w:cs="Simplified Arabic"/>
          <w:color w:val="000000"/>
          <w:sz w:val="32"/>
          <w:szCs w:val="32"/>
          <w:rtl/>
        </w:rPr>
        <w:footnoteReference w:id="56"/>
      </w:r>
      <w:r w:rsidRPr="006B418B">
        <w:rPr>
          <w:rFonts w:ascii="Simplified Arabic" w:hAnsi="Simplified Arabic" w:cs="Simplified Arabic"/>
          <w:color w:val="000000"/>
          <w:sz w:val="32"/>
          <w:szCs w:val="32"/>
          <w:rtl/>
        </w:rPr>
        <w:t>.</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sz w:val="32"/>
          <w:szCs w:val="32"/>
        </w:rPr>
      </w:pPr>
      <w:r w:rsidRPr="006B418B">
        <w:rPr>
          <w:rFonts w:ascii="Simplified Arabic" w:hAnsi="Simplified Arabic" w:cs="Simplified Arabic"/>
          <w:color w:val="000000"/>
          <w:sz w:val="32"/>
          <w:szCs w:val="32"/>
          <w:rtl/>
        </w:rPr>
        <w:t xml:space="preserve"> وحسب المادة 108 من الأمر03/05 بأنه: يحترقان مؤديا للأعمال الفنية أو عازف، الممثل والمخفي والموسيقي والراقص وأي شخص آخر يمارس التمثيل أو القاء أو </w:t>
      </w:r>
      <w:r w:rsidRPr="006B418B">
        <w:rPr>
          <w:rFonts w:ascii="Simplified Arabic" w:hAnsi="Simplified Arabic" w:cs="Simplified Arabic"/>
          <w:color w:val="000000"/>
          <w:sz w:val="32"/>
          <w:szCs w:val="32"/>
          <w:rtl/>
        </w:rPr>
        <w:lastRenderedPageBreak/>
        <w:t>العزف أو الانشاد أو التلاوة أو يقوم بأي شكل من الأشكال بأنوار مصنفات فكرية أو مصنفات من التراث الثقافي التقليدي وعبارة الفنان المؤدي تحيل إلى مجموعة من الحقوق ذات الطابع المالي التي يتمتع بها أصحاب تلك الحقوق على أساس أنهم يقومون بأداء أو تنفيذ مصنفات أدبية درامية أو موسيقي</w:t>
      </w:r>
      <w:r w:rsidRPr="006B418B">
        <w:rPr>
          <w:rStyle w:val="Appelnotedebasdep"/>
          <w:rFonts w:ascii="Simplified Arabic" w:hAnsi="Simplified Arabic" w:cs="Simplified Arabic"/>
          <w:color w:val="000000"/>
          <w:sz w:val="32"/>
          <w:szCs w:val="32"/>
          <w:rtl/>
        </w:rPr>
        <w:footnoteReference w:id="57"/>
      </w:r>
      <w:r w:rsidRPr="006B418B">
        <w:rPr>
          <w:rFonts w:ascii="Simplified Arabic" w:hAnsi="Simplified Arabic" w:cs="Simplified Arabic"/>
          <w:color w:val="000000"/>
          <w:sz w:val="32"/>
          <w:szCs w:val="32"/>
          <w:rtl/>
        </w:rPr>
        <w:t>.</w:t>
      </w:r>
    </w:p>
    <w:p w:rsidR="00135674" w:rsidRPr="006B418B" w:rsidRDefault="005D48D5" w:rsidP="00110296">
      <w:pPr>
        <w:pStyle w:val="NormalWeb"/>
        <w:bidi/>
        <w:spacing w:before="0" w:beforeAutospacing="0" w:afterAutospacing="0" w:line="276" w:lineRule="auto"/>
        <w:jc w:val="both"/>
        <w:rPr>
          <w:rFonts w:ascii="Simplified Arabic" w:hAnsi="Simplified Arabic" w:cs="Simplified Arabic"/>
          <w:sz w:val="32"/>
          <w:szCs w:val="32"/>
          <w:rtl/>
        </w:rPr>
      </w:pPr>
      <w:r>
        <w:rPr>
          <w:rFonts w:ascii="Simplified Arabic" w:hAnsi="Simplified Arabic" w:cs="Simplified Arabic" w:hint="cs"/>
          <w:color w:val="000000"/>
          <w:sz w:val="32"/>
          <w:szCs w:val="32"/>
          <w:rtl/>
        </w:rPr>
        <w:t>أ</w:t>
      </w:r>
      <w:r w:rsidR="00135674" w:rsidRPr="006B418B">
        <w:rPr>
          <w:rFonts w:ascii="Simplified Arabic" w:hAnsi="Simplified Arabic" w:cs="Simplified Arabic"/>
          <w:b/>
          <w:bCs/>
          <w:color w:val="000000"/>
          <w:sz w:val="32"/>
          <w:szCs w:val="32"/>
          <w:rtl/>
        </w:rPr>
        <w:t>-محتوى الحقوق:</w:t>
      </w:r>
      <w:r w:rsidR="00135674" w:rsidRPr="006B418B">
        <w:rPr>
          <w:rFonts w:ascii="Simplified Arabic" w:hAnsi="Simplified Arabic" w:cs="Simplified Arabic"/>
          <w:color w:val="000000"/>
          <w:sz w:val="32"/>
          <w:szCs w:val="32"/>
          <w:rtl/>
        </w:rPr>
        <w:t xml:space="preserve"> إن الحقوق المعنوية للفنان المؤدي لأعمال مبينة على نمط الحقوق المعنوية للمؤلف مع بعض الخصائص الناتجة عن الفروق بينهما حيث أن الأمر</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05 / 03 يعترف للفنان المؤدي بالحق في احترام اسمه والتمثيل في حالة استنساخ غير أنه لم يعترف له لا يحق الكثف ولا يحق الندامة (التراجع) أو بحق السحب.</w:t>
      </w:r>
    </w:p>
    <w:p w:rsidR="00135674" w:rsidRPr="006B418B" w:rsidRDefault="005D48D5"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Pr>
          <w:rFonts w:ascii="Simplified Arabic" w:hAnsi="Simplified Arabic" w:cs="Simplified Arabic" w:hint="cs"/>
          <w:b/>
          <w:bCs/>
          <w:color w:val="000000"/>
          <w:sz w:val="32"/>
          <w:szCs w:val="32"/>
          <w:rtl/>
        </w:rPr>
        <w:t>ب</w:t>
      </w:r>
      <w:r w:rsidR="00135674" w:rsidRPr="006B418B">
        <w:rPr>
          <w:rFonts w:ascii="Simplified Arabic" w:hAnsi="Simplified Arabic" w:cs="Simplified Arabic"/>
          <w:b/>
          <w:bCs/>
          <w:color w:val="000000"/>
          <w:sz w:val="32"/>
          <w:szCs w:val="32"/>
          <w:rtl/>
        </w:rPr>
        <w:t xml:space="preserve">-الحقوق المعنوية: </w:t>
      </w:r>
      <w:r w:rsidR="00135674" w:rsidRPr="006B418B">
        <w:rPr>
          <w:rFonts w:ascii="Simplified Arabic" w:hAnsi="Simplified Arabic" w:cs="Simplified Arabic"/>
          <w:color w:val="000000"/>
          <w:sz w:val="32"/>
          <w:szCs w:val="32"/>
          <w:rtl/>
        </w:rPr>
        <w:t xml:space="preserve">يتمتع فنان الأذاء يحقوق معنوية نصت عليها المادة 112 من الأمر رقم 03/05 وتتمثل في: </w:t>
      </w:r>
    </w:p>
    <w:p w:rsidR="00135674" w:rsidRPr="006B418B" w:rsidRDefault="00135674"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الحق في احترام الاعسم، أي حقه في ذكر اسمه العائلي أو المستعار وكذلك صفته إلا إذا كانت طريقة استعمال أدائه لا تسمح بذلك والمشرع الجزائري كباقي التشريعات المعاصرة يعترف عموما بالحق في احترام اسم الممثلين أو الفنانين الذين يؤدون الأنوار الرئيسية فقط - الحق في احترام سلامة الأداء والاعتراض على أي تعديل أو تشويه أو إفساد من شأنه أن يسيء إلى مسمعته كفنان أو إلى شرفه.</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ويتميز اللحق المحتوي الفنان المؤدي بنفس الخصائص والمميزات التي يتميز بها الحق المعنوي للمؤلف حيث انه حق اساس، غير مادي مرتبط بالشخص ومطلق في نفس الوقت.</w:t>
      </w:r>
    </w:p>
    <w:p w:rsidR="00135674" w:rsidRPr="006B418B" w:rsidRDefault="00135674" w:rsidP="00110296">
      <w:pPr>
        <w:pStyle w:val="NormalWeb"/>
        <w:bidi/>
        <w:spacing w:before="0" w:beforeAutospacing="0" w:afterAutospacing="0" w:line="276" w:lineRule="auto"/>
        <w:jc w:val="both"/>
        <w:rPr>
          <w:rFonts w:ascii="Simplified Arabic" w:hAnsi="Simplified Arabic" w:cs="Simplified Arabic"/>
          <w:sz w:val="32"/>
          <w:szCs w:val="32"/>
          <w:rtl/>
        </w:rPr>
        <w:sectPr w:rsidR="00135674" w:rsidRPr="006B418B" w:rsidSect="00C408A7">
          <w:footerReference w:type="default" r:id="rId10"/>
          <w:footnotePr>
            <w:numRestart w:val="eachPage"/>
          </w:footnotePr>
          <w:type w:val="continuous"/>
          <w:pgSz w:w="11906" w:h="16838"/>
          <w:pgMar w:top="1134" w:right="1701" w:bottom="1134" w:left="1134" w:header="709" w:footer="709" w:gutter="0"/>
          <w:cols w:space="708"/>
          <w:docGrid w:linePitch="360"/>
        </w:sectPr>
      </w:pPr>
      <w:r w:rsidRPr="006B418B">
        <w:rPr>
          <w:rFonts w:ascii="Simplified Arabic" w:hAnsi="Simplified Arabic" w:cs="Simplified Arabic"/>
          <w:color w:val="000000"/>
          <w:sz w:val="32"/>
          <w:szCs w:val="32"/>
          <w:rtl/>
        </w:rPr>
        <w:t xml:space="preserve">كما أن هذه الحقوق غير قابلة للتعرف فيها ولا التقادم ولا يمكن التخلي عنها، إذ يمكن ممارستها من الفنان أو من طرف ممثليه أثناء حياته، ومن قبل الورثة بعد </w:t>
      </w:r>
    </w:p>
    <w:p w:rsidR="00135674" w:rsidRPr="006B418B" w:rsidRDefault="00135674" w:rsidP="00110296">
      <w:pPr>
        <w:pStyle w:val="NormalWeb"/>
        <w:bidi/>
        <w:spacing w:before="0" w:beforeAutospacing="0" w:afterAutospacing="0" w:line="276" w:lineRule="auto"/>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lastRenderedPageBreak/>
        <w:t>وفاته</w:t>
      </w:r>
      <w:r w:rsidRPr="006B418B">
        <w:rPr>
          <w:rStyle w:val="Appelnotedebasdep"/>
          <w:rFonts w:ascii="Simplified Arabic" w:hAnsi="Simplified Arabic" w:cs="Simplified Arabic"/>
          <w:color w:val="000000"/>
          <w:sz w:val="32"/>
          <w:szCs w:val="32"/>
          <w:rtl/>
        </w:rPr>
        <w:t xml:space="preserve"> </w:t>
      </w:r>
      <w:r w:rsidRPr="006B418B">
        <w:rPr>
          <w:rStyle w:val="Appelnotedebasdep"/>
          <w:rFonts w:ascii="Simplified Arabic" w:hAnsi="Simplified Arabic" w:cs="Simplified Arabic"/>
          <w:color w:val="000000"/>
          <w:sz w:val="32"/>
          <w:szCs w:val="32"/>
          <w:rtl/>
        </w:rPr>
        <w:footnoteReference w:id="58"/>
      </w:r>
      <w:r w:rsidRPr="006B418B">
        <w:rPr>
          <w:rFonts w:ascii="Simplified Arabic" w:hAnsi="Simplified Arabic" w:cs="Simplified Arabic"/>
          <w:color w:val="000000"/>
          <w:sz w:val="32"/>
          <w:szCs w:val="32"/>
          <w:rtl/>
        </w:rPr>
        <w:t>.</w:t>
      </w:r>
    </w:p>
    <w:p w:rsidR="00135674" w:rsidRPr="006B418B" w:rsidRDefault="00135674" w:rsidP="005D48D5">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b/>
          <w:bCs/>
          <w:color w:val="000000"/>
          <w:sz w:val="32"/>
          <w:szCs w:val="32"/>
          <w:rtl/>
        </w:rPr>
        <w:t xml:space="preserve"> </w:t>
      </w:r>
      <w:r w:rsidR="005D48D5">
        <w:rPr>
          <w:rFonts w:ascii="Simplified Arabic" w:hAnsi="Simplified Arabic" w:cs="Simplified Arabic" w:hint="cs"/>
          <w:b/>
          <w:bCs/>
          <w:color w:val="000000"/>
          <w:sz w:val="32"/>
          <w:szCs w:val="32"/>
          <w:rtl/>
        </w:rPr>
        <w:t>ج</w:t>
      </w:r>
      <w:r w:rsidRPr="006B418B">
        <w:rPr>
          <w:rFonts w:ascii="Simplified Arabic" w:hAnsi="Simplified Arabic" w:cs="Simplified Arabic"/>
          <w:b/>
          <w:bCs/>
          <w:color w:val="000000"/>
          <w:sz w:val="32"/>
          <w:szCs w:val="32"/>
          <w:rtl/>
        </w:rPr>
        <w:t xml:space="preserve">-الحقوق المادية: </w:t>
      </w:r>
      <w:r w:rsidRPr="006B418B">
        <w:rPr>
          <w:rFonts w:ascii="Simplified Arabic" w:hAnsi="Simplified Arabic" w:cs="Simplified Arabic"/>
          <w:color w:val="000000"/>
          <w:sz w:val="32"/>
          <w:szCs w:val="32"/>
          <w:rtl/>
        </w:rPr>
        <w:t>ويعترف للفنانين بحقوق خاصة بامتنساخ تأديتهم وإبلاغها إلى الجمهور وغالبا تعوض هذه الحقوق بترخيصات إجبارية أو يحدد شاملة تشبه البعض منها للحدود المتعلقة بحقوق المؤلف.</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rtl/>
        </w:rPr>
        <w:t xml:space="preserve"> وفي هذا الإطار تنص المادة 109 من الأمر 03/05 على أنها:" تأدية الفنية وإبلاغها إلى الجمهور حسب الشروط تحدد في عقد مكتوب".</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تثبيت أداءه أو عزقه المثبت واستعان هذا التثبيت والبث الإذاعي السمعي أو السمعي البصري لأدائه أو عزفه وإبلاغه للجمهور بصورة مباشرة</w:t>
      </w:r>
      <w:r w:rsidRPr="006B418B">
        <w:rPr>
          <w:rStyle w:val="Appelnotedebasdep"/>
          <w:rFonts w:ascii="Simplified Arabic" w:hAnsi="Simplified Arabic" w:cs="Simplified Arabic"/>
          <w:color w:val="000000"/>
          <w:sz w:val="32"/>
          <w:szCs w:val="32"/>
          <w:rtl/>
        </w:rPr>
        <w:footnoteReference w:id="59"/>
      </w:r>
      <w:r w:rsidRPr="006B418B">
        <w:rPr>
          <w:rFonts w:ascii="Simplified Arabic" w:hAnsi="Simplified Arabic" w:cs="Simplified Arabic"/>
          <w:color w:val="000000"/>
          <w:sz w:val="32"/>
          <w:szCs w:val="32"/>
          <w:rtl/>
        </w:rPr>
        <w:t>.</w:t>
      </w:r>
    </w:p>
    <w:p w:rsidR="00135674" w:rsidRPr="006B418B" w:rsidRDefault="00135674" w:rsidP="00110296">
      <w:pPr>
        <w:pStyle w:val="NormalWeb"/>
        <w:bidi/>
        <w:spacing w:before="0" w:beforeAutospacing="0" w:afterAutospacing="0" w:line="276" w:lineRule="auto"/>
        <w:jc w:val="both"/>
        <w:rPr>
          <w:rFonts w:ascii="Simplified Arabic" w:hAnsi="Simplified Arabic" w:cs="Simplified Arabic"/>
          <w:sz w:val="32"/>
          <w:szCs w:val="32"/>
          <w:rtl/>
        </w:rPr>
      </w:pPr>
      <w:r w:rsidRPr="006B418B">
        <w:rPr>
          <w:rFonts w:ascii="Simplified Arabic" w:hAnsi="Simplified Arabic" w:cs="Simplified Arabic"/>
          <w:b/>
          <w:bCs/>
          <w:color w:val="000000"/>
          <w:sz w:val="32"/>
          <w:szCs w:val="32"/>
          <w:rtl/>
        </w:rPr>
        <w:t xml:space="preserve"> ثانيا: منتجي التسجيلات السمعية والسمعية البصرية:</w:t>
      </w:r>
      <w:r w:rsidRPr="006B418B">
        <w:rPr>
          <w:rFonts w:ascii="Simplified Arabic" w:hAnsi="Simplified Arabic" w:cs="Simplified Arabic"/>
          <w:color w:val="000000"/>
          <w:sz w:val="32"/>
          <w:szCs w:val="32"/>
          <w:rtl/>
        </w:rPr>
        <w:t xml:space="preserve"> إن نشاط منتجي التسجيلات السمعية البصرية نشاط صناعي كإنتاج الأسطوانات والأشرطة وغير ذلك فهم يساهمون بشكل كبير في إيصال المصنفات أو الأداءات إلى الجمهور.</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حيث أن الحقوق المعنوية لهذه الفئة من الحقوق المجاورة لا وجود لها أما الحقوق المادية فحسب المادة 114 من الأمر رقم03/05</w:t>
      </w:r>
      <w:r w:rsidRPr="006B418B">
        <w:rPr>
          <w:rFonts w:ascii="Simplified Arabic" w:hAnsi="Simplified Arabic" w:cs="Simplified Arabic"/>
          <w:color w:val="000000"/>
          <w:sz w:val="32"/>
          <w:szCs w:val="32"/>
          <w:rtl/>
          <w:lang w:bidi="ar-DZ"/>
        </w:rPr>
        <w:t xml:space="preserve"> </w:t>
      </w:r>
      <w:r w:rsidRPr="006B418B">
        <w:rPr>
          <w:rFonts w:ascii="Simplified Arabic" w:hAnsi="Simplified Arabic" w:cs="Simplified Arabic"/>
          <w:color w:val="000000"/>
          <w:sz w:val="32"/>
          <w:szCs w:val="32"/>
          <w:rtl/>
        </w:rPr>
        <w:t>وهي:</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 أ-حق الترخيص باستساخ تسجيله</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ب- بوضع النسخ المنجزة للتداول بين الجمهور.</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rtl/>
        </w:rPr>
      </w:pPr>
      <w:r w:rsidRPr="006B418B">
        <w:rPr>
          <w:rFonts w:ascii="Simplified Arabic" w:hAnsi="Simplified Arabic" w:cs="Simplified Arabic"/>
          <w:color w:val="000000"/>
          <w:sz w:val="32"/>
          <w:szCs w:val="32"/>
          <w:rtl/>
        </w:rPr>
        <w:t>ج- الحق في المكافأة عن البث الإذاعي التسجيل الصوتي أو إبلاغه إلى الجمهور بأي وسيلة أخرى.</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وقد نصت المادة 116 من نفس الامر على أن منتجي التسجيلات السمعية البصرية يتمتعون بنفس الحقوق المالية التي يتمتع بها منتجي التسجيلات السمعية</w:t>
      </w:r>
      <w:r w:rsidRPr="006B418B">
        <w:rPr>
          <w:rStyle w:val="Appelnotedebasdep"/>
          <w:rFonts w:ascii="Simplified Arabic" w:hAnsi="Simplified Arabic" w:cs="Simplified Arabic"/>
          <w:sz w:val="32"/>
          <w:szCs w:val="32"/>
          <w:rtl/>
        </w:rPr>
        <w:footnoteReference w:id="60"/>
      </w:r>
      <w:r w:rsidRPr="006B418B">
        <w:rPr>
          <w:rFonts w:ascii="Simplified Arabic" w:hAnsi="Simplified Arabic" w:cs="Simplified Arabic"/>
          <w:sz w:val="32"/>
          <w:szCs w:val="32"/>
          <w:rtl/>
        </w:rPr>
        <w:t>.</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lastRenderedPageBreak/>
        <w:t xml:space="preserve">ثالثا: هيئات البث الإذاعي السمعي أو السمعي البصري: تعتبر هذه الهيئة بمفهوم المادة 117 من الأمر03/05 بأنه هيئة البث السمعي البصري الكيان الذي يبث بكل أسلوب من أساليب النقل اللاسلكي للإشارات التي تحمل أصوات أو صورا وأصوات يوزعها بواسطة سلك أو ليف بصري أو أي كابل أخر يعرض استقبال البرامج المثبتة إلى الجمهور. </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وبالرجوع إلى المادة 118 من الأمر رقم 03/05تتمتع هيئات البث السمعي البصري بالحق المائع في ترخيص إذاعات ليث حصصها واستنساخ برامجها على دعائم معدة للتوزيع على الجمهور ومنح هذه الحقوق لتلك الهيئات لا تعفيهم من ترخيصات المؤلفين والفنانين والمنتجين إلا في حالة ترخيص إجباري وعلى كل حال كل حقوق أو هيئات السعي أو البصري مقيدة بحقوق مؤلفي المصلقات المضمنة في برامجها المالية</w:t>
      </w:r>
      <w:r w:rsidRPr="006B418B">
        <w:rPr>
          <w:rStyle w:val="Appelnotedebasdep"/>
          <w:rFonts w:ascii="Simplified Arabic" w:hAnsi="Simplified Arabic" w:cs="Simplified Arabic"/>
          <w:sz w:val="32"/>
          <w:szCs w:val="32"/>
          <w:rtl/>
        </w:rPr>
        <w:footnoteReference w:id="61"/>
      </w:r>
      <w:r w:rsidRPr="006B418B">
        <w:rPr>
          <w:rFonts w:ascii="Simplified Arabic" w:hAnsi="Simplified Arabic" w:cs="Simplified Arabic"/>
          <w:sz w:val="32"/>
          <w:szCs w:val="32"/>
          <w:rtl/>
        </w:rPr>
        <w:t>.</w:t>
      </w:r>
    </w:p>
    <w:p w:rsidR="00135674" w:rsidRPr="006B418B" w:rsidRDefault="00135674"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p>
    <w:p w:rsidR="003859B1" w:rsidRDefault="003859B1" w:rsidP="00110296">
      <w:pPr>
        <w:bidi/>
        <w:spacing w:after="100" w:afterAutospacing="1"/>
        <w:contextualSpacing/>
        <w:jc w:val="both"/>
        <w:rPr>
          <w:rFonts w:ascii="Simplified Arabic" w:hAnsi="Simplified Arabic" w:cs="Simplified Arabic"/>
          <w:b/>
          <w:bCs/>
          <w:rtl/>
        </w:rPr>
      </w:pPr>
    </w:p>
    <w:p w:rsidR="005D48D5" w:rsidRDefault="005D48D5" w:rsidP="005D48D5">
      <w:pPr>
        <w:bidi/>
        <w:spacing w:after="100" w:afterAutospacing="1"/>
        <w:contextualSpacing/>
        <w:jc w:val="both"/>
        <w:rPr>
          <w:rFonts w:ascii="Simplified Arabic" w:hAnsi="Simplified Arabic" w:cs="Simplified Arabic"/>
          <w:b/>
          <w:bCs/>
          <w:rtl/>
        </w:rPr>
      </w:pPr>
    </w:p>
    <w:p w:rsidR="005D48D5" w:rsidRDefault="005D48D5" w:rsidP="005D48D5">
      <w:pPr>
        <w:bidi/>
        <w:spacing w:after="100" w:afterAutospacing="1"/>
        <w:contextualSpacing/>
        <w:jc w:val="both"/>
        <w:rPr>
          <w:rFonts w:ascii="Simplified Arabic" w:hAnsi="Simplified Arabic" w:cs="Simplified Arabic"/>
          <w:b/>
          <w:bCs/>
          <w:rtl/>
        </w:rPr>
      </w:pPr>
    </w:p>
    <w:p w:rsidR="005D48D5" w:rsidRDefault="005D48D5" w:rsidP="005D48D5">
      <w:pPr>
        <w:bidi/>
        <w:spacing w:after="100" w:afterAutospacing="1"/>
        <w:contextualSpacing/>
        <w:jc w:val="both"/>
        <w:rPr>
          <w:rFonts w:ascii="Simplified Arabic" w:hAnsi="Simplified Arabic" w:cs="Simplified Arabic"/>
          <w:b/>
          <w:bCs/>
          <w:rtl/>
        </w:rPr>
      </w:pPr>
    </w:p>
    <w:p w:rsidR="005D48D5" w:rsidRDefault="005D48D5" w:rsidP="005D48D5">
      <w:pPr>
        <w:bidi/>
        <w:spacing w:after="100" w:afterAutospacing="1"/>
        <w:contextualSpacing/>
        <w:jc w:val="both"/>
        <w:rPr>
          <w:rFonts w:ascii="Simplified Arabic" w:hAnsi="Simplified Arabic" w:cs="Simplified Arabic"/>
          <w:b/>
          <w:bCs/>
          <w:rtl/>
        </w:rPr>
      </w:pPr>
    </w:p>
    <w:p w:rsidR="00DB2983" w:rsidRDefault="00DB2983" w:rsidP="00DB2983">
      <w:pPr>
        <w:bidi/>
        <w:spacing w:after="100" w:afterAutospacing="1"/>
        <w:contextualSpacing/>
        <w:jc w:val="both"/>
        <w:rPr>
          <w:rFonts w:ascii="Simplified Arabic" w:hAnsi="Simplified Arabic" w:cs="Simplified Arabic"/>
          <w:b/>
          <w:bCs/>
          <w:rtl/>
        </w:rPr>
      </w:pPr>
    </w:p>
    <w:p w:rsidR="00DB2983" w:rsidRDefault="00DB2983" w:rsidP="00DB2983">
      <w:pPr>
        <w:bidi/>
        <w:spacing w:after="100" w:afterAutospacing="1"/>
        <w:contextualSpacing/>
        <w:jc w:val="both"/>
        <w:rPr>
          <w:rFonts w:ascii="Simplified Arabic" w:hAnsi="Simplified Arabic" w:cs="Simplified Arabic"/>
          <w:b/>
          <w:bCs/>
          <w:rtl/>
        </w:rPr>
      </w:pPr>
    </w:p>
    <w:p w:rsidR="00DB2983" w:rsidRDefault="00DB2983" w:rsidP="00DB2983">
      <w:pPr>
        <w:bidi/>
        <w:spacing w:after="100" w:afterAutospacing="1"/>
        <w:contextualSpacing/>
        <w:jc w:val="both"/>
        <w:rPr>
          <w:rFonts w:ascii="Simplified Arabic" w:hAnsi="Simplified Arabic" w:cs="Simplified Arabic"/>
          <w:b/>
          <w:bCs/>
          <w:rtl/>
        </w:rPr>
      </w:pPr>
    </w:p>
    <w:p w:rsidR="00DB2983" w:rsidRDefault="00DB2983" w:rsidP="00DB2983">
      <w:pPr>
        <w:bidi/>
        <w:spacing w:after="100" w:afterAutospacing="1"/>
        <w:contextualSpacing/>
        <w:jc w:val="both"/>
        <w:rPr>
          <w:rFonts w:ascii="Simplified Arabic" w:hAnsi="Simplified Arabic" w:cs="Simplified Arabic"/>
          <w:b/>
          <w:bCs/>
          <w:rtl/>
        </w:rPr>
      </w:pPr>
    </w:p>
    <w:p w:rsidR="00DB2983" w:rsidRDefault="00DB2983" w:rsidP="00DB2983">
      <w:pPr>
        <w:bidi/>
        <w:spacing w:after="100" w:afterAutospacing="1"/>
        <w:contextualSpacing/>
        <w:jc w:val="both"/>
        <w:rPr>
          <w:rFonts w:ascii="Simplified Arabic" w:hAnsi="Simplified Arabic" w:cs="Simplified Arabic"/>
          <w:b/>
          <w:bCs/>
          <w:rtl/>
        </w:rPr>
      </w:pPr>
    </w:p>
    <w:p w:rsidR="00DB2983" w:rsidRDefault="00DB2983" w:rsidP="00DB2983">
      <w:pPr>
        <w:bidi/>
        <w:spacing w:after="100" w:afterAutospacing="1"/>
        <w:contextualSpacing/>
        <w:jc w:val="both"/>
        <w:rPr>
          <w:rFonts w:ascii="Simplified Arabic" w:hAnsi="Simplified Arabic" w:cs="Simplified Arabic"/>
          <w:b/>
          <w:bCs/>
          <w:rtl/>
        </w:rPr>
      </w:pPr>
    </w:p>
    <w:p w:rsidR="00DB2983" w:rsidRDefault="00DB2983" w:rsidP="00DB2983">
      <w:pPr>
        <w:bidi/>
        <w:spacing w:after="100" w:afterAutospacing="1"/>
        <w:contextualSpacing/>
        <w:jc w:val="both"/>
        <w:rPr>
          <w:rFonts w:ascii="Simplified Arabic" w:hAnsi="Simplified Arabic" w:cs="Simplified Arabic"/>
          <w:b/>
          <w:bCs/>
          <w:rtl/>
        </w:rPr>
      </w:pPr>
    </w:p>
    <w:p w:rsidR="005D48D5" w:rsidRDefault="005D48D5" w:rsidP="005D48D5">
      <w:pPr>
        <w:bidi/>
        <w:spacing w:after="100" w:afterAutospacing="1"/>
        <w:contextualSpacing/>
        <w:jc w:val="both"/>
        <w:rPr>
          <w:rFonts w:ascii="Simplified Arabic" w:hAnsi="Simplified Arabic" w:cs="Simplified Arabic"/>
          <w:b/>
          <w:bCs/>
          <w:rtl/>
        </w:rPr>
      </w:pPr>
    </w:p>
    <w:p w:rsidR="005D48D5" w:rsidRDefault="005D48D5" w:rsidP="005D48D5">
      <w:pPr>
        <w:bidi/>
        <w:spacing w:after="100" w:afterAutospacing="1"/>
        <w:contextualSpacing/>
        <w:jc w:val="both"/>
        <w:rPr>
          <w:rFonts w:ascii="Simplified Arabic" w:hAnsi="Simplified Arabic" w:cs="Simplified Arabic"/>
          <w:b/>
          <w:bCs/>
          <w:rtl/>
        </w:rPr>
      </w:pPr>
    </w:p>
    <w:p w:rsidR="005D48D5" w:rsidRDefault="005D48D5" w:rsidP="005D48D5">
      <w:pPr>
        <w:bidi/>
        <w:spacing w:after="100" w:afterAutospacing="1"/>
        <w:contextualSpacing/>
        <w:jc w:val="both"/>
        <w:rPr>
          <w:rFonts w:ascii="Simplified Arabic" w:hAnsi="Simplified Arabic" w:cs="Simplified Arabic"/>
          <w:b/>
          <w:bCs/>
          <w:rtl/>
        </w:rPr>
      </w:pPr>
    </w:p>
    <w:p w:rsidR="00F6763C" w:rsidRPr="006B418B" w:rsidRDefault="00F6763C" w:rsidP="00F6763C">
      <w:pPr>
        <w:bidi/>
        <w:spacing w:after="100" w:afterAutospacing="1"/>
        <w:contextualSpacing/>
        <w:jc w:val="both"/>
        <w:rPr>
          <w:rFonts w:ascii="Simplified Arabic" w:hAnsi="Simplified Arabic" w:cs="Simplified Arabic"/>
          <w:szCs w:val="32"/>
          <w:rtl/>
          <w:lang w:bidi="ar-DZ"/>
        </w:rPr>
      </w:pPr>
    </w:p>
    <w:p w:rsidR="003859B1" w:rsidRPr="006B418B" w:rsidRDefault="003859B1" w:rsidP="00F6763C">
      <w:pPr>
        <w:bidi/>
        <w:spacing w:after="100" w:afterAutospacing="1"/>
        <w:ind w:hanging="1"/>
        <w:contextualSpacing/>
        <w:jc w:val="center"/>
        <w:rPr>
          <w:rFonts w:ascii="Simplified Arabic" w:hAnsi="Simplified Arabic" w:cs="Simplified Arabic"/>
          <w:b/>
          <w:bCs/>
          <w:sz w:val="36"/>
          <w:szCs w:val="36"/>
        </w:rPr>
      </w:pPr>
      <w:r w:rsidRPr="006B418B">
        <w:rPr>
          <w:rFonts w:ascii="Simplified Arabic" w:hAnsi="Simplified Arabic" w:cs="Simplified Arabic"/>
          <w:b/>
          <w:bCs/>
          <w:sz w:val="36"/>
          <w:szCs w:val="36"/>
          <w:rtl/>
        </w:rPr>
        <w:lastRenderedPageBreak/>
        <w:t>الفصل الثاني :  أليات تسوية منازعات الملكية الفكرية.</w:t>
      </w:r>
    </w:p>
    <w:p w:rsidR="003859B1" w:rsidRPr="006B418B" w:rsidRDefault="003859B1" w:rsidP="00110296">
      <w:pPr>
        <w:bidi/>
        <w:spacing w:after="0"/>
        <w:ind w:firstLine="851"/>
        <w:contextualSpacing/>
        <w:jc w:val="both"/>
        <w:rPr>
          <w:rFonts w:ascii="Simplified Arabic" w:hAnsi="Simplified Arabic" w:cs="Simplified Arabic"/>
        </w:rPr>
      </w:pPr>
      <w:r w:rsidRPr="006B418B">
        <w:rPr>
          <w:rFonts w:ascii="Simplified Arabic" w:hAnsi="Simplified Arabic" w:cs="Simplified Arabic"/>
          <w:szCs w:val="32"/>
          <w:rtl/>
        </w:rPr>
        <w:t xml:space="preserve">نتطرق في هذا الفصل إلى الآليات الداخلية و التي تتمثل فيما يقدمه المشرع الوطني من أطر قانونية للحماية و ذلك في المبحث الأول ، أما في المبحث الثاني فنتطرق إلى السبل البديلة لحل منازعات الملكية الفكرية بناءا على المعاهدات التي ترسم ملامح الإطار الدولي للحماية القانونية للملكية الفكرية.  </w:t>
      </w:r>
    </w:p>
    <w:p w:rsidR="003859B1" w:rsidRPr="00F6763C" w:rsidRDefault="003859B1" w:rsidP="00F6763C">
      <w:pPr>
        <w:bidi/>
        <w:spacing w:after="0"/>
        <w:ind w:hanging="1"/>
        <w:contextualSpacing/>
        <w:jc w:val="center"/>
        <w:rPr>
          <w:rFonts w:ascii="Simplified Arabic" w:hAnsi="Simplified Arabic" w:cs="Simplified Arabic"/>
          <w:b/>
          <w:bCs/>
          <w:sz w:val="36"/>
          <w:szCs w:val="36"/>
          <w:rtl/>
        </w:rPr>
      </w:pPr>
      <w:r w:rsidRPr="00F6763C">
        <w:rPr>
          <w:rFonts w:ascii="Simplified Arabic" w:hAnsi="Simplified Arabic" w:cs="Simplified Arabic"/>
          <w:b/>
          <w:bCs/>
          <w:sz w:val="36"/>
          <w:szCs w:val="36"/>
          <w:rtl/>
        </w:rPr>
        <w:t>المبحث الأول: الآليات الداخلية</w:t>
      </w:r>
    </w:p>
    <w:p w:rsidR="003859B1" w:rsidRPr="006B418B" w:rsidRDefault="003859B1" w:rsidP="00110296">
      <w:pPr>
        <w:bidi/>
        <w:spacing w:after="0"/>
        <w:ind w:firstLine="851"/>
        <w:contextualSpacing/>
        <w:jc w:val="both"/>
        <w:rPr>
          <w:rFonts w:ascii="Simplified Arabic" w:hAnsi="Simplified Arabic" w:cs="Simplified Arabic"/>
        </w:rPr>
      </w:pPr>
      <w:r w:rsidRPr="006B418B">
        <w:rPr>
          <w:rFonts w:ascii="Simplified Arabic" w:hAnsi="Simplified Arabic" w:cs="Simplified Arabic"/>
          <w:szCs w:val="32"/>
          <w:rtl/>
        </w:rPr>
        <w:t xml:space="preserve">إن الحماية المدنية عامة يستظل بها كل حق أي كان فهي مقررة لكافة الحقوق سواء كانت شخصية أو عينية، ووفقا للقواعد العامة تقتضي بأنه "كل من أصابه ضرر من الغير يلزم فاعله بالتعويض". </w:t>
      </w:r>
    </w:p>
    <w:p w:rsidR="003859B1" w:rsidRPr="006B418B" w:rsidRDefault="003859B1" w:rsidP="00110296">
      <w:pPr>
        <w:bidi/>
        <w:spacing w:after="0"/>
        <w:ind w:firstLine="851"/>
        <w:jc w:val="both"/>
        <w:rPr>
          <w:rFonts w:ascii="Simplified Arabic" w:hAnsi="Simplified Arabic" w:cs="Simplified Arabic"/>
          <w:rtl/>
        </w:rPr>
      </w:pPr>
      <w:r w:rsidRPr="006B418B">
        <w:rPr>
          <w:rFonts w:ascii="Simplified Arabic" w:hAnsi="Simplified Arabic" w:cs="Simplified Arabic"/>
          <w:szCs w:val="32"/>
          <w:rtl/>
        </w:rPr>
        <w:t xml:space="preserve"> الى جانب الحماية المدنية الممنوحة لأصحاب حقوق الملكية الفكرية تحمى هذه الحقوق أيضا جزائيا عن طريق دعوى التقليد وعليه سنتناول في هذا المبحث ألية الدعوى المدنية لحقوق الملكية الفكرية في المطلب الأول أما المطلب الثاني فنخصصه للدعوى الجزائية لهذه الحقوق.</w:t>
      </w:r>
    </w:p>
    <w:p w:rsidR="003859B1" w:rsidRPr="00F6763C" w:rsidRDefault="003859B1" w:rsidP="00F6763C">
      <w:pPr>
        <w:bidi/>
        <w:spacing w:after="0"/>
        <w:ind w:hanging="1"/>
        <w:jc w:val="center"/>
        <w:rPr>
          <w:rFonts w:ascii="Simplified Arabic" w:hAnsi="Simplified Arabic" w:cs="Simplified Arabic"/>
          <w:b/>
          <w:bCs/>
          <w:sz w:val="36"/>
          <w:szCs w:val="36"/>
          <w:rtl/>
        </w:rPr>
      </w:pPr>
      <w:r w:rsidRPr="00F6763C">
        <w:rPr>
          <w:rFonts w:ascii="Simplified Arabic" w:hAnsi="Simplified Arabic" w:cs="Simplified Arabic"/>
          <w:b/>
          <w:bCs/>
          <w:sz w:val="36"/>
          <w:szCs w:val="36"/>
          <w:rtl/>
        </w:rPr>
        <w:t>المطلب الأول: آلية الدعوى المدنية</w:t>
      </w:r>
    </w:p>
    <w:p w:rsidR="003859B1" w:rsidRPr="006B418B" w:rsidRDefault="003859B1" w:rsidP="00110296">
      <w:pPr>
        <w:bidi/>
        <w:spacing w:after="0"/>
        <w:ind w:firstLine="851"/>
        <w:jc w:val="both"/>
        <w:rPr>
          <w:rFonts w:ascii="Simplified Arabic" w:hAnsi="Simplified Arabic" w:cs="Simplified Arabic"/>
          <w:rtl/>
        </w:rPr>
      </w:pPr>
      <w:r w:rsidRPr="006B418B">
        <w:rPr>
          <w:rFonts w:ascii="Simplified Arabic" w:hAnsi="Simplified Arabic" w:cs="Simplified Arabic"/>
          <w:szCs w:val="32"/>
          <w:rtl/>
        </w:rPr>
        <w:t>أشارت الأحكام الراهنة لحقوق المؤلف والحقوق المجاورة على أنه في حالة الاعتداء على حقوق المؤلف فإن تقرير الحق في التعويض يكون وفقا للقواعد العامة، ما عدى هذا النص فإن المشرع لم ينص على مسؤولية محددة لحقوق الملكية الأدبية والفنية وعليه فإن المسؤولية وفقا للقواعد العامة تكون إما عقدية ناشئة عن الإخلال بالعقد أو تكون مسؤولية تقصيرية في حالة عدم وجود عقد بين المؤلف والمعتدي.</w:t>
      </w:r>
    </w:p>
    <w:p w:rsidR="003859B1" w:rsidRPr="006B418B" w:rsidRDefault="003859B1" w:rsidP="00110296">
      <w:pPr>
        <w:bidi/>
        <w:spacing w:after="0"/>
        <w:ind w:hanging="1"/>
        <w:jc w:val="both"/>
        <w:rPr>
          <w:rFonts w:ascii="Simplified Arabic" w:hAnsi="Simplified Arabic" w:cs="Simplified Arabic"/>
          <w:b/>
          <w:bCs/>
          <w:rtl/>
        </w:rPr>
      </w:pPr>
      <w:r w:rsidRPr="006B418B">
        <w:rPr>
          <w:rFonts w:ascii="Simplified Arabic" w:hAnsi="Simplified Arabic" w:cs="Simplified Arabic"/>
          <w:b/>
          <w:bCs/>
          <w:szCs w:val="32"/>
          <w:rtl/>
        </w:rPr>
        <w:t>الفرع الأول: أساس المسؤولية المدنية  لحقوق الملكية الأدبية والفنية</w:t>
      </w:r>
    </w:p>
    <w:p w:rsidR="003859B1" w:rsidRPr="006B418B" w:rsidRDefault="003859B1" w:rsidP="00110296">
      <w:pPr>
        <w:bidi/>
        <w:spacing w:after="0"/>
        <w:ind w:firstLine="851"/>
        <w:jc w:val="both"/>
        <w:rPr>
          <w:rFonts w:ascii="Simplified Arabic" w:hAnsi="Simplified Arabic" w:cs="Simplified Arabic"/>
          <w:rtl/>
        </w:rPr>
      </w:pPr>
      <w:r w:rsidRPr="006B418B">
        <w:rPr>
          <w:rFonts w:ascii="Simplified Arabic" w:hAnsi="Simplified Arabic" w:cs="Simplified Arabic"/>
          <w:szCs w:val="32"/>
          <w:rtl/>
        </w:rPr>
        <w:t xml:space="preserve">في حالة التعدي على حقوق الملكية الأدبية والفنية يحق للمتضرر والذي هو صاحب هذه الحقوق أن يرفع دعوى المسؤولية المدنية للمطالبة بالتعويض جبرا للضرر الناتج عن التعدي والمسؤولية المدنية يمكن أن تكون مسؤولية عقدية أو مسؤولية تقصيرية </w:t>
      </w:r>
      <w:r w:rsidRPr="006B418B">
        <w:rPr>
          <w:rFonts w:ascii="Simplified Arabic" w:hAnsi="Simplified Arabic" w:cs="Simplified Arabic"/>
          <w:szCs w:val="32"/>
          <w:rtl/>
        </w:rPr>
        <w:lastRenderedPageBreak/>
        <w:t>وذلك بحسب العلاقة الموجودة بين المؤلف والمعتدي على حقوقه، وسواء كانت دعوى المسؤولية المدنية عقدية أو تقصيرية فإن شروط قيامها لا تخرج عن ثلاثية الخطأ والضرر والعلاقة السببية بينهما.</w:t>
      </w:r>
    </w:p>
    <w:p w:rsidR="003859B1" w:rsidRPr="006B418B" w:rsidRDefault="00F6763C" w:rsidP="00110296">
      <w:pPr>
        <w:bidi/>
        <w:spacing w:after="0"/>
        <w:ind w:left="1" w:hanging="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w:t>
      </w:r>
      <w:r w:rsidR="003859B1" w:rsidRPr="006B418B">
        <w:rPr>
          <w:rFonts w:ascii="Simplified Arabic" w:hAnsi="Simplified Arabic" w:cs="Simplified Arabic"/>
          <w:b/>
          <w:bCs/>
          <w:sz w:val="32"/>
          <w:szCs w:val="32"/>
          <w:rtl/>
        </w:rPr>
        <w:t xml:space="preserve"> الخطأ</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عرف الخطأ على أنه العمل الضار غير المشروع كما عرف بأنه الإخلال بالتزام سابق وبما أنه كذلك فقد تكون هذه الالتزامات غير محددة على وجه الدقة في القوانين ولذلك يتوجب على القاضي أن يقوم بتحديد هذه الأخطاء من أجل تنفيذ حصول المضرورين على التعويض وعليه كان من الضروري التوسيع في فكرة الخطأ</w:t>
      </w:r>
      <w:r w:rsidRPr="006B418B">
        <w:rPr>
          <w:rStyle w:val="Appelnotedebasdep"/>
          <w:rFonts w:ascii="Simplified Arabic" w:hAnsi="Simplified Arabic" w:cs="Simplified Arabic"/>
          <w:szCs w:val="32"/>
          <w:rtl/>
        </w:rPr>
        <w:footnoteReference w:id="62"/>
      </w:r>
      <w:r w:rsidRPr="006B418B">
        <w:rPr>
          <w:rFonts w:ascii="Simplified Arabic" w:hAnsi="Simplified Arabic" w:cs="Simplified Arabic"/>
          <w:szCs w:val="32"/>
          <w:rtl/>
        </w:rPr>
        <w:t>.</w:t>
      </w:r>
    </w:p>
    <w:p w:rsidR="003859B1" w:rsidRPr="006B418B" w:rsidRDefault="003859B1" w:rsidP="00110296">
      <w:pPr>
        <w:bidi/>
        <w:spacing w:after="0"/>
        <w:ind w:firstLine="851"/>
        <w:jc w:val="both"/>
        <w:rPr>
          <w:rFonts w:ascii="Simplified Arabic" w:hAnsi="Simplified Arabic" w:cs="Simplified Arabic"/>
          <w:sz w:val="32"/>
          <w:szCs w:val="32"/>
          <w:rtl/>
          <w:lang w:bidi="ar-DZ"/>
        </w:rPr>
      </w:pPr>
      <w:r w:rsidRPr="006B418B">
        <w:rPr>
          <w:rFonts w:ascii="Simplified Arabic" w:hAnsi="Simplified Arabic" w:cs="Simplified Arabic"/>
          <w:szCs w:val="32"/>
          <w:rtl/>
        </w:rPr>
        <w:t>في المسؤولية العقدية يقع الخطأ عند عدم تنفيذ الالتزام أو التأخر في تنفيذه كأن لا يقوم الناشر بنشر المصنف أو التماطل في نشره ، وبالتالي فسلوك المدين يكون أقل من سلوك الرجل المتوسط الحرص، ومثال ذلك أيضا أن يثبت المؤلف أن من قام بترجمة مؤلفه لم يترجمه بالأمانة المطلوبة ولم يوصل الأفكار التي أرادها، في هذه الحالة لابد من الرجوع إلى سلوك متوسطي الناس لمعرفة هل أخل المدين بالتزامه أم لا</w:t>
      </w:r>
      <w:r w:rsidRPr="006B418B">
        <w:rPr>
          <w:rStyle w:val="Appelnotedebasdep"/>
          <w:rFonts w:ascii="Simplified Arabic" w:hAnsi="Simplified Arabic" w:cs="Simplified Arabic"/>
          <w:szCs w:val="32"/>
          <w:rtl/>
        </w:rPr>
        <w:footnoteReference w:id="63"/>
      </w:r>
      <w:r w:rsidRPr="006B418B">
        <w:rPr>
          <w:rFonts w:ascii="Simplified Arabic" w:hAnsi="Simplified Arabic" w:cs="Simplified Arabic"/>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في القواعد العامة ينعدم الخطأ في حالة الضرورة أو في حالة الدفاع الشرعي    أو تنفيذ أوامر الرؤساء أو القانون، كأن يفرض القانون على دار النشر أن تقوم بنشر مصنف ما لتحقيق الصالح العام. وعن الأخطاء التي يرتكبها أصحاب المهن الحرة كالناشرين فهناك من يرى عدم مساءلتهم إلا على الأخطاء الجسيمة وهنا إجحاف لمصلحة المؤلفين لأنهم الطرف الأضعف</w:t>
      </w:r>
      <w:r w:rsidRPr="006B418B">
        <w:rPr>
          <w:rFonts w:ascii="Simplified Arabic" w:hAnsi="Simplified Arabic" w:cs="Simplified Arabic"/>
          <w:szCs w:val="32"/>
        </w:rPr>
        <w:t xml:space="preserve"> </w:t>
      </w:r>
      <w:r w:rsidRPr="006B418B">
        <w:rPr>
          <w:rFonts w:ascii="Simplified Arabic" w:hAnsi="Simplified Arabic" w:cs="Simplified Arabic"/>
          <w:szCs w:val="32"/>
          <w:rtl/>
          <w:lang w:bidi="ar-DZ"/>
        </w:rPr>
        <w:t xml:space="preserve"> </w:t>
      </w:r>
      <w:r w:rsidRPr="006B418B">
        <w:rPr>
          <w:rFonts w:ascii="Simplified Arabic" w:hAnsi="Simplified Arabic" w:cs="Simplified Arabic"/>
          <w:szCs w:val="32"/>
          <w:rtl/>
        </w:rPr>
        <w:t>في العلاقة التعاقدية ، ويعتبر الخطأ جسيما عند تعمد ارتكابه لإيقاع الضرر كأن يتعمد المترجم بتغيير المعنى الأصلي للمصنف من أجل المساس بسمعة المؤلف</w:t>
      </w:r>
      <w:r w:rsidRPr="006B418B">
        <w:rPr>
          <w:rStyle w:val="Appelnotedebasdep"/>
          <w:rFonts w:ascii="Simplified Arabic" w:hAnsi="Simplified Arabic" w:cs="Simplified Arabic"/>
          <w:szCs w:val="32"/>
          <w:rtl/>
        </w:rPr>
        <w:footnoteReference w:id="64"/>
      </w:r>
      <w:r w:rsidRPr="006B418B">
        <w:rPr>
          <w:rFonts w:ascii="Simplified Arabic" w:hAnsi="Simplified Arabic" w:cs="Simplified Arabic"/>
          <w:szCs w:val="32"/>
          <w:rtl/>
        </w:rPr>
        <w:t xml:space="preserve">. أما الخطأ في المسؤولية التقصيرية فينشأ عن العمل الغير مشروع الذي يقوم به الشخص فيتسبب بضرر للمؤلف ، وفي هذه الحالة تنشأ المسؤولية عن الأخطاء الشخصية </w:t>
      </w:r>
      <w:r w:rsidRPr="006B418B">
        <w:rPr>
          <w:rFonts w:ascii="Simplified Arabic" w:hAnsi="Simplified Arabic" w:cs="Simplified Arabic"/>
          <w:szCs w:val="32"/>
          <w:rtl/>
        </w:rPr>
        <w:lastRenderedPageBreak/>
        <w:t>كما قد ينشأ الضرر عن أفعال الغير الذي يكون الشخص مسؤولا عنه فتنشأ مسؤولية الشخص عن فعل الغير، كما قد يتدخل الشيء في إحداث الضرر فتنشأ مسؤولية الشخص عن فعل الأشياء</w:t>
      </w:r>
      <w:r w:rsidRPr="006B418B">
        <w:rPr>
          <w:rFonts w:ascii="Simplified Arabic" w:hAnsi="Simplified Arabic" w:cs="Simplified Arabic"/>
          <w:rtl/>
          <w:lang w:bidi="ar-DZ"/>
        </w:rPr>
        <w:t xml:space="preserve">  ، و </w:t>
      </w:r>
      <w:r w:rsidRPr="006B418B">
        <w:rPr>
          <w:rFonts w:ascii="Simplified Arabic" w:hAnsi="Simplified Arabic" w:cs="Simplified Arabic"/>
          <w:szCs w:val="32"/>
          <w:rtl/>
        </w:rPr>
        <w:t xml:space="preserve">المسؤولية التقصيرية عن الأفعال الشخصية تجد أساسها في نص المادة </w:t>
      </w:r>
      <w:r w:rsidRPr="006B418B">
        <w:rPr>
          <w:rFonts w:ascii="Simplified Arabic" w:eastAsia="Traditional Arabic" w:hAnsi="Simplified Arabic" w:cs="Simplified Arabic"/>
          <w:szCs w:val="32"/>
        </w:rPr>
        <w:t>124</w:t>
      </w:r>
      <w:r w:rsidRPr="006B418B">
        <w:rPr>
          <w:rFonts w:ascii="Simplified Arabic" w:hAnsi="Simplified Arabic" w:cs="Simplified Arabic"/>
          <w:szCs w:val="32"/>
          <w:rtl/>
        </w:rPr>
        <w:t xml:space="preserve"> من القانون المدني الجزائري ، والخطأ في المسؤولية التقصيرية يقوم على ركن مادي وهو السلوك الذي يؤتيه المخطأ أو المدين والذي يشكل اعتداء وركن معنوي وهو الإدراك، </w:t>
      </w:r>
      <w:r w:rsidRPr="006B418B">
        <w:rPr>
          <w:rFonts w:ascii="Simplified Arabic" w:hAnsi="Simplified Arabic" w:cs="Simplified Arabic"/>
          <w:rtl/>
          <w:lang w:bidi="ar-DZ"/>
        </w:rPr>
        <w:t xml:space="preserve">و </w:t>
      </w:r>
      <w:r w:rsidRPr="006B418B">
        <w:rPr>
          <w:rFonts w:ascii="Simplified Arabic" w:hAnsi="Simplified Arabic" w:cs="Simplified Arabic"/>
          <w:szCs w:val="32"/>
          <w:rtl/>
        </w:rPr>
        <w:t xml:space="preserve"> يقاس سلوك التعدي على أساس الشخص العادي</w:t>
      </w:r>
      <w:r w:rsidRPr="006B418B">
        <w:rPr>
          <w:rFonts w:ascii="Simplified Arabic" w:hAnsi="Simplified Arabic" w:cs="Simplified Arabic"/>
          <w:sz w:val="32"/>
          <w:szCs w:val="32"/>
          <w:rtl/>
        </w:rPr>
        <w:t xml:space="preserve"> لاخارق الذكاء و لا محدود الفطنة.</w:t>
      </w:r>
    </w:p>
    <w:p w:rsidR="003859B1" w:rsidRPr="006B418B" w:rsidRDefault="00F6763C" w:rsidP="00110296">
      <w:pPr>
        <w:bidi/>
        <w:spacing w:after="0"/>
        <w:ind w:hanging="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w:t>
      </w:r>
      <w:r w:rsidR="003859B1" w:rsidRPr="006B418B">
        <w:rPr>
          <w:rFonts w:ascii="Simplified Arabic" w:hAnsi="Simplified Arabic" w:cs="Simplified Arabic"/>
          <w:b/>
          <w:bCs/>
          <w:sz w:val="32"/>
          <w:szCs w:val="32"/>
          <w:rtl/>
        </w:rPr>
        <w:t xml:space="preserve"> الضرر:</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هو ما يصيب الشخص في حق من حقوقه أو في مصلحة مشروعة له ويكون إما ماديا يصيب الذمة المالية للمؤلف  ، واما أن يكون الضرر معنويا، والضرر سواء كان ماديا أو أدبيا فهو ركن جوهري وأساسي في المسؤولية سواء كانت عقدية أو تقصيرية ،لأنه وفي بعض الحالات يكتفى فيها بضرورة توفر الضرر دون الحاجة لإثبات الخطأ</w:t>
      </w:r>
      <w:r w:rsidRPr="006B418B">
        <w:rPr>
          <w:rFonts w:ascii="Simplified Arabic" w:hAnsi="Simplified Arabic" w:cs="Simplified Arabic"/>
          <w:sz w:val="32"/>
          <w:szCs w:val="32"/>
          <w:vertAlign w:val="superscript"/>
          <w:rtl/>
        </w:rPr>
        <w:t xml:space="preserve"> </w:t>
      </w:r>
      <w:r w:rsidRPr="006B418B">
        <w:rPr>
          <w:rFonts w:ascii="Simplified Arabic" w:hAnsi="Simplified Arabic" w:cs="Simplified Arabic"/>
          <w:sz w:val="32"/>
          <w:szCs w:val="32"/>
          <w:rtl/>
        </w:rPr>
        <w:t>كما هو الحال في المسؤولية الشخصية عن الأشياء فهي مسؤولية موضوعية كما سبق ذكر ذلك لا تحتاج لإثبات الخطأ فيها و إنما تبيان الضرر الذي حصل .</w:t>
      </w:r>
    </w:p>
    <w:p w:rsidR="003859B1" w:rsidRPr="006B418B" w:rsidRDefault="003859B1" w:rsidP="00110296">
      <w:pPr>
        <w:bidi/>
        <w:spacing w:after="0"/>
        <w:ind w:firstLine="851"/>
        <w:jc w:val="both"/>
        <w:rPr>
          <w:rFonts w:ascii="Simplified Arabic" w:hAnsi="Simplified Arabic" w:cs="Simplified Arabic"/>
        </w:rPr>
      </w:pPr>
      <w:r w:rsidRPr="006B418B">
        <w:rPr>
          <w:rFonts w:ascii="Simplified Arabic" w:hAnsi="Simplified Arabic" w:cs="Simplified Arabic"/>
          <w:szCs w:val="32"/>
          <w:rtl/>
        </w:rPr>
        <w:t xml:space="preserve">على المؤلف أن يثبت الضرر المادي بكافة طرق الإثبات أما الضرر المعنوي فقد ثار خلاف حول إلزامية إثباته أم لا، ذهب اتجاه فقهي إلى ضرورة التفرقة بين الأضرار المادية والأضرار الأدبية فالأضرار المادية يجب إثباتها إذ أنها تخضع لأحكام القواعد العامة.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أما الأضرار الأدبية فلا تحتاج إلى الإثبات بحيث لا يمكن مطالبة المؤلف بإثبات الضرر الذي عانت منه شخصيته، وبالتالي يحق له عند الاعتداء على مصنفه ويسبب له ذلك ضرار أدبيا أن يلجأ إلى القضاء ليطالب بالتعويض، ولا يستطيع المعتدي أن يثبت أن ما قام به من اعتداء لم يسبب للمؤلف أية أضرار أدبية، فهذه المسألة من اختصاص المؤلف وحده نظرا لرابطة الأبوة التي تربطه بمصنفه، إلا أن اتجاها آخر يذهب إلى القول أن تقدير الضرر الذي أصاب المؤلف نتيجة الاعتداء على حقوقه الأدبية يجب عدم تركه </w:t>
      </w:r>
      <w:r w:rsidRPr="006B418B">
        <w:rPr>
          <w:rFonts w:ascii="Simplified Arabic" w:hAnsi="Simplified Arabic" w:cs="Simplified Arabic"/>
          <w:sz w:val="32"/>
          <w:szCs w:val="32"/>
          <w:rtl/>
        </w:rPr>
        <w:lastRenderedPageBreak/>
        <w:t>لإرادة المؤلف وحده إذ لا يمكن الاعتماد على تقدير المؤلف فقط طبقا لقاعدة أن الشخص لايمكنه أن يكون خصما وحكما في نفس الوقت</w:t>
      </w:r>
      <w:r w:rsidRPr="006B418B">
        <w:rPr>
          <w:rFonts w:ascii="Simplified Arabic" w:hAnsi="Simplified Arabic" w:cs="Simplified Arabic"/>
          <w:sz w:val="32"/>
          <w:szCs w:val="32"/>
          <w:vertAlign w:val="superscript"/>
          <w:rtl/>
        </w:rPr>
        <w:t xml:space="preserve"> </w:t>
      </w:r>
      <w:r w:rsidRPr="006B418B">
        <w:rPr>
          <w:rStyle w:val="Appelnotedebasdep"/>
          <w:rFonts w:ascii="Simplified Arabic" w:hAnsi="Simplified Arabic" w:cs="Simplified Arabic"/>
          <w:sz w:val="32"/>
          <w:szCs w:val="32"/>
          <w:rtl/>
        </w:rPr>
        <w:footnoteReference w:id="65"/>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rtl/>
        </w:rPr>
      </w:pPr>
      <w:r w:rsidRPr="006B418B">
        <w:rPr>
          <w:rFonts w:ascii="Simplified Arabic" w:hAnsi="Simplified Arabic" w:cs="Simplified Arabic"/>
          <w:szCs w:val="32"/>
          <w:rtl/>
        </w:rPr>
        <w:t xml:space="preserve">وللمطالبة بالتعويض يجب أن يكون الضرر الذي أصاب المؤلف نتيجة الخطأ الذي ارتكبه المسؤول وليس لسبب آخر وهو ما يسمى بالعلاقة السببية أي أن الخطأ هو الذي سبب الضرر. </w:t>
      </w:r>
    </w:p>
    <w:p w:rsidR="003859B1" w:rsidRPr="006B418B" w:rsidRDefault="00F6763C" w:rsidP="00110296">
      <w:pPr>
        <w:bidi/>
        <w:spacing w:after="0"/>
        <w:ind w:hanging="1"/>
        <w:jc w:val="both"/>
        <w:rPr>
          <w:rFonts w:ascii="Simplified Arabic" w:hAnsi="Simplified Arabic" w:cs="Simplified Arabic"/>
          <w:b/>
          <w:bCs/>
          <w:sz w:val="32"/>
          <w:szCs w:val="32"/>
          <w:rtl/>
        </w:rPr>
      </w:pPr>
      <w:r>
        <w:rPr>
          <w:rFonts w:ascii="Simplified Arabic" w:hAnsi="Simplified Arabic" w:cs="Simplified Arabic" w:hint="cs"/>
          <w:b/>
          <w:bCs/>
          <w:sz w:val="32"/>
          <w:szCs w:val="32"/>
          <w:rtl/>
        </w:rPr>
        <w:t>*</w:t>
      </w:r>
      <w:r w:rsidR="003859B1" w:rsidRPr="006B418B">
        <w:rPr>
          <w:rFonts w:ascii="Simplified Arabic" w:hAnsi="Simplified Arabic" w:cs="Simplified Arabic"/>
          <w:b/>
          <w:bCs/>
          <w:sz w:val="32"/>
          <w:szCs w:val="32"/>
          <w:rtl/>
        </w:rPr>
        <w:t xml:space="preserve"> العلاقة السببية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تقرر القواعد العامة في المسؤولية المدنية على أنه لا يكفي توفر الخطأ والضرر إذ لابد أن تكون هناك علاقة سببية بين الخطأ والضرر، ويمكن للمدعي عليه أن ينفي الرابطة السببية بجمع طرق الإثبات، كأن يثبت مثلا أن الضرر قد وقع لسبب آخر غير فعله ، ومثال ذلك أن تحرق دار النشر التي تقوم بطباعة المصنف فإن عدم تنفيذ العقد في هذه الحالة خرج عن إرادة الناشر بسبب أجنبي</w:t>
      </w:r>
      <w:r w:rsidRPr="006B418B">
        <w:rPr>
          <w:rStyle w:val="Appelnotedebasdep"/>
          <w:rFonts w:ascii="Simplified Arabic" w:hAnsi="Simplified Arabic" w:cs="Simplified Arabic"/>
          <w:sz w:val="32"/>
          <w:szCs w:val="32"/>
          <w:rtl/>
        </w:rPr>
        <w:footnoteReference w:id="66"/>
      </w:r>
      <w:r w:rsidRPr="006B418B">
        <w:rPr>
          <w:rFonts w:ascii="Simplified Arabic" w:hAnsi="Simplified Arabic" w:cs="Simplified Arabic"/>
          <w:sz w:val="32"/>
          <w:szCs w:val="32"/>
          <w:rtl/>
        </w:rPr>
        <w:t>.</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الفرع الثاني : نتائج دعوى المسؤولية المدنية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سواء كنا أمام مسؤولية عقدية أو مسؤولية تقصيرية فإن هناك خطأ وقع ولابد من إصلاحه وهذا الإصلاح يكون إما بالتنفيذ العيني  وإرجاع الحال إلى ما كانت عليه،  وإذا استحال التنفيذ العيني فيتم اللجوء إلى التعويض.</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أولا – التنفيذ العيني</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التنفيذ العيني هو إرجاع الحال إلى ما كان عليه قبل الاعتداء والملاحظ أن اتفاقية الجوانب المتصلة بالتجارة من حقوق الملكية الفكرية "تريبس "قد خلت من الإشارة إلى التنفيذ العيني متأثرة بالمنهج الأنجلو أمريكي الذي يرى أن التعويض هو الوسيلة الأنسب والوحيدة لجبر الضرر، وهذا الأمر مخالف للمنهج اللاتيني والذي يجعل الأولوية للتنفيذ العيني. وفقا </w:t>
      </w:r>
      <w:r w:rsidRPr="006B418B">
        <w:rPr>
          <w:rFonts w:ascii="Simplified Arabic" w:hAnsi="Simplified Arabic" w:cs="Simplified Arabic"/>
          <w:sz w:val="32"/>
          <w:szCs w:val="32"/>
          <w:rtl/>
        </w:rPr>
        <w:lastRenderedPageBreak/>
        <w:t>للقواعد المقررة في القانون المدني تقضي أنه لا يجوز للمدين أن يعرض التنفيذ بمقابل إذا كان التنفيذ العيني ممكنا</w:t>
      </w:r>
      <w:r w:rsidRPr="006B418B">
        <w:rPr>
          <w:rFonts w:ascii="Simplified Arabic" w:hAnsi="Simplified Arabic" w:cs="Simplified Arabic"/>
          <w:sz w:val="32"/>
          <w:szCs w:val="32"/>
          <w:vertAlign w:val="superscript"/>
          <w:rtl/>
        </w:rPr>
        <w:t xml:space="preserve"> </w:t>
      </w:r>
      <w:r w:rsidRPr="006B418B">
        <w:rPr>
          <w:rStyle w:val="Appelnotedebasdep"/>
          <w:rFonts w:ascii="Simplified Arabic" w:hAnsi="Simplified Arabic" w:cs="Simplified Arabic"/>
          <w:sz w:val="32"/>
          <w:szCs w:val="32"/>
          <w:rtl/>
        </w:rPr>
        <w:footnoteReference w:id="67"/>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التنفيذ العيني هو إ زالة التشويه  واعادته لأصله، كإلزام الناشر على إعادة النشر إذا امتنع عن القيام بذلك،  وإذا كان محل الاعتداء تمثالا فإنه يطلب من قام بالاعتداء عليه بإزالة هذا التشويه  وإعادة الحال إلى ما كان عليه،  واذا كان التعدي على أشرطة التسجيل بإضافة عبارات إليها فيلزم المعتدي بمحو هذه العبارات المضافة إلى أشرطة التسجيل</w:t>
      </w:r>
      <w:r w:rsidRPr="006B418B">
        <w:rPr>
          <w:rStyle w:val="Appelnotedebasdep"/>
          <w:rFonts w:ascii="Simplified Arabic" w:hAnsi="Simplified Arabic" w:cs="Simplified Arabic"/>
          <w:sz w:val="32"/>
          <w:szCs w:val="32"/>
          <w:rtl/>
        </w:rPr>
        <w:footnoteReference w:id="68"/>
      </w:r>
      <w:r w:rsidRPr="006B418B">
        <w:rPr>
          <w:rFonts w:ascii="Simplified Arabic" w:hAnsi="Simplified Arabic" w:cs="Simplified Arabic"/>
          <w:sz w:val="32"/>
          <w:szCs w:val="32"/>
          <w:vertAlign w:val="superscript"/>
          <w:rtl/>
        </w:rPr>
        <w:t xml:space="preserve"> </w:t>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واذا تعذر التعويض العيني خاصة في المسؤولية التقصيرية لا يكون أمام القاضي إلا الحكم بالتعويض بمقابل. </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ثانيا- التعويض بمقابل</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 التعويض هو الحل البديل للتنفيذ العيني إذا ما استحال هذا الأخير و قد يكون نقديا أو غير نقدي</w:t>
      </w:r>
      <w:r w:rsidRPr="006B418B">
        <w:rPr>
          <w:rFonts w:ascii="Simplified Arabic" w:hAnsi="Simplified Arabic" w:cs="Simplified Arabic"/>
          <w:sz w:val="32"/>
          <w:szCs w:val="32"/>
          <w:vertAlign w:val="superscript"/>
        </w:rPr>
        <w:t xml:space="preserve"> </w:t>
      </w:r>
      <w:r w:rsidRPr="006B418B">
        <w:rPr>
          <w:rStyle w:val="Appelnotedebasdep"/>
          <w:rFonts w:ascii="Simplified Arabic" w:hAnsi="Simplified Arabic" w:cs="Simplified Arabic"/>
          <w:sz w:val="32"/>
          <w:szCs w:val="32"/>
          <w:rtl/>
        </w:rPr>
        <w:footnoteReference w:id="69"/>
      </w:r>
      <w:r w:rsidRPr="006B418B">
        <w:rPr>
          <w:rFonts w:ascii="Simplified Arabic" w:hAnsi="Simplified Arabic" w:cs="Simplified Arabic"/>
          <w:sz w:val="32"/>
          <w:szCs w:val="32"/>
          <w:rtl/>
        </w:rPr>
        <w:t>، ومعايير تقدير التعويض تختلف من المسؤولية العقدية عنه في المسؤولية التقصيرية  ففي المسؤولية العقدية يكون التعويض عن الضرر المباشر والمتوقع، أما في المسؤولية التقصيرية فيتم التعويض فيها عن الضرر المتوقع وغير المتوقع ، والضرر المباشر يشتمل على عنصري الخسارة التي لحقت والكسب الفائت .</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 xml:space="preserve">لم تعط الأحكام الراهنة لحقوق المؤلف أي خصوصية لتعويض حقوق المؤلف وتركتها لأحكام القانون المدني ، وبالتالي فإن تقدير التعويض عن الضررين المادي والأدبي للمؤلف من صلاحية المحكمة التي تتولى النظر في الموضوع، إذ تستقل في تقدير هذا التعويض باعتباره من مسائل الواقع مراعية في تقديره مكانة المؤلف الثقافية ومركزه الاجتماعي والعلمي  ومدى تأثير هذا الاعتداء على مكانته من  كل هذه النواحي.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lastRenderedPageBreak/>
        <w:t>كما تراعي المحكمة في تقديرها للتعويض النظر إلى العمل محل الاعتداء أي قيمة العمل التجارية، فالاعتداء على برامج الحاسوب يكون تقدير التعويض فيه أكثر من الاعتداء على بعض الكتب أو الرسومات، كما تضع المحكمة في تقديرها للتعويض اعتبارات خاصة بالفائدة أي ما لحق بالمؤلف من خسارة وربح فائت ومدى استفادة المعتدي من فوائد وأرباح مادية</w:t>
      </w:r>
      <w:r w:rsidRPr="006B418B">
        <w:rPr>
          <w:rFonts w:ascii="Simplified Arabic" w:hAnsi="Simplified Arabic" w:cs="Simplified Arabic"/>
          <w:sz w:val="32"/>
          <w:szCs w:val="32"/>
          <w:vertAlign w:val="superscript"/>
          <w:rtl/>
        </w:rPr>
        <w:t xml:space="preserve"> </w:t>
      </w:r>
      <w:r w:rsidRPr="006B418B">
        <w:rPr>
          <w:rStyle w:val="Appelnotedebasdep"/>
          <w:rFonts w:ascii="Simplified Arabic" w:hAnsi="Simplified Arabic" w:cs="Simplified Arabic"/>
          <w:sz w:val="32"/>
          <w:szCs w:val="32"/>
          <w:rtl/>
        </w:rPr>
        <w:footnoteReference w:id="70"/>
      </w:r>
      <w:r w:rsidRPr="006B418B">
        <w:rPr>
          <w:rFonts w:ascii="Simplified Arabic" w:hAnsi="Simplified Arabic" w:cs="Simplified Arabic"/>
          <w:sz w:val="32"/>
          <w:szCs w:val="32"/>
          <w:rtl/>
        </w:rPr>
        <w:t>.</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الفرع الثالث : الجهة القضائية المختصة في الدعوى المدنية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بين المشرع الجزائري أن منازعات حقوق المؤلف هي من اختصاص القضاء المدني إذ أن كل الاعتداءات التي تقع على حقوق المؤلف ترفع أمام القسم المدني حتى ولو تعلق الأمر بالناشر الذي قد يكون له صفة تجارية أو الديوان الوطني لحقوق المؤلف والحقوق المجاورة والذي له صبغة إدارية</w:t>
      </w:r>
      <w:r w:rsidRPr="006B418B">
        <w:rPr>
          <w:rStyle w:val="Appelnotedebasdep"/>
          <w:rFonts w:ascii="Simplified Arabic" w:hAnsi="Simplified Arabic" w:cs="Simplified Arabic"/>
          <w:sz w:val="32"/>
          <w:szCs w:val="32"/>
          <w:rtl/>
        </w:rPr>
        <w:footnoteReference w:id="71"/>
      </w:r>
      <w:r w:rsidRPr="006B418B">
        <w:rPr>
          <w:rFonts w:ascii="Simplified Arabic" w:hAnsi="Simplified Arabic" w:cs="Simplified Arabic"/>
          <w:sz w:val="32"/>
          <w:szCs w:val="32"/>
          <w:vertAlign w:val="superscript"/>
          <w:rtl/>
        </w:rPr>
        <w:t xml:space="preserve"> </w:t>
      </w:r>
      <w:r w:rsidRPr="006B418B">
        <w:rPr>
          <w:rFonts w:ascii="Simplified Arabic" w:hAnsi="Simplified Arabic" w:cs="Simplified Arabic"/>
          <w:sz w:val="32"/>
          <w:szCs w:val="32"/>
          <w:rtl/>
        </w:rPr>
        <w:t xml:space="preserve"> ، وعلى المحكمة المرفوع أمامها النزاع التأكد من أن العمل محل التعدي يقع على مصنف مشمول بالحماية القانونية من حقوق المؤلف وعلى المدعى عليه إثبات ملكيته لحق المؤلف،كما تتأكد المحكمة أن الاعتداء وقع خلال فترة الحماية.</w:t>
      </w:r>
    </w:p>
    <w:p w:rsidR="003859B1"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في المنازعات التي تقع بين المؤلف والديوان الوطني لحقوق المؤلف والحقوق المجاورة، أوجد المشرع لجنة للمصالحة تنظر في هذا النوع من المنازعات،  وتتشكل هذه اللجنة لدى وزارة الثقافة  تتكون من </w:t>
      </w:r>
      <w:r w:rsidRPr="006B418B">
        <w:rPr>
          <w:rFonts w:ascii="Simplified Arabic" w:eastAsia="Traditional Arabic" w:hAnsi="Simplified Arabic" w:cs="Simplified Arabic"/>
          <w:sz w:val="32"/>
          <w:szCs w:val="32"/>
        </w:rPr>
        <w:t>5</w:t>
      </w:r>
      <w:r w:rsidRPr="006B418B">
        <w:rPr>
          <w:rFonts w:ascii="Simplified Arabic" w:hAnsi="Simplified Arabic" w:cs="Simplified Arabic"/>
          <w:sz w:val="32"/>
          <w:szCs w:val="32"/>
          <w:rtl/>
        </w:rPr>
        <w:t xml:space="preserve"> أعضاء يمثلون كل من الديوان الوطني لحقوق المؤلف والمؤلفين وفناني الأداء والتلفزيون والإذاعة ومنتجي التسجيلات، ويترأس اللجنة وزير الثقافة</w:t>
      </w:r>
      <w:r w:rsidRPr="006B418B">
        <w:rPr>
          <w:rStyle w:val="Appelnotedebasdep"/>
          <w:rFonts w:ascii="Simplified Arabic" w:hAnsi="Simplified Arabic" w:cs="Simplified Arabic"/>
          <w:sz w:val="32"/>
          <w:szCs w:val="32"/>
          <w:rtl/>
        </w:rPr>
        <w:footnoteReference w:id="72"/>
      </w:r>
      <w:r w:rsidRPr="006B418B">
        <w:rPr>
          <w:rFonts w:ascii="Simplified Arabic" w:hAnsi="Simplified Arabic" w:cs="Simplified Arabic"/>
          <w:sz w:val="32"/>
          <w:szCs w:val="32"/>
          <w:rtl/>
        </w:rPr>
        <w:t>.</w:t>
      </w:r>
    </w:p>
    <w:p w:rsidR="00DB2983" w:rsidRDefault="00DB2983" w:rsidP="00DB2983">
      <w:pPr>
        <w:bidi/>
        <w:spacing w:after="0"/>
        <w:ind w:firstLine="851"/>
        <w:jc w:val="both"/>
        <w:rPr>
          <w:rFonts w:ascii="Simplified Arabic" w:hAnsi="Simplified Arabic" w:cs="Simplified Arabic"/>
          <w:sz w:val="32"/>
          <w:szCs w:val="32"/>
          <w:rtl/>
        </w:rPr>
      </w:pPr>
    </w:p>
    <w:p w:rsidR="00DB2983" w:rsidRPr="006B418B" w:rsidRDefault="00DB2983" w:rsidP="00DB2983">
      <w:pPr>
        <w:bidi/>
        <w:spacing w:after="0"/>
        <w:ind w:firstLine="851"/>
        <w:jc w:val="both"/>
        <w:rPr>
          <w:rFonts w:ascii="Simplified Arabic" w:hAnsi="Simplified Arabic" w:cs="Simplified Arabic"/>
          <w:sz w:val="32"/>
          <w:szCs w:val="32"/>
          <w:rtl/>
        </w:rPr>
      </w:pPr>
    </w:p>
    <w:p w:rsidR="003859B1" w:rsidRPr="006B418B" w:rsidRDefault="003859B1" w:rsidP="00DB2983">
      <w:pPr>
        <w:bidi/>
        <w:spacing w:after="0"/>
        <w:ind w:hanging="1"/>
        <w:jc w:val="center"/>
        <w:rPr>
          <w:rFonts w:ascii="Simplified Arabic" w:hAnsi="Simplified Arabic" w:cs="Simplified Arabic"/>
          <w:b/>
          <w:bCs/>
          <w:sz w:val="32"/>
          <w:szCs w:val="32"/>
          <w:rtl/>
        </w:rPr>
      </w:pPr>
      <w:r w:rsidRPr="006B418B">
        <w:rPr>
          <w:rFonts w:ascii="Simplified Arabic" w:hAnsi="Simplified Arabic" w:cs="Simplified Arabic"/>
          <w:b/>
          <w:bCs/>
          <w:szCs w:val="32"/>
          <w:rtl/>
        </w:rPr>
        <w:lastRenderedPageBreak/>
        <w:t>المطلب الثاني: آلية الدعوى الجزائية (دعوى التقليد)</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لم يقصر المشرع الجزائري في حمايته لحقوق الملكية الفكرية على الطريق المدني الذي قد ينتهي وقد لا ينتهي بصدور حكم يقضي بدفع تعويضات المدنية لصاحب الحق المتضرر أو لورثته أو لمن له مصلحة خاصة، وهذه التعويضات قد تسدد في حالة يسر المحكوم عليه وقد لا تسدد لعسره ناهيك عن الطريق الشاق والمملوء بالمصاريف الذي يسلكه المضرور في نطاق المسؤولية المدنية، لهذه الأسباب ولأسباب أخرى تقتضيها الظروف الاقتصادية لجأ المشرع الجزائري إلى سن الطريق الجزائي والذي هو من خلال نصوصه العقابية أكثر ردعا من الطريق المدني</w:t>
      </w:r>
      <w:r w:rsidRPr="006B418B">
        <w:rPr>
          <w:rStyle w:val="Appelnotedebasdep"/>
          <w:rFonts w:ascii="Simplified Arabic" w:hAnsi="Simplified Arabic" w:cs="Simplified Arabic"/>
          <w:szCs w:val="32"/>
          <w:rtl/>
        </w:rPr>
        <w:footnoteReference w:id="73"/>
      </w:r>
      <w:r w:rsidRPr="006B418B">
        <w:rPr>
          <w:rFonts w:ascii="Simplified Arabic" w:hAnsi="Simplified Arabic" w:cs="Simplified Arabic"/>
          <w:szCs w:val="32"/>
          <w:rtl/>
        </w:rPr>
        <w:t>.</w:t>
      </w:r>
    </w:p>
    <w:p w:rsidR="003859B1" w:rsidRPr="006B418B" w:rsidRDefault="003859B1" w:rsidP="00110296">
      <w:pPr>
        <w:bidi/>
        <w:spacing w:after="0"/>
        <w:ind w:hanging="1"/>
        <w:jc w:val="both"/>
        <w:rPr>
          <w:rFonts w:ascii="Simplified Arabic" w:hAnsi="Simplified Arabic" w:cs="Simplified Arabic"/>
          <w:b/>
          <w:bCs/>
          <w:szCs w:val="32"/>
          <w:rtl/>
        </w:rPr>
      </w:pPr>
      <w:r w:rsidRPr="006B418B">
        <w:rPr>
          <w:rFonts w:ascii="Simplified Arabic" w:hAnsi="Simplified Arabic" w:cs="Simplified Arabic"/>
          <w:b/>
          <w:bCs/>
          <w:szCs w:val="32"/>
          <w:rtl/>
        </w:rPr>
        <w:t>الفرع الأول : دعوى التقليد</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تحمى حقوق الملكية الفكرية جزائيا عن طريق دعوى التقليد ويعرف في الملكية الأدبية والفنية على أنه يتحقق بمجرد نقل المصنف أو الأداء الذي لم يسقط في الملك العام من غير إذن صاحبه، وتقوم هذه الجريمة بتوافر عنصرين يتمثل الأول في وجود سرقة أدبية كلية أو جزئية للمصنف أو الأداء، ويتمثل الثاني في وقوع الضرر، أما التقليد في الملكية الصناعية والتجارية فهو كل اعتداء من شأنه المساس بالحقوق الاستشارية الناجمة عن حقوق الملكية الصناعية والتجارية  و يتم دون موافقة أصحابها</w:t>
      </w:r>
      <w:r w:rsidRPr="006B418B">
        <w:rPr>
          <w:rStyle w:val="Appelnotedebasdep"/>
          <w:rFonts w:ascii="Simplified Arabic" w:hAnsi="Simplified Arabic" w:cs="Simplified Arabic"/>
          <w:szCs w:val="32"/>
          <w:rtl/>
        </w:rPr>
        <w:footnoteReference w:id="74"/>
      </w:r>
      <w:r w:rsidRPr="006B418B">
        <w:rPr>
          <w:rFonts w:ascii="Simplified Arabic" w:hAnsi="Simplified Arabic" w:cs="Simplified Arabic"/>
          <w:szCs w:val="32"/>
          <w:rtl/>
        </w:rPr>
        <w:t xml:space="preserve">. </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من خلال هذه الأسس التي تم تعريف التقليد بها سنبين أركان دعوى التقليد.</w:t>
      </w:r>
    </w:p>
    <w:p w:rsidR="003859B1" w:rsidRPr="006B418B" w:rsidRDefault="003859B1" w:rsidP="00110296">
      <w:pPr>
        <w:bidi/>
        <w:spacing w:after="0"/>
        <w:ind w:hanging="1"/>
        <w:jc w:val="both"/>
        <w:rPr>
          <w:rFonts w:ascii="Simplified Arabic" w:hAnsi="Simplified Arabic" w:cs="Simplified Arabic"/>
          <w:b/>
          <w:bCs/>
          <w:szCs w:val="32"/>
          <w:rtl/>
        </w:rPr>
      </w:pPr>
      <w:r w:rsidRPr="006B418B">
        <w:rPr>
          <w:rFonts w:ascii="Simplified Arabic" w:hAnsi="Simplified Arabic" w:cs="Simplified Arabic"/>
          <w:b/>
          <w:bCs/>
          <w:szCs w:val="32"/>
          <w:rtl/>
        </w:rPr>
        <w:t>أولا - أركان دعوى التقليد</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 xml:space="preserve">  يقوم التقليد في الملكية الفكرية على توافر عنصرين يتمثل أولهما في ضرورة الاعتداء</w:t>
      </w:r>
      <w:r w:rsidRPr="006B418B">
        <w:rPr>
          <w:rFonts w:ascii="Simplified Arabic" w:hAnsi="Simplified Arabic" w:cs="Simplified Arabic"/>
          <w:rtl/>
          <w:lang w:bidi="ar-DZ"/>
        </w:rPr>
        <w:t xml:space="preserve"> </w:t>
      </w:r>
      <w:r w:rsidRPr="006B418B">
        <w:rPr>
          <w:rFonts w:ascii="Simplified Arabic" w:hAnsi="Simplified Arabic" w:cs="Simplified Arabic"/>
          <w:szCs w:val="32"/>
          <w:rtl/>
        </w:rPr>
        <w:t xml:space="preserve">على حق من حقوق الملكية الفكرية عن طريق الاعتداء المباشر أو الغير مباشر والعنصر الثاني هو اغتصاب الحق من دون موافقة صاحبه ،لأن التقليد كأصل عام لا </w:t>
      </w:r>
      <w:r w:rsidRPr="006B418B">
        <w:rPr>
          <w:rFonts w:ascii="Simplified Arabic" w:hAnsi="Simplified Arabic" w:cs="Simplified Arabic"/>
          <w:szCs w:val="32"/>
          <w:rtl/>
        </w:rPr>
        <w:lastRenderedPageBreak/>
        <w:t>يشكل جريمة يعاقب عليها القانون لأن فعل التقليد في حد ذاته غير كاف بل يستوجب إضافة إلى ذلك أن يتم العمل المقلد من دون رضا صاحبه.</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أما إذا كان الفعل برضا صاحب الحق وبترخيص منه ففي هذه الحالة نكون أمام إعادة التصنيع وبالتالي تنتفي عدم المشروعية. تتم دراسة هذه العناصر في الركن المادي للتقليد وكذا القصد الجنائي للمقلد وما مدى الأخذ بحسن أو سوء نية المقلد في جنحة التقليد و الذي يمثل الركن المعنوي للتقليد، أما الركن الشرعي لجنحة التقليد فلا مجال للحديث عنه استنادا إلى المبدأ الشرعي "لا جريمة ولا عقوبة إلا بنص" والتقليد كجرم نصت عليه قوانين الملكية الفكرية الأدبية والفنية منها والصناعية والتجارية.</w:t>
      </w:r>
    </w:p>
    <w:p w:rsidR="003859B1" w:rsidRPr="006B418B" w:rsidRDefault="003859B1" w:rsidP="00110296">
      <w:pPr>
        <w:bidi/>
        <w:spacing w:after="0"/>
        <w:ind w:hanging="1"/>
        <w:jc w:val="both"/>
        <w:rPr>
          <w:rFonts w:ascii="Simplified Arabic" w:hAnsi="Simplified Arabic" w:cs="Simplified Arabic"/>
          <w:b/>
          <w:bCs/>
        </w:rPr>
      </w:pPr>
      <w:r w:rsidRPr="006B418B">
        <w:rPr>
          <w:rFonts w:ascii="Simplified Arabic" w:hAnsi="Simplified Arabic" w:cs="Simplified Arabic"/>
          <w:szCs w:val="32"/>
          <w:rtl/>
        </w:rPr>
        <w:t>1</w:t>
      </w:r>
      <w:r w:rsidRPr="006B418B">
        <w:rPr>
          <w:rFonts w:ascii="Simplified Arabic" w:hAnsi="Simplified Arabic" w:cs="Simplified Arabic"/>
          <w:b/>
          <w:bCs/>
          <w:szCs w:val="32"/>
          <w:rtl/>
        </w:rPr>
        <w:t xml:space="preserve">- الركن المادي (أفعال التقليد) </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الركن المادي لجريمة تقليد الملكية الفكرية يتمثل في قيام الجاني بأحد الأفعال المنصوص عليها في قوانين الملكية الفكرية</w:t>
      </w:r>
      <w:r w:rsidRPr="006B418B">
        <w:rPr>
          <w:rStyle w:val="Appelnotedebasdep"/>
          <w:rFonts w:ascii="Simplified Arabic" w:hAnsi="Simplified Arabic" w:cs="Simplified Arabic"/>
          <w:szCs w:val="32"/>
          <w:rtl/>
        </w:rPr>
        <w:footnoteReference w:id="75"/>
      </w:r>
      <w:r w:rsidRPr="006B418B">
        <w:rPr>
          <w:rFonts w:ascii="Simplified Arabic" w:hAnsi="Simplified Arabic" w:cs="Simplified Arabic"/>
          <w:szCs w:val="32"/>
          <w:rtl/>
        </w:rPr>
        <w:t>، فلقيام التقليد لابد أن يكون الفعل الذي أتاه المقلد يدخل في مجموع التصرفات التي ذكرتها قوانين الملكية الفكرية، وأن تكون هذه التصرفات وقعت على أعمال مشمولة بالحماية كمصنفات أدبية وفنية محمية  وبراءة اختراع أو علامة تجارية مسجلة...الخ، وأن يأتي الجاني بهذه الأفعال من دون موافقة صاحبها ،وأخيرا يجب أن تكون مدة حماية حقوق الملكية الفكرية لم تنتهي، وأفعال التقليد إما أن تكون مباشرة أو غير مباشرة.</w:t>
      </w:r>
    </w:p>
    <w:p w:rsidR="003859B1" w:rsidRPr="006B418B" w:rsidRDefault="003859B1" w:rsidP="00110296">
      <w:pPr>
        <w:bidi/>
        <w:spacing w:after="0"/>
        <w:ind w:hanging="1"/>
        <w:jc w:val="both"/>
        <w:rPr>
          <w:rFonts w:ascii="Simplified Arabic" w:hAnsi="Simplified Arabic" w:cs="Simplified Arabic"/>
          <w:b/>
          <w:bCs/>
          <w:szCs w:val="32"/>
          <w:rtl/>
        </w:rPr>
      </w:pPr>
      <w:r w:rsidRPr="006B418B">
        <w:rPr>
          <w:rFonts w:ascii="Simplified Arabic" w:hAnsi="Simplified Arabic" w:cs="Simplified Arabic"/>
          <w:b/>
          <w:bCs/>
          <w:szCs w:val="32"/>
          <w:rtl/>
        </w:rPr>
        <w:t>أ- أفعال التقليد في حقوق الملكية الأدبية والفنية:</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 xml:space="preserve">نصت المادة </w:t>
      </w:r>
      <w:r w:rsidRPr="006B418B">
        <w:rPr>
          <w:rFonts w:ascii="Simplified Arabic" w:eastAsia="Traditional Arabic" w:hAnsi="Simplified Arabic" w:cs="Simplified Arabic"/>
          <w:szCs w:val="32"/>
          <w:rtl/>
        </w:rPr>
        <w:t>151</w:t>
      </w:r>
      <w:r w:rsidRPr="006B418B">
        <w:rPr>
          <w:rFonts w:ascii="Simplified Arabic" w:hAnsi="Simplified Arabic" w:cs="Simplified Arabic"/>
          <w:szCs w:val="32"/>
          <w:rtl/>
        </w:rPr>
        <w:t xml:space="preserve"> من الأمر </w:t>
      </w:r>
      <w:r w:rsidRPr="006B418B">
        <w:rPr>
          <w:rFonts w:ascii="Simplified Arabic" w:eastAsia="Traditional Arabic" w:hAnsi="Simplified Arabic" w:cs="Simplified Arabic"/>
          <w:szCs w:val="32"/>
          <w:rtl/>
        </w:rPr>
        <w:t>03</w:t>
      </w:r>
      <w:r w:rsidRPr="006B418B">
        <w:rPr>
          <w:rFonts w:ascii="Simplified Arabic" w:hAnsi="Simplified Arabic" w:cs="Simplified Arabic"/>
          <w:szCs w:val="32"/>
          <w:rtl/>
        </w:rPr>
        <w:t>-</w:t>
      </w:r>
      <w:r w:rsidRPr="006B418B">
        <w:rPr>
          <w:rFonts w:ascii="Simplified Arabic" w:eastAsia="Traditional Arabic" w:hAnsi="Simplified Arabic" w:cs="Simplified Arabic"/>
          <w:szCs w:val="32"/>
          <w:rtl/>
        </w:rPr>
        <w:t>05</w:t>
      </w:r>
      <w:r w:rsidRPr="006B418B">
        <w:rPr>
          <w:rFonts w:ascii="Simplified Arabic" w:hAnsi="Simplified Arabic" w:cs="Simplified Arabic"/>
          <w:szCs w:val="32"/>
          <w:rtl/>
        </w:rPr>
        <w:t xml:space="preserve"> المنظم لحقوق المؤلف والحقوق المجاورة على أنه يعتبر مرتكبا لجنحة التقليد كل من يقوم بالكشف غير المشروع لمصنف        أو مساس بسلامة مصنف أو أداء لفنان مؤدي أو عازف أو باستنساخ مصنف أو أداء بأي أسلوب من الأساليب في شكل نسخ مقلدة من مصنف أو أداء ...الخ </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lastRenderedPageBreak/>
        <w:t>تأجير أو وضع رهن التداول لنسخ مقلدة لمصنف أو أداء ، إضافة إلى ماسبق تشكل جنحة التقليد عند إبلاغ المصنف أو الأداء عن طريق التمثيل أو الأداء العلني أو البث الإذاعي السمعي أو السمعي البصري ، أو التوسيع بواسطة الكبل أو بأي وسيلة نقل أخرى لإشارات تحمل أصوات أو صور أو أصوات بأي منضومة معالجة معلوماتية كذلك يعتبر مشاركا بعمله أو بالوسائل التي يحوزها للمساس بحقوق المؤلف أو أي مالك للحقوق المجاورة .</w:t>
      </w:r>
    </w:p>
    <w:p w:rsidR="003859B1" w:rsidRPr="006B418B" w:rsidRDefault="003859B1" w:rsidP="00110296">
      <w:pPr>
        <w:bidi/>
        <w:spacing w:after="0"/>
        <w:ind w:firstLine="851"/>
        <w:jc w:val="both"/>
        <w:rPr>
          <w:rFonts w:ascii="Simplified Arabic" w:hAnsi="Simplified Arabic" w:cs="Simplified Arabic"/>
          <w:rtl/>
        </w:rPr>
      </w:pPr>
      <w:r w:rsidRPr="006B418B">
        <w:rPr>
          <w:rFonts w:ascii="Simplified Arabic" w:hAnsi="Simplified Arabic" w:cs="Simplified Arabic"/>
          <w:vertAlign w:val="superscript"/>
          <w:rtl/>
        </w:rPr>
        <w:t xml:space="preserve"> </w:t>
      </w:r>
      <w:r w:rsidRPr="006B418B">
        <w:rPr>
          <w:rFonts w:ascii="Simplified Arabic" w:hAnsi="Simplified Arabic" w:cs="Simplified Arabic"/>
          <w:szCs w:val="32"/>
          <w:rtl/>
        </w:rPr>
        <w:t xml:space="preserve">  التمثيل غير الشرعي للعمل بدون موافقة صاحبه  ونفس الأمر يقال على الأداء العلني للعمل</w:t>
      </w:r>
      <w:r w:rsidRPr="006B418B">
        <w:rPr>
          <w:rStyle w:val="Appelnotedebasdep"/>
          <w:rFonts w:ascii="Simplified Arabic" w:hAnsi="Simplified Arabic" w:cs="Simplified Arabic"/>
          <w:szCs w:val="32"/>
          <w:rtl/>
        </w:rPr>
        <w:footnoteReference w:id="76"/>
      </w:r>
      <w:r w:rsidRPr="006B418B">
        <w:rPr>
          <w:rFonts w:ascii="Simplified Arabic" w:hAnsi="Simplified Arabic" w:cs="Simplified Arabic"/>
          <w:szCs w:val="32"/>
          <w:rtl/>
        </w:rPr>
        <w:t xml:space="preserve"> ، أما الأعمال الفنية والتي تشمل أعمال الرسم والنحت والزخرفة وفنون العمارة يتمثل التقليد فيها بإعادة إنتاج العمل بأي شكل آخر أو رسم لوحات فنية تشبه اللوحات الأصلية، ويتم تقليد برامج الحاسب الآلي كذلك عن طريق الكشف غير المشروع له</w:t>
      </w:r>
      <w:r w:rsidRPr="006B418B">
        <w:rPr>
          <w:rStyle w:val="Appelnotedebasdep"/>
          <w:rFonts w:ascii="Simplified Arabic" w:hAnsi="Simplified Arabic" w:cs="Simplified Arabic"/>
          <w:szCs w:val="32"/>
          <w:rtl/>
        </w:rPr>
        <w:footnoteReference w:id="77"/>
      </w:r>
      <w:r w:rsidRPr="006B418B">
        <w:rPr>
          <w:rFonts w:ascii="Simplified Arabic" w:hAnsi="Simplified Arabic" w:cs="Simplified Arabic"/>
          <w:szCs w:val="32"/>
          <w:rtl/>
        </w:rPr>
        <w:t>.</w:t>
      </w:r>
    </w:p>
    <w:p w:rsidR="003859B1" w:rsidRPr="006B418B" w:rsidRDefault="003859B1" w:rsidP="00110296">
      <w:pPr>
        <w:bidi/>
        <w:spacing w:after="0"/>
        <w:ind w:hanging="1"/>
        <w:jc w:val="both"/>
        <w:rPr>
          <w:rFonts w:ascii="Simplified Arabic" w:hAnsi="Simplified Arabic" w:cs="Simplified Arabic"/>
          <w:sz w:val="32"/>
          <w:szCs w:val="32"/>
        </w:rPr>
      </w:pPr>
      <w:r w:rsidRPr="006B418B">
        <w:rPr>
          <w:rFonts w:ascii="Simplified Arabic" w:hAnsi="Simplified Arabic" w:cs="Simplified Arabic"/>
          <w:szCs w:val="32"/>
          <w:rtl/>
        </w:rPr>
        <w:t>ب-أفعال التقليد لحقوق الملكية الصناعية والتجارية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في مجال الملكية الصناعية ، يتمثل الركن المادي في كل عمل يمس بالحقوق الإستئثارية لعلامة قام بها الغير خرقا لحقوق صاحب العلامة ( المادة 26 من الأمر 03-06 المتعلق بالعلامات) ، أو براءة الإختراع (المادة 61 من الأمر 03-07 المتعلق ببراءة الإختراع</w:t>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حيث تنص 26 من الأمر 03-06 المتعلق بالعلامات على مايلي :"مع مراعاة أحكام المادة 10 أعلاه ، يعد جنحة تقليد لعلامة مسجلة كل عمل يمس بالحقوق الإستئثارية لعلامة قام بها الغير خرقا لحقوق صاحب العلامة .</w:t>
      </w:r>
    </w:p>
    <w:p w:rsidR="003859B1" w:rsidRPr="006B418B" w:rsidRDefault="003859B1" w:rsidP="00110296">
      <w:pPr>
        <w:bidi/>
        <w:spacing w:after="0"/>
        <w:ind w:firstLine="851"/>
        <w:jc w:val="both"/>
        <w:rPr>
          <w:rFonts w:ascii="Simplified Arabic" w:hAnsi="Simplified Arabic" w:cs="Simplified Arabic"/>
          <w:rtl/>
        </w:rPr>
      </w:pPr>
      <w:r w:rsidRPr="006B418B">
        <w:rPr>
          <w:rFonts w:ascii="Simplified Arabic" w:hAnsi="Simplified Arabic" w:cs="Simplified Arabic"/>
          <w:szCs w:val="32"/>
          <w:rtl/>
        </w:rPr>
        <w:lastRenderedPageBreak/>
        <w:t xml:space="preserve"> يعد التقليد جريمة يعاقب عليها بالعقوبات المحددة في المواد 27 إلى 33 أدناه" فمن خلال هذه المادة يتضح أن جسم جنحة التقليد يتحدد في إصطناع علامة مطابقة تماما للعلامة الأصلية ، أو نقل الأجزاء الرئيسية منها ، بحيث تقترب العلامة المقلدة من العلامة الأصلية ، سواءا بتغييرها أو تشويهها ، مما يؤدي إلى خداع المستهلك أو تضليله ، لمعرفة العلامة المقلدة من العلامة الأصلية ، ويمس ذلك بالحقوق الإستئثارية لمالك العلامة ، و لا تقوم جنحة التقليد إلا إذا توفرت الشروط التالية:</w:t>
      </w:r>
    </w:p>
    <w:p w:rsidR="003859B1" w:rsidRPr="006B418B" w:rsidRDefault="003859B1" w:rsidP="00110296">
      <w:pPr>
        <w:bidi/>
        <w:spacing w:after="0"/>
        <w:ind w:firstLine="851"/>
        <w:jc w:val="both"/>
        <w:rPr>
          <w:rFonts w:ascii="Simplified Arabic" w:hAnsi="Simplified Arabic" w:cs="Simplified Arabic"/>
          <w:rtl/>
        </w:rPr>
      </w:pPr>
      <w:r w:rsidRPr="006B418B">
        <w:rPr>
          <w:rFonts w:ascii="Simplified Arabic" w:hAnsi="Simplified Arabic" w:cs="Simplified Arabic"/>
          <w:szCs w:val="32"/>
          <w:rtl/>
        </w:rPr>
        <w:t>وجود علامة مسجلة لدى المصلحة المختصة لأن الأفعال السابقة على التسجيل لا تعد مساسا بالحقوق الإستئثارية لمالك العلامة ، غير أنه يمكن معاينة و متابعة الأعمال اللاحقة بتبليغ نسخة من تسجيل العلامة للمقلد المشتبه فيه.</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وجود تقليد للعلامة الأصلية لكن المشرع لم يحدد التقليد ، و هذا ما قد يجد لبسا بين التقليد و التشبيه ، و إذا كان المشرع قد سوى بين المفهومين و أخضع كل التصرفات التي تمس بحقوق صاحب العلامة لنفس الجنحة ، و بالتالي من نفس العقوبة ، كما بين إستعمال رموز مطابقة أو مشابهة ماهو في كثير من الأحيان إلا وسيلة لإحداث اللبس بين العلامتين الأصلية و المقلدة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Cs w:val="32"/>
          <w:rtl/>
        </w:rPr>
        <w:t>أن يكون التقليد من شأنه المساس بالحقوق الإستئثارية لمالك العلامة ، الذي يتمتع بحق إحتكار العلامة و إستغلالها ، فإستعمال علامة مقلدة أو إغتصاب علامة مملوكة للغير أو وضع علامة هي ملك للغير أو بيع منتجات بها علامة مقلدة ، كل هذه التصرفات تعد مساسا بالحقوق الإستئثارية لمالك العلامة.</w:t>
      </w:r>
    </w:p>
    <w:p w:rsidR="003859B1" w:rsidRPr="006B418B" w:rsidRDefault="003859B1" w:rsidP="00110296">
      <w:pPr>
        <w:bidi/>
        <w:spacing w:after="0"/>
        <w:ind w:hanging="1"/>
        <w:jc w:val="both"/>
        <w:rPr>
          <w:rFonts w:ascii="Simplified Arabic" w:hAnsi="Simplified Arabic" w:cs="Simplified Arabic"/>
        </w:rPr>
      </w:pPr>
      <w:r w:rsidRPr="006B418B">
        <w:rPr>
          <w:rFonts w:ascii="Simplified Arabic" w:hAnsi="Simplified Arabic" w:cs="Simplified Arabic"/>
          <w:szCs w:val="32"/>
          <w:rtl/>
        </w:rPr>
        <w:t xml:space="preserve">ثانيا - الركن المعنوي لجنحة التقليد </w:t>
      </w:r>
    </w:p>
    <w:p w:rsidR="003859B1" w:rsidRPr="006B418B" w:rsidRDefault="003859B1" w:rsidP="00110296">
      <w:pPr>
        <w:bidi/>
        <w:spacing w:after="0"/>
        <w:ind w:firstLine="851"/>
        <w:jc w:val="both"/>
        <w:rPr>
          <w:rFonts w:ascii="Simplified Arabic" w:hAnsi="Simplified Arabic" w:cs="Simplified Arabic"/>
        </w:rPr>
      </w:pPr>
      <w:r w:rsidRPr="006B418B">
        <w:rPr>
          <w:rFonts w:ascii="Simplified Arabic" w:hAnsi="Simplified Arabic" w:cs="Simplified Arabic"/>
          <w:szCs w:val="32"/>
          <w:rtl/>
        </w:rPr>
        <w:t xml:space="preserve"> تجرم قوانين الملكية الفكرية كل عمل يمس بالحقوق المقررة للمستفيدين منها، غير أن بعض هذه الأفعال تشكل اعتداء مباشر على الحق الاستئثاري لذلك يعتبر فاعلها مقلدا يعاقب بقطع النظر عن سوء نيته، أما الأفعال الأخرى فهي أفعال ثانوية تستوجب متابعتها توافر القصد الجنائي. </w:t>
      </w:r>
    </w:p>
    <w:p w:rsidR="003859B1" w:rsidRPr="006B418B" w:rsidRDefault="003859B1" w:rsidP="00110296">
      <w:pPr>
        <w:bidi/>
        <w:spacing w:after="0"/>
        <w:ind w:hanging="1"/>
        <w:jc w:val="both"/>
        <w:rPr>
          <w:rFonts w:ascii="Simplified Arabic" w:hAnsi="Simplified Arabic" w:cs="Simplified Arabic"/>
        </w:rPr>
      </w:pPr>
      <w:r w:rsidRPr="006B418B">
        <w:rPr>
          <w:rFonts w:ascii="Simplified Arabic" w:hAnsi="Simplified Arabic" w:cs="Simplified Arabic"/>
          <w:szCs w:val="32"/>
          <w:rtl/>
        </w:rPr>
        <w:lastRenderedPageBreak/>
        <w:t xml:space="preserve">أ-القصد الجنائي للمقلد في أفعال التقليد المباشر </w:t>
      </w:r>
    </w:p>
    <w:p w:rsidR="003859B1" w:rsidRPr="006B418B" w:rsidRDefault="003859B1" w:rsidP="00110296">
      <w:pPr>
        <w:bidi/>
        <w:spacing w:after="0"/>
        <w:ind w:firstLine="851"/>
        <w:jc w:val="both"/>
        <w:rPr>
          <w:rFonts w:ascii="Simplified Arabic" w:hAnsi="Simplified Arabic" w:cs="Simplified Arabic"/>
        </w:rPr>
      </w:pPr>
      <w:r w:rsidRPr="006B418B">
        <w:rPr>
          <w:rFonts w:ascii="Simplified Arabic" w:hAnsi="Simplified Arabic" w:cs="Simplified Arabic"/>
          <w:szCs w:val="32"/>
          <w:rtl/>
        </w:rPr>
        <w:t>يعتبر المقلد المباشر هو الشخص الذي يشكل تصرفه مساسا مباشر بالحق الاستئثاري والأصل أن هذا الشخص يعاقب بغض النظر عن سوء نيته</w:t>
      </w:r>
      <w:r w:rsidRPr="006B418B">
        <w:rPr>
          <w:rStyle w:val="Appelnotedebasdep"/>
          <w:rFonts w:ascii="Simplified Arabic" w:hAnsi="Simplified Arabic" w:cs="Simplified Arabic"/>
          <w:sz w:val="32"/>
          <w:szCs w:val="32"/>
          <w:rtl/>
        </w:rPr>
        <w:footnoteReference w:id="78"/>
      </w:r>
      <w:r w:rsidRPr="006B418B">
        <w:rPr>
          <w:rFonts w:ascii="Simplified Arabic" w:hAnsi="Simplified Arabic" w:cs="Simplified Arabic"/>
          <w:sz w:val="32"/>
          <w:szCs w:val="32"/>
          <w:rtl/>
        </w:rPr>
        <w:t xml:space="preserve"> </w:t>
      </w:r>
      <w:r w:rsidRPr="006B418B">
        <w:rPr>
          <w:rFonts w:ascii="Simplified Arabic" w:hAnsi="Simplified Arabic" w:cs="Simplified Arabic"/>
          <w:szCs w:val="32"/>
          <w:rtl/>
        </w:rPr>
        <w:t xml:space="preserve">،  رغم أن هذا الأمر يعتبر خروجا عن القواعد العامة المقررة في قانون العقوبات، فالجرائم بصفة عامة تقوم على توافر عنصرين هما الركن المادي والركن المعنوي وهذا الأخير يعرف على أنه الجانب النفسي للجريمة، لأن المسؤولية الجزائية لا تتأسس بمجرد ارتكاب الفعل المعاقب عليه  وانما يلزم إضافة إلى ذلك أن يرتكب هذا الشخص خطأ إما أن يكون مقصودا أو غير مقصود.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 xml:space="preserve"> وعليه فالأفعال المجرمة إما أن تكون جرائم عمدية يتخذ ركنها المعنوي صورة القصد أو جرائم غير عمدية يتمثل ركنها المعنوي في خطأ غير قصدي</w:t>
      </w:r>
      <w:r w:rsidRPr="006B418B">
        <w:rPr>
          <w:rStyle w:val="Appelnotedebasdep"/>
          <w:rFonts w:ascii="Simplified Arabic" w:hAnsi="Simplified Arabic" w:cs="Simplified Arabic"/>
          <w:sz w:val="32"/>
          <w:szCs w:val="32"/>
          <w:rtl/>
        </w:rPr>
        <w:footnoteReference w:id="79"/>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 xml:space="preserve">إن القصد الإجرامي في أفعال التقليد المباشر هو أمر مفترض بصورة لا تقبل </w:t>
      </w:r>
    </w:p>
    <w:p w:rsidR="003859B1" w:rsidRPr="006B418B" w:rsidRDefault="003859B1" w:rsidP="00110296">
      <w:pPr>
        <w:bidi/>
        <w:spacing w:after="0"/>
        <w:ind w:hanging="1"/>
        <w:jc w:val="both"/>
        <w:rPr>
          <w:rFonts w:ascii="Simplified Arabic" w:hAnsi="Simplified Arabic" w:cs="Simplified Arabic"/>
          <w:sz w:val="32"/>
          <w:szCs w:val="32"/>
          <w:rtl/>
        </w:rPr>
      </w:pPr>
      <w:r w:rsidRPr="006B418B">
        <w:rPr>
          <w:rFonts w:ascii="Simplified Arabic" w:hAnsi="Simplified Arabic" w:cs="Simplified Arabic"/>
          <w:szCs w:val="32"/>
          <w:rtl/>
        </w:rPr>
        <w:t>العكس إذ أنه لا يحق للمتهم دفع المسؤولية عن نفسه بإثبات حسن نيته</w:t>
      </w:r>
      <w:r w:rsidRPr="006B418B">
        <w:rPr>
          <w:rStyle w:val="Appelnotedebasdep"/>
          <w:rFonts w:ascii="Simplified Arabic" w:hAnsi="Simplified Arabic" w:cs="Simplified Arabic"/>
          <w:sz w:val="32"/>
          <w:szCs w:val="32"/>
          <w:rtl/>
        </w:rPr>
        <w:footnoteReference w:id="80"/>
      </w:r>
      <w:r w:rsidRPr="006B418B">
        <w:rPr>
          <w:rFonts w:ascii="Simplified Arabic" w:hAnsi="Simplified Arabic" w:cs="Simplified Arabic"/>
          <w:sz w:val="32"/>
          <w:szCs w:val="32"/>
          <w:rtl/>
        </w:rPr>
        <w:t xml:space="preserve">، </w:t>
      </w:r>
      <w:r w:rsidRPr="006B418B">
        <w:rPr>
          <w:rFonts w:ascii="Simplified Arabic" w:hAnsi="Simplified Arabic" w:cs="Simplified Arabic"/>
          <w:szCs w:val="32"/>
          <w:rtl/>
        </w:rPr>
        <w:t>كأن يثبت الجاني أنه قام بنسخ المصنف ولا يعلم أن القانون يجرم مثل هذه التصرفات ففي هذه الحالة على القضاء إظهار الركن المعنوي والذي يعتبر ركنا مفترضا بعلم الجاني علما يقينا بأركان الجريمة</w:t>
      </w:r>
      <w:r w:rsidRPr="006B418B">
        <w:rPr>
          <w:rStyle w:val="Appelnotedebasdep"/>
          <w:rFonts w:ascii="Simplified Arabic" w:hAnsi="Simplified Arabic" w:cs="Simplified Arabic"/>
          <w:sz w:val="32"/>
          <w:szCs w:val="32"/>
          <w:rtl/>
        </w:rPr>
        <w:footnoteReference w:id="81"/>
      </w:r>
      <w:r w:rsidRPr="006B418B">
        <w:rPr>
          <w:rFonts w:ascii="Simplified Arabic" w:hAnsi="Simplified Arabic" w:cs="Simplified Arabic"/>
          <w:sz w:val="32"/>
          <w:szCs w:val="32"/>
          <w:rtl/>
        </w:rPr>
        <w:t>.</w:t>
      </w:r>
    </w:p>
    <w:p w:rsidR="003859B1" w:rsidRPr="006B418B" w:rsidRDefault="003859B1" w:rsidP="00110296">
      <w:pPr>
        <w:bidi/>
        <w:spacing w:after="0"/>
        <w:ind w:hanging="1"/>
        <w:jc w:val="both"/>
        <w:rPr>
          <w:rFonts w:ascii="Simplified Arabic" w:hAnsi="Simplified Arabic" w:cs="Simplified Arabic"/>
          <w:sz w:val="32"/>
          <w:szCs w:val="32"/>
          <w:rtl/>
        </w:rPr>
      </w:pPr>
      <w:r w:rsidRPr="006B418B">
        <w:rPr>
          <w:rFonts w:ascii="Simplified Arabic" w:hAnsi="Simplified Arabic" w:cs="Simplified Arabic"/>
          <w:sz w:val="32"/>
          <w:szCs w:val="32"/>
          <w:rtl/>
        </w:rPr>
        <w:t>ب-القصد الجنائي للمقلد في أفعال التقليد الغير مباشر</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المقلد غير المباشر هو الشخص الذي ترتبط إدانته بتوفر سوء النية لديه،  وهذا بسبب ارتكابه لأفعال ثانوية تتمثل في البيع والعرض للبيع  واخفاء أشياء مقلدة،إضافة إلى</w:t>
      </w:r>
      <w:r w:rsidRPr="006B418B">
        <w:rPr>
          <w:rFonts w:ascii="Simplified Arabic" w:hAnsi="Simplified Arabic" w:cs="Simplified Arabic"/>
          <w:sz w:val="32"/>
          <w:szCs w:val="32"/>
          <w:rtl/>
        </w:rPr>
        <w:t xml:space="preserve"> </w:t>
      </w:r>
      <w:r w:rsidRPr="006B418B">
        <w:rPr>
          <w:rFonts w:ascii="Simplified Arabic" w:hAnsi="Simplified Arabic" w:cs="Simplified Arabic"/>
          <w:sz w:val="32"/>
          <w:szCs w:val="32"/>
          <w:rtl/>
        </w:rPr>
        <w:lastRenderedPageBreak/>
        <w:t>إستيراد مصنفات و منتوجات مقلدة و غيرها من الأفعال التي سبق ذكرها</w:t>
      </w:r>
      <w:r w:rsidRPr="006B418B">
        <w:rPr>
          <w:rFonts w:ascii="Simplified Arabic" w:hAnsi="Simplified Arabic" w:cs="Simplified Arabic"/>
          <w:szCs w:val="32"/>
          <w:rtl/>
        </w:rPr>
        <w:t xml:space="preserve"> في </w:t>
      </w:r>
      <w:r w:rsidRPr="006B418B">
        <w:rPr>
          <w:rFonts w:ascii="Simplified Arabic" w:hAnsi="Simplified Arabic" w:cs="Simplified Arabic"/>
          <w:sz w:val="32"/>
          <w:szCs w:val="32"/>
          <w:rtl/>
        </w:rPr>
        <w:t xml:space="preserve">المصنفات الأدبية والفنية لم يفرق المشرع الجزائري في أحكام الأمر </w:t>
      </w:r>
      <w:r w:rsidRPr="006B418B">
        <w:rPr>
          <w:rFonts w:ascii="Simplified Arabic" w:eastAsia="Times New Roman" w:hAnsi="Simplified Arabic" w:cs="Simplified Arabic"/>
          <w:sz w:val="32"/>
          <w:szCs w:val="32"/>
        </w:rPr>
        <w:t>03</w:t>
      </w:r>
      <w:r w:rsidRPr="006B418B">
        <w:rPr>
          <w:rFonts w:ascii="Simplified Arabic" w:hAnsi="Simplified Arabic" w:cs="Simplified Arabic"/>
          <w:sz w:val="32"/>
          <w:szCs w:val="32"/>
          <w:rtl/>
        </w:rPr>
        <w:t>-</w:t>
      </w:r>
      <w:r w:rsidRPr="006B418B">
        <w:rPr>
          <w:rFonts w:ascii="Simplified Arabic" w:eastAsia="Times New Roman" w:hAnsi="Simplified Arabic" w:cs="Simplified Arabic"/>
          <w:sz w:val="32"/>
          <w:szCs w:val="32"/>
        </w:rPr>
        <w:t xml:space="preserve"> 05</w:t>
      </w:r>
      <w:r w:rsidRPr="006B418B">
        <w:rPr>
          <w:rFonts w:ascii="Simplified Arabic" w:hAnsi="Simplified Arabic" w:cs="Simplified Arabic"/>
          <w:sz w:val="32"/>
          <w:szCs w:val="32"/>
          <w:rtl/>
        </w:rPr>
        <w:t>المتعلق بحقوق المؤلف والحقوق المجاورة بين الأعمال التي تشكل تقليد مباشر وتلك التي تشكل تقليد غير مباشر إذ نص على أنه "يعد مرتكبا لجنحة التقليد كل من يقوم بالأعمال الآتية: الكشف غير المشروع للمصنف أو المساس بسلامة مصنف أو أداء لفنان مؤدي  أو عازف، استنساخ مصنف أو أداء بأي أسلوب من الأساليب في شكل نسخ مقلدة استيارد أو تصدير نسخ مقلدة من مصنف أو أداء، بيع نسخ مقلدة لمصنف أو أداء، تأجيرأو وضع رهن التداول لنسخ مقلدة لمصنف أو أداء.</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من خلال هذه المادة لم يشر المشرع صراحة إلى وجوب اقتران جنحة التقليد في الملكية الأدبية والفنية بسوء نية المعتدي سواء كان الاعتداء مباشر أو غير مباشر.</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كما يجب معاقبة كل من قام في الج</w:t>
      </w:r>
      <w:r w:rsidRPr="006B418B">
        <w:rPr>
          <w:rFonts w:ascii="Simplified Arabic" w:hAnsi="Simplified Arabic" w:cs="Simplified Arabic"/>
          <w:szCs w:val="32"/>
          <w:rtl/>
          <w:lang w:bidi="ar-DZ"/>
        </w:rPr>
        <w:t>زا</w:t>
      </w:r>
      <w:r w:rsidRPr="006B418B">
        <w:rPr>
          <w:rFonts w:ascii="Simplified Arabic" w:hAnsi="Simplified Arabic" w:cs="Simplified Arabic"/>
          <w:szCs w:val="32"/>
          <w:rtl/>
        </w:rPr>
        <w:t>ئر بتقليد مصنفات لترويجها في الخارج أو قام بترويج مصنفات مقلدة على التراب الوطني ولو تم هذا التقليد في الخارج.</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في التشريع الجزائري ففي مجال التصاميم الشكلية للدوائر المتكاملة تحتاج جنحة البيع والعرض للبيع والاستيراد والتوزيع توافر عنصر القصد الجنائي لدى الفاعل</w:t>
      </w:r>
      <w:r w:rsidRPr="006B418B">
        <w:rPr>
          <w:rStyle w:val="Appelnotedebasdep"/>
          <w:rFonts w:ascii="Simplified Arabic" w:hAnsi="Simplified Arabic" w:cs="Simplified Arabic"/>
          <w:sz w:val="32"/>
          <w:szCs w:val="32"/>
          <w:rtl/>
        </w:rPr>
        <w:footnoteReference w:id="82"/>
      </w:r>
      <w:r w:rsidRPr="006B418B">
        <w:rPr>
          <w:rFonts w:ascii="Simplified Arabic" w:hAnsi="Simplified Arabic" w:cs="Simplified Arabic"/>
          <w:sz w:val="32"/>
          <w:szCs w:val="32"/>
          <w:rtl/>
        </w:rPr>
        <w:t xml:space="preserve"> ، ونفس الأمر بالنسبة لتسمية المنشأ فتحتاج جنحة البيع والعرض للبيع سوء نية الفاعل للمتابعة الجزائية</w:t>
      </w:r>
      <w:r w:rsidRPr="006B418B">
        <w:rPr>
          <w:rStyle w:val="Appelnotedebasdep"/>
          <w:rFonts w:ascii="Simplified Arabic" w:hAnsi="Simplified Arabic" w:cs="Simplified Arabic"/>
          <w:sz w:val="32"/>
          <w:szCs w:val="32"/>
          <w:rtl/>
        </w:rPr>
        <w:footnoteReference w:id="83"/>
      </w:r>
      <w:r w:rsidRPr="006B418B">
        <w:rPr>
          <w:rFonts w:ascii="Simplified Arabic" w:hAnsi="Simplified Arabic" w:cs="Simplified Arabic"/>
          <w:sz w:val="32"/>
          <w:szCs w:val="32"/>
          <w:rtl/>
        </w:rPr>
        <w:t xml:space="preserve">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الأمر يختلف في العلامات إذ سوى المشرع بين مختلف أعمال التقليد سواء كان التقليد بالصنع أو البيع والعرض للبيع واستيراد منتوجات مقلدة إذ جعل الركن المادي في هذه الأفعال كافي لتكوين الجنحة دون الحاجة لإثبات سوء نية الفاعل</w:t>
      </w:r>
      <w:r w:rsidRPr="006B418B">
        <w:rPr>
          <w:rStyle w:val="Appelnotedebasdep"/>
          <w:rFonts w:ascii="Simplified Arabic" w:hAnsi="Simplified Arabic" w:cs="Simplified Arabic"/>
          <w:sz w:val="32"/>
          <w:szCs w:val="32"/>
          <w:rtl/>
        </w:rPr>
        <w:footnoteReference w:id="84"/>
      </w:r>
      <w:r w:rsidRPr="006B418B">
        <w:rPr>
          <w:rFonts w:ascii="Simplified Arabic" w:hAnsi="Simplified Arabic" w:cs="Simplified Arabic"/>
          <w:sz w:val="32"/>
          <w:szCs w:val="32"/>
          <w:rtl/>
        </w:rPr>
        <w:t xml:space="preserve"> ، وفي مجال الرسوم والنماذج الصناعية سواء طبقنا عليها الأمر المتعلق بحقوق المؤلف والحقوق المجاورة إذ </w:t>
      </w:r>
      <w:r w:rsidRPr="006B418B">
        <w:rPr>
          <w:rFonts w:ascii="Simplified Arabic" w:hAnsi="Simplified Arabic" w:cs="Simplified Arabic"/>
          <w:sz w:val="32"/>
          <w:szCs w:val="32"/>
          <w:rtl/>
        </w:rPr>
        <w:lastRenderedPageBreak/>
        <w:t xml:space="preserve">اعتبرناها منشأت فنية  أو الأمر </w:t>
      </w:r>
      <w:r w:rsidRPr="006B418B">
        <w:rPr>
          <w:rFonts w:ascii="Simplified Arabic" w:eastAsia="Times New Roman" w:hAnsi="Simplified Arabic" w:cs="Simplified Arabic"/>
          <w:sz w:val="32"/>
          <w:szCs w:val="32"/>
        </w:rPr>
        <w:t>66</w:t>
      </w:r>
      <w:r w:rsidRPr="006B418B">
        <w:rPr>
          <w:rFonts w:ascii="Simplified Arabic" w:hAnsi="Simplified Arabic" w:cs="Simplified Arabic"/>
          <w:sz w:val="32"/>
          <w:szCs w:val="32"/>
          <w:rtl/>
        </w:rPr>
        <w:t>-</w:t>
      </w:r>
      <w:r w:rsidRPr="006B418B">
        <w:rPr>
          <w:rFonts w:ascii="Simplified Arabic" w:eastAsia="Times New Roman" w:hAnsi="Simplified Arabic" w:cs="Simplified Arabic"/>
          <w:sz w:val="32"/>
          <w:szCs w:val="32"/>
        </w:rPr>
        <w:t>86</w:t>
      </w:r>
      <w:r w:rsidRPr="006B418B">
        <w:rPr>
          <w:rFonts w:ascii="Simplified Arabic" w:hAnsi="Simplified Arabic" w:cs="Simplified Arabic"/>
          <w:sz w:val="32"/>
          <w:szCs w:val="32"/>
          <w:rtl/>
        </w:rPr>
        <w:t xml:space="preserve"> الذي ينظمها، فكل من أفعال التقليد المباشر وغير المباشر لا تستوجب الركن المعنوي لقيامها</w:t>
      </w:r>
      <w:r w:rsidRPr="006B418B">
        <w:rPr>
          <w:rStyle w:val="Appelnotedebasdep"/>
          <w:rFonts w:ascii="Simplified Arabic" w:hAnsi="Simplified Arabic" w:cs="Simplified Arabic"/>
          <w:sz w:val="32"/>
          <w:szCs w:val="32"/>
          <w:rtl/>
        </w:rPr>
        <w:footnoteReference w:id="85"/>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إن مبدأ حسن النية  وان كان يضع حدا للمتابعة الجزائية في جرائم التقليد والتي نص المشرع الجزائري على عنصر العمد، إلا أن هذا الوضع يختلف في حالة ما إذا اختار صاحب الحق الاستئثاري الطريق المدني لقمع الاعتداء الذي تعرض له وعليه فإن حسن النية لا موضع له في الأمور المدنية لأن المسؤولية تطبق بمعزل عن النية الجرمية  فالتقليد يكون واقعا عند القيام بأي نشر أو أداء غير مشروع لعمل يخص الغير، والادعاء بحسن نية المقلد أو الأشخاص الذين ساهموا في عملية التقليد لا يؤحذ بها ولا يقبل أمام المحاكم المدنية</w:t>
      </w:r>
      <w:r w:rsidRPr="006B418B">
        <w:rPr>
          <w:rStyle w:val="Appelnotedebasdep"/>
          <w:rFonts w:ascii="Simplified Arabic" w:hAnsi="Simplified Arabic" w:cs="Simplified Arabic"/>
          <w:sz w:val="32"/>
          <w:szCs w:val="32"/>
          <w:rtl/>
        </w:rPr>
        <w:footnoteReference w:id="86"/>
      </w:r>
      <w:r w:rsidRPr="006B418B">
        <w:rPr>
          <w:rFonts w:ascii="Simplified Arabic" w:hAnsi="Simplified Arabic" w:cs="Simplified Arabic"/>
          <w:sz w:val="32"/>
          <w:szCs w:val="32"/>
          <w:rtl/>
        </w:rPr>
        <w:t xml:space="preserve">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المشرع الجزائري في جرائم التقليد يستوجب توافر القصد الجنائي العام وهذا الأخير يتكون من عنصري العلم والإرادة، والعلم هو معرفة كافة العناصر المكونة للفعل الإجرامي</w:t>
      </w:r>
      <w:r w:rsidRPr="006B418B">
        <w:rPr>
          <w:rFonts w:ascii="Simplified Arabic" w:hAnsi="Simplified Arabic" w:cs="Simplified Arabic"/>
          <w:sz w:val="32"/>
          <w:szCs w:val="32"/>
          <w:rtl/>
        </w:rPr>
        <w:t xml:space="preserve"> </w:t>
      </w:r>
      <w:r w:rsidRPr="006B418B">
        <w:rPr>
          <w:rFonts w:ascii="Simplified Arabic" w:hAnsi="Simplified Arabic" w:cs="Simplified Arabic"/>
          <w:szCs w:val="32"/>
          <w:rtl/>
        </w:rPr>
        <w:t>ويكمن العلم في جرائم التقليد في العلم في آن واحد بوجود الحق وبأن الموضوع المنجز أو المتداول قد تحقق خرقا للحقوق المحمية</w:t>
      </w:r>
      <w:r w:rsidRPr="006B418B">
        <w:rPr>
          <w:rStyle w:val="Appelnotedebasdep"/>
          <w:rFonts w:ascii="Simplified Arabic" w:hAnsi="Simplified Arabic" w:cs="Simplified Arabic"/>
          <w:szCs w:val="32"/>
          <w:rtl/>
        </w:rPr>
        <w:footnoteReference w:id="87"/>
      </w:r>
      <w:r w:rsidRPr="006B418B">
        <w:rPr>
          <w:rFonts w:ascii="Simplified Arabic" w:hAnsi="Simplified Arabic" w:cs="Simplified Arabic"/>
          <w:szCs w:val="32"/>
          <w:rtl/>
        </w:rPr>
        <w:t xml:space="preserve"> ، أما الإرادة فيقصد بها النشاط النفسي الذي يصدر عن وعي  و ادراك من أجل بلوغ هدف معين.</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يقع الإثبات في جرائم تقليد الملكية الفكرية على الطرف المدعي وهذا تطبيقا للقواعد العامة في قانون العقوبات، فعلى المدعي إقامة الدليل على سوء نية المتهم إلا أن بعض حقوق الملكية الصناعية تعرف استثناءا على هذا المبدأ ففي التصاميم الشكلية للدوائر المتكاملة فإن الطرف المتضرر ملزم بإثبات سوء نية المقلد إذا كانت أعمال التقليد سابقة على نشر هذا الحق إلا أن سوء نية المتهم تكون مفترضة في حالة الأفعال اللاحقة لنشر التسجيل وعلى المتهم إثبات عكس ذلك</w:t>
      </w:r>
      <w:r w:rsidRPr="006B418B">
        <w:rPr>
          <w:rFonts w:ascii="Simplified Arabic" w:hAnsi="Simplified Arabic" w:cs="Simplified Arabic"/>
          <w:sz w:val="32"/>
          <w:szCs w:val="32"/>
          <w:rtl/>
        </w:rPr>
        <w:t xml:space="preserve"> .</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Cs w:val="32"/>
          <w:rtl/>
        </w:rPr>
        <w:lastRenderedPageBreak/>
        <w:t>الفرع الثاني: الآثار المترتبة على دعوى التقليد</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تكفل قوانين الملكية الفكرية للمستفيد منها حماية جزائية رادعة إذا وقع تعدي عليها  فهذه الحماية حددت الأفعال المجرمة والعقوبات المطبقة على مرتكبيها وهذا عن طريق دعوى التقليد، إلا أنه وقبل توقيع العقوبات على القاضي التأكد من وجود التقليد من عدمه عن طريق تقديره، وعليه سنبين في هذه الدراسة طرق تقدير التقليد ثم إلى العقوبات المقررة لجنحة التقليد.</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أولا – تقدير التقليد</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يختلف تقدير التقليد في حقوق الملكية الفكرية من حقوق الملكية الأدبية والفنية إلى حقوق الملكية الصناعية والتجارية، ففي هذه الأخيرة يعتمد القضاء في تقديره للتقليد على مدى تقليد العناصر المحمية بموجب الإيداع والتسجيل أما في حقوق المؤلف والحقوق المجاورة فالأمر أكثر صعوبة للقاضي في تقدير للتقليد، بإعتبار أن هذه الحقوق غير مسجلة من جهة ومن جهة أخرى تقوم على خاصية الابتكار والذي هو شرط موضوعي لإضفاء الحماية ويتم تقديره من قبل قاضي الموضوع لأن المشرع لم يحدد المعايير التي يتم بها ذلك ولأن الابتكار يعبر عن شخصية المؤلف الأمر الذي يصعب على القاضي تقدير وجود التقليد من عدمه</w:t>
      </w:r>
      <w:r w:rsidRPr="006B418B">
        <w:rPr>
          <w:rStyle w:val="Appelnotedebasdep"/>
          <w:rFonts w:ascii="Simplified Arabic" w:hAnsi="Simplified Arabic" w:cs="Simplified Arabic"/>
          <w:szCs w:val="32"/>
          <w:rtl/>
        </w:rPr>
        <w:footnoteReference w:id="88"/>
      </w:r>
      <w:r w:rsidRPr="006B418B">
        <w:rPr>
          <w:rFonts w:ascii="Simplified Arabic" w:hAnsi="Simplified Arabic" w:cs="Simplified Arabic"/>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إن الحماية الجزائية للحق الاستئثاري تقوم مهما كانت قيمة الموضوع الذي تغطيه وعليه لا ينفي وقوع الاعتداء عدم حصول مرتكب الفعل المعاقب عليه كسب أو ربح بحيث يعاقب سواء حقق ربحه أو لحقته خسارة.</w:t>
      </w:r>
    </w:p>
    <w:p w:rsidR="003859B1" w:rsidRPr="006B418B"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فقهاء قانون العقوبات يقسمون الجرائم إلى نوعين جرائم مادية وجرائم شكلية الأولى لا يفترض تحققها حدوث تغيير في العالم الخارجي، أما الثانية فإن أفعالها معاقب عليها بغض النظر عن الضرر الذي تسببه، والتقليد يدخل في هذه الفئة الأخيرة.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lastRenderedPageBreak/>
        <w:t>لا تحتاج عملية التقليد للانتهاء حتى يعاقب عليها، فصنع قالب موجه لصنع أشياء مقلدة معاقب عليه وعليه فإن غياب الضرر تنتج عنه نتيجة واحدة تتعلق بمبلغ التعويض وفي هذه الحالة يقضي القاضي بمصاريف الدعوى، إلا أن دعوى التقليد تبقى قائمة وهدفها الأساسي هو أمر المقلد يتوقف عن أعمال التقليد  وإلغاء العلامة المقلدة، وليس بالنظر إلى التعويضات الناتجة عن الضرر.ولذلك إذا كانت المحاكم تستطيع منح تعويض لإصلاح الضرر الناتج إلا أنها غير ملزمة في حالة انعدامه،</w:t>
      </w:r>
      <w:r w:rsidRPr="006B418B">
        <w:rPr>
          <w:rFonts w:ascii="Simplified Arabic" w:hAnsi="Simplified Arabic" w:cs="Simplified Arabic"/>
          <w:sz w:val="32"/>
          <w:szCs w:val="32"/>
          <w:rtl/>
        </w:rPr>
        <w:t xml:space="preserve"> وفي هذه الحالة يكفي النطق بتدابير منع استخدام الحق مستقبلا.</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 xml:space="preserve">إن المشرع الجزائري لم يشر إلى الضرر في المواد التي تجرم التقليد وعليه فالضرر ليس شرطا للتقليد وفقا لقانون الملكية الصناعية والتجارية الجزائرية، وتقدير التقليد في هذه الأخيرة هي مسألة واقعية تدخل ضمن سيادة قاضي الموضوع </w:t>
      </w:r>
      <w:r w:rsidRPr="006B418B">
        <w:rPr>
          <w:rFonts w:ascii="Simplified Arabic" w:hAnsi="Simplified Arabic" w:cs="Simplified Arabic"/>
          <w:sz w:val="32"/>
          <w:szCs w:val="32"/>
          <w:rtl/>
        </w:rPr>
        <w:t>.</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ثانيا – العقوبات المقررة لجريمة التقليد</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تنتهي كل دعوى جزائية بتوقيع عقوبات على من تثبت إدانتهم وفي دعوى التقليد تتنوع  هذه العقوبات بين عقوبات تهدف إلى ردع المقلد، وعقوبات أخرى تهدف إلى جبر الضرر وأخرى تساهم في وقف الاعتداء مستقبلا.</w:t>
      </w:r>
    </w:p>
    <w:p w:rsidR="003859B1" w:rsidRPr="006B418B" w:rsidRDefault="003859B1" w:rsidP="00110296">
      <w:pPr>
        <w:pStyle w:val="Paragraphedeliste"/>
        <w:numPr>
          <w:ilvl w:val="0"/>
          <w:numId w:val="7"/>
        </w:numPr>
        <w:bidi/>
        <w:spacing w:after="0"/>
        <w:ind w:left="0" w:hanging="1"/>
        <w:contextualSpacing w:val="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 xml:space="preserve">العقوبات الردعية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وحدت قوانين الملكية الفكرية الجزائرية العقوبات الجزائية الموقعة على مرتكب جنحة التقليد وهي الحبس والغرامة، إلا أنها تتفاوت في الشدة ، في حقوق المؤلف والحقوق المجاورة تقضي أحكامه بعقاب جنحة تقليد مصنف  أو أداء بالحبس من ستة أشهر إلى ثلاث سنوات وبغرامة مالية من خمسمائة ألف </w:t>
      </w:r>
      <w:r w:rsidRPr="006B418B">
        <w:rPr>
          <w:rFonts w:ascii="Simplified Arabic" w:eastAsia="Times New Roman" w:hAnsi="Simplified Arabic" w:cs="Simplified Arabic"/>
          <w:sz w:val="32"/>
          <w:szCs w:val="32"/>
        </w:rPr>
        <w:t>500000</w:t>
      </w:r>
      <w:r w:rsidRPr="006B418B">
        <w:rPr>
          <w:rFonts w:ascii="Simplified Arabic" w:hAnsi="Simplified Arabic" w:cs="Simplified Arabic"/>
          <w:sz w:val="32"/>
          <w:szCs w:val="32"/>
          <w:rtl/>
        </w:rPr>
        <w:t xml:space="preserve"> دج إلى مليون </w:t>
      </w:r>
      <w:r w:rsidRPr="006B418B">
        <w:rPr>
          <w:rFonts w:ascii="Simplified Arabic" w:eastAsia="Times New Roman" w:hAnsi="Simplified Arabic" w:cs="Simplified Arabic"/>
          <w:sz w:val="32"/>
          <w:szCs w:val="32"/>
          <w:rtl/>
        </w:rPr>
        <w:t>1000000</w:t>
      </w:r>
      <w:r w:rsidRPr="006B418B">
        <w:rPr>
          <w:rFonts w:ascii="Simplified Arabic" w:hAnsi="Simplified Arabic" w:cs="Simplified Arabic"/>
          <w:sz w:val="32"/>
          <w:szCs w:val="32"/>
          <w:rtl/>
        </w:rPr>
        <w:t xml:space="preserve"> دج  سواء كان النشر حصل في الجزائر أو في الخارج</w:t>
      </w:r>
      <w:r w:rsidRPr="006B418B">
        <w:rPr>
          <w:rStyle w:val="Appelnotedebasdep"/>
          <w:rFonts w:ascii="Simplified Arabic" w:hAnsi="Simplified Arabic" w:cs="Simplified Arabic"/>
          <w:sz w:val="32"/>
          <w:szCs w:val="32"/>
          <w:rtl/>
        </w:rPr>
        <w:footnoteReference w:id="89"/>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Cs w:val="32"/>
          <w:rtl/>
        </w:rPr>
        <w:t xml:space="preserve">هذه العقوبات هي أكثر صرامة من تلك التي كان منصوص عليها في قانون العقوبات الذي لم يكن ينص على عقوبة الحبس بالنسبة للتقليد المنعزل على خلاف التقليد </w:t>
      </w:r>
      <w:r w:rsidRPr="006B418B">
        <w:rPr>
          <w:rFonts w:ascii="Simplified Arabic" w:hAnsi="Simplified Arabic" w:cs="Simplified Arabic"/>
          <w:szCs w:val="32"/>
          <w:rtl/>
        </w:rPr>
        <w:lastRenderedPageBreak/>
        <w:t>الاعتيادي</w:t>
      </w:r>
      <w:r w:rsidRPr="006B418B">
        <w:rPr>
          <w:rStyle w:val="Appelnotedebasdep"/>
          <w:rFonts w:ascii="Simplified Arabic" w:hAnsi="Simplified Arabic" w:cs="Simplified Arabic"/>
          <w:szCs w:val="32"/>
          <w:rtl/>
        </w:rPr>
        <w:footnoteReference w:id="90"/>
      </w:r>
      <w:r w:rsidRPr="006B418B">
        <w:rPr>
          <w:rFonts w:ascii="Simplified Arabic" w:hAnsi="Simplified Arabic" w:cs="Simplified Arabic"/>
          <w:szCs w:val="32"/>
          <w:rtl/>
        </w:rPr>
        <w:t>، لم يفرق المشرع الجزائري الأمر الراهن لحقوق المؤلف والحقوق المجاورة  بين الشخص الذي ارتكب فعل التقليد مدة واحدة أو الشخص الذي اعتاد في ارتكاب الفعل  وتطبق نفس عقوبة الفاعل الأصلي على كل من شارك بعمله أو بالوسائل التي يحوزها للمساس بحقوق المؤلف ومالك الحقوق المجاورة</w:t>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تطبق نفس العقوبة الأصلية السالفة الذكر على من يرفض عمدا دفع المكافأة المستحقة للمؤلف أو مالك الحقوق المجاورة خرقا للقانون وما يلاحظ في هذا المجال هو أن المشرع الجزائري يدرج هذه الجنحة ضمن أفعال التقليد</w:t>
      </w:r>
      <w:r w:rsidRPr="006B418B">
        <w:rPr>
          <w:rFonts w:ascii="Simplified Arabic" w:hAnsi="Simplified Arabic" w:cs="Simplified Arabic"/>
          <w:sz w:val="32"/>
          <w:szCs w:val="32"/>
          <w:vertAlign w:val="superscript"/>
        </w:rPr>
        <w:t xml:space="preserve"> </w:t>
      </w:r>
      <w:r w:rsidRPr="006B418B">
        <w:rPr>
          <w:rFonts w:ascii="Simplified Arabic" w:hAnsi="Simplified Arabic" w:cs="Simplified Arabic"/>
          <w:sz w:val="32"/>
          <w:szCs w:val="32"/>
          <w:rtl/>
        </w:rPr>
        <w:t xml:space="preserve">، مع أنها ذات طابع مدني لأنها ناتجة عن تعاملات مدنية في إطار عقد ما بين صاحب الحقوق والمستفيد وبالتالي فإن هذا النص يعاب عليه كونه لا يمد بأي صلة لأفعال التقليد.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في حقوق الملكية الصناعية والتجارية تتراوح العقوبة الأصلية بالحبس من ستة أشهر إلى سنتين والغرامة من مليونين وخمسمائة ألف </w:t>
      </w:r>
      <w:r w:rsidRPr="006B418B">
        <w:rPr>
          <w:rFonts w:ascii="Simplified Arabic" w:eastAsia="Times New Roman" w:hAnsi="Simplified Arabic" w:cs="Simplified Arabic"/>
          <w:sz w:val="32"/>
          <w:szCs w:val="32"/>
          <w:rtl/>
        </w:rPr>
        <w:t>2500000</w:t>
      </w:r>
      <w:r w:rsidRPr="006B418B">
        <w:rPr>
          <w:rFonts w:ascii="Simplified Arabic" w:hAnsi="Simplified Arabic" w:cs="Simplified Arabic"/>
          <w:sz w:val="32"/>
          <w:szCs w:val="32"/>
          <w:rtl/>
        </w:rPr>
        <w:t xml:space="preserve"> دج إلى عشرة ملايين 10000000 دج،  هذه العقوبات تطبق على تقليد براءة الاختراع، التصاميم الشكلية والعلامة ، أما الرسوم والنماذج الصناعية فإن العقوبة الأصلية هي فقط الغرامة وتتراوح بين خمسمائة 500 دج إلى ألف وخمسمائة 1500 دج، ولا تطبق عقوبة الحبس إلا في حالة العودة في ارتكاب جنحة تقليد الرسوم والنماذج الصناعية ،  ويضاف إلى العقوبة الأصلية والتي هي الغرامة عقوبة الحبس من شهر إلى ستة أشهر وتضاعف هذه العقوبة عند المساس بحقوق الدولة</w:t>
      </w:r>
      <w:r w:rsidRPr="006B418B">
        <w:rPr>
          <w:rStyle w:val="Appelnotedebasdep"/>
          <w:rFonts w:ascii="Simplified Arabic" w:hAnsi="Simplified Arabic" w:cs="Simplified Arabic"/>
          <w:sz w:val="32"/>
          <w:szCs w:val="32"/>
          <w:rtl/>
        </w:rPr>
        <w:footnoteReference w:id="91"/>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أما تسمية المنشأ فإن الأحكام الخاصة بها تميز ما بين مزوري التسمية والمشاركين في التزوير ، تتضمن العقوبة الأولى الحبس من ثلاثة أشهر إلى ثلاث سنوات وغرامة من  ألفين 2000 دج إلى عشرون ألف 20000 دج</w:t>
      </w:r>
      <w:r w:rsidRPr="006B418B">
        <w:rPr>
          <w:rStyle w:val="Appelnotedebasdep"/>
          <w:rFonts w:ascii="Simplified Arabic" w:hAnsi="Simplified Arabic" w:cs="Simplified Arabic"/>
          <w:szCs w:val="32"/>
          <w:rtl/>
        </w:rPr>
        <w:footnoteReference w:id="92"/>
      </w:r>
      <w:r w:rsidRPr="006B418B">
        <w:rPr>
          <w:rFonts w:ascii="Simplified Arabic" w:hAnsi="Simplified Arabic" w:cs="Simplified Arabic"/>
          <w:szCs w:val="32"/>
          <w:rtl/>
        </w:rPr>
        <w:t xml:space="preserve">، أما العقوبة الثانية فتتراوح مدة الحبس </w:t>
      </w:r>
      <w:r w:rsidRPr="006B418B">
        <w:rPr>
          <w:rFonts w:ascii="Simplified Arabic" w:hAnsi="Simplified Arabic" w:cs="Simplified Arabic"/>
          <w:szCs w:val="32"/>
          <w:rtl/>
        </w:rPr>
        <w:lastRenderedPageBreak/>
        <w:t>فيها من شهر إلى ستة أشهر وغرامة من ألف1000 دج إلى خمسة عشر ألف 15000 دج.</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يعرف التقليد حاليا انتشارا كبيرا ومخيفا لأنه يسبب أضرارا خطيرة للمستهلك والمؤسسات معا وعليه يرى بعض الفقه من ضرورة إيجاد عقوبات فعالة تسمح بردع المقلدين وذلك ما لا يتوافر في العقوبات المطبقة في تسميات المنشأ والرسوم والنماذج الصناعية والتي تحتاج إلى تدخل المشرع لتجديدها.  وتجدر الملاحظة في هذا المجال أن المشرع الجزائري عدل كل قوانين الملكية الفكرية مع ما يتماشى والتطوارت الاقتصادية الراهنة، إلا أنه استثنى من هذا التعديل كل من تسمية المنشأ والرسوم والنماذج الصناعية وهذا الاستثناء لا يجد ما يبرره.</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تعرضت الأحكام المتعلقة بحقوق المؤلف والحقوق المجاورة وكذا الرسوم والنماذج الصناعية إلى مسألة العودة</w:t>
      </w:r>
      <w:r w:rsidRPr="006B418B">
        <w:rPr>
          <w:rFonts w:ascii="Simplified Arabic" w:hAnsi="Simplified Arabic" w:cs="Simplified Arabic"/>
          <w:sz w:val="32"/>
          <w:szCs w:val="32"/>
          <w:rtl/>
        </w:rPr>
        <w:t xml:space="preserve"> </w:t>
      </w:r>
      <w:r w:rsidRPr="006B418B">
        <w:rPr>
          <w:rStyle w:val="Appelnotedebasdep"/>
          <w:rFonts w:ascii="Simplified Arabic" w:hAnsi="Simplified Arabic" w:cs="Simplified Arabic"/>
          <w:sz w:val="32"/>
          <w:szCs w:val="32"/>
          <w:rtl/>
        </w:rPr>
        <w:footnoteReference w:id="93"/>
      </w:r>
      <w:r w:rsidRPr="006B418B">
        <w:rPr>
          <w:rFonts w:ascii="Simplified Arabic" w:hAnsi="Simplified Arabic" w:cs="Simplified Arabic"/>
          <w:sz w:val="32"/>
          <w:szCs w:val="32"/>
          <w:rtl/>
        </w:rPr>
        <w:t xml:space="preserve">، </w:t>
      </w:r>
      <w:r w:rsidRPr="006B418B">
        <w:rPr>
          <w:rFonts w:ascii="Simplified Arabic" w:hAnsi="Simplified Arabic" w:cs="Simplified Arabic"/>
          <w:szCs w:val="32"/>
          <w:rtl/>
        </w:rPr>
        <w:t>أما الأحكام المتعلقة بالبراءة والتصاميم الشكلية وكذا العلامات وتسمية المنشأ لم تتعرض أحكامها إلى مسألة العودة في ارتكاب جنحة التقليد وبالتالي إذا ارتكب المقلد نفس الجنحة خلال السنوات الخمسة اللاحقة لانقضاء العقوبة السابقة أو سقوطها بالتقادم، فإنه يحكم عليه بالحد الأقصى المقرر قانونا ويجوز رفع هذه العقوبة إلى الضعف متى كانت عقوبة الجنحة السابقة هي الحبس لمدة تزيد عن السنة، أما إذا كانت تقل عن سنة فإنه يعاقب بالحبس الذي لا يجوز أن تقل مدته عن ضعف المدة السابقة المحكوم عليه بها على أن لا تتجاوز مع ذلك الحد الأقصى للعقوبة المقررة</w:t>
      </w:r>
      <w:r w:rsidRPr="006B418B">
        <w:rPr>
          <w:rStyle w:val="Appelnotedebasdep"/>
          <w:rFonts w:ascii="Simplified Arabic" w:hAnsi="Simplified Arabic" w:cs="Simplified Arabic"/>
          <w:sz w:val="32"/>
          <w:szCs w:val="32"/>
          <w:rtl/>
        </w:rPr>
        <w:footnoteReference w:id="94"/>
      </w:r>
      <w:r w:rsidRPr="006B418B">
        <w:rPr>
          <w:rFonts w:ascii="Simplified Arabic" w:hAnsi="Simplified Arabic" w:cs="Simplified Arabic"/>
          <w:sz w:val="32"/>
          <w:szCs w:val="32"/>
          <w:rtl/>
        </w:rPr>
        <w:t>.</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eastAsia="Times New Roman" w:hAnsi="Simplified Arabic" w:cs="Simplified Arabic"/>
          <w:sz w:val="32"/>
          <w:szCs w:val="32"/>
        </w:rPr>
        <w:t>2</w:t>
      </w:r>
      <w:r w:rsidRPr="006B418B">
        <w:rPr>
          <w:rFonts w:ascii="Simplified Arabic" w:hAnsi="Simplified Arabic" w:cs="Simplified Arabic"/>
          <w:b/>
          <w:bCs/>
          <w:sz w:val="32"/>
          <w:szCs w:val="32"/>
          <w:rtl/>
        </w:rPr>
        <w:t>-العقوبات التي تهدف إلى التعويض عن الضرر اللاحق بضحية التقليد</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 </w:t>
      </w:r>
      <w:r w:rsidRPr="006B418B">
        <w:rPr>
          <w:rFonts w:ascii="Simplified Arabic" w:hAnsi="Simplified Arabic" w:cs="Simplified Arabic"/>
          <w:szCs w:val="32"/>
          <w:rtl/>
        </w:rPr>
        <w:t xml:space="preserve">إن التعويض عن الضرر اللاحق بضحية التقليد هو الجزاء الطبيعي في حالة ما إذا طالب به الضحية لأنه يصلح الضرر الذي لحق به وبالتالي فغالبا ما تقضي به المحاكم </w:t>
      </w:r>
      <w:r w:rsidRPr="006B418B">
        <w:rPr>
          <w:rFonts w:ascii="Simplified Arabic" w:hAnsi="Simplified Arabic" w:cs="Simplified Arabic"/>
          <w:szCs w:val="32"/>
          <w:rtl/>
        </w:rPr>
        <w:lastRenderedPageBreak/>
        <w:t>إلا أنه ليس إلزاميا ففي حالة عدم وجود الضرر تتخذ المحكمة التدابير الوقائية وتعد هذه الأخيرة كافية</w:t>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تمنح الأحكام المتعلقة بحقوق المؤلف والحقوق المجاورة مبالغ الإيرادات أو أقساط الإيرادات الناجمة عن الاستغلال غير الشرعي لمصنف أو الأداء المحمي وكذلك</w:t>
      </w:r>
      <w:r w:rsidRPr="006B418B">
        <w:rPr>
          <w:rFonts w:ascii="Simplified Arabic" w:hAnsi="Simplified Arabic" w:cs="Simplified Arabic"/>
          <w:sz w:val="32"/>
          <w:szCs w:val="32"/>
          <w:rtl/>
        </w:rPr>
        <w:t xml:space="preserve"> العتاد </w:t>
      </w:r>
      <w:r w:rsidRPr="006B418B">
        <w:rPr>
          <w:rFonts w:ascii="Simplified Arabic" w:hAnsi="Simplified Arabic" w:cs="Simplified Arabic"/>
          <w:szCs w:val="32"/>
          <w:rtl/>
        </w:rPr>
        <w:t>المصادر الذي أنشئ خصيصا للقيام بالنشاط غير المشروع وتسليمها للمؤلف أو مالك الحقوق المجاورة أو ذوي حقوقهما كتعويض عن الضرر اللاحق بهما</w:t>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في مجال قوانين الملكية الصناعية والتجارية فلا توجد أحكام تقضي بمنح التعويض وتحديد الضر باستثناء براءة الاختراع والعلامة أين تقضي الأحكام الخاصة بهما على أن الجهة القضائية المختصة تقضي بمنح التعويضات إذا أثبت ارتكاب أعمال التقليد</w:t>
      </w:r>
      <w:r w:rsidRPr="006B418B">
        <w:rPr>
          <w:rStyle w:val="Appelnotedebasdep"/>
          <w:rFonts w:ascii="Simplified Arabic" w:hAnsi="Simplified Arabic" w:cs="Simplified Arabic"/>
          <w:sz w:val="32"/>
          <w:szCs w:val="32"/>
          <w:rtl/>
        </w:rPr>
        <w:footnoteReference w:id="95"/>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يتم تقدير التعويض وفقا للأحكام العامة في القانون المدني والمتعلقة بالمسؤولية المدنية</w:t>
      </w:r>
      <w:r w:rsidRPr="006B418B">
        <w:rPr>
          <w:rStyle w:val="Appelnotedebasdep"/>
          <w:rFonts w:ascii="Simplified Arabic" w:hAnsi="Simplified Arabic" w:cs="Simplified Arabic"/>
          <w:sz w:val="32"/>
          <w:szCs w:val="32"/>
          <w:rtl/>
        </w:rPr>
        <w:footnoteReference w:id="96"/>
      </w:r>
      <w:r w:rsidRPr="006B418B">
        <w:rPr>
          <w:rFonts w:ascii="Simplified Arabic" w:hAnsi="Simplified Arabic" w:cs="Simplified Arabic"/>
          <w:sz w:val="32"/>
          <w:szCs w:val="32"/>
          <w:rtl/>
        </w:rPr>
        <w:t xml:space="preserve"> ويجب أن يكون التعويض مناسبا للضرر الذي لحق الضحية غير أن عملية تقديره تتسم بالصعوبة وعليه فعلى المدعي وهو الذي يقع عليه عبء إثبات الضرر ومدى حجمه التماس من القضاء تعين خبير لتقديره، ويتمتع القاضي بسلطة واسعة في هذا المجال</w:t>
      </w:r>
      <w:r w:rsidRPr="006B418B">
        <w:rPr>
          <w:rStyle w:val="Appelnotedebasdep"/>
          <w:rFonts w:ascii="Simplified Arabic" w:hAnsi="Simplified Arabic" w:cs="Simplified Arabic"/>
          <w:sz w:val="32"/>
          <w:szCs w:val="32"/>
        </w:rPr>
        <w:footnoteReference w:id="97"/>
      </w:r>
      <w:r w:rsidRPr="006B418B">
        <w:rPr>
          <w:rFonts w:ascii="Simplified Arabic" w:hAnsi="Simplified Arabic" w:cs="Simplified Arabic"/>
          <w:sz w:val="32"/>
          <w:szCs w:val="32"/>
          <w:vertAlign w:val="superscript"/>
        </w:rPr>
        <w:t xml:space="preserve"> </w:t>
      </w:r>
      <w:r w:rsidRPr="006B418B">
        <w:rPr>
          <w:rFonts w:ascii="Simplified Arabic" w:hAnsi="Simplified Arabic" w:cs="Simplified Arabic"/>
          <w:sz w:val="32"/>
          <w:szCs w:val="32"/>
          <w:rtl/>
        </w:rPr>
        <w:t xml:space="preserve">، و في الغالب يقدر التعويض على أساس ما فات الضحية من كسب وما لحقه من خسارة في حقوق المؤلف والحقوق المجاورة لم يعطي المشرع أية خصوصية لتقدير التعويض.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أما في بعض حقوق الملكية الصناعية والتجارية يقدر التعويض بالاستناد إلى عنصرين يتم تحديد العنصر الأول في براءة الاختراع والرسوم والنماذج الصناعية وفي هذه الحالة يتم التمييز ما إذا كان صاحب الحق يستغل حقه شخصيا أم لا، ففي حالة ما إذا كان صاحب الحق يستغل حقه شخصيا فإن فوات الكسب يعادل الربح الذي لم يجنيه المستفيد من الحق بسبب التقليد وعليه فهو لا يساوي الأرباح المنجزة من طرف المقلد لأنه يؤخذ بعين الاعتبار القدرة الإنتاجية والتسويقية للضحية ومصاريف الصنع والإشهار والمصاريف العامة. </w:t>
      </w:r>
      <w:r w:rsidRPr="006B418B">
        <w:rPr>
          <w:rFonts w:ascii="Simplified Arabic" w:hAnsi="Simplified Arabic" w:cs="Simplified Arabic"/>
          <w:sz w:val="32"/>
          <w:szCs w:val="32"/>
          <w:rtl/>
        </w:rPr>
        <w:lastRenderedPageBreak/>
        <w:t>ينظر في تقدير التعويض إلى ما إذا كان التقليد يشمل كافة عناصر الموضوع المحمي أو جزء منه فقط، وينظر أيضا إلى إذا ما كان العنصر المقلد مندرجا في المجموع ،</w:t>
      </w:r>
      <w:r w:rsidRPr="006B418B">
        <w:rPr>
          <w:rFonts w:ascii="Simplified Arabic" w:hAnsi="Simplified Arabic" w:cs="Simplified Arabic"/>
          <w:sz w:val="32"/>
          <w:szCs w:val="32"/>
          <w:vertAlign w:val="superscript"/>
          <w:rtl/>
        </w:rPr>
        <w:t xml:space="preserve">  </w:t>
      </w:r>
      <w:r w:rsidRPr="006B418B">
        <w:rPr>
          <w:rFonts w:ascii="Simplified Arabic" w:hAnsi="Simplified Arabic" w:cs="Simplified Arabic"/>
          <w:sz w:val="32"/>
          <w:szCs w:val="32"/>
          <w:rtl/>
        </w:rPr>
        <w:t>وفي هذه الحالة فإنه يتم البحث ما إذا كان يشكل السبب الوحيد للشراء من قبل العملاء أم أنه مجرد عنصر ثانوي ، أما إذا كان صاحب الحق لا يستغل هذا الحق أو يقوم بذلك عن طريق منح ترخيص للغير، فإن إصلاح الضرر يتحقق بالقضاء على المعتدي بتسديد للمستفيد من البراءة أو الرسم أو النموذج قيمة الإيرادات التي كان عليه أداؤها لهذا الأخير لو حصل على رخصة لاستغلال هذا الحق بصفة شرعية.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في مجال العلامة يقدر التعويض بالنظر إلى مدى تأثير العلامة المقلدة  على حجم المبيعات وبعد ذلك يتم تحديد الربح الذي خسره مالك الحق، ويستند في هذا  المجال إلى عدة عوامل منها حجم التقليد، شهرة العلامة، طبيعة المنتوجات المباعة تحت العلامة الأصلية والمقلدة</w:t>
      </w:r>
      <w:r w:rsidRPr="006B418B">
        <w:rPr>
          <w:rFonts w:ascii="Simplified Arabic" w:hAnsi="Simplified Arabic" w:cs="Simplified Arabic"/>
          <w:sz w:val="32"/>
          <w:szCs w:val="32"/>
          <w:vertAlign w:val="superscript"/>
          <w:rtl/>
        </w:rPr>
        <w:t xml:space="preserve"> </w:t>
      </w:r>
      <w:r w:rsidRPr="006B418B">
        <w:rPr>
          <w:rFonts w:ascii="Simplified Arabic" w:hAnsi="Simplified Arabic" w:cs="Simplified Arabic"/>
          <w:sz w:val="32"/>
          <w:szCs w:val="32"/>
          <w:rtl/>
        </w:rPr>
        <w:t>، يتضمن العنصر الثاني من التعويض الخسارة الناتجة عن الاعتداء على حق الملكية وفي هذا المجال يجب إثبات ضرر الناتج عن فوات الربح، ويعتبر أن هناك خسارة عندما يمنع التقليد صاحب الحق من إب ارم ترخيص أو التنازل عن حقه.</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eastAsia="Times New Roman" w:hAnsi="Simplified Arabic" w:cs="Simplified Arabic"/>
          <w:b/>
          <w:bCs/>
          <w:sz w:val="32"/>
          <w:szCs w:val="32"/>
        </w:rPr>
        <w:t>3</w:t>
      </w:r>
      <w:r w:rsidRPr="006B418B">
        <w:rPr>
          <w:rFonts w:ascii="Simplified Arabic" w:hAnsi="Simplified Arabic" w:cs="Simplified Arabic"/>
          <w:b/>
          <w:bCs/>
          <w:sz w:val="32"/>
          <w:szCs w:val="32"/>
          <w:rtl/>
        </w:rPr>
        <w:t>- العقوبات التي تهدف إلى الوقاية</w:t>
      </w:r>
    </w:p>
    <w:p w:rsidR="003859B1" w:rsidRPr="006B418B" w:rsidRDefault="003859B1" w:rsidP="00110296">
      <w:pPr>
        <w:bidi/>
        <w:spacing w:after="0"/>
        <w:ind w:firstLine="851"/>
        <w:jc w:val="both"/>
        <w:rPr>
          <w:rFonts w:ascii="Simplified Arabic" w:hAnsi="Simplified Arabic" w:cs="Simplified Arabic"/>
          <w:rtl/>
        </w:rPr>
      </w:pPr>
      <w:r w:rsidRPr="006B418B">
        <w:rPr>
          <w:rFonts w:ascii="Simplified Arabic" w:hAnsi="Simplified Arabic" w:cs="Simplified Arabic"/>
          <w:szCs w:val="32"/>
          <w:rtl/>
        </w:rPr>
        <w:t xml:space="preserve">علاوة على العقوبات الردعية يجوز للقاضي اتخاذ جملة من التدابير الوقائية كالغ ارمة التهديدية والمصادرة  واتلاف الأشياء المقلدة  واعلان الحكم، وتلعب هذه التدابير دوار إيجابيا </w:t>
      </w:r>
      <w:r w:rsidRPr="006B418B">
        <w:rPr>
          <w:rFonts w:ascii="Simplified Arabic" w:hAnsi="Simplified Arabic" w:cs="Simplified Arabic"/>
          <w:rtl/>
        </w:rPr>
        <w:t>.</w:t>
      </w:r>
    </w:p>
    <w:p w:rsidR="003859B1" w:rsidRPr="006B418B" w:rsidRDefault="003859B1" w:rsidP="00110296">
      <w:pPr>
        <w:bidi/>
        <w:spacing w:after="0"/>
        <w:ind w:hanging="1"/>
        <w:jc w:val="both"/>
        <w:rPr>
          <w:rFonts w:ascii="Simplified Arabic" w:hAnsi="Simplified Arabic" w:cs="Simplified Arabic"/>
          <w:sz w:val="32"/>
          <w:szCs w:val="32"/>
          <w:rtl/>
        </w:rPr>
      </w:pPr>
      <w:r w:rsidRPr="006B418B">
        <w:rPr>
          <w:rFonts w:ascii="Simplified Arabic" w:hAnsi="Simplified Arabic" w:cs="Simplified Arabic"/>
          <w:sz w:val="32"/>
          <w:szCs w:val="32"/>
          <w:rtl/>
        </w:rPr>
        <w:t>أ-الغرامة التهديدية</w:t>
      </w:r>
    </w:p>
    <w:p w:rsidR="003859B1" w:rsidRDefault="003859B1" w:rsidP="00110296">
      <w:pPr>
        <w:bidi/>
        <w:spacing w:after="0"/>
        <w:ind w:firstLine="851"/>
        <w:jc w:val="both"/>
        <w:rPr>
          <w:rFonts w:ascii="Simplified Arabic" w:hAnsi="Simplified Arabic" w:cs="Simplified Arabic"/>
          <w:szCs w:val="32"/>
          <w:rtl/>
        </w:rPr>
      </w:pPr>
      <w:r w:rsidRPr="006B418B">
        <w:rPr>
          <w:rFonts w:ascii="Simplified Arabic" w:hAnsi="Simplified Arabic" w:cs="Simplified Arabic"/>
          <w:szCs w:val="32"/>
          <w:rtl/>
        </w:rPr>
        <w:t>الغاية من هذه العقوبة هو تأمين تنفيذ الحكم الذي يقضي بمنع المقلد من مواصلة استغلال الحق الاستئثاري، إذ يصبح هذا الأخير ملزما بدفع مبلغ من المال عن التأخير في تنفيذ الحكم ، وهذه العقوبة المالية لها طابع تهديدي بحيث لا يجوز تنفيذها إلا بعد تصفيتها وهي بذلك تختلف عن التعويض.</w:t>
      </w:r>
    </w:p>
    <w:p w:rsidR="00DE4C90" w:rsidRPr="006B418B" w:rsidRDefault="00DE4C90" w:rsidP="00DE4C90">
      <w:pPr>
        <w:bidi/>
        <w:spacing w:after="0"/>
        <w:ind w:firstLine="851"/>
        <w:jc w:val="both"/>
        <w:rPr>
          <w:rFonts w:ascii="Simplified Arabic" w:hAnsi="Simplified Arabic" w:cs="Simplified Arabic"/>
          <w:sz w:val="32"/>
          <w:szCs w:val="32"/>
          <w:rtl/>
        </w:rPr>
      </w:pPr>
    </w:p>
    <w:p w:rsidR="003859B1" w:rsidRPr="006B418B" w:rsidRDefault="003859B1" w:rsidP="00110296">
      <w:pPr>
        <w:bidi/>
        <w:spacing w:after="0"/>
        <w:ind w:hanging="1"/>
        <w:jc w:val="both"/>
        <w:rPr>
          <w:rFonts w:ascii="Simplified Arabic" w:hAnsi="Simplified Arabic" w:cs="Simplified Arabic"/>
          <w:sz w:val="32"/>
          <w:szCs w:val="32"/>
          <w:rtl/>
        </w:rPr>
      </w:pPr>
      <w:r w:rsidRPr="006B418B">
        <w:rPr>
          <w:rFonts w:ascii="Simplified Arabic" w:hAnsi="Simplified Arabic" w:cs="Simplified Arabic"/>
          <w:sz w:val="32"/>
          <w:szCs w:val="32"/>
          <w:rtl/>
        </w:rPr>
        <w:lastRenderedPageBreak/>
        <w:t>ب- المصادرة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تجمع المصادرة بين خصائص العقوبة  واصلاح الضرر وهي تتخذ في حقوق المؤلف والحقوق المجاورة وكذا الرسوم والنماذج الصناعية طابعا تعويضيا، إذ أن مصادرة الأشياء المقلدة تتحقق لفائدة صاحب الحق</w:t>
      </w:r>
      <w:r w:rsidRPr="006B418B">
        <w:rPr>
          <w:rFonts w:ascii="Simplified Arabic" w:hAnsi="Simplified Arabic" w:cs="Simplified Arabic"/>
          <w:sz w:val="32"/>
          <w:szCs w:val="32"/>
          <w:rtl/>
        </w:rPr>
        <w:t xml:space="preserve"> </w:t>
      </w:r>
      <w:r w:rsidRPr="006B418B">
        <w:rPr>
          <w:rStyle w:val="Appelnotedebasdep"/>
          <w:rFonts w:ascii="Simplified Arabic" w:hAnsi="Simplified Arabic" w:cs="Simplified Arabic"/>
          <w:szCs w:val="32"/>
          <w:rtl/>
        </w:rPr>
        <w:footnoteReference w:id="98"/>
      </w:r>
      <w:r w:rsidRPr="006B418B">
        <w:rPr>
          <w:rFonts w:ascii="Simplified Arabic" w:hAnsi="Simplified Arabic" w:cs="Simplified Arabic"/>
          <w:szCs w:val="32"/>
          <w:rtl/>
        </w:rPr>
        <w:t>مع عدم الإخلال بالتعويضات للطرف المضرور، إلا أنه وفي هذه الحالة يجب أخذ المصادرة بعين الاعتبار في حساب</w:t>
      </w:r>
      <w:r w:rsidRPr="006B418B">
        <w:rPr>
          <w:rFonts w:ascii="Simplified Arabic" w:hAnsi="Simplified Arabic" w:cs="Simplified Arabic"/>
          <w:sz w:val="32"/>
          <w:szCs w:val="32"/>
          <w:rtl/>
        </w:rPr>
        <w:t xml:space="preserve"> التعويض لأن هذا الأخير يجب أن لا يتجاوز حجم الضرر المرتكب</w:t>
      </w:r>
      <w:r w:rsidRPr="006B418B">
        <w:rPr>
          <w:rStyle w:val="Appelnotedebasdep"/>
          <w:rFonts w:ascii="Simplified Arabic" w:hAnsi="Simplified Arabic" w:cs="Simplified Arabic"/>
          <w:sz w:val="32"/>
          <w:szCs w:val="32"/>
          <w:rtl/>
        </w:rPr>
        <w:footnoteReference w:id="99"/>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Cs w:val="32"/>
          <w:rtl/>
        </w:rPr>
        <w:t>إن الحكم بالمصادرة يعد أمرا جوازيا بالنسبة للرسوم والنماذج الصناعية وكذا التصاميم الشكلية</w:t>
      </w:r>
      <w:r w:rsidRPr="006B418B">
        <w:rPr>
          <w:rStyle w:val="Appelnotedebasdep"/>
          <w:rFonts w:ascii="Simplified Arabic" w:hAnsi="Simplified Arabic" w:cs="Simplified Arabic"/>
          <w:sz w:val="32"/>
          <w:szCs w:val="32"/>
          <w:rtl/>
        </w:rPr>
        <w:footnoteReference w:id="100"/>
      </w:r>
      <w:r w:rsidRPr="006B418B">
        <w:rPr>
          <w:rFonts w:ascii="Simplified Arabic" w:hAnsi="Simplified Arabic" w:cs="Simplified Arabic"/>
          <w:sz w:val="32"/>
          <w:szCs w:val="32"/>
          <w:rtl/>
        </w:rPr>
        <w:t xml:space="preserve"> ، </w:t>
      </w:r>
      <w:r w:rsidRPr="006B418B">
        <w:rPr>
          <w:rFonts w:ascii="Simplified Arabic" w:hAnsi="Simplified Arabic" w:cs="Simplified Arabic"/>
          <w:szCs w:val="32"/>
          <w:rtl/>
        </w:rPr>
        <w:t>لأن الأحكام المتعلقة بهما تتضمن عبارة "يمكن أو يجوز"  وبالتالي فإن أمر تقريرها يدخل في إختصاص السلطة التقديرية للقاضي، بينما الأمر يختلف في العلامة وكذا حقوق المؤلف والحقوق المجاورة</w:t>
      </w:r>
      <w:r w:rsidRPr="006B418B">
        <w:rPr>
          <w:rStyle w:val="Appelnotedebasdep"/>
          <w:rFonts w:ascii="Simplified Arabic" w:hAnsi="Simplified Arabic" w:cs="Simplified Arabic"/>
          <w:sz w:val="32"/>
          <w:szCs w:val="32"/>
          <w:rtl/>
        </w:rPr>
        <w:footnoteReference w:id="101"/>
      </w:r>
      <w:r w:rsidRPr="006B418B">
        <w:rPr>
          <w:rFonts w:ascii="Simplified Arabic" w:hAnsi="Simplified Arabic" w:cs="Simplified Arabic"/>
          <w:sz w:val="32"/>
          <w:szCs w:val="32"/>
          <w:rtl/>
        </w:rPr>
        <w:t xml:space="preserve"> ، </w:t>
      </w:r>
      <w:r w:rsidRPr="006B418B">
        <w:rPr>
          <w:rFonts w:ascii="Simplified Arabic" w:hAnsi="Simplified Arabic" w:cs="Simplified Arabic"/>
          <w:szCs w:val="32"/>
          <w:rtl/>
        </w:rPr>
        <w:t>إذ يعتبر القضاء بها أمرا إجباريا بينما  لم تتضمن الأحكام المتعلقة ببراءة الاختراع أو تسمية المنشأ الإشارة إلى هذه العقوبة.</w:t>
      </w:r>
    </w:p>
    <w:p w:rsidR="00DB2983" w:rsidRDefault="003859B1" w:rsidP="00C13390">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إن المصادرة تعتبر تدبيرا وقائيا وسبب ذلك أنها ترمي إلى منع استمرار التقليد والعودة إليه، وهذا بتصفية مخزون البضائع المقلدة والوسائل المستخدمة في ارتكاب الجريمة ، و تنصب المصادرة على كل الأشياء التي يحوزها المقلد سواء الموضوع المقلد أو الأدوات التي استعملت في التقليد ، تطبق هذه القاعدة على كافة حقوق الملكية الفكرية باستثناء التصاميم الشكلية من حقوق الملكية الصناعية التي تقضي أحكامها بمصادرة الأدوات المقلدة فقط</w:t>
      </w:r>
      <w:r w:rsidRPr="006B418B">
        <w:rPr>
          <w:rStyle w:val="Appelnotedebasdep"/>
          <w:rFonts w:ascii="Simplified Arabic" w:hAnsi="Simplified Arabic" w:cs="Simplified Arabic"/>
          <w:sz w:val="32"/>
          <w:szCs w:val="32"/>
          <w:rtl/>
        </w:rPr>
        <w:footnoteReference w:id="102"/>
      </w:r>
      <w:r w:rsidRPr="006B418B">
        <w:rPr>
          <w:rFonts w:ascii="Simplified Arabic" w:hAnsi="Simplified Arabic" w:cs="Simplified Arabic"/>
          <w:sz w:val="32"/>
          <w:szCs w:val="32"/>
          <w:rtl/>
        </w:rPr>
        <w:t>.</w:t>
      </w:r>
    </w:p>
    <w:p w:rsidR="00C13390" w:rsidRPr="006B418B" w:rsidRDefault="00C13390" w:rsidP="00C13390">
      <w:pPr>
        <w:bidi/>
        <w:spacing w:after="0"/>
        <w:ind w:firstLine="851"/>
        <w:jc w:val="both"/>
        <w:rPr>
          <w:rFonts w:ascii="Simplified Arabic" w:hAnsi="Simplified Arabic" w:cs="Simplified Arabic"/>
          <w:sz w:val="32"/>
          <w:szCs w:val="32"/>
          <w:rtl/>
        </w:rPr>
      </w:pP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lastRenderedPageBreak/>
        <w:t>جـ - الإتلاف</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يهدف الإتلاف إلى منع استمرار التقليد  واخفاء آثاره ويطبق الحكم بالإتلاف في التصاميم الشكلية ويعتبر الأمر جوازيا للقاضي لاستخدام عبارة يمكن في النص القانوني ، وعلى عكس ذلك يعتبر الإتلاف إلزاميا في العلامة</w:t>
      </w:r>
      <w:r w:rsidRPr="006B418B">
        <w:rPr>
          <w:rStyle w:val="Appelnotedebasdep"/>
          <w:rFonts w:ascii="Simplified Arabic" w:hAnsi="Simplified Arabic" w:cs="Simplified Arabic"/>
          <w:sz w:val="32"/>
          <w:szCs w:val="32"/>
          <w:rtl/>
        </w:rPr>
        <w:footnoteReference w:id="103"/>
      </w:r>
      <w:r w:rsidRPr="006B418B">
        <w:rPr>
          <w:rFonts w:ascii="Simplified Arabic" w:hAnsi="Simplified Arabic" w:cs="Simplified Arabic"/>
          <w:sz w:val="32"/>
          <w:szCs w:val="32"/>
          <w:rtl/>
        </w:rPr>
        <w:t xml:space="preserve">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ينصب الإتلاف في التصاميم الشكلية على المنتوجات محل الجريمة</w:t>
      </w:r>
      <w:r w:rsidRPr="006B418B">
        <w:rPr>
          <w:rStyle w:val="Appelnotedebasdep"/>
          <w:rFonts w:ascii="Simplified Arabic" w:hAnsi="Simplified Arabic" w:cs="Simplified Arabic"/>
          <w:sz w:val="32"/>
          <w:szCs w:val="32"/>
          <w:rtl/>
        </w:rPr>
        <w:footnoteReference w:id="104"/>
      </w:r>
      <w:r w:rsidRPr="006B418B">
        <w:rPr>
          <w:rFonts w:ascii="Simplified Arabic" w:hAnsi="Simplified Arabic" w:cs="Simplified Arabic"/>
          <w:sz w:val="32"/>
          <w:szCs w:val="32"/>
          <w:rtl/>
        </w:rPr>
        <w:t xml:space="preserve"> ، أما في العلامة فينصب الإتلاف على الأدوات المستعملة لارتكاب الجريمة  واتلاف العلامة المقلدة، كما أن هذه العملية قد تمتد إلى المنتوج المغطى بالعلامة إذا كان متصلا بها.</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د- إعلان الحكم</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إضافة إلى العقوبات السابقة لجنحة التقليد يجوز للمحكمة بناء على طلب المدعي أن تأمر بنشر الحكم بالإدانة كاملا أو مجزء في الصحف التي تعينها وبتعليقه في الأماكن التي تحددها مع وضع مصاريف النشر والتعليق على نفقة المحكوم عليه</w:t>
      </w:r>
      <w:r w:rsidRPr="006B418B">
        <w:rPr>
          <w:rFonts w:ascii="Simplified Arabic" w:hAnsi="Simplified Arabic" w:cs="Simplified Arabic"/>
          <w:sz w:val="32"/>
          <w:szCs w:val="32"/>
          <w:rtl/>
        </w:rPr>
        <w:t xml:space="preserve">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إن إعلان الحكم يعتبر أمرا جوازيا في التشريع المتعلق بحقوق المؤلف والحقوق المجاورة، وكذا الرسوم والنماذج الصناعية، وتسمية المنشأ والتصاميم الشكلية، لأن النص المتعلق بهذه الحقوق يستعمل صيغة "يجوز أو يمكن"،ولا يمكن أن تأمر المحكمة بنشر الحكم وتعليقه في أماكن معينة ما لم ينص عليه القانون وعليه فإن هذه العقوبة غير مطبقة على جنحة تقليد العلامة وبراءة الاختراع</w:t>
      </w:r>
    </w:p>
    <w:p w:rsidR="003859B1" w:rsidRPr="006B418B" w:rsidRDefault="003859B1" w:rsidP="00DB2983">
      <w:pPr>
        <w:bidi/>
        <w:spacing w:after="0"/>
        <w:ind w:hanging="1"/>
        <w:jc w:val="center"/>
        <w:rPr>
          <w:rFonts w:ascii="Simplified Arabic" w:hAnsi="Simplified Arabic" w:cs="Simplified Arabic"/>
          <w:b/>
          <w:bCs/>
          <w:sz w:val="32"/>
          <w:szCs w:val="32"/>
          <w:rtl/>
          <w:lang w:bidi="ar-DZ"/>
        </w:rPr>
      </w:pPr>
      <w:r w:rsidRPr="006B418B">
        <w:rPr>
          <w:rFonts w:ascii="Simplified Arabic" w:hAnsi="Simplified Arabic" w:cs="Simplified Arabic"/>
          <w:b/>
          <w:bCs/>
          <w:sz w:val="32"/>
          <w:szCs w:val="32"/>
          <w:rtl/>
          <w:lang w:bidi="ar-DZ"/>
        </w:rPr>
        <w:t>المبحث الثاني : الآلية الدولية لتسوية منازعات الملكية الفكرية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Cs w:val="32"/>
          <w:rtl/>
        </w:rPr>
        <w:t>إن الحماية الدولية لحقوق الملكية الفكرية جاءت حتمية بعد استق ارر المبادئ الأساسية لتلك الحماية في التشريعات الوطنية من جهة وللتطور الصناعي والتكنولوجي الذي صاحبه تطور المعاملات التجارية بين الدول، هذا الأمر أدى إلى وضع حد أدنى من القواعد الموحدة التي من شأنها حماية حقوق الملكية الفكرية على الصعيد الدولي.</w:t>
      </w:r>
    </w:p>
    <w:p w:rsidR="003859B1" w:rsidRPr="00DB2983" w:rsidRDefault="003859B1" w:rsidP="00DB2983">
      <w:pPr>
        <w:bidi/>
        <w:spacing w:after="0"/>
        <w:ind w:hanging="1"/>
        <w:jc w:val="center"/>
        <w:rPr>
          <w:rFonts w:ascii="Simplified Arabic" w:hAnsi="Simplified Arabic" w:cs="Simplified Arabic"/>
          <w:b/>
          <w:bCs/>
          <w:sz w:val="32"/>
          <w:szCs w:val="32"/>
          <w:rtl/>
          <w:lang w:bidi="ar-DZ"/>
        </w:rPr>
      </w:pPr>
      <w:r w:rsidRPr="00DB2983">
        <w:rPr>
          <w:rFonts w:ascii="Simplified Arabic" w:hAnsi="Simplified Arabic" w:cs="Simplified Arabic"/>
          <w:b/>
          <w:bCs/>
          <w:sz w:val="32"/>
          <w:szCs w:val="32"/>
          <w:rtl/>
          <w:lang w:bidi="ar-DZ"/>
        </w:rPr>
        <w:lastRenderedPageBreak/>
        <w:t>المطلب الأول : التحكيم و الوساطة</w:t>
      </w:r>
    </w:p>
    <w:p w:rsidR="003859B1" w:rsidRPr="006B418B" w:rsidRDefault="003859B1" w:rsidP="00110296">
      <w:pPr>
        <w:bidi/>
        <w:spacing w:after="0"/>
        <w:ind w:firstLine="851"/>
        <w:jc w:val="both"/>
        <w:rPr>
          <w:rFonts w:ascii="Simplified Arabic" w:hAnsi="Simplified Arabic" w:cs="Simplified Arabic"/>
          <w:sz w:val="32"/>
          <w:szCs w:val="32"/>
          <w:rtl/>
          <w:lang w:bidi="ar-DZ"/>
        </w:rPr>
      </w:pPr>
      <w:r w:rsidRPr="006B418B">
        <w:rPr>
          <w:rFonts w:ascii="Simplified Arabic" w:hAnsi="Simplified Arabic" w:cs="Simplified Arabic"/>
          <w:sz w:val="32"/>
          <w:szCs w:val="32"/>
          <w:rtl/>
        </w:rPr>
        <w:t>لا يمكن تعريف الإجراءات البديلة لتسوية المنازعات بطريقة واحدة شاملة وجامعة. وقد يتفاوت تعريف هذه الإجراءات من مساعدة الطرفين في تسوية النزاع عن طريق التفاوض، وهو إجراء قد يشمل، أو لا يشمل، أي قرار مستقل يتعلق بالأسس الموضوعية للنزاع (أي الوساطة)، إلى أنواع متباينة من القرارات المستقلة التي تتعلق بالأسس الموضوعية للنزاع أو جوانب معينة منه (مثل التحكيم أو قرار الخبراء)</w:t>
      </w:r>
      <w:r w:rsidRPr="006B418B">
        <w:rPr>
          <w:rStyle w:val="Appelnotedebasdep"/>
          <w:rFonts w:ascii="Simplified Arabic" w:hAnsi="Simplified Arabic" w:cs="Simplified Arabic"/>
          <w:sz w:val="32"/>
          <w:szCs w:val="32"/>
          <w:rtl/>
        </w:rPr>
        <w:footnoteReference w:id="105"/>
      </w:r>
      <w:r w:rsidRPr="006B418B">
        <w:rPr>
          <w:rFonts w:ascii="Simplified Arabic" w:hAnsi="Simplified Arabic" w:cs="Simplified Arabic"/>
          <w:sz w:val="32"/>
          <w:szCs w:val="32"/>
          <w:rtl/>
        </w:rPr>
        <w:t>. وقد تكون هذه القرارات المستقلة مُلزمة للطرفين(مثل قرارات التحكيم والعديد من قرارات الخبراء) أو غير ملزمة (مثل قرارات الخبراء في بعض الأحيان)، ولو أنه قد يكون للقرارات غير الملزمة التي (يُطلق عليها هنا "التقييم المحايد") تأثير كبير في إقناع الطرفين؛ ومن ثمَّ تيسير التوصل إلى تسوية النزاع على أساس التفاوض، بحسب مدى انتشار هذه القرارات أو حسب طبيعة الهيئة التي تتخذها. وعادة ما يتولى أفراد أو منظمات من القطاع الخاص اتخاذ هذه القرارات المستقلة، أو إدارة عملية اتخاذها و سنتطرق أدناه إلى هذين النوعين من الإجراءات أي التحكيم و الوساطة</w:t>
      </w:r>
      <w:r w:rsidRPr="006B418B">
        <w:rPr>
          <w:rFonts w:ascii="Simplified Arabic" w:hAnsi="Simplified Arabic" w:cs="Simplified Arabic"/>
          <w:sz w:val="32"/>
          <w:szCs w:val="32"/>
          <w:rtl/>
          <w:lang w:bidi="ar-DZ"/>
        </w:rPr>
        <w:t>.</w:t>
      </w:r>
    </w:p>
    <w:p w:rsidR="003859B1" w:rsidRPr="006B418B" w:rsidRDefault="003859B1" w:rsidP="00110296">
      <w:pPr>
        <w:bidi/>
        <w:spacing w:after="0"/>
        <w:ind w:hanging="1"/>
        <w:jc w:val="both"/>
        <w:rPr>
          <w:rFonts w:ascii="Simplified Arabic" w:hAnsi="Simplified Arabic" w:cs="Simplified Arabic"/>
          <w:b/>
          <w:bCs/>
          <w:sz w:val="32"/>
          <w:szCs w:val="32"/>
          <w:rtl/>
          <w:lang w:bidi="ar-DZ"/>
        </w:rPr>
      </w:pPr>
      <w:r w:rsidRPr="006B418B">
        <w:rPr>
          <w:rFonts w:ascii="Simplified Arabic" w:hAnsi="Simplified Arabic" w:cs="Simplified Arabic"/>
          <w:b/>
          <w:bCs/>
          <w:sz w:val="32"/>
          <w:szCs w:val="32"/>
          <w:rtl/>
          <w:lang w:bidi="ar-DZ"/>
        </w:rPr>
        <w:t>الفرع الاول : التحكيم:</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b/>
          <w:bCs/>
          <w:color w:val="000000"/>
          <w:sz w:val="32"/>
          <w:szCs w:val="32"/>
          <w:shd w:val="clear" w:color="auto" w:fill="FFFFFF"/>
          <w:rtl/>
        </w:rPr>
        <w:t>التحكيم لغة</w:t>
      </w:r>
      <w:r w:rsidRPr="006B418B">
        <w:rPr>
          <w:rFonts w:ascii="Simplified Arabic" w:hAnsi="Simplified Arabic" w:cs="Simplified Arabic"/>
          <w:color w:val="000000"/>
          <w:sz w:val="32"/>
          <w:szCs w:val="32"/>
          <w:shd w:val="clear" w:color="auto" w:fill="FFFFFF"/>
          <w:rtl/>
        </w:rPr>
        <w:t xml:space="preserve"> من حَكَم ومن يقوم بالفصل يسمى محَكَماً بفتح الحاء والكاف أما الاصطلاح القانوني فهو اتفاق أطراف متنازعة ذات علاقة قانونيه معينه سواء عقديه أم غير عقديه على أن يتم الفصل في تلك المنازعه التي ثارت أو قد تثار بينهم وذلك عن طريق اختيار أشخاص يتم اختيارهم كمحكمين من ذوي الاختصاص موضوع العلا قه ألعقديه ولا يشترط أن يكونوا من القانونيين ولكن الإجراءات تتم وفق قانون معين ويتولى أطراف النزاع تحديد أشخاص المحكمين أو يتضمن اتفاقهم الأصلي على التحكيم تحديد المحكمين أوان يعهد ذلك إلى هيئه تحكيم أو مركز من المراكز التحكيم لتتولى مسألة التحكيم وفقا لقواعد التحكيم واللوائح الخاصة بها ، ومن خلال ما سبق يتبين لنا أن الأطراف المتنازعة قد تتفق </w:t>
      </w:r>
      <w:r w:rsidRPr="006B418B">
        <w:rPr>
          <w:rFonts w:ascii="Simplified Arabic" w:hAnsi="Simplified Arabic" w:cs="Simplified Arabic"/>
          <w:color w:val="000000"/>
          <w:sz w:val="32"/>
          <w:szCs w:val="32"/>
          <w:shd w:val="clear" w:color="auto" w:fill="FFFFFF"/>
          <w:rtl/>
        </w:rPr>
        <w:lastRenderedPageBreak/>
        <w:t>على التحكيم قبل حدوث النزاع فيرد اتفاقهم في نصوص العقد الذي ينظم علاقتهم وعلى شكل شرط أو قد يحررون وثيقة مستقلة تتضمن إحالة الخلاف الذي قد يحصل بينهم أثناء تطبيق العقد الأصلي إلى التحكيم وما يتفق عليه الوجهان في ذلك هو التحسب للمستقبل وما قد يحدث من خلاف بين الأطراف وحل ذلك الخلاف بالتحكيم ويسمى في هذه ألحاله شرط التحكيم . ويجوز للأطراف عدم الاتفاق على التحكيم إلا بعد وقوع الخلاف فإذا وقع النزاع اتفقوا على إحالته للتحكيم ويسمى هذا الاتفاق بمشارطه التحكيم أوثيقة التحكيم</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shd w:val="clear" w:color="auto" w:fill="FFFFFF"/>
          <w:rtl/>
        </w:rPr>
        <w:t>فالتحكيم من أهم طرق حل المنازعات بين الأفراد والشركات والمؤسسات والأشخاص المعنوية العامة والخاصة وذلك عن طريق إجراءات يتفق عليها سلفا من خلال بنود العقد ويلتزم بها طرفي العقد</w:t>
      </w:r>
      <w:r w:rsidRPr="006B418B">
        <w:rPr>
          <w:rStyle w:val="Appelnotedebasdep"/>
          <w:rFonts w:ascii="Simplified Arabic" w:hAnsi="Simplified Arabic" w:cs="Simplified Arabic"/>
          <w:color w:val="000000"/>
          <w:sz w:val="32"/>
          <w:szCs w:val="32"/>
          <w:shd w:val="clear" w:color="auto" w:fill="FFFFFF"/>
          <w:rtl/>
        </w:rPr>
        <w:footnoteReference w:id="106"/>
      </w:r>
      <w:r w:rsidRPr="006B418B">
        <w:rPr>
          <w:rFonts w:ascii="Simplified Arabic" w:hAnsi="Simplified Arabic" w:cs="Simplified Arabic"/>
          <w:color w:val="000000"/>
          <w:sz w:val="32"/>
          <w:szCs w:val="32"/>
          <w:shd w:val="clear" w:color="auto" w:fill="FFFFFF"/>
          <w:rtl/>
        </w:rPr>
        <w:t xml:space="preserve"> وهذه المنازعات إما مدنيه أو تجاريه أو ماليه أو حول تنفيذ احد بنود ذلك العقد المختلف عليه ويعتبر وجود بند التحكيم في العقد شرط أساسي لللجوء لإجراءات التحكيم حيث يتم الاتفاق مسبقا من خلال ذلك البند على اختيار المحكمين أو مركز التحكيم والقانون الواجب التطبيق لحل النزاع في حالة وقوعه</w:t>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و التحكيم عرفه الدكتور أبو زيد رضوان... "نظام لتسوية المنازعات عن طريق أفراد عاديين يختارهم الخصوم إما مباشرة أو عن طريق وسيلة أخرى يرضونها" من ناحية و كونه ينوي على السرية، السرعة و الكفاءة،كذا إمكانية اتفاق  أطراف النزاع على القواعد الحاكمة له وضمانه استقرار العلاقات الرابطة بينهم لما يعد من وسيلة أقل حدة من القضاء الوطني و من ناحية أخرى</w:t>
      </w:r>
      <w:r w:rsidRPr="006B418B">
        <w:rPr>
          <w:rStyle w:val="Appelnotedebasdep"/>
          <w:rFonts w:ascii="Simplified Arabic" w:hAnsi="Simplified Arabic" w:cs="Simplified Arabic"/>
          <w:sz w:val="32"/>
          <w:szCs w:val="32"/>
          <w:rtl/>
        </w:rPr>
        <w:footnoteReference w:id="107"/>
      </w:r>
      <w:r w:rsidRPr="006B418B">
        <w:rPr>
          <w:rFonts w:ascii="Simplified Arabic" w:hAnsi="Simplified Arabic" w:cs="Simplified Arabic"/>
          <w:sz w:val="32"/>
          <w:szCs w:val="32"/>
          <w:rtl/>
        </w:rPr>
        <w:t>، فإنه يخدم بشكل كبير نزاعات الملكية الفكرية و يتلاءم مع الطبيعة الخاصة التي يمتاز بها هذا الميدان.</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shd w:val="clear" w:color="auto" w:fill="FFFFFF"/>
          <w:rtl/>
        </w:rPr>
        <w:t>وتختلف إجراءات التحكيم عن إجراءات إقامة الدعوى القضائية من الناحية الشكلية والموضوعية وذلك بسهولة السير في إجراءات التحكيم وطريق الطعن بقراره حيث يتم الطعن بقرار التحكيم عن طريق إقامة دعوى البطلان إذا شاب القرار سبب من أسباب البطلان</w:t>
      </w:r>
      <w:r w:rsidRPr="006B418B">
        <w:rPr>
          <w:rFonts w:ascii="Simplified Arabic" w:hAnsi="Simplified Arabic" w:cs="Simplified Arabic"/>
          <w:sz w:val="32"/>
          <w:szCs w:val="32"/>
          <w:rtl/>
        </w:rPr>
        <w:t xml:space="preserve"> .</w:t>
      </w:r>
    </w:p>
    <w:p w:rsidR="003859B1" w:rsidRPr="006B418B" w:rsidRDefault="003859B1" w:rsidP="00110296">
      <w:pPr>
        <w:bidi/>
        <w:spacing w:after="0"/>
        <w:jc w:val="both"/>
        <w:rPr>
          <w:rFonts w:ascii="Simplified Arabic" w:hAnsi="Simplified Arabic" w:cs="Simplified Arabic"/>
          <w:sz w:val="32"/>
          <w:szCs w:val="32"/>
          <w:rtl/>
        </w:rPr>
      </w:pPr>
      <w:r w:rsidRPr="006B418B">
        <w:rPr>
          <w:rFonts w:ascii="Simplified Arabic" w:hAnsi="Simplified Arabic" w:cs="Simplified Arabic"/>
          <w:color w:val="000000"/>
          <w:sz w:val="34"/>
          <w:szCs w:val="34"/>
          <w:shd w:val="clear" w:color="auto" w:fill="FFFFFF"/>
          <w:rtl/>
        </w:rPr>
        <w:lastRenderedPageBreak/>
        <w:t>أما أهم مميزات التحكيم فهي</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color w:val="000000"/>
          <w:sz w:val="32"/>
          <w:szCs w:val="32"/>
          <w:shd w:val="clear" w:color="auto" w:fill="FFFFFF"/>
          <w:rtl/>
        </w:rPr>
        <w:t>حرية اختيار المحكمين أو مركز التحكيم والقانون الواجب التطبيق في حالة حصول نزاع وذلك من خلال الاتفاق المسبق ضمن بنود العقد وبرضاء الإطراف المتعاقدة</w:t>
      </w:r>
      <w:r w:rsidRPr="006B418B">
        <w:rPr>
          <w:rFonts w:ascii="Simplified Arabic" w:hAnsi="Simplified Arabic" w:cs="Simplified Arabic"/>
          <w:sz w:val="32"/>
          <w:szCs w:val="32"/>
          <w:rtl/>
        </w:rPr>
        <w:t>.</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color w:val="000000"/>
          <w:sz w:val="32"/>
          <w:szCs w:val="32"/>
          <w:shd w:val="clear" w:color="auto" w:fill="FFFFFF"/>
          <w:rtl/>
        </w:rPr>
        <w:t>الاختصار في التكاليف والوقت والإجراءات للوصول إلى قرار فض النزاع خلافا للإجراءات المتبعة في إقامة الدعوى القضائية التي تستغرق وقت أطول وجهد أكثر ومبالغ اكبر</w:t>
      </w:r>
      <w:r w:rsidRPr="006B418B">
        <w:rPr>
          <w:rFonts w:ascii="Simplified Arabic" w:hAnsi="Simplified Arabic" w:cs="Simplified Arabic"/>
          <w:sz w:val="32"/>
          <w:szCs w:val="32"/>
          <w:rtl/>
        </w:rPr>
        <w:t>.</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color w:val="000000"/>
          <w:sz w:val="32"/>
          <w:szCs w:val="32"/>
          <w:shd w:val="clear" w:color="auto" w:fill="FFFFFF"/>
          <w:rtl/>
        </w:rPr>
        <w:t>امتناع القضاء عن نظر الدعوى في حالة وجود بند التحكيم في العقد المختلف عليه.</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color w:val="000000"/>
          <w:sz w:val="32"/>
          <w:szCs w:val="32"/>
          <w:shd w:val="clear" w:color="auto" w:fill="FFFFFF"/>
          <w:rtl/>
        </w:rPr>
        <w:t>تمتع طريقة التحكيم بسرية تامة بين الأطراف وحل النزاع خلافا للدعوى القضائية العلنية</w:t>
      </w:r>
      <w:r w:rsidRPr="006B418B">
        <w:rPr>
          <w:rFonts w:ascii="Simplified Arabic" w:hAnsi="Simplified Arabic" w:cs="Simplified Arabic"/>
          <w:sz w:val="32"/>
          <w:szCs w:val="32"/>
          <w:rtl/>
        </w:rPr>
        <w:t xml:space="preserve">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shd w:val="clear" w:color="auto" w:fill="FFFFFF"/>
          <w:rtl/>
        </w:rPr>
        <w:t>مما سبق نلاحظ أهمية التحكيم في العلاقات التجارية والمالية وغيرها من العقود المبرمة واحتواء تلك العقود على شرط التحكيم وفض المنازعات دون اللجوء إلى القضاء والقوانين المحلية من خلال إتباع القانون المتفق عليه وسهولة إجراءات تطبيق القانون من خلال التحكيم مما يجعل المواطن وحتى المستثمر الأجنبي أكثر اطمئنانا لما يبرم من اتفاقيات لمعرفته المسبقة بالقانون الذي سيتبع في حالة النزاع</w:t>
      </w:r>
      <w:r w:rsidRPr="006B418B">
        <w:rPr>
          <w:rFonts w:ascii="Simplified Arabic" w:hAnsi="Simplified Arabic" w:cs="Simplified Arabic"/>
          <w:sz w:val="32"/>
          <w:szCs w:val="32"/>
          <w:rtl/>
        </w:rPr>
        <w:t>.</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color w:val="000000"/>
          <w:sz w:val="32"/>
          <w:szCs w:val="32"/>
          <w:shd w:val="clear" w:color="auto" w:fill="FFFFFF"/>
          <w:rtl/>
        </w:rPr>
        <w:t>ونلاحظ أكثر قوانين الدول العربية تنص على طرق التحكيم من خلال قانون المرافعات وتخصص له عدد من المواد إلا انه بدء التوجه في الاونه الاخيره لتشريع قانون خاص للتحكيم وطرقه لكثرة شيوع حل المنازعات وفقا للتحكيم وذلك لمميزاته السابقة</w:t>
      </w:r>
      <w:r w:rsidRPr="006B418B">
        <w:rPr>
          <w:rStyle w:val="Appelnotedebasdep"/>
          <w:rFonts w:ascii="Simplified Arabic" w:hAnsi="Simplified Arabic" w:cs="Simplified Arabic"/>
          <w:color w:val="000000"/>
          <w:sz w:val="32"/>
          <w:szCs w:val="32"/>
          <w:shd w:val="clear" w:color="auto" w:fill="FFFFFF"/>
          <w:rtl/>
        </w:rPr>
        <w:footnoteReference w:id="108"/>
      </w:r>
      <w:r w:rsidRPr="006B418B">
        <w:rPr>
          <w:rFonts w:ascii="Simplified Arabic" w:hAnsi="Simplified Arabic" w:cs="Simplified Arabic"/>
          <w:sz w:val="32"/>
          <w:szCs w:val="32"/>
          <w:rtl/>
        </w:rPr>
        <w:t>.</w:t>
      </w: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الفرع الثاني: الوساطة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هي وسيلة اختيارية يتم اللجوء إليها برغبة الأطراف خلال أي مرحلة من مراحل النزاع، ويختارون خلالها إجراءات وأسلوب الوساطة من اجل فهم موضوع النزاع ووضع الحلول المناسبة له، و على عكس التحكيم فإن الوساطة لا تكون إلزامية بنتيجتها، ولا يمكن </w:t>
      </w:r>
      <w:r w:rsidRPr="006B418B">
        <w:rPr>
          <w:rFonts w:ascii="Simplified Arabic" w:hAnsi="Simplified Arabic" w:cs="Simplified Arabic"/>
          <w:sz w:val="32"/>
          <w:szCs w:val="32"/>
          <w:rtl/>
        </w:rPr>
        <w:lastRenderedPageBreak/>
        <w:t>إجبار الأطراف بقبول ما يتمخض عن الوساطة، آما أن في ذلك تقليل من العبء الملقى على عاتق الجهاز القضائي المثقل بالدعاوي وتقتصر وظيفة الوسيط على تسهيل وبناء سبل للمناقشة بين إطراف النزاع</w:t>
      </w:r>
      <w:r w:rsidRPr="006B418B">
        <w:rPr>
          <w:rStyle w:val="Appelnotedebasdep"/>
          <w:rFonts w:ascii="Simplified Arabic" w:hAnsi="Simplified Arabic" w:cs="Simplified Arabic"/>
          <w:sz w:val="32"/>
          <w:szCs w:val="32"/>
          <w:rtl/>
        </w:rPr>
        <w:footnoteReference w:id="109"/>
      </w:r>
      <w:r w:rsidRPr="006B418B">
        <w:rPr>
          <w:rFonts w:ascii="Simplified Arabic" w:hAnsi="Simplified Arabic" w:cs="Simplified Arabic"/>
          <w:sz w:val="32"/>
          <w:szCs w:val="32"/>
          <w:rtl/>
        </w:rPr>
        <w:t>، ومن المحاور الأساسية التي على الوسيط توفيرها ووضعها على قائمة أولوياته :</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تأسيس سبل للمناقشة بصورة ترضي الطرفين</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أشعار الأطراف بالمسؤولية تجاه حل النزاع</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إشعار الأطراف باستقلاليتهم</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تشجيع الأطراف على تبادل الأراء والمناقشة</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rtl/>
        </w:rPr>
      </w:pPr>
      <w:r w:rsidRPr="006B418B">
        <w:rPr>
          <w:rFonts w:ascii="Simplified Arabic" w:hAnsi="Simplified Arabic" w:cs="Simplified Arabic"/>
          <w:sz w:val="32"/>
          <w:szCs w:val="32"/>
          <w:rtl/>
        </w:rPr>
        <w:t>هذا ولا بد لأطراف النزاع والوسيط من تحديد الطريقة والإجراءات التي سوف تتم بها الوساطة حتى تكون إجراءات الوساطة ملائمة لنوع النزاع ومن ثم تحديد وتجميع المعلومات مع التأكيد على السرية التامة لهذه المعلومات. من ثم يتم تحديد الأمور المتفق عليها ابتداءاً والأمور غير المتفق عليها والتي هي موضوع النزاع، ويتم ترتيب تلك المواضيع غير المتفق عليها حسب الأولويات وبالتالي التعامل معها تباعاً. قد يتم التعامل مع مواضيع النزاع جميعها واحدة بواحدة لتسويتها، أو من الممكن تجزئة مواضيع النزاع إلى نقاط ومن ثم التعامل معها النقطة تلو الأخرى وتحديد أوجه اختلاف والتقاء وجهات النظر ومن ثم تقييم الحلول التي تم التوصل إليها ومن ثم تلخيص تلك الحلول ووضعها في إطار إتفاقي حتى تكون قابلة للتنفيذ أو التطبيق.</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ويتوجب على الوسيط أن يلتزم بالحياد والنزاهة طيلة أمد الوساطة، آما أن الوساطة تلاءم معظم منازعات الملكية الفكرية خصوصاً التي يحرص فيها الأطراف على ديمومة العلاقات فيما بينهم. وخير مثال على ذلك المنازعات التي تنشأ عن عقود التراخيص، ومن ناحية أخرى فإن الوساطة لا تتماشى مع المنازعات التي تنتج عن التزوير وأعمال القرصنة في مجال الملكية الفكرية.</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lastRenderedPageBreak/>
        <w:t>مراحل الوساطة</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التعاقد : حيث يتم في هذه المرحلة شرح آلية الوساطة، وتقييم قابلية النزاع للوساطة ووضع البنى الأساسية للعمل وتحديد أدوار أطراف النزاع</w:t>
      </w:r>
      <w:r w:rsidRPr="006B418B">
        <w:rPr>
          <w:rFonts w:ascii="Simplified Arabic" w:hAnsi="Simplified Arabic" w:cs="Simplified Arabic"/>
          <w:sz w:val="32"/>
          <w:szCs w:val="32"/>
        </w:rPr>
        <w:t>.</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معالجة مواضيع النزاع : وذلك عن طريق تحديد وجمع المعلومات، وتحديد مواضع الإتفاق والاختلاف ما بين طرفا النزاع، وتحديد الأمور التي يجب البت فيها</w:t>
      </w:r>
      <w:r w:rsidRPr="006B418B">
        <w:rPr>
          <w:rFonts w:ascii="Simplified Arabic" w:hAnsi="Simplified Arabic" w:cs="Simplified Arabic"/>
          <w:sz w:val="32"/>
          <w:szCs w:val="32"/>
        </w:rPr>
        <w:t>.</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التعامل مع النزاع : وذلك عن طريق تحديد أشكال النزاع، ومنهم وجهات النظر المتباينة عن طريق التفرقة بين الوقائع القانونية وأولويات الأطراف، ومن ثم إعادة النظر في النزاع</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تطوير وتقييم الخيارات : وذلك عن طريق طرح الخيارات ومن ثم تقييمها من حيث الأهداف ومدى ملائمتها لنقاط المرجعية، وبعدها يتم امتحان الخيارات واختيار أهميتها</w:t>
      </w:r>
      <w:r w:rsidRPr="006B418B">
        <w:rPr>
          <w:rFonts w:ascii="Simplified Arabic" w:hAnsi="Simplified Arabic" w:cs="Simplified Arabic"/>
          <w:sz w:val="32"/>
          <w:szCs w:val="32"/>
        </w:rPr>
        <w:t>.</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الوصول إلى الإتفاق : وذلك عن طريق صياغة مسودة للاتفاقية النهائية ليتم مراجعتها من قبل الأطراف أو المحامون أو غيرهم المستشارين والمحاسبين ، على أن يتم تنفيذها بعد ذلك.</w:t>
      </w:r>
    </w:p>
    <w:p w:rsidR="003859B1" w:rsidRPr="006B418B" w:rsidRDefault="003859B1" w:rsidP="00DB2983">
      <w:pPr>
        <w:pStyle w:val="Paragraphedeliste"/>
        <w:bidi/>
        <w:spacing w:after="0"/>
        <w:ind w:left="0" w:hanging="1"/>
        <w:contextualSpacing w:val="0"/>
        <w:jc w:val="center"/>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المطلب الثاني : إجراءات الويبو للتحكيم و الوساطة و الآثار المترتبة عنهما</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أمام أهمية التحكيم في تسوية نزاعات الملكية الفكرية التي لم يعد يتخللها أي شك و الإقبال المتزايد على هذا السبيل الودي لحل هذا النوع من النزاعات</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صنعت " المنظمة العالمية للملكية الفكرية" الحدث باستحداث </w:t>
      </w:r>
      <w:r w:rsidRPr="006B418B">
        <w:rPr>
          <w:rFonts w:ascii="Simplified Arabic" w:hAnsi="Simplified Arabic" w:cs="Simplified Arabic"/>
          <w:sz w:val="32"/>
          <w:szCs w:val="32"/>
          <w:u w:val="single" w:color="000000"/>
          <w:rtl/>
        </w:rPr>
        <w:t>مركز للتحكيم و الوساطة</w:t>
      </w:r>
      <w:r w:rsidRPr="006B418B">
        <w:rPr>
          <w:rFonts w:ascii="Simplified Arabic" w:hAnsi="Simplified Arabic" w:cs="Simplified Arabic"/>
          <w:sz w:val="32"/>
          <w:szCs w:val="32"/>
          <w:rtl/>
        </w:rPr>
        <w:t xml:space="preserve">، يوفر لمتنازعي الملكية الفكرية فرصة حل نزاعهم عن طريق التحكم التجاري الدولي في ظلها.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lastRenderedPageBreak/>
        <w:t xml:space="preserve">بدأ مركز "الويبو" للتحكم و الوساطة نشاطه في أكتوبر </w:t>
      </w:r>
      <w:r w:rsidRPr="006B418B">
        <w:rPr>
          <w:rFonts w:ascii="Simplified Arabic" w:eastAsia="Perpetua" w:hAnsi="Simplified Arabic" w:cs="Simplified Arabic"/>
          <w:sz w:val="32"/>
          <w:szCs w:val="32"/>
        </w:rPr>
        <w:t>1994</w:t>
      </w:r>
      <w:r w:rsidRPr="006B418B">
        <w:rPr>
          <w:rFonts w:ascii="Simplified Arabic" w:hAnsi="Simplified Arabic" w:cs="Simplified Arabic"/>
          <w:sz w:val="32"/>
          <w:szCs w:val="32"/>
          <w:rtl/>
        </w:rPr>
        <w:t xml:space="preserve"> بعد إنشائه من قبل الجمعية العامة للمنظمة سنة </w:t>
      </w:r>
      <w:r w:rsidRPr="006B418B">
        <w:rPr>
          <w:rFonts w:ascii="Simplified Arabic" w:eastAsia="Perpetua" w:hAnsi="Simplified Arabic" w:cs="Simplified Arabic"/>
          <w:sz w:val="32"/>
          <w:szCs w:val="32"/>
        </w:rPr>
        <w:t>1993</w:t>
      </w:r>
      <w:r w:rsidRPr="006B418B">
        <w:rPr>
          <w:rFonts w:ascii="Simplified Arabic" w:hAnsi="Simplified Arabic" w:cs="Simplified Arabic"/>
          <w:sz w:val="32"/>
          <w:szCs w:val="32"/>
          <w:rtl/>
        </w:rPr>
        <w:t>، مشكلا أحد الوحدات الإدارية للمكتب الدولي و هيكل في شكل جهازان يسهران على حسن سيره</w:t>
      </w:r>
      <w:r w:rsidRPr="006B418B">
        <w:rPr>
          <w:rStyle w:val="Appelnotedebasdep"/>
          <w:rFonts w:ascii="Simplified Arabic" w:hAnsi="Simplified Arabic" w:cs="Simplified Arabic"/>
          <w:sz w:val="32"/>
          <w:szCs w:val="32"/>
          <w:rtl/>
        </w:rPr>
        <w:footnoteReference w:id="110"/>
      </w:r>
      <w:r w:rsidRPr="006B418B">
        <w:rPr>
          <w:rFonts w:ascii="Simplified Arabic" w:hAnsi="Simplified Arabic" w:cs="Simplified Arabic"/>
          <w:sz w:val="32"/>
          <w:szCs w:val="32"/>
          <w:rtl/>
        </w:rPr>
        <w:t xml:space="preserve"> يتمثلان في:  </w:t>
      </w:r>
    </w:p>
    <w:p w:rsidR="003859B1" w:rsidRPr="006B418B" w:rsidRDefault="003859B1" w:rsidP="00110296">
      <w:pPr>
        <w:numPr>
          <w:ilvl w:val="0"/>
          <w:numId w:val="9"/>
        </w:numPr>
        <w:bidi/>
        <w:spacing w:after="0"/>
        <w:ind w:left="0"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المجلس التحكيمي </w:t>
      </w:r>
    </w:p>
    <w:p w:rsidR="003859B1" w:rsidRPr="006B418B" w:rsidRDefault="003859B1" w:rsidP="00110296">
      <w:pPr>
        <w:numPr>
          <w:ilvl w:val="0"/>
          <w:numId w:val="9"/>
        </w:numPr>
        <w:bidi/>
        <w:spacing w:after="0"/>
        <w:ind w:left="0"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اللجنة الاستشارية للتحكيم </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Cs w:val="28"/>
          <w:rtl/>
        </w:rPr>
      </w:pPr>
      <w:r w:rsidRPr="006B418B">
        <w:rPr>
          <w:rFonts w:ascii="Simplified Arabic" w:hAnsi="Simplified Arabic" w:cs="Simplified Arabic"/>
          <w:sz w:val="32"/>
          <w:szCs w:val="32"/>
          <w:rtl/>
        </w:rPr>
        <w:t>و باستحداث "المنظمة العالمية للملكية الفكرية " لهذا المركز تكون قد وضعت بين أيدي المتعاملين في مجال الملكية الفكرية وسيلة إجرائية لحل نزاعاتهم، و لو اعتبرنا التحكيم الذي تشرف عليه المنظمة يمتاز بالتخصص مقارنة بما يمكن أن تقدمه المؤسسات التحكيمية الأخرى، كونها منظمة مختصة في ميدان الملكية الفكرية، لافترضنا أن تكون قواعد التحكيم الخاصة بها، قواعد أكدت على الجوانب التي تخدم نزاعات الملكية الفكرية بما تمتاز به من الخصائص الأخرى، و لم تكتفي بمجرد تأطير كلاسيكي نجده في إطار قواعد المؤسسات التحكيمية الأخرى، وحتى نتمكن من تأكيد أو تنفيذ هذا الافتراض سندرس كيف جاء تنظيم إجراءات التحكيم و الوساطة في ظل مركز المنظمة العالمية للملكية الفكرية للتحكيم و الوساطة "الويبو" مع خصوصية الملكية الفكرية.</w:t>
      </w:r>
      <w:r w:rsidRPr="006B418B">
        <w:rPr>
          <w:rFonts w:ascii="Simplified Arabic" w:hAnsi="Simplified Arabic" w:cs="Simplified Arabic"/>
          <w:szCs w:val="28"/>
          <w:rtl/>
        </w:rPr>
        <w:t xml:space="preserve">  </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لذلك سنتناول في هذا المطلب لإجراءات التحكيم و الوساطة في مجال نزاعات الملكية الفكرية في الفرع الأول،  ثم نتطرق للآثار المترتبة على التحكيم و الوساطة في الفرع الثاني.</w:t>
      </w:r>
    </w:p>
    <w:p w:rsidR="003859B1" w:rsidRPr="006B418B" w:rsidRDefault="003859B1" w:rsidP="00110296">
      <w:pPr>
        <w:pStyle w:val="Paragraphedeliste"/>
        <w:bidi/>
        <w:spacing w:after="0"/>
        <w:ind w:left="0" w:hanging="1"/>
        <w:contextualSpacing w:val="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الفرع الأول: الإجراءات المتبعة</w:t>
      </w:r>
    </w:p>
    <w:p w:rsidR="003859B1" w:rsidRPr="006B418B" w:rsidRDefault="003859B1" w:rsidP="00110296">
      <w:pPr>
        <w:pStyle w:val="NormalWeb"/>
        <w:shd w:val="clear" w:color="auto" w:fill="FFFFFF"/>
        <w:bidi/>
        <w:spacing w:before="0" w:beforeAutospacing="0" w:after="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على ضوء النزعة المتجهة نحو السبل البديلة لتسوية النزاعات، جاء قرار الويبو الرامي إلى عرض خدمات التحكيم والوساطة في وقته على ما يبدو، ولا ريب في أن العديد من الجهات تقدم تلك الخدمات . </w:t>
      </w:r>
    </w:p>
    <w:p w:rsidR="003859B1" w:rsidRPr="006B418B" w:rsidRDefault="003859B1" w:rsidP="00110296">
      <w:pPr>
        <w:pStyle w:val="NormalWeb"/>
        <w:shd w:val="clear" w:color="auto" w:fill="FFFFFF"/>
        <w:bidi/>
        <w:spacing w:before="0" w:beforeAutospacing="0" w:after="0" w:afterAutospacing="0" w:line="276" w:lineRule="auto"/>
        <w:ind w:firstLine="851"/>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lastRenderedPageBreak/>
        <w:t>ويسهر المركز على تنظيم المؤتمرات والندوات المتعلقة بالتحكيم والوساطة، على أن هدفه الأساسي هو تسهيل الانتفاع بعدد من آليات السبل البديلة لتسوية النزاعات ، وهي الوساطة والوساطة المتبوعة بالتحكيم والتحكيم المعجل. ويجري حالياً تطوير آلية أخرى ترمي إلى إتاحة تدابير مستعجلة في الحالات الطارئة قبل إنشاء هيئة التحكيم النظامية.</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وللأطراف أن يلجأوا إلى تلك الإجراءات بإدراج بند للاحتكاك لدى الويبو في عقدهم، وهذا العقد قد يكون عقداً عادياً من الملكية الفكرية، كترخيص لعلامة تجارية أو برنامج حاسوب، أو وثيقة لنقل التكنولوجيا أو اتفاقاً يتضمن ضمن عناصره الملكية و الفكرية، مثل اتفاقات حق الامتياز وصفقات الشراء بغرض الحصول على براءات، وعوضاً عن ذلك، للأطراف أن يطرحوا النزاع للتحكيم في حالات خاصة، كالحالات التي قد يريدون فيها الابتعاد عن المحاكم أو الحالات التي لا تربطهم فيها علاقة تعاقدية ،وهذه الحالات نادرة في التحكيم، وهي أهم من غيرها لأنها تفيد في إقامة علاقة بدلاً من الحفاظ عليها</w:t>
      </w:r>
      <w:r w:rsidRPr="006B418B">
        <w:rPr>
          <w:rStyle w:val="Appelnotedebasdep"/>
          <w:rFonts w:ascii="Simplified Arabic" w:hAnsi="Simplified Arabic" w:cs="Simplified Arabic"/>
          <w:color w:val="000000"/>
          <w:sz w:val="32"/>
          <w:szCs w:val="32"/>
          <w:rtl/>
        </w:rPr>
        <w:footnoteReference w:id="111"/>
      </w:r>
      <w:r w:rsidRPr="006B418B">
        <w:rPr>
          <w:rFonts w:ascii="Simplified Arabic" w:hAnsi="Simplified Arabic" w:cs="Simplified Arabic"/>
          <w:color w:val="000000"/>
          <w:sz w:val="32"/>
          <w:szCs w:val="32"/>
          <w:rtl/>
        </w:rPr>
        <w:t>.</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و في هذا الصدد أطر مشرع "الويبو" التحكيم في ظل مركزه نظامين تحكيميين : نظام التحكيم العادي و التحكيم المعجل.</w:t>
      </w:r>
    </w:p>
    <w:p w:rsidR="003859B1" w:rsidRPr="006B418B" w:rsidRDefault="003859B1" w:rsidP="00110296">
      <w:pPr>
        <w:pStyle w:val="Paragraphedeliste"/>
        <w:bidi/>
        <w:spacing w:after="0"/>
        <w:ind w:left="0" w:hanging="1"/>
        <w:contextualSpacing w:val="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أولا – نظام التحكيم العادي</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إن نظام التحكيم العادي وسيرا مع السياسة العامة للتحكيم التجاري الدولي  يقر مبدأ السرعة في مباشرة العملية التحكيمية، فتنص المادة </w:t>
      </w:r>
      <w:r w:rsidRPr="006B418B">
        <w:rPr>
          <w:rFonts w:ascii="Simplified Arabic" w:eastAsia="Perpetua" w:hAnsi="Simplified Arabic" w:cs="Simplified Arabic"/>
          <w:sz w:val="32"/>
          <w:szCs w:val="32"/>
          <w:rtl/>
        </w:rPr>
        <w:t xml:space="preserve"> 38 الفقرة 01</w:t>
      </w:r>
      <w:r w:rsidRPr="006B418B">
        <w:rPr>
          <w:rFonts w:ascii="Simplified Arabic" w:hAnsi="Simplified Arabic" w:cs="Simplified Arabic"/>
          <w:sz w:val="32"/>
          <w:szCs w:val="32"/>
          <w:rtl/>
        </w:rPr>
        <w:t xml:space="preserve"> منه :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 تكفل محكمة التحكيم مباشرة التحكيم بالسرعة الواجبة. و لها، بناءا على طلب أحد الطرفين أو بمبادرة منها، أن تمدد في بعض الحالات الاستثنائية مهلة حددها هذا النظام أو حددتها بنفسها أو اتفق عليها الطرفان. و في الحالات المستعجلة، يجوز للمحكم الذي يتولى رئاسة محكمة التحكيم وحده أن يمدد تلك المهلة".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من خلال هذا النص يتضح لنا أن: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lastRenderedPageBreak/>
        <w:t xml:space="preserve">   إن المحكمة ملزمة أن تباشر مهمتها متحلية بالسرعة الواجبة، على منوال ما ورد في النص.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أما عن المهل التي يتم فيها التحكيم ثلاث أنواع:  </w:t>
      </w:r>
    </w:p>
    <w:p w:rsidR="003859B1" w:rsidRPr="006B418B" w:rsidRDefault="003859B1" w:rsidP="00110296">
      <w:pPr>
        <w:numPr>
          <w:ilvl w:val="0"/>
          <w:numId w:val="10"/>
        </w:numPr>
        <w:bidi/>
        <w:spacing w:after="0"/>
        <w:ind w:left="0"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مهل محددة في النظام، كمهلة تقديم بيان الدعوى أو بيان الدفاع الواردين في المادة 41 و 42 على الترتيب.</w:t>
      </w:r>
    </w:p>
    <w:p w:rsidR="003859B1" w:rsidRPr="006B418B" w:rsidRDefault="003859B1" w:rsidP="00110296">
      <w:pPr>
        <w:numPr>
          <w:ilvl w:val="0"/>
          <w:numId w:val="10"/>
        </w:numPr>
        <w:bidi/>
        <w:spacing w:after="0"/>
        <w:ind w:left="0"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مهل محددة من قبل المحكمة كمهلة تعديل الطلبات و الدفوع. المادة 44</w:t>
      </w:r>
    </w:p>
    <w:p w:rsidR="003859B1" w:rsidRPr="006B418B" w:rsidRDefault="003859B1" w:rsidP="00110296">
      <w:pPr>
        <w:numPr>
          <w:ilvl w:val="0"/>
          <w:numId w:val="10"/>
        </w:numPr>
        <w:bidi/>
        <w:spacing w:after="0"/>
        <w:ind w:left="0"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مهل متفق عليها من قبل الأطراف كتلك المحددة في الاجتماع التحضيري لجدولة و تنظيم سير الخصومة. المادة 47</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   و فيما يخص السرعة في إصدار القرار التحكيمي  النهائي فحتى لا تتراخى الهيئة التحكيمية في نظر النزاع، فتضيع على الأطراف ميزة السرعة المنشودة لدي توجههم نحو التحكيم، حددت القواعد التحكيمية مدة لإصدار القرار التحكيمي.</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من أجل هذا الهدف جاء نظام "الويبو" بمثل هذا التحديد، فكانت مدة نظر الدعوى كقاعدة عامة  مابين نقل ملف الدعوى الى الهيئة التحكمية و إعلان اختتام الإجراءات  </w:t>
      </w:r>
      <w:r w:rsidRPr="006B418B">
        <w:rPr>
          <w:rFonts w:ascii="Simplified Arabic" w:eastAsia="Perpetua" w:hAnsi="Simplified Arabic" w:cs="Simplified Arabic"/>
          <w:sz w:val="32"/>
          <w:szCs w:val="32"/>
        </w:rPr>
        <w:t>09</w:t>
      </w:r>
      <w:r w:rsidRPr="006B418B">
        <w:rPr>
          <w:rFonts w:ascii="Simplified Arabic" w:hAnsi="Simplified Arabic" w:cs="Simplified Arabic"/>
          <w:sz w:val="32"/>
          <w:szCs w:val="32"/>
          <w:rtl/>
        </w:rPr>
        <w:t xml:space="preserve"> أشهر إن أمكن ذلك ، تحسب ابتدءا من تسلم بيان دفاع المدعى عليه أو اتهام تنصب المحكمة التحكيمية مع الأخذ بآخر المدتين وفقا للمادة </w:t>
      </w:r>
      <w:r w:rsidRPr="006B418B">
        <w:rPr>
          <w:rFonts w:ascii="Simplified Arabic" w:eastAsia="Perpetua" w:hAnsi="Simplified Arabic" w:cs="Simplified Arabic"/>
          <w:sz w:val="32"/>
          <w:szCs w:val="32"/>
        </w:rPr>
        <w:t>63</w:t>
      </w:r>
      <w:r w:rsidRPr="006B418B">
        <w:rPr>
          <w:rFonts w:ascii="Simplified Arabic" w:hAnsi="Simplified Arabic" w:cs="Simplified Arabic"/>
          <w:sz w:val="32"/>
          <w:szCs w:val="32"/>
          <w:rtl/>
        </w:rPr>
        <w:t xml:space="preserve"> الفقرة 01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و هذه المدة جد طويلة لو قارناها بالسرعة التي تحتاجها نزاعات الملكية الفكرية من  جهة و ما تقتضيه الأنظمة التحكيمية الأخرى من جهة ثانية.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حيث لو أخذنا المادة 24 من نظام "المحكمة الدولية للتحكيم" مثلا لوجدناها تحدد مهلة 06 أشهر لصدور القرار التحكيمي  النهائي، ما يمكن أن يدفع متعامل مجال الملكية الفكرية –بعد نفس المقارنة - للتوجه   إلى هذه الغرفة ،خاصة و ان مدة الـ 09 أشهر قابلة للزيادة لمراحل مدتها 03 أشهر إضافة مع عدم التقيد بعدد المراحل، إذا يمكن الأخذ منها ما يمكن به الوصول على قناعة و إعلان اختتام الإجراءات و ذلك دون الحاجة لتبريرحسب المادة 63 الفقرة 02.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lastRenderedPageBreak/>
        <w:t xml:space="preserve">   و إن هذا الفتح للمهلة يمكن إن يدفع المحكمة إلى التقاعس في عملها متخذة مهلا إضافية، مما لا يخدم متطلبات الخصومة التي محلها نزاعات محتاجة إلى السرعة ، خاصة  إن كان هذا التمديد غير مؤسس.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من جهة أخرى حددت مهلة </w:t>
      </w:r>
      <w:r w:rsidRPr="006B418B">
        <w:rPr>
          <w:rFonts w:ascii="Simplified Arabic" w:eastAsia="Perpetua" w:hAnsi="Simplified Arabic" w:cs="Simplified Arabic"/>
          <w:sz w:val="32"/>
          <w:szCs w:val="32"/>
        </w:rPr>
        <w:t>03</w:t>
      </w:r>
      <w:r w:rsidRPr="006B418B">
        <w:rPr>
          <w:rFonts w:ascii="Simplified Arabic" w:hAnsi="Simplified Arabic" w:cs="Simplified Arabic"/>
          <w:sz w:val="32"/>
          <w:szCs w:val="32"/>
          <w:rtl/>
        </w:rPr>
        <w:t xml:space="preserve"> أشهر أخرى بعد إعلان اختتام الإجراءات التحكيمية لإصدار القرار التحكيمي  النهائي مع إمكانية تمديد هذه الفترة بشهر واحد و هذا دون الحد من عدد التمديدات ، الشيء الذي لا يحث على إتمام العملية التحكمية في عجلة ، المادة 63 الفقرة 03.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و إن كان النظام اشترط في هذه الحالة التبرير عن التأخير، فإنه لا يحمل معه جزاءا على التأخير غير المبرر أو المتكرر دون سبب جدي مثلا.  </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Cs w:val="28"/>
          <w:rtl/>
        </w:rPr>
      </w:pPr>
      <w:r w:rsidRPr="006B418B">
        <w:rPr>
          <w:rFonts w:ascii="Simplified Arabic" w:hAnsi="Simplified Arabic" w:cs="Simplified Arabic"/>
          <w:sz w:val="32"/>
          <w:szCs w:val="32"/>
          <w:rtl/>
        </w:rPr>
        <w:t xml:space="preserve">   عليه فلا يبقى التبرير إلا شكليات لا غير، لا تدفع الهيئة التحكيمية إلى الحرص في عملها وعدم الجرأة على أخذ وقت أكثر مما يكفيها لإصدار القرار التحكيمي  النهائي.</w:t>
      </w:r>
      <w:r w:rsidRPr="006B418B">
        <w:rPr>
          <w:rFonts w:ascii="Simplified Arabic" w:hAnsi="Simplified Arabic" w:cs="Simplified Arabic"/>
          <w:szCs w:val="28"/>
          <w:rtl/>
        </w:rPr>
        <w:t xml:space="preserve">  </w:t>
      </w:r>
    </w:p>
    <w:p w:rsidR="003859B1" w:rsidRPr="006B418B" w:rsidRDefault="003859B1" w:rsidP="00110296">
      <w:pPr>
        <w:bidi/>
        <w:spacing w:after="0"/>
        <w:ind w:hanging="1"/>
        <w:jc w:val="both"/>
        <w:rPr>
          <w:rFonts w:ascii="Simplified Arabic" w:hAnsi="Simplified Arabic" w:cs="Simplified Arabic"/>
          <w:b/>
          <w:bCs/>
          <w:sz w:val="32"/>
          <w:szCs w:val="32"/>
        </w:rPr>
      </w:pPr>
      <w:r w:rsidRPr="006B418B">
        <w:rPr>
          <w:rFonts w:ascii="Simplified Arabic" w:hAnsi="Simplified Arabic" w:cs="Simplified Arabic"/>
          <w:b/>
          <w:bCs/>
          <w:sz w:val="32"/>
          <w:szCs w:val="32"/>
          <w:rtl/>
          <w:lang w:bidi="ar-DZ"/>
        </w:rPr>
        <w:t xml:space="preserve">ثانيا- </w:t>
      </w:r>
      <w:r w:rsidRPr="006B418B">
        <w:rPr>
          <w:rFonts w:ascii="Simplified Arabic" w:hAnsi="Simplified Arabic" w:cs="Simplified Arabic"/>
          <w:b/>
          <w:bCs/>
          <w:sz w:val="32"/>
          <w:szCs w:val="32"/>
          <w:rtl/>
        </w:rPr>
        <w:t xml:space="preserve"> نظام التحكيم المعجل</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إن مشرع "الويبو" قد عمد علي كسب الوقت من خلال تنظيم أحكام النظام المعجل من خلال مرحلتين:  </w:t>
      </w:r>
    </w:p>
    <w:p w:rsidR="003859B1" w:rsidRPr="006B418B" w:rsidRDefault="003859B1" w:rsidP="00110296">
      <w:pPr>
        <w:bidi/>
        <w:spacing w:after="0"/>
        <w:ind w:hanging="1"/>
        <w:jc w:val="both"/>
        <w:rPr>
          <w:rFonts w:ascii="Simplified Arabic" w:hAnsi="Simplified Arabic" w:cs="Simplified Arabic"/>
          <w:sz w:val="32"/>
          <w:szCs w:val="32"/>
        </w:rPr>
      </w:pPr>
      <w:r w:rsidRPr="006B418B">
        <w:rPr>
          <w:rFonts w:ascii="Simplified Arabic" w:hAnsi="Simplified Arabic" w:cs="Simplified Arabic"/>
          <w:sz w:val="32"/>
          <w:szCs w:val="32"/>
          <w:rtl/>
        </w:rPr>
        <w:t>أ-مرحلة ما قبل مباشرة الخصومة التحكيمية:</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هي كل ما يتضمن الإجراءات التمهيدية لها.</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ب-مرحلة مباشرة الدعوى التحكيمية في حد ذاتها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وهي الأحكام التي سنختص بتناولها و يمكن حصرها في ثلاث :  </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إتيان بيانات الدعوى التحكيمية</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النظر في الدعوى التحكيمية</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إصدار القرار التحكيمي  النهائي.  </w:t>
      </w:r>
    </w:p>
    <w:p w:rsidR="003859B1" w:rsidRDefault="003859B1" w:rsidP="00110296">
      <w:pPr>
        <w:bidi/>
        <w:spacing w:after="0"/>
        <w:ind w:firstLine="851"/>
        <w:jc w:val="both"/>
        <w:rPr>
          <w:rFonts w:ascii="Simplified Arabic" w:hAnsi="Simplified Arabic" w:cs="Simplified Arabic"/>
          <w:sz w:val="32"/>
          <w:szCs w:val="32"/>
          <w:rtl/>
        </w:rPr>
      </w:pPr>
    </w:p>
    <w:p w:rsidR="004A0756" w:rsidRPr="006B418B" w:rsidRDefault="004A0756" w:rsidP="004A0756">
      <w:pPr>
        <w:bidi/>
        <w:spacing w:after="0"/>
        <w:ind w:firstLine="851"/>
        <w:jc w:val="both"/>
        <w:rPr>
          <w:rFonts w:ascii="Simplified Arabic" w:hAnsi="Simplified Arabic" w:cs="Simplified Arabic"/>
          <w:sz w:val="32"/>
          <w:szCs w:val="32"/>
        </w:rPr>
      </w:pPr>
    </w:p>
    <w:p w:rsidR="003859B1" w:rsidRPr="006B418B" w:rsidRDefault="003859B1" w:rsidP="00110296">
      <w:pPr>
        <w:bidi/>
        <w:spacing w:after="0"/>
        <w:ind w:hanging="1"/>
        <w:jc w:val="both"/>
        <w:rPr>
          <w:rFonts w:ascii="Simplified Arabic" w:hAnsi="Simplified Arabic" w:cs="Simplified Arabic"/>
          <w:b/>
          <w:bCs/>
          <w:sz w:val="32"/>
          <w:szCs w:val="32"/>
          <w:rtl/>
          <w:lang w:bidi="ar-DZ"/>
        </w:rPr>
      </w:pPr>
      <w:r w:rsidRPr="006B418B">
        <w:rPr>
          <w:rFonts w:ascii="Simplified Arabic" w:eastAsia="Perpetua" w:hAnsi="Simplified Arabic" w:cs="Simplified Arabic"/>
          <w:sz w:val="32"/>
          <w:szCs w:val="32"/>
        </w:rPr>
        <w:lastRenderedPageBreak/>
        <w:t>1</w:t>
      </w:r>
      <w:r w:rsidRPr="006B418B">
        <w:rPr>
          <w:rFonts w:ascii="Simplified Arabic" w:hAnsi="Simplified Arabic" w:cs="Simplified Arabic"/>
          <w:b/>
          <w:bCs/>
          <w:sz w:val="32"/>
          <w:szCs w:val="32"/>
          <w:rtl/>
        </w:rPr>
        <w:t>. إتيان بيانات الدعوى:</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 نقصد ببيانات الدعوى كل ما يمثل موضوع النزاع، وقائعه، ظروفه، الحجج و الأسانيد القانونية ،الطلبات و المدفوع.</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و إن كان النظام المعجل قد ابقي على الطلبات و الدفوع على حالها  سواء تعلق الأمر بالطلبات الأصلية أو المضافة  دون الإدخال عليها أي وزيادة أو نقصان، فإنه قد جعل من المبادرة الواردة ضمن نظام التحكيم العادي لتقليص مرحلة تحكيمية  بإرفاق عريضة المدعى ورد المدعى عليه بمقدمات الدعوى وهي قاعدة ملزمة، و ليست مسألة اختيارية  راجعة لإدارة الأطراف فاستبدلت المادة 10 من نظام التحكيم العادي بنص وارد كالتالي في نظام التحكيم المعجل :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"يكون طلب التحكيم مصحوبا ببيان الدعوى وفقا للمادة</w:t>
      </w:r>
      <w:r w:rsidRPr="006B418B">
        <w:rPr>
          <w:rFonts w:ascii="Simplified Arabic" w:hAnsi="Simplified Arabic" w:cs="Simplified Arabic"/>
          <w:sz w:val="32"/>
          <w:szCs w:val="32"/>
          <w:rtl/>
          <w:lang w:bidi="ar-DZ"/>
        </w:rPr>
        <w:t xml:space="preserve"> 35 الفقرة 02</w:t>
      </w:r>
      <w:r w:rsidRPr="006B418B">
        <w:rPr>
          <w:rFonts w:ascii="Simplified Arabic" w:hAnsi="Simplified Arabic" w:cs="Simplified Arabic"/>
          <w:sz w:val="32"/>
          <w:szCs w:val="32"/>
          <w:rtl/>
        </w:rPr>
        <w:t xml:space="preserve"> و 03"    كما جاءت المادة </w:t>
      </w:r>
      <w:r w:rsidRPr="006B418B">
        <w:rPr>
          <w:rFonts w:ascii="Simplified Arabic" w:eastAsia="Perpetua" w:hAnsi="Simplified Arabic" w:cs="Simplified Arabic"/>
          <w:sz w:val="32"/>
          <w:szCs w:val="32"/>
        </w:rPr>
        <w:t>12</w:t>
      </w:r>
      <w:r w:rsidRPr="006B418B">
        <w:rPr>
          <w:rFonts w:ascii="Simplified Arabic" w:hAnsi="Simplified Arabic" w:cs="Simplified Arabic"/>
          <w:sz w:val="32"/>
          <w:szCs w:val="32"/>
          <w:rtl/>
        </w:rPr>
        <w:t xml:space="preserve"> منه: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"يكون الرد علي الطلب مصحوبا ببيان الدفاع وفقا للمادة 36 الفقرة 02 و 03.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وقد قدم المشرع تأكيدا على إلزامية هاذين النصين علي الحذف الكلي للفقرة 01 من كلا المادتين 41 و 42 المحددتين لمهل إرسال كلا من بيان الدعوى و بيان الدفاع في نظام التحكيم العادي و اللتين تقابلهما المادتين 35 و36 من النظام المعجل.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و إن إرساء هذه القاعة يمكن الاستفادة منه لكسب الوقت في الخصومة التحكيمية بشكلين :  </w:t>
      </w:r>
    </w:p>
    <w:p w:rsidR="003859B1" w:rsidRPr="006B418B" w:rsidRDefault="003859B1" w:rsidP="00110296">
      <w:pPr>
        <w:numPr>
          <w:ilvl w:val="0"/>
          <w:numId w:val="11"/>
        </w:numPr>
        <w:bidi/>
        <w:spacing w:after="0"/>
        <w:ind w:left="0"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ربح المدة الممنوحة لتقديم هذان البيانين في التحكيم العادي.</w:t>
      </w:r>
    </w:p>
    <w:p w:rsidR="003859B1" w:rsidRDefault="003859B1" w:rsidP="00110296">
      <w:pPr>
        <w:numPr>
          <w:ilvl w:val="0"/>
          <w:numId w:val="11"/>
        </w:numPr>
        <w:bidi/>
        <w:spacing w:after="0"/>
        <w:ind w:left="0"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إلمام الهيئة التحكيمية بالدعوى حتى قبل الدخول فيها و حصولها على أرضية مبدئية تعمل عليها، مما يوفر الوقت بعد بدء مباشرة الدعوى.    </w:t>
      </w:r>
    </w:p>
    <w:p w:rsidR="004A0756" w:rsidRDefault="004A0756" w:rsidP="004A0756">
      <w:pPr>
        <w:bidi/>
        <w:spacing w:after="0"/>
        <w:jc w:val="both"/>
        <w:rPr>
          <w:rFonts w:ascii="Simplified Arabic" w:hAnsi="Simplified Arabic" w:cs="Simplified Arabic"/>
          <w:sz w:val="32"/>
          <w:szCs w:val="32"/>
          <w:rtl/>
        </w:rPr>
      </w:pPr>
    </w:p>
    <w:p w:rsidR="004A0756" w:rsidRDefault="004A0756" w:rsidP="004A0756">
      <w:pPr>
        <w:bidi/>
        <w:spacing w:after="0"/>
        <w:jc w:val="both"/>
        <w:rPr>
          <w:rFonts w:ascii="Simplified Arabic" w:hAnsi="Simplified Arabic" w:cs="Simplified Arabic"/>
          <w:sz w:val="32"/>
          <w:szCs w:val="32"/>
          <w:rtl/>
        </w:rPr>
      </w:pPr>
    </w:p>
    <w:p w:rsidR="004A0756" w:rsidRPr="006B418B" w:rsidRDefault="004A0756" w:rsidP="004A0756">
      <w:pPr>
        <w:bidi/>
        <w:spacing w:after="0"/>
        <w:jc w:val="both"/>
        <w:rPr>
          <w:rFonts w:ascii="Simplified Arabic" w:hAnsi="Simplified Arabic" w:cs="Simplified Arabic"/>
          <w:sz w:val="32"/>
          <w:szCs w:val="32"/>
        </w:rPr>
      </w:pPr>
    </w:p>
    <w:p w:rsidR="003859B1" w:rsidRPr="006B418B" w:rsidRDefault="003859B1" w:rsidP="00110296">
      <w:pPr>
        <w:bidi/>
        <w:spacing w:after="0"/>
        <w:ind w:hanging="1"/>
        <w:jc w:val="both"/>
        <w:rPr>
          <w:rFonts w:ascii="Simplified Arabic" w:hAnsi="Simplified Arabic" w:cs="Simplified Arabic"/>
          <w:b/>
          <w:bCs/>
          <w:sz w:val="32"/>
          <w:szCs w:val="32"/>
          <w:rtl/>
          <w:lang w:bidi="ar-DZ"/>
        </w:rPr>
      </w:pPr>
      <w:r w:rsidRPr="006B418B">
        <w:rPr>
          <w:rFonts w:ascii="Simplified Arabic" w:eastAsia="Perpetua" w:hAnsi="Simplified Arabic" w:cs="Simplified Arabic"/>
          <w:sz w:val="32"/>
          <w:szCs w:val="32"/>
        </w:rPr>
        <w:lastRenderedPageBreak/>
        <w:t>2</w:t>
      </w:r>
      <w:r w:rsidRPr="006B418B">
        <w:rPr>
          <w:rFonts w:ascii="Simplified Arabic" w:hAnsi="Simplified Arabic" w:cs="Simplified Arabic"/>
          <w:b/>
          <w:bCs/>
          <w:sz w:val="32"/>
          <w:szCs w:val="32"/>
          <w:rtl/>
        </w:rPr>
        <w:t>. النظر في الدعوى التحكيمية:</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لقد سبقت لنا الإشارة إلى أن النظر الدعوى يكون من خلال تقديم جلسات أو من دونه و تقديم مستندات و أدلة قانونية، إلى غير ذلك من الإجراءات اللازمة إلى لتكوين القناعة للبث في النزاع:  </w:t>
      </w:r>
    </w:p>
    <w:p w:rsidR="003859B1" w:rsidRPr="006B418B" w:rsidRDefault="003859B1" w:rsidP="00110296">
      <w:pPr>
        <w:pStyle w:val="Paragraphedeliste"/>
        <w:numPr>
          <w:ilvl w:val="0"/>
          <w:numId w:val="12"/>
        </w:numPr>
        <w:bidi/>
        <w:spacing w:after="0"/>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الجلسات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إن كان مشرع "الويبو" لم يحدد مواعيد و مهل محددة لإتمام الجلسات كمبدأ عام، فانه في إطار التحكيم المعجل جاء بأحكام أكثر تقييدا من حيث المدة، فاستبدلت الفقرة 01 من المادة </w:t>
      </w:r>
      <w:r w:rsidRPr="006B418B">
        <w:rPr>
          <w:rFonts w:ascii="Simplified Arabic" w:eastAsia="Perpetua" w:hAnsi="Simplified Arabic" w:cs="Simplified Arabic"/>
          <w:sz w:val="32"/>
          <w:szCs w:val="32"/>
        </w:rPr>
        <w:t>53</w:t>
      </w:r>
      <w:r w:rsidRPr="006B418B">
        <w:rPr>
          <w:rFonts w:ascii="Simplified Arabic" w:hAnsi="Simplified Arabic" w:cs="Simplified Arabic"/>
          <w:sz w:val="32"/>
          <w:szCs w:val="32"/>
          <w:rtl/>
        </w:rPr>
        <w:t xml:space="preserve"> – المتعلقة بهذا الإجراء - بفقرة جديدة وردت كالتالي :  </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 في حالة عقد جلسة، فإنه يدعي الى عقدها في غصون 30 يوم بعد  أن يستلم المدعي الرد على الطلب و بيان الدفاع.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و تتولى محكمة التحكيم إخطار الطرفين في وقت مبكر بما فيه الكفاية بتاريخ الجلسات ووقتها و مكانها ، و لا يجوز أن تستغرق الجلسة أكثر من ثلاث أيام عدا في الظروف الاستثنائية.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و من المفترض على كل طرف أن يستدعى إلى الجلسة من يراه ضروريا من الأشخاص لإطلاع محكمة التحكيم بما يوفي الحاجة. </w:t>
      </w:r>
    </w:p>
    <w:p w:rsidR="003859B1" w:rsidRPr="006B418B" w:rsidRDefault="003859B1" w:rsidP="00110296">
      <w:pPr>
        <w:bidi/>
        <w:spacing w:after="0"/>
        <w:ind w:firstLine="851"/>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4 -اختتام الإجراءات:</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كإطار عام للنظر في الدعوى التحكيمية ،  حددت مدة 03 أشهر لإعلان اختتام الإجراءات بدلا من 09 أشهر المنتقدة سابقا في إطار نظام التحكيم العادي و هذا يشكل حقيقة ما يوفي بمطلب التطورات التي يلحظها مجال الملكية الفكرية.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غير أننا نجد ذات الحكم المنصوص عليه في إطار النظام العادي بإمكانية انتهاز مراحل تمتد إلى 03 أشهر في كل مرة إذا لم تتم الإجراءات، ما قد يجعل الدعوى التحكيمية في ظل النظام المعجل تساوي أو حتى تزيد مدتها عن نظيرتها في إطار النظام العادي.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lastRenderedPageBreak/>
        <w:t xml:space="preserve">و ما يسهل اللجوء إلى التمدد أكثر ترك مسألة إمكانية إتمام الإجراءات في هذه المدة رهن تقدير الهيئة التحكمية ، فقد جاء تجديد مدة الإتمام مقرونا بصياغة (إن أمكن) من جهة و دون استلزام الإتيان بتبرير لوجوب قيام التمديد من جهة أخرى، فورد نص المادة 63 الفقرة 01 و 02 كالتالي :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ينبغي سماع الدعوى و إعلان اختتام الإجراءات خلال مهلة لا تزيد عن ثلاثة أشهر بعد تسليم بيان الدفاع أو إنشاء محكمة التحكيم، أيهما وقع لا حقا و متى أمكن ذاك في حدود المعقول...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إذا لم يعلن اختتام الإجراءات خلال المهلة المحددة في الفقرة 01 ترسل محكمة التحكيم إلى المركز تقريرا مرحليا عن التحكيم ...في نهاية كل فترة لاحقة تكون مدتها ثلاثة أشهر لم يعلن فيها اختتام الإجراءات."  </w:t>
      </w:r>
    </w:p>
    <w:p w:rsidR="003859B1" w:rsidRPr="006B418B" w:rsidRDefault="003859B1" w:rsidP="00110296">
      <w:pPr>
        <w:bidi/>
        <w:spacing w:after="0"/>
        <w:ind w:hanging="1"/>
        <w:jc w:val="both"/>
        <w:rPr>
          <w:rFonts w:ascii="Simplified Arabic" w:hAnsi="Simplified Arabic" w:cs="Simplified Arabic"/>
          <w:sz w:val="32"/>
          <w:szCs w:val="32"/>
        </w:rPr>
      </w:pPr>
      <w:r w:rsidRPr="006B418B">
        <w:rPr>
          <w:rFonts w:ascii="Simplified Arabic" w:eastAsia="Perpetua" w:hAnsi="Simplified Arabic" w:cs="Simplified Arabic"/>
          <w:sz w:val="32"/>
          <w:szCs w:val="32"/>
        </w:rPr>
        <w:t>5</w:t>
      </w:r>
      <w:r w:rsidRPr="006B418B">
        <w:rPr>
          <w:rFonts w:ascii="Simplified Arabic" w:hAnsi="Simplified Arabic" w:cs="Simplified Arabic"/>
          <w:b/>
          <w:bCs/>
          <w:sz w:val="32"/>
          <w:szCs w:val="32"/>
          <w:rtl/>
        </w:rPr>
        <w:t>- إصدار القرار التحكيمي  النهائي:</w:t>
      </w:r>
      <w:r w:rsidRPr="006B418B">
        <w:rPr>
          <w:rFonts w:ascii="Simplified Arabic" w:hAnsi="Simplified Arabic" w:cs="Simplified Arabic"/>
          <w:sz w:val="32"/>
          <w:szCs w:val="32"/>
          <w:rtl/>
        </w:rPr>
        <w:t xml:space="preserve">   حسب المادة 63/01 التي تنص : " ...و ينبغي اتخاذ قرار التحكيم النهائي خلال الشهر اللاحق لذلك، متى أمكن ذلك في حدود المعقول" فقد عمد المشرع إلى تقصير مهلة صدور القرار التحكيمي  من 03 أشهر إلى شهر واحد.</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...و ينبغي اتخاذ قرار التحكيم النهائي خلال الشهر اللاحق لذلك، متى أمكن ذلك في حدود المعقول"  ، فقد عمد المشرع إلى تقصير مهلة صدور القرار التحكيمي  من 03 أشهر إلى شهر واحد.   </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    كما تنص الفقرة 03 من نفس المادة: "إذا لم يتخذ قرار التحكيم النهائي خلال شهر بعد اختتام الإجراءات ترسل محكمة التحكيم على المركز مذكرة كتابية تشرح فيها أسباب التأخير... في نهاية كل فترة لاحقة تكون مدتها شهرا واحد إلى أن يتم اتخاذ قرار التحكيم النهائي." </w:t>
      </w:r>
    </w:p>
    <w:p w:rsidR="00DB2983" w:rsidRPr="004A0756" w:rsidRDefault="003859B1" w:rsidP="004A0756">
      <w:pPr>
        <w:pStyle w:val="Paragraphedeliste"/>
        <w:bidi/>
        <w:spacing w:after="0"/>
        <w:ind w:left="0" w:firstLine="851"/>
        <w:contextualSpacing w:val="0"/>
        <w:jc w:val="both"/>
        <w:rPr>
          <w:rFonts w:ascii="Simplified Arabic" w:hAnsi="Simplified Arabic" w:cs="Simplified Arabic"/>
          <w:color w:val="000000"/>
          <w:sz w:val="32"/>
          <w:szCs w:val="32"/>
          <w:rtl/>
        </w:rPr>
      </w:pPr>
      <w:r w:rsidRPr="006B418B">
        <w:rPr>
          <w:rFonts w:ascii="Simplified Arabic" w:hAnsi="Simplified Arabic" w:cs="Simplified Arabic"/>
          <w:color w:val="000000"/>
          <w:sz w:val="32"/>
          <w:szCs w:val="32"/>
          <w:rtl/>
        </w:rPr>
        <w:t xml:space="preserve">و لا بد من ذكر مسألة التكاليف.   إذ ينظر أحياناً إلى المحكم على أنه شخص مفيد مرموق يطلب أجراً كبيراً ليقرر الصحيح ما بين خطأين، والسؤال الأول الذي يطرحه العديد ممن يعتزم الانتفاع بالسبل البديلة لتسوية النزاعات يتعلق بمقدار التكاليف المترتبة </w:t>
      </w:r>
      <w:r w:rsidRPr="006B418B">
        <w:rPr>
          <w:rFonts w:ascii="Simplified Arabic" w:hAnsi="Simplified Arabic" w:cs="Simplified Arabic"/>
          <w:color w:val="000000"/>
          <w:sz w:val="32"/>
          <w:szCs w:val="32"/>
          <w:rtl/>
        </w:rPr>
        <w:lastRenderedPageBreak/>
        <w:t>على الإجراء. ونظراً إلى أهمية الموضوع، فإن ذلك السؤال يطرح غالباً في المقام الأخير إما لأن الرد لا يرضيهم وإما لأن ما سمعوه أعجبهم.</w:t>
      </w:r>
    </w:p>
    <w:p w:rsidR="003859B1" w:rsidRPr="006B418B" w:rsidRDefault="003859B1" w:rsidP="00110296">
      <w:pPr>
        <w:pStyle w:val="Paragraphedeliste"/>
        <w:bidi/>
        <w:spacing w:after="0"/>
        <w:ind w:left="0" w:hanging="1"/>
        <w:contextualSpacing w:val="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 xml:space="preserve">الفرع الثاني : الأثار المترتبة عن </w:t>
      </w:r>
      <w:r w:rsidR="0060332A" w:rsidRPr="006B418B">
        <w:rPr>
          <w:rFonts w:ascii="Simplified Arabic" w:hAnsi="Simplified Arabic" w:cs="Simplified Arabic"/>
          <w:b/>
          <w:bCs/>
          <w:sz w:val="32"/>
          <w:szCs w:val="32"/>
          <w:rtl/>
        </w:rPr>
        <w:t xml:space="preserve">منظمة الويبوا </w:t>
      </w:r>
    </w:p>
    <w:p w:rsidR="003859B1" w:rsidRPr="006B418B" w:rsidRDefault="003859B1" w:rsidP="00110296">
      <w:pPr>
        <w:pStyle w:val="Paragraphedeliste"/>
        <w:bidi/>
        <w:spacing w:after="0"/>
        <w:ind w:left="0" w:hanging="1"/>
        <w:contextualSpacing w:val="0"/>
        <w:jc w:val="both"/>
        <w:rPr>
          <w:rFonts w:ascii="Simplified Arabic" w:hAnsi="Simplified Arabic" w:cs="Simplified Arabic"/>
          <w:sz w:val="32"/>
          <w:szCs w:val="32"/>
          <w:rtl/>
        </w:rPr>
      </w:pPr>
      <w:r w:rsidRPr="006B418B">
        <w:rPr>
          <w:rFonts w:ascii="Simplified Arabic" w:hAnsi="Simplified Arabic" w:cs="Simplified Arabic"/>
          <w:b/>
          <w:bCs/>
          <w:sz w:val="32"/>
          <w:szCs w:val="32"/>
          <w:rtl/>
        </w:rPr>
        <w:t xml:space="preserve">أولا </w:t>
      </w:r>
      <w:r w:rsidRPr="006B418B">
        <w:rPr>
          <w:rFonts w:ascii="Simplified Arabic" w:hAnsi="Simplified Arabic" w:cs="Simplified Arabic"/>
          <w:sz w:val="32"/>
          <w:szCs w:val="32"/>
          <w:rtl/>
        </w:rPr>
        <w:t>- إجراء واحد  يمكن للأطراف أن تتفق في إطار السبل البديلة لتسوية المنازعات على حل نزاع متعلق بالملكبة الفكرية في إجراء واحد ، و إن كانت تلك الملكية الفكرية محمية في أكثر من بلد واحد ، فذلك يعفيها من التكاليف و الإجراءات المعقدة ، و الناتجة عن تعدد الأنظمة القضائية ، و يحميها أيضا من إحتمال الوصول إلى نتائج غير موحدة.</w:t>
      </w:r>
    </w:p>
    <w:p w:rsidR="003859B1" w:rsidRPr="006B418B" w:rsidRDefault="003859B1" w:rsidP="00110296">
      <w:pPr>
        <w:pStyle w:val="Paragraphedeliste"/>
        <w:bidi/>
        <w:spacing w:after="0"/>
        <w:ind w:left="0" w:hanging="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ثانيا</w:t>
      </w:r>
      <w:r w:rsidRPr="006B418B">
        <w:rPr>
          <w:rFonts w:ascii="Simplified Arabic" w:hAnsi="Simplified Arabic" w:cs="Simplified Arabic"/>
          <w:b/>
          <w:bCs/>
          <w:sz w:val="32"/>
          <w:szCs w:val="32"/>
          <w:rtl/>
        </w:rPr>
        <w:t>- إستقلالية الأطراف</w:t>
      </w:r>
      <w:r w:rsidRPr="006B418B">
        <w:rPr>
          <w:rFonts w:ascii="Simplified Arabic" w:hAnsi="Simplified Arabic" w:cs="Simplified Arabic"/>
          <w:sz w:val="32"/>
          <w:szCs w:val="32"/>
          <w:rtl/>
        </w:rPr>
        <w:t xml:space="preserve"> </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تتيح السبل البديلة لتسوية المنازعات ، بحكم طابعها الخاص و على خلاف الإجراءات القضائية أمام المحاكم ، فرصة أمام الأطراف للإمساك بزمام الأمور على خلاف الإجراءات أمام القضاء</w:t>
      </w:r>
      <w:r w:rsidRPr="006B418B">
        <w:rPr>
          <w:rStyle w:val="Appelnotedebasdep"/>
          <w:rFonts w:ascii="Simplified Arabic" w:hAnsi="Simplified Arabic" w:cs="Simplified Arabic"/>
          <w:sz w:val="32"/>
          <w:szCs w:val="32"/>
          <w:rtl/>
        </w:rPr>
        <w:footnoteReference w:id="112"/>
      </w:r>
      <w:r w:rsidRPr="006B418B">
        <w:rPr>
          <w:rFonts w:ascii="Simplified Arabic" w:hAnsi="Simplified Arabic" w:cs="Simplified Arabic"/>
          <w:sz w:val="32"/>
          <w:szCs w:val="32"/>
          <w:rtl/>
        </w:rPr>
        <w:t>.</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كما يمكن للأطراف إختيار من يرونهم أنسب لإتخاذ القرار بشأن النزاع و يمكنهم أيضا من إختيار القانون الذي تخضع له الإجراءات و مكانها و لغتها و يمكن أيضا الإسراع في الإجراءات بفضل إستقلالية الأطراف ، إذ لها أن تتبع أنجح السبل و أكثرها فاعلية لتسوية منازعاتها ، ويسمح ذلك بتحقيق وفورات لا بأس بها.</w:t>
      </w:r>
    </w:p>
    <w:p w:rsidR="003859B1" w:rsidRPr="006B418B" w:rsidRDefault="003859B1" w:rsidP="00110296">
      <w:pPr>
        <w:pStyle w:val="Paragraphedeliste"/>
        <w:bidi/>
        <w:spacing w:after="0"/>
        <w:ind w:left="0" w:hanging="1"/>
        <w:contextualSpacing w:val="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ثالثا – الحياد</w:t>
      </w:r>
    </w:p>
    <w:p w:rsidR="003859B1"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يمكن الأخذ بسبل بديلة لتسوية المنازعات تكون غير منحازة لتشريعات أحد  الطرفين أو نظامه المؤسساتي ، فمن شأن ذلك أن يحد من إمتياز قد يحصل عليه أحد الطرفين أمام محكمة بلده ، لأن إطلاعه على التشريعات السارية و الإجراءات المحلية قد يمنح إستراتيجية كبيرة.</w:t>
      </w:r>
    </w:p>
    <w:p w:rsidR="004A0756" w:rsidRDefault="004A0756" w:rsidP="004A0756">
      <w:pPr>
        <w:pStyle w:val="Paragraphedeliste"/>
        <w:bidi/>
        <w:spacing w:after="0"/>
        <w:ind w:left="0" w:firstLine="851"/>
        <w:contextualSpacing w:val="0"/>
        <w:jc w:val="both"/>
        <w:rPr>
          <w:rFonts w:ascii="Simplified Arabic" w:hAnsi="Simplified Arabic" w:cs="Simplified Arabic"/>
          <w:sz w:val="32"/>
          <w:szCs w:val="32"/>
          <w:rtl/>
        </w:rPr>
      </w:pPr>
    </w:p>
    <w:p w:rsidR="004A0756" w:rsidRPr="006B418B" w:rsidRDefault="004A0756" w:rsidP="004A0756">
      <w:pPr>
        <w:pStyle w:val="Paragraphedeliste"/>
        <w:bidi/>
        <w:spacing w:after="0"/>
        <w:ind w:left="0" w:firstLine="851"/>
        <w:contextualSpacing w:val="0"/>
        <w:jc w:val="both"/>
        <w:rPr>
          <w:rFonts w:ascii="Simplified Arabic" w:hAnsi="Simplified Arabic" w:cs="Simplified Arabic"/>
          <w:sz w:val="32"/>
          <w:szCs w:val="32"/>
          <w:rtl/>
        </w:rPr>
      </w:pPr>
    </w:p>
    <w:p w:rsidR="003859B1" w:rsidRPr="006B418B" w:rsidRDefault="003859B1" w:rsidP="00110296">
      <w:pPr>
        <w:bidi/>
        <w:spacing w:after="0"/>
        <w:ind w:hanging="1"/>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lastRenderedPageBreak/>
        <w:t>رابعا - سرية الإجراءات</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تتسم الإجراءات البديلة لتسوية المنازعات بالسرية و يمكن للطرفين بناءا على ذلك أن يتفقا على أن تظل الإجراءات و نتائجها سرية  و يسمح لهما ذلك بأن يركزا على موضوع المنازعة دون الإنشغال بوقعها على الجمهور و يكتسب موضوع السرية أهمية خاصة بالنسبة إلى سمعة الشركة في الأسواق و أسرارها التجارية ، و عليه لا بد أن تنصب السرية التي يحتاج إليها متخاصم نزاعات الملكية الفكرية على شقين:  </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احترام سرية المعلومة السرية المطروحة أثناء النزاع </w:t>
      </w:r>
    </w:p>
    <w:p w:rsidR="003859B1" w:rsidRPr="006B418B" w:rsidRDefault="003859B1" w:rsidP="00110296">
      <w:pPr>
        <w:pStyle w:val="Paragraphedeliste"/>
        <w:numPr>
          <w:ilvl w:val="0"/>
          <w:numId w:val="8"/>
        </w:numPr>
        <w:bidi/>
        <w:spacing w:after="0"/>
        <w:ind w:left="0" w:firstLine="851"/>
        <w:contextualSpacing w:val="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احترام سرية عملية الفصل في النزاع </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غير إن إحاطة وجوب التحكيم بالسرية لم يرد مطلقا و لم يكن ليرد كذلك، لأن القرار التحكيمي  النهائي يحتاج في تطبيقه لتدخل السلطات الداخلية مما يوجب الكشف عنه لذلك.  </w:t>
      </w:r>
    </w:p>
    <w:p w:rsidR="003859B1" w:rsidRPr="006B418B" w:rsidRDefault="003859B1" w:rsidP="00110296">
      <w:pPr>
        <w:pStyle w:val="Paragraphedeliste"/>
        <w:bidi/>
        <w:spacing w:after="0"/>
        <w:ind w:left="0" w:hanging="1"/>
        <w:contextualSpacing w:val="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t xml:space="preserve">خامسا : الإلتزام بتنفيذ القرار التحكيمي </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إن النص على الالتزام بتنفيذ القرار التحكيمي يعطي للأطراف ضمانا على التواصل إلى حل النزاع عمليا، حيث أن عدم التنفيذ ليس مشجعا على اللجوء إلى التحكيم و يضعف الثقة في جدوى هذه الوسيلة.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وقد نصت إتفاقية الأمم المتحدة لسنة 1958 بشأن الإعتراف بقرارات التحكيم الأجنبية و تنفيذها و التي تعرف بإتفاقية نيويورك على الإعتراف بقرارات التحكيم على قدم المساواة مع أحكام المحاكم الوطنية دون إعادة النظر في موضوع الدعاوي ، فذلك من شأنه أن يتيسر بقدر كبير إنفاذ قرارات التحكيم في الخارج ، و هناك بطبيعة الحال ضروف يفصل فيها قضاء المحاكم على السبل البديلة بفقدها فائدتها إذا كان أحد الطرفين غير مستعد للتعاون و قد يحدث ذلك في سياق منازعات غير تعاقدية في حالة التعدي ، و من الأحسن أيضا إستصدار أمر المحكمة إذا رغب أحد الطرفين في إقامة سابقة قانونية عامة لإحقاق حقه عوضا عن الحصول على قرار تحكبم محصور في علاقته مع الطرف الآخر.</w:t>
      </w:r>
    </w:p>
    <w:p w:rsidR="003859B1" w:rsidRPr="006B418B" w:rsidRDefault="003859B1" w:rsidP="00110296">
      <w:pPr>
        <w:pStyle w:val="Paragraphedeliste"/>
        <w:bidi/>
        <w:spacing w:after="0"/>
        <w:ind w:left="0" w:firstLine="851"/>
        <w:contextualSpacing w:val="0"/>
        <w:jc w:val="both"/>
        <w:rPr>
          <w:rFonts w:ascii="Simplified Arabic" w:hAnsi="Simplified Arabic" w:cs="Simplified Arabic"/>
          <w:sz w:val="32"/>
          <w:szCs w:val="32"/>
          <w:rtl/>
        </w:rPr>
      </w:pPr>
      <w:r w:rsidRPr="006B418B">
        <w:rPr>
          <w:rFonts w:ascii="Simplified Arabic" w:hAnsi="Simplified Arabic" w:cs="Simplified Arabic"/>
          <w:sz w:val="32"/>
          <w:szCs w:val="32"/>
          <w:rtl/>
        </w:rPr>
        <w:lastRenderedPageBreak/>
        <w:t xml:space="preserve">لذلك فإن مركز "الويبو" اتبع السبيل العام المتبني من قبل الأنظمة التحكيمية بإدراجه هذه الإلزامية في نصوصه المقترنة بعدم التماطل في التنفيذ و لم يكتفي بالنية الحسنة للأطراف، التي تقتضي أن توجههم نحو التحكيم بمحض إرادتهم و باتفاقهم يقضي حتما إلى تنفيذهم القرار طواعية.  </w:t>
      </w:r>
    </w:p>
    <w:p w:rsidR="003859B1" w:rsidRPr="006B418B" w:rsidRDefault="003859B1" w:rsidP="00110296">
      <w:pPr>
        <w:bidi/>
        <w:spacing w:after="0"/>
        <w:ind w:hanging="1"/>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 xml:space="preserve">سادسا – قرارات التحكيم نهائية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إن القوانين الوطنية تمنح للأطراف حق الطعن في القرار التحكيمي في حدود معينة و إن الفقرة 01 من المادة 64 من النظام، جاءت تلزم الأطراف بعدم رفع أي نوع من أنواع الطعون خارج الحدود التي يحددها القانون الوطني الواجب التطبيق، فتجعل هذه الفقرة الأطراف يتنازلون عن كل طعن يسمح القانون بالتنازل عنه.  </w:t>
      </w:r>
    </w:p>
    <w:p w:rsidR="003859B1" w:rsidRPr="006B418B" w:rsidRDefault="003859B1" w:rsidP="00110296">
      <w:pPr>
        <w:bidi/>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   إن هذا الالتزام يقوي من فعالية القرار التحكيمي، إذا انه يضيق حدود الطعن فيه إلى أدنى الحدود الممكنة .</w:t>
      </w:r>
    </w:p>
    <w:p w:rsidR="003859B1" w:rsidRPr="006B418B" w:rsidRDefault="003859B1" w:rsidP="00110296">
      <w:pPr>
        <w:bidi/>
        <w:spacing w:after="0"/>
        <w:ind w:hanging="1"/>
        <w:jc w:val="both"/>
        <w:rPr>
          <w:rFonts w:ascii="Simplified Arabic" w:hAnsi="Simplified Arabic" w:cs="Simplified Arabic"/>
          <w:b/>
          <w:bCs/>
          <w:sz w:val="32"/>
          <w:szCs w:val="32"/>
        </w:rPr>
      </w:pPr>
      <w:r w:rsidRPr="006B418B">
        <w:rPr>
          <w:rFonts w:ascii="Simplified Arabic" w:hAnsi="Simplified Arabic" w:cs="Simplified Arabic"/>
          <w:b/>
          <w:bCs/>
          <w:sz w:val="32"/>
          <w:szCs w:val="32"/>
          <w:rtl/>
        </w:rPr>
        <w:t>سابعا - تمتع القرار بحجة الشيء المقضي فيه:</w:t>
      </w:r>
    </w:p>
    <w:p w:rsidR="003859B1" w:rsidRPr="006B418B" w:rsidRDefault="003859B1" w:rsidP="00110296">
      <w:pPr>
        <w:bidi/>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إن إصباغ القرار التحكيمي بحجة الشيء المقضي فيه من الآثار الإيجابية للقرار التحكيمي و المقصود بها عدم إمكانية عرض نفس النزاع بنفس الأطراف علي القضاء أو التحكيم ثانية ، فقرارات التحكيم تكون نهائية عموما و غير قابلة للطعن على خلاف أحكام المحاكم التي يمكن الإعتراض عليها على مستوى واحد أو أكثر من الإجراءات القضائية.</w:t>
      </w:r>
    </w:p>
    <w:p w:rsidR="003859B1" w:rsidRPr="006B418B" w:rsidRDefault="003859B1" w:rsidP="00110296">
      <w:pPr>
        <w:bidi/>
        <w:spacing w:after="0"/>
        <w:ind w:firstLine="851"/>
        <w:jc w:val="both"/>
        <w:rPr>
          <w:rFonts w:ascii="Simplified Arabic" w:hAnsi="Simplified Arabic" w:cs="Simplified Arabic"/>
          <w:rtl/>
          <w:lang w:bidi="ar-DZ"/>
        </w:rPr>
      </w:pPr>
      <w:r w:rsidRPr="006B418B">
        <w:rPr>
          <w:rFonts w:ascii="Simplified Arabic" w:hAnsi="Simplified Arabic" w:cs="Simplified Arabic"/>
          <w:sz w:val="32"/>
          <w:szCs w:val="32"/>
          <w:rtl/>
        </w:rPr>
        <w:t>كما أن لصدور صدور القرار التحكيمي  أثرا بالنسبة للمحكم، يجد نطاقه الواسع إذا ما كان القرار التحكيمي  قرار نهائيا، أي ذلك الذي يصنع حدا للعملية و يتمثل هذا الأثر في إنهاء مهمة المحكم</w:t>
      </w:r>
      <w:r w:rsidRPr="006B418B">
        <w:rPr>
          <w:rFonts w:ascii="Simplified Arabic" w:hAnsi="Simplified Arabic" w:cs="Simplified Arabic"/>
          <w:szCs w:val="28"/>
          <w:rtl/>
        </w:rPr>
        <w:t xml:space="preserve">.  </w:t>
      </w:r>
    </w:p>
    <w:p w:rsidR="003859B1" w:rsidRPr="006B418B" w:rsidRDefault="003859B1" w:rsidP="00110296">
      <w:pPr>
        <w:bidi/>
        <w:jc w:val="both"/>
        <w:rPr>
          <w:rFonts w:ascii="Simplified Arabic" w:hAnsi="Simplified Arabic" w:cs="Simplified Arabic"/>
          <w:sz w:val="32"/>
          <w:szCs w:val="32"/>
          <w:lang w:bidi="ar-DZ"/>
        </w:rPr>
      </w:pPr>
    </w:p>
    <w:p w:rsidR="003859B1" w:rsidRPr="006B418B" w:rsidRDefault="003859B1" w:rsidP="00110296">
      <w:pPr>
        <w:pStyle w:val="NormalWeb"/>
        <w:bidi/>
        <w:spacing w:before="0" w:beforeAutospacing="0" w:afterAutospacing="0" w:line="276" w:lineRule="auto"/>
        <w:ind w:firstLine="851"/>
        <w:jc w:val="both"/>
        <w:rPr>
          <w:rFonts w:ascii="Simplified Arabic" w:hAnsi="Simplified Arabic" w:cs="Simplified Arabic"/>
          <w:sz w:val="32"/>
          <w:szCs w:val="32"/>
          <w:rtl/>
        </w:rPr>
      </w:pPr>
    </w:p>
    <w:p w:rsidR="00597E19" w:rsidRPr="006B418B" w:rsidRDefault="00597E19" w:rsidP="00110296">
      <w:pPr>
        <w:autoSpaceDE w:val="0"/>
        <w:autoSpaceDN w:val="0"/>
        <w:bidi/>
        <w:adjustRightInd w:val="0"/>
        <w:spacing w:after="0"/>
        <w:jc w:val="both"/>
        <w:rPr>
          <w:rFonts w:ascii="Simplified Arabic" w:hAnsi="Simplified Arabic" w:cs="Simplified Arabic"/>
          <w:sz w:val="32"/>
          <w:szCs w:val="32"/>
          <w:rtl/>
          <w:lang w:bidi="ar-DZ"/>
        </w:rPr>
      </w:pPr>
    </w:p>
    <w:p w:rsidR="00597E19" w:rsidRPr="006B418B" w:rsidRDefault="00597E19" w:rsidP="00110296">
      <w:pPr>
        <w:rPr>
          <w:rFonts w:ascii="Simplified Arabic" w:hAnsi="Simplified Arabic" w:cs="Simplified Arabic"/>
          <w:sz w:val="32"/>
          <w:szCs w:val="32"/>
          <w:lang w:val="en-US"/>
        </w:rPr>
      </w:pPr>
      <w:r w:rsidRPr="006B418B">
        <w:rPr>
          <w:rFonts w:ascii="Simplified Arabic" w:hAnsi="Simplified Arabic" w:cs="Simplified Arabic"/>
          <w:sz w:val="32"/>
          <w:szCs w:val="32"/>
          <w:rtl/>
        </w:rPr>
        <w:br w:type="page"/>
      </w:r>
    </w:p>
    <w:p w:rsidR="00597E19" w:rsidRPr="006B418B" w:rsidRDefault="00597E19" w:rsidP="00110296">
      <w:pPr>
        <w:autoSpaceDE w:val="0"/>
        <w:autoSpaceDN w:val="0"/>
        <w:bidi/>
        <w:adjustRightInd w:val="0"/>
        <w:spacing w:after="0"/>
        <w:ind w:hanging="1"/>
        <w:jc w:val="both"/>
        <w:rPr>
          <w:rFonts w:ascii="Simplified Arabic" w:hAnsi="Simplified Arabic" w:cs="Simplified Arabic"/>
          <w:b/>
          <w:bCs/>
          <w:sz w:val="36"/>
          <w:szCs w:val="36"/>
        </w:rPr>
      </w:pPr>
      <w:r w:rsidRPr="006B418B">
        <w:rPr>
          <w:rFonts w:ascii="Simplified Arabic" w:hAnsi="Simplified Arabic" w:cs="Simplified Arabic"/>
          <w:b/>
          <w:bCs/>
          <w:sz w:val="36"/>
          <w:szCs w:val="36"/>
          <w:rtl/>
        </w:rPr>
        <w:lastRenderedPageBreak/>
        <w:t xml:space="preserve">خاتمة: </w:t>
      </w:r>
    </w:p>
    <w:p w:rsidR="00765248" w:rsidRPr="006B418B" w:rsidRDefault="00597E19" w:rsidP="00110296">
      <w:pPr>
        <w:autoSpaceDE w:val="0"/>
        <w:autoSpaceDN w:val="0"/>
        <w:bidi/>
        <w:adjustRightInd w:val="0"/>
        <w:spacing w:after="0"/>
        <w:ind w:firstLine="851"/>
        <w:jc w:val="both"/>
        <w:rPr>
          <w:rFonts w:ascii="Simplified Arabic" w:hAnsi="Simplified Arabic" w:cs="Simplified Arabic"/>
          <w:sz w:val="32"/>
          <w:szCs w:val="32"/>
        </w:rPr>
      </w:pPr>
      <w:r w:rsidRPr="006B418B">
        <w:rPr>
          <w:rFonts w:ascii="Simplified Arabic" w:hAnsi="Simplified Arabic" w:cs="Simplified Arabic"/>
          <w:sz w:val="32"/>
          <w:szCs w:val="32"/>
          <w:rtl/>
        </w:rPr>
        <w:t>تعتبر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أدوات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التنمیة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الفعالة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تمنح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حوافز</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مادیة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ملموسة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لخلق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المعرفة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ووسائل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فعالة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لتطبیقها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ونشرها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كما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تعتبر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الوقت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ذاته،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مؤسسة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معقدة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أبعاد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قانونیة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وتقنیة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إقتصادیة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إجتماعیة</w:t>
      </w:r>
      <w:r w:rsidRPr="006B418B">
        <w:rPr>
          <w:rFonts w:ascii="Simplified Arabic" w:hAnsi="Simplified Arabic" w:cs="Simplified Arabic"/>
          <w:sz w:val="32"/>
          <w:szCs w:val="32"/>
        </w:rPr>
        <w:t xml:space="preserve"> </w:t>
      </w:r>
      <w:r w:rsidR="004F23D1" w:rsidRPr="006B418B">
        <w:rPr>
          <w:rFonts w:ascii="Simplified Arabic" w:hAnsi="Simplified Arabic" w:cs="Simplified Arabic"/>
          <w:sz w:val="32"/>
          <w:szCs w:val="32"/>
          <w:rtl/>
        </w:rPr>
        <w:t>وثقاف</w:t>
      </w:r>
      <w:r w:rsidR="006426C4" w:rsidRPr="006B418B">
        <w:rPr>
          <w:rFonts w:ascii="Simplified Arabic" w:hAnsi="Simplified Arabic" w:cs="Simplified Arabic"/>
          <w:sz w:val="32"/>
          <w:szCs w:val="32"/>
          <w:rtl/>
        </w:rPr>
        <w:t>ي</w:t>
      </w:r>
      <w:r w:rsidR="00C959E8" w:rsidRPr="006B418B">
        <w:rPr>
          <w:rFonts w:ascii="Simplified Arabic" w:hAnsi="Simplified Arabic" w:cs="Simplified Arabic"/>
          <w:sz w:val="32"/>
          <w:szCs w:val="32"/>
          <w:rtl/>
        </w:rPr>
        <w:t>ة .</w:t>
      </w:r>
      <w:r w:rsidR="006426C4" w:rsidRPr="006B418B">
        <w:rPr>
          <w:rFonts w:ascii="Simplified Arabic" w:hAnsi="Simplified Arabic" w:cs="Simplified Arabic"/>
          <w:sz w:val="32"/>
          <w:szCs w:val="32"/>
          <w:rtl/>
        </w:rPr>
        <w:t xml:space="preserve"> </w:t>
      </w:r>
    </w:p>
    <w:p w:rsidR="00C959E8" w:rsidRPr="006B418B" w:rsidRDefault="00C959E8" w:rsidP="00110296">
      <w:pPr>
        <w:autoSpaceDE w:val="0"/>
        <w:autoSpaceDN w:val="0"/>
        <w:bidi/>
        <w:adjustRightInd w:val="0"/>
        <w:spacing w:after="0"/>
        <w:ind w:firstLine="851"/>
        <w:jc w:val="both"/>
        <w:rPr>
          <w:rFonts w:ascii="Simplified Arabic" w:hAnsi="Simplified Arabic" w:cs="Simplified Arabic"/>
          <w:sz w:val="32"/>
          <w:szCs w:val="32"/>
          <w:rtl/>
        </w:rPr>
      </w:pPr>
      <w:r w:rsidRPr="006B418B">
        <w:rPr>
          <w:rFonts w:ascii="Simplified Arabic" w:hAnsi="Simplified Arabic" w:cs="Simplified Arabic"/>
          <w:sz w:val="32"/>
          <w:szCs w:val="32"/>
          <w:rtl/>
        </w:rPr>
        <w:t>ونظرا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للدور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تلعبه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تشجیع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الإبداع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رعایة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التنمیة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إیمانا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بأهمیة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أنشطة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الإختراع</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بالنسبة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للمجتمع،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فإن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الأطر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الدولیة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والوطنیة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تعمل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تطویر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أسس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وذلك</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بغرض تهيئة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المناخ</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الملائم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یمكن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المخترعین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والمؤلفین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وغیرهم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أصحاب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ممارسة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حقوقهم،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ویتیح</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للمجتمع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الاستفادة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الاختراعات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والمصنفات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والانتفاع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بالتطور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العلمي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إضافة</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ظلت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تسهم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تطویر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المعرفة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والثقافة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وذلك</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بتوسیع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الذي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تنطلق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خلاله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إبداعات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المخترعین و تتجلى أهمية </w:t>
      </w:r>
      <w:r w:rsidRPr="006B418B">
        <w:rPr>
          <w:rFonts w:ascii="Simplified Arabic" w:hAnsi="Simplified Arabic" w:cs="Simplified Arabic"/>
          <w:sz w:val="32"/>
          <w:szCs w:val="32"/>
          <w:rtl/>
          <w:lang w:val="en-US" w:bidi="ar-DZ"/>
        </w:rPr>
        <w:t xml:space="preserve">حماية </w:t>
      </w:r>
      <w:r w:rsidRPr="006B418B">
        <w:rPr>
          <w:rFonts w:ascii="Simplified Arabic" w:hAnsi="Simplified Arabic" w:cs="Simplified Arabic"/>
          <w:sz w:val="32"/>
          <w:szCs w:val="32"/>
          <w:rtl/>
        </w:rPr>
        <w:t>حقوق الملكية الفكرية فيمايلي:</w:t>
      </w:r>
    </w:p>
    <w:p w:rsidR="00C959E8" w:rsidRPr="006B418B" w:rsidRDefault="00C959E8" w:rsidP="00110296">
      <w:pPr>
        <w:pStyle w:val="Paragraphedeliste"/>
        <w:numPr>
          <w:ilvl w:val="0"/>
          <w:numId w:val="8"/>
        </w:num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إذكاء روح الطموح لدى الباحثين و حماية حقوقهم </w:t>
      </w:r>
    </w:p>
    <w:p w:rsidR="00C959E8" w:rsidRPr="006B418B" w:rsidRDefault="00C959E8" w:rsidP="00110296">
      <w:pPr>
        <w:pStyle w:val="Paragraphedeliste"/>
        <w:numPr>
          <w:ilvl w:val="0"/>
          <w:numId w:val="8"/>
        </w:num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تحفيز روح التنافس الشريف في مجال الإبداع </w:t>
      </w:r>
    </w:p>
    <w:p w:rsidR="00C959E8" w:rsidRPr="006B418B" w:rsidRDefault="00C959E8" w:rsidP="00110296">
      <w:pPr>
        <w:pStyle w:val="Paragraphedeliste"/>
        <w:numPr>
          <w:ilvl w:val="0"/>
          <w:numId w:val="8"/>
        </w:numPr>
        <w:autoSpaceDE w:val="0"/>
        <w:autoSpaceDN w:val="0"/>
        <w:bidi/>
        <w:adjustRightInd w:val="0"/>
        <w:spacing w:after="0"/>
        <w:jc w:val="both"/>
        <w:rPr>
          <w:rFonts w:ascii="Simplified Arabic" w:hAnsi="Simplified Arabic" w:cs="Simplified Arabic"/>
          <w:sz w:val="32"/>
          <w:szCs w:val="32"/>
        </w:rPr>
      </w:pPr>
      <w:r w:rsidRPr="006B418B">
        <w:rPr>
          <w:rFonts w:ascii="Simplified Arabic" w:hAnsi="Simplified Arabic" w:cs="Simplified Arabic"/>
          <w:sz w:val="32"/>
          <w:szCs w:val="32"/>
          <w:rtl/>
        </w:rPr>
        <w:t xml:space="preserve">إنتشار المراكز العلمية </w:t>
      </w:r>
    </w:p>
    <w:p w:rsidR="00C959E8" w:rsidRPr="006B418B" w:rsidRDefault="00C959E8" w:rsidP="00110296">
      <w:pPr>
        <w:pStyle w:val="Paragraphedeliste"/>
        <w:numPr>
          <w:ilvl w:val="0"/>
          <w:numId w:val="8"/>
        </w:numPr>
        <w:autoSpaceDE w:val="0"/>
        <w:autoSpaceDN w:val="0"/>
        <w:bidi/>
        <w:adjustRightInd w:val="0"/>
        <w:spacing w:after="0"/>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التقليل من هجرة الأدمغة للخارج </w:t>
      </w:r>
      <w:r w:rsidRPr="006B418B">
        <w:rPr>
          <w:rFonts w:ascii="Simplified Arabic" w:hAnsi="Simplified Arabic" w:cs="Simplified Arabic"/>
          <w:sz w:val="32"/>
          <w:szCs w:val="32"/>
        </w:rPr>
        <w:t>.</w:t>
      </w:r>
    </w:p>
    <w:p w:rsidR="003C0CDB" w:rsidRPr="006B418B" w:rsidRDefault="00765248" w:rsidP="00110296">
      <w:pPr>
        <w:autoSpaceDE w:val="0"/>
        <w:autoSpaceDN w:val="0"/>
        <w:bidi/>
        <w:adjustRightInd w:val="0"/>
        <w:spacing w:after="0"/>
        <w:ind w:left="-1" w:firstLine="850"/>
        <w:jc w:val="both"/>
        <w:rPr>
          <w:rFonts w:ascii="Simplified Arabic" w:hAnsi="Simplified Arabic" w:cs="Simplified Arabic"/>
          <w:sz w:val="32"/>
          <w:szCs w:val="32"/>
          <w:rtl/>
        </w:rPr>
      </w:pPr>
      <w:r w:rsidRPr="006B418B">
        <w:rPr>
          <w:rFonts w:ascii="Simplified Arabic" w:hAnsi="Simplified Arabic" w:cs="Simplified Arabic"/>
          <w:sz w:val="32"/>
          <w:szCs w:val="32"/>
          <w:rtl/>
        </w:rPr>
        <w:t xml:space="preserve">في </w:t>
      </w:r>
      <w:r w:rsidR="00597E19" w:rsidRPr="006B418B">
        <w:rPr>
          <w:rFonts w:ascii="Simplified Arabic" w:hAnsi="Simplified Arabic" w:cs="Simplified Arabic"/>
          <w:sz w:val="32"/>
          <w:szCs w:val="32"/>
          <w:rtl/>
        </w:rPr>
        <w:t>هذا</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السیاق</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تعتبر</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قضیة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حمایة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الملكیة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الفكریة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في</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دول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العالم</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الثالث</w:t>
      </w:r>
      <w:r w:rsidR="000C38FD" w:rsidRPr="006B418B">
        <w:rPr>
          <w:rFonts w:ascii="Simplified Arabic" w:hAnsi="Simplified Arabic" w:cs="Simplified Arabic"/>
          <w:sz w:val="32"/>
          <w:szCs w:val="32"/>
          <w:rtl/>
          <w:lang w:val="en-US" w:bidi="ar-DZ"/>
        </w:rPr>
        <w:t xml:space="preserve"> خاصة بعد التطور التكنلوجي الهائل كإنتشار أجهزة الإتصال و النقل التكنلوجي التي جعلت من العالم قرية صغيرة ، أدت إلى تسارع و تيرة نقل المعارف</w:t>
      </w:r>
      <w:r w:rsidR="00B22FC2" w:rsidRPr="006B418B">
        <w:rPr>
          <w:rFonts w:ascii="Simplified Arabic" w:hAnsi="Simplified Arabic" w:cs="Simplified Arabic"/>
          <w:sz w:val="32"/>
          <w:szCs w:val="32"/>
          <w:rtl/>
          <w:lang w:val="en-US" w:bidi="ar-DZ"/>
        </w:rPr>
        <w:t xml:space="preserve"> و الأفكار بشكل يفوق أي تصور ،الأمر الذي أدى بمختلف التشريعات بشكل هام و جد ملح إلى ضرورة حماية الملكية الفكرية ، </w:t>
      </w:r>
      <w:r w:rsidR="00597E19"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 xml:space="preserve">التي هي </w:t>
      </w:r>
      <w:r w:rsidR="00597E19" w:rsidRPr="006B418B">
        <w:rPr>
          <w:rFonts w:ascii="Simplified Arabic" w:hAnsi="Simplified Arabic" w:cs="Simplified Arabic"/>
          <w:sz w:val="32"/>
          <w:szCs w:val="32"/>
          <w:rtl/>
        </w:rPr>
        <w:t>واحدة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من</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أهم</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قضایا</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القرن</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الحالي،</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مایجعلها</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تشغل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بال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المشرعین،</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و</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تستهوي</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شغل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الباحثین</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وتجعل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من</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الدول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النامیة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تبذل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الغالي</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والنفیس</w:t>
      </w:r>
      <w:r w:rsidR="005C7FBF" w:rsidRPr="006B418B">
        <w:rPr>
          <w:rFonts w:ascii="Simplified Arabic" w:hAnsi="Simplified Arabic" w:cs="Simplified Arabic"/>
          <w:sz w:val="32"/>
          <w:szCs w:val="32"/>
          <w:rtl/>
        </w:rPr>
        <w:t xml:space="preserve"> </w:t>
      </w:r>
      <w:r w:rsidR="00597E19" w:rsidRPr="006B418B">
        <w:rPr>
          <w:rFonts w:ascii="Simplified Arabic" w:hAnsi="Simplified Arabic" w:cs="Simplified Arabic"/>
          <w:sz w:val="32"/>
          <w:szCs w:val="32"/>
          <w:rtl/>
        </w:rPr>
        <w:t>وراء</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ما</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یحقق</w:t>
      </w:r>
      <w:r w:rsidR="00597E19" w:rsidRPr="006B418B">
        <w:rPr>
          <w:rFonts w:ascii="Simplified Arabic" w:hAnsi="Simplified Arabic" w:cs="Simplified Arabic"/>
          <w:sz w:val="32"/>
          <w:szCs w:val="32"/>
          <w:rtl/>
          <w:lang w:bidi="ar-DZ"/>
        </w:rPr>
        <w:t xml:space="preserve"> </w:t>
      </w:r>
      <w:r w:rsidR="00597E19" w:rsidRPr="006B418B">
        <w:rPr>
          <w:rFonts w:ascii="Simplified Arabic" w:hAnsi="Simplified Arabic" w:cs="Simplified Arabic"/>
          <w:sz w:val="32"/>
          <w:szCs w:val="32"/>
          <w:rtl/>
        </w:rPr>
        <w:t>أفضل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السبل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للوصول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إلى</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حمایة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فاعلة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لمبدعیها</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من</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أجل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الوصول</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إلى</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تنمیة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بشریة</w:t>
      </w:r>
      <w:r w:rsidR="00597E19" w:rsidRPr="006B418B">
        <w:rPr>
          <w:rFonts w:ascii="Simplified Arabic" w:hAnsi="Simplified Arabic" w:cs="Simplified Arabic"/>
          <w:sz w:val="32"/>
          <w:szCs w:val="32"/>
        </w:rPr>
        <w:t xml:space="preserve"> </w:t>
      </w:r>
      <w:r w:rsidR="00597E19" w:rsidRPr="006B418B">
        <w:rPr>
          <w:rFonts w:ascii="Simplified Arabic" w:hAnsi="Simplified Arabic" w:cs="Simplified Arabic"/>
          <w:sz w:val="32"/>
          <w:szCs w:val="32"/>
          <w:rtl/>
        </w:rPr>
        <w:t>مستدامة</w:t>
      </w:r>
    </w:p>
    <w:p w:rsidR="001947A3" w:rsidRPr="006B418B" w:rsidRDefault="003C0CDB" w:rsidP="00110296">
      <w:pPr>
        <w:autoSpaceDE w:val="0"/>
        <w:autoSpaceDN w:val="0"/>
        <w:bidi/>
        <w:adjustRightInd w:val="0"/>
        <w:spacing w:after="0"/>
        <w:ind w:firstLine="849"/>
        <w:jc w:val="both"/>
        <w:rPr>
          <w:rFonts w:ascii="Simplified Arabic" w:hAnsi="Simplified Arabic" w:cs="Simplified Arabic"/>
          <w:sz w:val="32"/>
          <w:szCs w:val="32"/>
          <w:rtl/>
        </w:rPr>
      </w:pPr>
      <w:r w:rsidRPr="006B418B">
        <w:rPr>
          <w:rFonts w:ascii="Simplified Arabic" w:hAnsi="Simplified Arabic" w:cs="Simplified Arabic"/>
          <w:sz w:val="32"/>
          <w:szCs w:val="32"/>
          <w:rtl/>
        </w:rPr>
        <w:lastRenderedPageBreak/>
        <w:t xml:space="preserve">ولقد حاول المشرع الجزائري مواكبة هذه التطورات ، فبالرجوع إلى </w:t>
      </w:r>
      <w:r w:rsidR="00E10734" w:rsidRPr="006B418B">
        <w:rPr>
          <w:rFonts w:ascii="Simplified Arabic" w:hAnsi="Simplified Arabic" w:cs="Simplified Arabic"/>
          <w:sz w:val="32"/>
          <w:szCs w:val="32"/>
          <w:rtl/>
        </w:rPr>
        <w:t>النصوص القانونية المتفرقة لحقوق الملكية الفكرية في الجزائر فإن معضمها عرف عدة تعديلات كانت غايته منها إدراك النقائص</w:t>
      </w:r>
      <w:r w:rsidR="00C959E8" w:rsidRPr="006B418B">
        <w:rPr>
          <w:rFonts w:ascii="Simplified Arabic" w:hAnsi="Simplified Arabic" w:cs="Simplified Arabic"/>
          <w:sz w:val="32"/>
          <w:szCs w:val="32"/>
          <w:rtl/>
        </w:rPr>
        <w:t xml:space="preserve"> و لكنه لم يتداركه</w:t>
      </w:r>
      <w:r w:rsidR="008955D5" w:rsidRPr="006B418B">
        <w:rPr>
          <w:rFonts w:ascii="Simplified Arabic" w:hAnsi="Simplified Arabic" w:cs="Simplified Arabic"/>
          <w:sz w:val="32"/>
          <w:szCs w:val="32"/>
          <w:rtl/>
          <w:lang w:val="en-US" w:bidi="ar-DZ"/>
        </w:rPr>
        <w:t>ا</w:t>
      </w:r>
      <w:r w:rsidR="00C959E8" w:rsidRPr="006B418B">
        <w:rPr>
          <w:rFonts w:ascii="Simplified Arabic" w:hAnsi="Simplified Arabic" w:cs="Simplified Arabic"/>
          <w:sz w:val="32"/>
          <w:szCs w:val="32"/>
          <w:rtl/>
        </w:rPr>
        <w:t xml:space="preserve"> كلها فمن النقائص التي لم </w:t>
      </w:r>
      <w:r w:rsidR="008955D5" w:rsidRPr="006B418B">
        <w:rPr>
          <w:rFonts w:ascii="Simplified Arabic" w:hAnsi="Simplified Arabic" w:cs="Simplified Arabic"/>
          <w:sz w:val="32"/>
          <w:szCs w:val="32"/>
          <w:rtl/>
        </w:rPr>
        <w:t>ي</w:t>
      </w:r>
      <w:r w:rsidR="00C959E8" w:rsidRPr="006B418B">
        <w:rPr>
          <w:rFonts w:ascii="Simplified Arabic" w:hAnsi="Simplified Arabic" w:cs="Simplified Arabic"/>
          <w:sz w:val="32"/>
          <w:szCs w:val="32"/>
          <w:rtl/>
        </w:rPr>
        <w:t xml:space="preserve">أخذ عليها المشرع الجزائري هي عدم إدراجه لسر المصنع </w:t>
      </w:r>
      <w:r w:rsidR="001947A3" w:rsidRPr="006B418B">
        <w:rPr>
          <w:rFonts w:ascii="Simplified Arabic" w:hAnsi="Simplified Arabic" w:cs="Simplified Arabic"/>
          <w:sz w:val="32"/>
          <w:szCs w:val="32"/>
          <w:rtl/>
        </w:rPr>
        <w:t xml:space="preserve">كحق من حقوق الملكية الصناعية </w:t>
      </w:r>
      <w:r w:rsidR="005A6704" w:rsidRPr="006B418B">
        <w:rPr>
          <w:rFonts w:ascii="Simplified Arabic" w:hAnsi="Simplified Arabic" w:cs="Simplified Arabic"/>
          <w:sz w:val="32"/>
          <w:szCs w:val="32"/>
          <w:rtl/>
        </w:rPr>
        <w:t>، رغم أن هذا الحق تضمنته</w:t>
      </w:r>
      <w:r w:rsidR="001947A3" w:rsidRPr="006B418B">
        <w:rPr>
          <w:rFonts w:ascii="Simplified Arabic" w:hAnsi="Simplified Arabic" w:cs="Simplified Arabic"/>
          <w:sz w:val="32"/>
          <w:szCs w:val="32"/>
          <w:rtl/>
        </w:rPr>
        <w:t xml:space="preserve"> إتفاقية باريس ثم إتفاقية تريبس ، و هذه النقائص تحد من فرص إنضمام الجزائر إلى منظمة التجارة العالمية و التي أصبحت أمرا لا مفر منه لمواكبة  التطور و التفتح على الإقتصاد العالمي.</w:t>
      </w:r>
    </w:p>
    <w:p w:rsidR="00597E19" w:rsidRPr="006B418B" w:rsidRDefault="008955D5" w:rsidP="00110296">
      <w:pPr>
        <w:autoSpaceDE w:val="0"/>
        <w:autoSpaceDN w:val="0"/>
        <w:bidi/>
        <w:adjustRightInd w:val="0"/>
        <w:spacing w:after="0"/>
        <w:ind w:firstLine="849"/>
        <w:jc w:val="both"/>
        <w:rPr>
          <w:rFonts w:ascii="Simplified Arabic" w:hAnsi="Simplified Arabic" w:cs="Simplified Arabic"/>
          <w:sz w:val="32"/>
          <w:szCs w:val="32"/>
          <w:rtl/>
        </w:rPr>
      </w:pPr>
      <w:r w:rsidRPr="006B418B">
        <w:rPr>
          <w:rFonts w:ascii="Simplified Arabic" w:hAnsi="Simplified Arabic" w:cs="Simplified Arabic"/>
          <w:sz w:val="32"/>
          <w:szCs w:val="32"/>
        </w:rPr>
        <w:t xml:space="preserve"> </w:t>
      </w:r>
      <w:r w:rsidR="00BF5C7C" w:rsidRPr="006B418B">
        <w:rPr>
          <w:rFonts w:ascii="Simplified Arabic" w:hAnsi="Simplified Arabic" w:cs="Simplified Arabic"/>
          <w:sz w:val="32"/>
          <w:szCs w:val="32"/>
          <w:rtl/>
        </w:rPr>
        <w:t xml:space="preserve">و تحضى حقوق الملكية بشقيها الأدبية و الفنية ، حقوق الملكية الصناعية و التجارية بحماية مدنية و أخرى جزائية ، فالمنازعات الناشئة عن حقوق الملكية الأدبية و الفنية ترفع على أساس المسؤولية المدنية أي المسؤولية العقدية أو المسؤولية التقصيرية، أما حقوق الملكية الصناعية و التجارية فترفع على المنافسة الغير مشروعة و التي تستمد </w:t>
      </w:r>
      <w:r w:rsidR="00F40DAE" w:rsidRPr="006B418B">
        <w:rPr>
          <w:rFonts w:ascii="Simplified Arabic" w:hAnsi="Simplified Arabic" w:cs="Simplified Arabic"/>
          <w:sz w:val="32"/>
          <w:szCs w:val="32"/>
          <w:rtl/>
        </w:rPr>
        <w:t>قواعدها</w:t>
      </w:r>
      <w:r w:rsidR="00BF5C7C" w:rsidRPr="006B418B">
        <w:rPr>
          <w:rFonts w:ascii="Simplified Arabic" w:hAnsi="Simplified Arabic" w:cs="Simplified Arabic"/>
          <w:sz w:val="32"/>
          <w:szCs w:val="32"/>
          <w:rtl/>
        </w:rPr>
        <w:t xml:space="preserve"> من المسؤولية التقصيرية</w:t>
      </w:r>
      <w:r w:rsidR="00F40DAE" w:rsidRPr="006B418B">
        <w:rPr>
          <w:rFonts w:ascii="Simplified Arabic" w:hAnsi="Simplified Arabic" w:cs="Simplified Arabic"/>
          <w:sz w:val="32"/>
          <w:szCs w:val="32"/>
          <w:rtl/>
        </w:rPr>
        <w:t xml:space="preserve"> </w:t>
      </w:r>
      <w:r w:rsidR="00BF5C7C" w:rsidRPr="006B418B">
        <w:rPr>
          <w:rFonts w:ascii="Simplified Arabic" w:hAnsi="Simplified Arabic" w:cs="Simplified Arabic"/>
          <w:sz w:val="32"/>
          <w:szCs w:val="32"/>
          <w:rtl/>
        </w:rPr>
        <w:t xml:space="preserve"> </w:t>
      </w:r>
      <w:r w:rsidR="001947A3" w:rsidRPr="006B418B">
        <w:rPr>
          <w:rFonts w:ascii="Simplified Arabic" w:hAnsi="Simplified Arabic" w:cs="Simplified Arabic"/>
          <w:sz w:val="32"/>
          <w:szCs w:val="32"/>
          <w:rtl/>
        </w:rPr>
        <w:t xml:space="preserve"> </w:t>
      </w:r>
      <w:r w:rsidR="002A2A85" w:rsidRPr="006B418B">
        <w:rPr>
          <w:rFonts w:ascii="Simplified Arabic" w:hAnsi="Simplified Arabic" w:cs="Simplified Arabic"/>
          <w:sz w:val="32"/>
          <w:szCs w:val="32"/>
          <w:rtl/>
        </w:rPr>
        <w:t>و المشرع الجزائري لم ينظم قواعد خاصة بالمنافسة الغير مشروعة كما هو منصوص عليها في إتفاقية باريس، و بالتالي فالدعوى المدنية لحقوق الملكية الصناعية و التجارية ترفع على أساس المادة 124 من الو كذا أحكام المادتين 26 و 27 من الأمر 04-04 المتعلق بالممارسات التجارية .</w:t>
      </w:r>
    </w:p>
    <w:p w:rsidR="00846DD1" w:rsidRPr="006B418B" w:rsidRDefault="002A2A85" w:rsidP="00110296">
      <w:pPr>
        <w:autoSpaceDE w:val="0"/>
        <w:autoSpaceDN w:val="0"/>
        <w:bidi/>
        <w:adjustRightInd w:val="0"/>
        <w:spacing w:after="0"/>
        <w:ind w:firstLine="849"/>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rPr>
        <w:t xml:space="preserve">أما في مجال الحماية الجزائية </w:t>
      </w:r>
      <w:r w:rsidR="00D64AF8" w:rsidRPr="006B418B">
        <w:rPr>
          <w:rFonts w:ascii="Simplified Arabic" w:hAnsi="Simplified Arabic" w:cs="Simplified Arabic"/>
          <w:sz w:val="32"/>
          <w:szCs w:val="32"/>
          <w:rtl/>
          <w:lang w:val="en-US" w:bidi="ar-DZ"/>
        </w:rPr>
        <w:t>فإن صور الإعتداء على حقوق الملكية الفكرية هي مشتركة و قد أعطاها المشرع الجزائري وصف التقليد</w:t>
      </w:r>
      <w:r w:rsidR="006E0E1D" w:rsidRPr="006B418B">
        <w:rPr>
          <w:rFonts w:ascii="Simplified Arabic" w:hAnsi="Simplified Arabic" w:cs="Simplified Arabic"/>
          <w:sz w:val="32"/>
          <w:szCs w:val="32"/>
          <w:rtl/>
          <w:lang w:val="en-US" w:bidi="ar-DZ"/>
        </w:rPr>
        <w:t xml:space="preserve"> ، وهذا لأن الأفعال التي يأتي بها المقلدفي جميع حقوق الملكية الفكرية هي واحدة ، إذ يتم التقليد بنقل مميزات الحق المحمي من دون إذن صاحبه، مما يرتب الخلط لدى المستهلك بين الأصل و التقليد , </w:t>
      </w:r>
    </w:p>
    <w:p w:rsidR="00227F01" w:rsidRPr="006B418B" w:rsidRDefault="00846DD1" w:rsidP="00110296">
      <w:pPr>
        <w:autoSpaceDE w:val="0"/>
        <w:autoSpaceDN w:val="0"/>
        <w:bidi/>
        <w:adjustRightInd w:val="0"/>
        <w:spacing w:after="0"/>
        <w:ind w:firstLine="849"/>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 xml:space="preserve">ولكن بالنظر إلى التطورات الكبيرة الحاصلة و كذا توسع البؤر الإقتصادية  </w:t>
      </w:r>
      <w:r w:rsidR="008955D5" w:rsidRPr="006B418B">
        <w:rPr>
          <w:rFonts w:ascii="Simplified Arabic" w:hAnsi="Simplified Arabic" w:cs="Simplified Arabic"/>
          <w:sz w:val="32"/>
          <w:szCs w:val="32"/>
          <w:rtl/>
          <w:lang w:val="en-US" w:bidi="ar-DZ"/>
        </w:rPr>
        <w:t xml:space="preserve">و </w:t>
      </w:r>
      <w:r w:rsidR="00227F01" w:rsidRPr="006B418B">
        <w:rPr>
          <w:rFonts w:ascii="Simplified Arabic" w:hAnsi="Simplified Arabic" w:cs="Simplified Arabic"/>
          <w:sz w:val="32"/>
          <w:szCs w:val="32"/>
          <w:rtl/>
          <w:lang w:val="en-US" w:bidi="ar-DZ"/>
        </w:rPr>
        <w:t xml:space="preserve">ظهور الأسواق الموازية مما أدى إلى ظهور </w:t>
      </w:r>
      <w:r w:rsidR="00B379ED" w:rsidRPr="006B418B">
        <w:rPr>
          <w:rFonts w:ascii="Simplified Arabic" w:hAnsi="Simplified Arabic" w:cs="Simplified Arabic"/>
          <w:sz w:val="32"/>
          <w:szCs w:val="32"/>
          <w:rtl/>
          <w:lang w:val="en-US" w:bidi="ar-DZ"/>
        </w:rPr>
        <w:t>تحديات</w:t>
      </w:r>
      <w:r w:rsidR="00227F01" w:rsidRPr="006B418B">
        <w:rPr>
          <w:rFonts w:ascii="Simplified Arabic" w:hAnsi="Simplified Arabic" w:cs="Simplified Arabic"/>
          <w:sz w:val="32"/>
          <w:szCs w:val="32"/>
          <w:rtl/>
          <w:lang w:val="en-US" w:bidi="ar-DZ"/>
        </w:rPr>
        <w:t xml:space="preserve"> كبيرة </w:t>
      </w:r>
      <w:r w:rsidR="00B379ED" w:rsidRPr="006B418B">
        <w:rPr>
          <w:rFonts w:ascii="Simplified Arabic" w:hAnsi="Simplified Arabic" w:cs="Simplified Arabic"/>
          <w:sz w:val="32"/>
          <w:szCs w:val="32"/>
          <w:rtl/>
          <w:lang w:val="en-US" w:bidi="ar-DZ"/>
        </w:rPr>
        <w:t xml:space="preserve">و </w:t>
      </w:r>
      <w:r w:rsidR="00227F01" w:rsidRPr="006B418B">
        <w:rPr>
          <w:rFonts w:ascii="Simplified Arabic" w:hAnsi="Simplified Arabic" w:cs="Simplified Arabic"/>
          <w:sz w:val="32"/>
          <w:szCs w:val="32"/>
          <w:rtl/>
          <w:lang w:val="en-US" w:bidi="ar-DZ"/>
        </w:rPr>
        <w:t xml:space="preserve">عوائق كثيرة اعترضت المخاصمين كمسألة بطء الإجراءات أو مسألة تنازع القوانين فكان لابد من إيجاد </w:t>
      </w:r>
      <w:r w:rsidRPr="006B418B">
        <w:rPr>
          <w:rFonts w:ascii="Simplified Arabic" w:hAnsi="Simplified Arabic" w:cs="Simplified Arabic"/>
          <w:sz w:val="32"/>
          <w:szCs w:val="32"/>
          <w:rtl/>
          <w:lang w:val="en-US" w:bidi="ar-DZ"/>
        </w:rPr>
        <w:t xml:space="preserve">نظام دولي لتسوية </w:t>
      </w:r>
    </w:p>
    <w:p w:rsidR="00B379ED" w:rsidRPr="006B418B" w:rsidRDefault="00227F01" w:rsidP="00110296">
      <w:pPr>
        <w:autoSpaceDE w:val="0"/>
        <w:autoSpaceDN w:val="0"/>
        <w:bidi/>
        <w:adjustRightInd w:val="0"/>
        <w:spacing w:after="0"/>
        <w:ind w:firstLine="849"/>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lastRenderedPageBreak/>
        <w:t xml:space="preserve">منازعات الملكية الفكرية </w:t>
      </w:r>
      <w:r w:rsidR="00BC57FE" w:rsidRPr="006B418B">
        <w:rPr>
          <w:rFonts w:ascii="Simplified Arabic" w:hAnsi="Simplified Arabic" w:cs="Simplified Arabic"/>
          <w:sz w:val="32"/>
          <w:szCs w:val="32"/>
          <w:rtl/>
          <w:lang w:val="en-US" w:bidi="ar-DZ"/>
        </w:rPr>
        <w:t>و ذلك عن طريق التحكيم و الوساطة ضمن ما يعرف بالمنظمة العالمية للملكية الفكربة "الويبو" ، و هي وكالة دولية متخصصة و المكلفة بالإدارة و الإشراف على إتفاقيات حماية</w:t>
      </w:r>
      <w:r w:rsidRPr="006B418B">
        <w:rPr>
          <w:rFonts w:ascii="Simplified Arabic" w:hAnsi="Simplified Arabic" w:cs="Simplified Arabic"/>
          <w:sz w:val="32"/>
          <w:szCs w:val="32"/>
          <w:rtl/>
          <w:lang w:val="en-US" w:bidi="ar-DZ"/>
        </w:rPr>
        <w:t xml:space="preserve"> الملكية الفكرية </w:t>
      </w:r>
      <w:r w:rsidR="00B379ED" w:rsidRPr="006B418B">
        <w:rPr>
          <w:rFonts w:ascii="Simplified Arabic" w:hAnsi="Simplified Arabic" w:cs="Simplified Arabic"/>
          <w:sz w:val="32"/>
          <w:szCs w:val="32"/>
          <w:rtl/>
          <w:lang w:val="en-US" w:bidi="ar-DZ"/>
        </w:rPr>
        <w:t>، و أيضا مسؤولة عن إتخاذ كل الإجراءات اللازمة وكل هذا لتعزيز النشاط الفكري و دعم حمايته عبر مختلف أنحاء العالم</w:t>
      </w:r>
      <w:r w:rsidR="00B40677" w:rsidRPr="006B418B">
        <w:rPr>
          <w:rFonts w:ascii="Simplified Arabic" w:hAnsi="Simplified Arabic" w:cs="Simplified Arabic"/>
          <w:sz w:val="32"/>
          <w:szCs w:val="32"/>
          <w:rtl/>
          <w:lang w:val="en-US" w:bidi="ar-DZ"/>
        </w:rPr>
        <w:t>,</w:t>
      </w:r>
    </w:p>
    <w:p w:rsidR="00B40677" w:rsidRPr="006B418B" w:rsidRDefault="00B40677" w:rsidP="00110296">
      <w:pPr>
        <w:autoSpaceDE w:val="0"/>
        <w:autoSpaceDN w:val="0"/>
        <w:bidi/>
        <w:adjustRightInd w:val="0"/>
        <w:spacing w:after="0"/>
        <w:ind w:firstLine="849"/>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و من خلال دراستنا لهذا الموضو</w:t>
      </w:r>
      <w:r w:rsidR="008955D5" w:rsidRPr="006B418B">
        <w:rPr>
          <w:rFonts w:ascii="Simplified Arabic" w:hAnsi="Simplified Arabic" w:cs="Simplified Arabic"/>
          <w:sz w:val="32"/>
          <w:szCs w:val="32"/>
          <w:rtl/>
          <w:lang w:val="en-US" w:bidi="ar-DZ"/>
        </w:rPr>
        <w:t>ع يمكن أن نخلص إلى ع</w:t>
      </w:r>
      <w:r w:rsidRPr="006B418B">
        <w:rPr>
          <w:rFonts w:ascii="Simplified Arabic" w:hAnsi="Simplified Arabic" w:cs="Simplified Arabic"/>
          <w:sz w:val="32"/>
          <w:szCs w:val="32"/>
          <w:rtl/>
          <w:lang w:val="en-US" w:bidi="ar-DZ"/>
        </w:rPr>
        <w:t>دة إستنتاجات و توصيات نذكرها فيما يلي:</w:t>
      </w:r>
    </w:p>
    <w:p w:rsidR="00507EED" w:rsidRPr="006B418B" w:rsidRDefault="00B40677" w:rsidP="00110296">
      <w:pPr>
        <w:autoSpaceDE w:val="0"/>
        <w:autoSpaceDN w:val="0"/>
        <w:bidi/>
        <w:adjustRightInd w:val="0"/>
        <w:spacing w:after="0"/>
        <w:ind w:firstLine="849"/>
        <w:jc w:val="both"/>
        <w:rPr>
          <w:rFonts w:ascii="Simplified Arabic" w:hAnsi="Simplified Arabic" w:cs="Simplified Arabic"/>
          <w:b/>
          <w:bCs/>
          <w:sz w:val="32"/>
          <w:szCs w:val="32"/>
          <w:rtl/>
          <w:lang w:val="en-US" w:bidi="ar-DZ"/>
        </w:rPr>
      </w:pPr>
      <w:r w:rsidRPr="006B418B">
        <w:rPr>
          <w:rFonts w:ascii="Simplified Arabic" w:hAnsi="Simplified Arabic" w:cs="Simplified Arabic"/>
          <w:b/>
          <w:bCs/>
          <w:sz w:val="32"/>
          <w:szCs w:val="32"/>
          <w:rtl/>
          <w:lang w:val="en-US" w:bidi="ar-DZ"/>
        </w:rPr>
        <w:t>أولا: الإستنتاجات</w:t>
      </w:r>
    </w:p>
    <w:p w:rsidR="005B42D8" w:rsidRPr="006B418B" w:rsidRDefault="005B42D8"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ضعف النصوص القانونية خاصة في مجال الملكية الصناعية و التجارية خاصة فيما يتعلق بالرسو</w:t>
      </w:r>
      <w:r w:rsidR="001C541A" w:rsidRPr="006B418B">
        <w:rPr>
          <w:rFonts w:ascii="Simplified Arabic" w:hAnsi="Simplified Arabic" w:cs="Simplified Arabic"/>
          <w:sz w:val="32"/>
          <w:szCs w:val="32"/>
          <w:rtl/>
          <w:lang w:val="en-US" w:bidi="ar-DZ"/>
        </w:rPr>
        <w:t xml:space="preserve">م و النماذج الصناعية </w:t>
      </w:r>
      <w:r w:rsidRPr="006B418B">
        <w:rPr>
          <w:rFonts w:ascii="Simplified Arabic" w:hAnsi="Simplified Arabic" w:cs="Simplified Arabic"/>
          <w:sz w:val="32"/>
          <w:szCs w:val="32"/>
          <w:rtl/>
          <w:lang w:val="en-US" w:bidi="ar-DZ"/>
        </w:rPr>
        <w:t>، وكذا تسمية المنشأ و التي تبقى النصوص المنظمة لها قديمة في محتواها,</w:t>
      </w:r>
    </w:p>
    <w:p w:rsidR="005B42D8" w:rsidRPr="006B418B" w:rsidRDefault="005B42D8"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ضعف التنسيق الدولي في مجال مكافحة الجرائم المتعلقة بحقوق الملكية الفكرية,</w:t>
      </w:r>
    </w:p>
    <w:p w:rsidR="005B42D8" w:rsidRPr="006B418B" w:rsidRDefault="005B42D8"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lang w:val="en-US" w:bidi="ar-DZ"/>
        </w:rPr>
      </w:pPr>
      <w:r w:rsidRPr="006B418B">
        <w:rPr>
          <w:rFonts w:ascii="Simplified Arabic" w:hAnsi="Simplified Arabic" w:cs="Simplified Arabic"/>
          <w:sz w:val="32"/>
          <w:szCs w:val="32"/>
          <w:rtl/>
          <w:lang w:val="en-US" w:bidi="ar-DZ"/>
        </w:rPr>
        <w:t>هشاشة الآليات الوطنية ، لضعف المعلومة و سرعة التحرك و هذا لضعف الموارد البشرية و التكنلوجية ،</w:t>
      </w:r>
    </w:p>
    <w:p w:rsidR="00507EED" w:rsidRPr="006B418B" w:rsidRDefault="00507EED"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وجود سبل بديلة لتسوية منازعات الملكية الفكرية دون اللجوء إلى القضاء ، لكنها تتسم بإرتفاع اللكاليف,</w:t>
      </w:r>
    </w:p>
    <w:p w:rsidR="00B40677" w:rsidRPr="006B418B" w:rsidRDefault="00B40677" w:rsidP="00110296">
      <w:pPr>
        <w:autoSpaceDE w:val="0"/>
        <w:autoSpaceDN w:val="0"/>
        <w:bidi/>
        <w:adjustRightInd w:val="0"/>
        <w:spacing w:after="0"/>
        <w:ind w:hanging="1"/>
        <w:jc w:val="both"/>
        <w:rPr>
          <w:rFonts w:ascii="Simplified Arabic" w:hAnsi="Simplified Arabic" w:cs="Simplified Arabic"/>
          <w:b/>
          <w:bCs/>
          <w:sz w:val="32"/>
          <w:szCs w:val="32"/>
          <w:rtl/>
          <w:lang w:val="en-US" w:bidi="ar-DZ"/>
        </w:rPr>
      </w:pPr>
      <w:r w:rsidRPr="006B418B">
        <w:rPr>
          <w:rFonts w:ascii="Simplified Arabic" w:hAnsi="Simplified Arabic" w:cs="Simplified Arabic"/>
          <w:b/>
          <w:bCs/>
          <w:sz w:val="32"/>
          <w:szCs w:val="32"/>
          <w:rtl/>
          <w:lang w:val="en-US" w:bidi="ar-DZ"/>
        </w:rPr>
        <w:t>ثانيا : التوصيات</w:t>
      </w:r>
    </w:p>
    <w:p w:rsidR="00ED510D" w:rsidRPr="006B418B" w:rsidRDefault="00ED510D"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lang w:val="en-US" w:bidi="ar-DZ"/>
        </w:rPr>
      </w:pPr>
      <w:r w:rsidRPr="006B418B">
        <w:rPr>
          <w:rFonts w:ascii="Simplified Arabic" w:hAnsi="Simplified Arabic" w:cs="Simplified Arabic"/>
          <w:sz w:val="32"/>
          <w:szCs w:val="32"/>
          <w:rtl/>
          <w:lang w:val="en-US" w:bidi="ar-DZ"/>
        </w:rPr>
        <w:t>لابد من رفع مستوى الوعي بالملكية الفكرية و كل ما يتعلق بها من حقوق وحماية على الصعيدين الداخلي ، و الخارجي</w:t>
      </w:r>
      <w:r w:rsidR="00507EED" w:rsidRPr="006B418B">
        <w:rPr>
          <w:rFonts w:ascii="Simplified Arabic" w:hAnsi="Simplified Arabic" w:cs="Simplified Arabic"/>
          <w:sz w:val="32"/>
          <w:szCs w:val="32"/>
          <w:rtl/>
          <w:lang w:val="en-US" w:bidi="ar-DZ"/>
        </w:rPr>
        <w:t>,</w:t>
      </w:r>
    </w:p>
    <w:p w:rsidR="00507EED" w:rsidRPr="006B418B" w:rsidRDefault="00507EED"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الدعوة إلى التوعية بحقوق الملكية الفكرية و نشرها و تداولها و إبراز دور أجهزة العدالة في هذا المجال,</w:t>
      </w:r>
    </w:p>
    <w:p w:rsidR="005B42D8" w:rsidRPr="006B418B" w:rsidRDefault="0006222E"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تحديث النصوص القانونية التي تكفل الحماية لجميع حقوق الملكية الفكرية</w:t>
      </w:r>
      <w:r w:rsidR="005B42D8" w:rsidRPr="006B418B">
        <w:rPr>
          <w:rFonts w:ascii="Simplified Arabic" w:hAnsi="Simplified Arabic" w:cs="Simplified Arabic"/>
          <w:sz w:val="32"/>
          <w:szCs w:val="32"/>
          <w:rtl/>
          <w:lang w:val="en-US" w:bidi="ar-DZ"/>
        </w:rPr>
        <w:t>,</w:t>
      </w:r>
    </w:p>
    <w:p w:rsidR="0006222E" w:rsidRPr="006B418B" w:rsidRDefault="005B42D8"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lastRenderedPageBreak/>
        <w:t>الإعتماد على المتابعة الناجعة للتصدي لهته الجرائم و ذلك بفرض عقوبات صارمة على مرتكبيها,</w:t>
      </w:r>
    </w:p>
    <w:p w:rsidR="00B40677" w:rsidRPr="006B418B" w:rsidRDefault="00B40677"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أن يعمل المشرع الدولي على تفعيل نصوص الإتفاقيات الدولية</w:t>
      </w:r>
      <w:r w:rsidR="00392FF8" w:rsidRPr="006B418B">
        <w:rPr>
          <w:rFonts w:ascii="Simplified Arabic" w:hAnsi="Simplified Arabic" w:cs="Simplified Arabic"/>
          <w:sz w:val="32"/>
          <w:szCs w:val="32"/>
          <w:rtl/>
          <w:lang w:val="en-US" w:bidi="ar-DZ"/>
        </w:rPr>
        <w:t xml:space="preserve"> المنظمة لحقوق الملكية الفكرية من خلال وضع آليات تشرف على تنفيذ هذه الإتفاقيات و تساعد الدول على إعنالها </w:t>
      </w:r>
      <w:r w:rsidR="00695F20" w:rsidRPr="006B418B">
        <w:rPr>
          <w:rFonts w:ascii="Simplified Arabic" w:hAnsi="Simplified Arabic" w:cs="Simplified Arabic"/>
          <w:sz w:val="32"/>
          <w:szCs w:val="32"/>
          <w:rtl/>
          <w:lang w:val="en-US" w:bidi="ar-DZ"/>
        </w:rPr>
        <w:t>ضمن تشريعاتها الداخلية و كذا مساعدتها لإعمال هته النصوص خاصة الدول النامي و مما يزيد</w:t>
      </w:r>
      <w:r w:rsidR="0006222E" w:rsidRPr="006B418B">
        <w:rPr>
          <w:rFonts w:ascii="Simplified Arabic" w:hAnsi="Simplified Arabic" w:cs="Simplified Arabic"/>
          <w:sz w:val="32"/>
          <w:szCs w:val="32"/>
          <w:rtl/>
          <w:lang w:val="en-US" w:bidi="ar-DZ"/>
        </w:rPr>
        <w:t xml:space="preserve"> من هذه الفعالية و جود جزاءات و عقوبات في حالة إخلال الدولة العضو عن تنفيذ إلتزاماتها</w:t>
      </w:r>
    </w:p>
    <w:p w:rsidR="00985578" w:rsidRPr="006B418B" w:rsidRDefault="00985578"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rtl/>
          <w:lang w:val="en-US" w:bidi="ar-DZ"/>
        </w:rPr>
      </w:pPr>
      <w:r w:rsidRPr="006B418B">
        <w:rPr>
          <w:rFonts w:ascii="Simplified Arabic" w:hAnsi="Simplified Arabic" w:cs="Simplified Arabic"/>
          <w:sz w:val="32"/>
          <w:szCs w:val="32"/>
          <w:rtl/>
          <w:lang w:val="en-US" w:bidi="ar-DZ"/>
        </w:rPr>
        <w:t>الإكثار من الندوات و اللقاءات بين دول العالم الثالث و الإستفادة من المنظمة العالمية للملكية الفكرية و هذا بالتعاون معها,</w:t>
      </w:r>
    </w:p>
    <w:p w:rsidR="00985578" w:rsidRPr="006B418B" w:rsidRDefault="00985578" w:rsidP="00110296">
      <w:pPr>
        <w:pStyle w:val="Paragraphedeliste"/>
        <w:numPr>
          <w:ilvl w:val="0"/>
          <w:numId w:val="8"/>
        </w:numPr>
        <w:autoSpaceDE w:val="0"/>
        <w:autoSpaceDN w:val="0"/>
        <w:bidi/>
        <w:adjustRightInd w:val="0"/>
        <w:spacing w:after="0"/>
        <w:ind w:left="-1" w:firstLine="850"/>
        <w:jc w:val="both"/>
        <w:rPr>
          <w:rFonts w:ascii="Simplified Arabic" w:hAnsi="Simplified Arabic" w:cs="Simplified Arabic"/>
          <w:sz w:val="32"/>
          <w:szCs w:val="32"/>
          <w:lang w:val="en-US" w:bidi="ar-DZ"/>
        </w:rPr>
      </w:pPr>
      <w:r w:rsidRPr="006B418B">
        <w:rPr>
          <w:rFonts w:ascii="Simplified Arabic" w:hAnsi="Simplified Arabic" w:cs="Simplified Arabic"/>
          <w:sz w:val="32"/>
          <w:szCs w:val="32"/>
          <w:rtl/>
          <w:lang w:val="en-US" w:bidi="ar-DZ"/>
        </w:rPr>
        <w:t xml:space="preserve">العمل على إيجاد نظام متكامل لحماية حقوق الملكية الفكرية ، وهذا بتأهيل </w:t>
      </w:r>
      <w:r w:rsidR="002A29B4" w:rsidRPr="006B418B">
        <w:rPr>
          <w:rFonts w:ascii="Simplified Arabic" w:hAnsi="Simplified Arabic" w:cs="Simplified Arabic"/>
          <w:sz w:val="32"/>
          <w:szCs w:val="32"/>
          <w:rtl/>
          <w:lang w:val="en-US" w:bidi="ar-DZ"/>
        </w:rPr>
        <w:t>أعوان الدولة من رجال القضاء و الجمارك و أجهزة الرقابة الأخرى لمعالجة مختلف قضايا التعدي و التي تطرح عليهم في مختلف مجالات الملكية الفكرية,</w:t>
      </w: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2A29B4" w:rsidRPr="006B418B" w:rsidRDefault="002A29B4" w:rsidP="00110296">
      <w:pPr>
        <w:autoSpaceDE w:val="0"/>
        <w:autoSpaceDN w:val="0"/>
        <w:bidi/>
        <w:adjustRightInd w:val="0"/>
        <w:spacing w:after="0"/>
        <w:jc w:val="both"/>
        <w:rPr>
          <w:rFonts w:ascii="Simplified Arabic" w:hAnsi="Simplified Arabic" w:cs="Simplified Arabic"/>
          <w:sz w:val="32"/>
          <w:szCs w:val="32"/>
          <w:rtl/>
          <w:lang w:val="en-US" w:bidi="ar-DZ"/>
        </w:rPr>
      </w:pPr>
    </w:p>
    <w:p w:rsidR="00B40677" w:rsidRPr="002A1522" w:rsidRDefault="00B40677" w:rsidP="002A1522">
      <w:pPr>
        <w:autoSpaceDE w:val="0"/>
        <w:autoSpaceDN w:val="0"/>
        <w:bidi/>
        <w:adjustRightInd w:val="0"/>
        <w:spacing w:after="0"/>
        <w:jc w:val="both"/>
        <w:rPr>
          <w:rFonts w:ascii="Simplified Arabic" w:hAnsi="Simplified Arabic" w:cs="Simplified Arabic"/>
          <w:sz w:val="32"/>
          <w:szCs w:val="32"/>
          <w:rtl/>
          <w:lang w:val="en-US" w:bidi="ar-DZ"/>
        </w:rPr>
      </w:pPr>
    </w:p>
    <w:p w:rsidR="001D5BCD" w:rsidRPr="006B418B" w:rsidRDefault="001D5BCD" w:rsidP="001D5BCD">
      <w:pPr>
        <w:autoSpaceDE w:val="0"/>
        <w:autoSpaceDN w:val="0"/>
        <w:bidi/>
        <w:adjustRightInd w:val="0"/>
        <w:spacing w:after="0"/>
        <w:jc w:val="both"/>
        <w:rPr>
          <w:rFonts w:ascii="Simplified Arabic" w:hAnsi="Simplified Arabic" w:cs="Simplified Arabic"/>
          <w:b/>
          <w:bCs/>
          <w:sz w:val="32"/>
          <w:szCs w:val="32"/>
          <w:rtl/>
        </w:rPr>
      </w:pPr>
      <w:r w:rsidRPr="006B418B">
        <w:rPr>
          <w:rFonts w:ascii="Simplified Arabic" w:hAnsi="Simplified Arabic" w:cs="Simplified Arabic"/>
          <w:b/>
          <w:bCs/>
          <w:sz w:val="32"/>
          <w:szCs w:val="32"/>
          <w:rtl/>
        </w:rPr>
        <w:lastRenderedPageBreak/>
        <w:t>قائمة المراجع:</w:t>
      </w:r>
    </w:p>
    <w:p w:rsidR="001D5BCD" w:rsidRPr="006B418B" w:rsidRDefault="001D5BCD" w:rsidP="001D5BCD">
      <w:pPr>
        <w:autoSpaceDE w:val="0"/>
        <w:autoSpaceDN w:val="0"/>
        <w:bidi/>
        <w:adjustRightInd w:val="0"/>
        <w:spacing w:after="0"/>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القوانين و الاومر :</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 xml:space="preserve">1-الأمر 03-05 المتعلق بحقوق المؤلف </w:t>
      </w:r>
      <w:r w:rsidRPr="006B418B">
        <w:rPr>
          <w:rFonts w:ascii="Simplified Arabic" w:hAnsi="Simplified Arabic" w:cs="Simplified Arabic"/>
          <w:sz w:val="32"/>
          <w:szCs w:val="32"/>
          <w:rtl/>
        </w:rPr>
        <w:t>المؤرخ</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19 </w:t>
      </w:r>
      <w:r w:rsidRPr="006B418B">
        <w:rPr>
          <w:rFonts w:ascii="Simplified Arabic" w:hAnsi="Simplified Arabic" w:cs="Simplified Arabic"/>
          <w:sz w:val="32"/>
          <w:szCs w:val="32"/>
          <w:rtl/>
        </w:rPr>
        <w:t>جمادى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عام</w:t>
      </w:r>
      <w:r w:rsidRPr="006B418B">
        <w:rPr>
          <w:rFonts w:ascii="Simplified Arabic" w:hAnsi="Simplified Arabic" w:cs="Simplified Arabic"/>
          <w:sz w:val="32"/>
          <w:szCs w:val="32"/>
        </w:rPr>
        <w:t xml:space="preserve"> 1424 </w:t>
      </w:r>
      <w:r w:rsidRPr="006B418B">
        <w:rPr>
          <w:rFonts w:ascii="Simplified Arabic" w:hAnsi="Simplified Arabic" w:cs="Simplified Arabic"/>
          <w:sz w:val="32"/>
          <w:szCs w:val="32"/>
          <w:rtl/>
        </w:rPr>
        <w:t>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الموافق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w:t>
      </w:r>
      <w:r w:rsidRPr="006B418B">
        <w:rPr>
          <w:rFonts w:ascii="Simplified Arabic" w:hAnsi="Simplified Arabic" w:cs="Simplified Arabic"/>
          <w:sz w:val="32"/>
          <w:szCs w:val="32"/>
        </w:rPr>
        <w:t xml:space="preserve"> 19 </w:t>
      </w:r>
      <w:r w:rsidRPr="006B418B">
        <w:rPr>
          <w:rFonts w:ascii="Simplified Arabic" w:hAnsi="Simplified Arabic" w:cs="Simplified Arabic"/>
          <w:sz w:val="32"/>
          <w:szCs w:val="32"/>
          <w:rtl/>
        </w:rPr>
        <w:t>یولیو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سنة</w:t>
      </w:r>
      <w:r w:rsidRPr="006B418B">
        <w:rPr>
          <w:rFonts w:ascii="Simplified Arabic" w:hAnsi="Simplified Arabic" w:cs="Simplified Arabic"/>
          <w:sz w:val="32"/>
          <w:szCs w:val="32"/>
        </w:rPr>
        <w:t xml:space="preserve"> 2003 </w:t>
      </w:r>
      <w:r w:rsidRPr="006B418B">
        <w:rPr>
          <w:rFonts w:ascii="Simplified Arabic" w:hAnsi="Simplified Arabic" w:cs="Simplified Arabic"/>
          <w:sz w:val="32"/>
          <w:szCs w:val="32"/>
          <w:rtl/>
        </w:rPr>
        <w:t>یتعلق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المجاورة</w:t>
      </w:r>
      <w:r w:rsidRPr="006B418B">
        <w:rPr>
          <w:rFonts w:ascii="Simplified Arabic" w:hAnsi="Simplified Arabic" w:cs="Simplified Arabic"/>
          <w:sz w:val="32"/>
          <w:szCs w:val="32"/>
        </w:rPr>
        <w:t>.</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sidRPr="006B418B">
        <w:rPr>
          <w:rFonts w:ascii="Simplified Arabic" w:hAnsi="Simplified Arabic" w:cs="Simplified Arabic"/>
          <w:sz w:val="32"/>
          <w:szCs w:val="32"/>
          <w:rtl/>
          <w:lang w:bidi="ar-DZ"/>
        </w:rPr>
        <w:t xml:space="preserve">2- قانون براءة الاختراع الاردني </w:t>
      </w:r>
      <w:r w:rsidRPr="006B418B">
        <w:rPr>
          <w:rFonts w:ascii="Simplified Arabic" w:hAnsi="Simplified Arabic" w:cs="Simplified Arabic"/>
          <w:sz w:val="32"/>
          <w:szCs w:val="32"/>
          <w:rtl/>
        </w:rPr>
        <w:t>رقم</w:t>
      </w:r>
      <w:r w:rsidRPr="006B418B">
        <w:rPr>
          <w:rFonts w:ascii="Simplified Arabic" w:hAnsi="Simplified Arabic" w:cs="Simplified Arabic"/>
          <w:sz w:val="32"/>
          <w:szCs w:val="32"/>
        </w:rPr>
        <w:t xml:space="preserve"> 32 </w:t>
      </w:r>
      <w:r w:rsidRPr="006B418B">
        <w:rPr>
          <w:rFonts w:ascii="Simplified Arabic" w:hAnsi="Simplified Arabic" w:cs="Simplified Arabic"/>
          <w:sz w:val="32"/>
          <w:szCs w:val="32"/>
          <w:rtl/>
        </w:rPr>
        <w:t>لسنة</w:t>
      </w:r>
      <w:r w:rsidRPr="006B418B">
        <w:rPr>
          <w:rFonts w:ascii="Simplified Arabic" w:hAnsi="Simplified Arabic" w:cs="Simplified Arabic"/>
          <w:sz w:val="32"/>
          <w:szCs w:val="32"/>
        </w:rPr>
        <w:t xml:space="preserve"> 1999 </w:t>
      </w:r>
      <w:r w:rsidRPr="006B418B">
        <w:rPr>
          <w:rFonts w:ascii="Simplified Arabic" w:hAnsi="Simplified Arabic" w:cs="Simplified Arabic"/>
          <w:sz w:val="32"/>
          <w:szCs w:val="32"/>
          <w:rtl/>
        </w:rPr>
        <w:t>نشر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الجریدة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الرسمیةر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قم</w:t>
      </w:r>
      <w:r w:rsidRPr="006B418B">
        <w:rPr>
          <w:rFonts w:ascii="Simplified Arabic" w:hAnsi="Simplified Arabic" w:cs="Simplified Arabic"/>
          <w:sz w:val="32"/>
          <w:szCs w:val="32"/>
        </w:rPr>
        <w:t xml:space="preserve"> 389 </w:t>
      </w:r>
      <w:r w:rsidRPr="006B418B">
        <w:rPr>
          <w:rFonts w:ascii="Simplified Arabic" w:hAnsi="Simplified Arabic" w:cs="Simplified Arabic"/>
          <w:sz w:val="32"/>
          <w:szCs w:val="32"/>
          <w:rtl/>
        </w:rPr>
        <w:t>بتاریخ01/11/1999.</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sidRPr="006B418B">
        <w:rPr>
          <w:rFonts w:ascii="Simplified Arabic" w:hAnsi="Simplified Arabic" w:cs="Simplified Arabic"/>
          <w:sz w:val="32"/>
          <w:szCs w:val="32"/>
          <w:rtl/>
        </w:rPr>
        <w:t>3-</w:t>
      </w:r>
      <w:r w:rsidRPr="006B418B">
        <w:rPr>
          <w:rFonts w:ascii="Simplified Arabic" w:hAnsi="Simplified Arabic" w:cs="Simplified Arabic"/>
          <w:sz w:val="32"/>
          <w:szCs w:val="32"/>
          <w:rtl/>
          <w:lang w:bidi="ar-DZ"/>
        </w:rPr>
        <w:t xml:space="preserve"> الامر03/07المتعلق ببراءة الاختراع </w:t>
      </w:r>
      <w:r w:rsidRPr="006B418B">
        <w:rPr>
          <w:rFonts w:ascii="Simplified Arabic" w:hAnsi="Simplified Arabic" w:cs="Simplified Arabic"/>
          <w:sz w:val="32"/>
          <w:szCs w:val="32"/>
          <w:rtl/>
        </w:rPr>
        <w:t>المؤرخ</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19 </w:t>
      </w:r>
      <w:r w:rsidRPr="006B418B">
        <w:rPr>
          <w:rFonts w:ascii="Simplified Arabic" w:hAnsi="Simplified Arabic" w:cs="Simplified Arabic"/>
          <w:sz w:val="32"/>
          <w:szCs w:val="32"/>
          <w:rtl/>
        </w:rPr>
        <w:t>جمادى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الأولى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عام</w:t>
      </w:r>
      <w:r w:rsidRPr="006B418B">
        <w:rPr>
          <w:rFonts w:ascii="Simplified Arabic" w:hAnsi="Simplified Arabic" w:cs="Simplified Arabic"/>
          <w:sz w:val="32"/>
          <w:szCs w:val="32"/>
        </w:rPr>
        <w:t xml:space="preserve"> 1424 </w:t>
      </w:r>
      <w:r w:rsidRPr="006B418B">
        <w:rPr>
          <w:rFonts w:ascii="Simplified Arabic" w:hAnsi="Simplified Arabic" w:cs="Simplified Arabic"/>
          <w:sz w:val="32"/>
          <w:szCs w:val="32"/>
          <w:rtl/>
        </w:rPr>
        <w:t>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الموافق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w:t>
      </w:r>
      <w:r w:rsidRPr="006B418B">
        <w:rPr>
          <w:rFonts w:ascii="Simplified Arabic" w:hAnsi="Simplified Arabic" w:cs="Simplified Arabic"/>
          <w:sz w:val="32"/>
          <w:szCs w:val="32"/>
        </w:rPr>
        <w:t xml:space="preserve"> 19 </w:t>
      </w:r>
      <w:r w:rsidRPr="006B418B">
        <w:rPr>
          <w:rFonts w:ascii="Simplified Arabic" w:hAnsi="Simplified Arabic" w:cs="Simplified Arabic"/>
          <w:sz w:val="32"/>
          <w:szCs w:val="32"/>
          <w:rtl/>
        </w:rPr>
        <w:t>یولیو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سنة</w:t>
      </w:r>
      <w:r w:rsidRPr="006B418B">
        <w:rPr>
          <w:rFonts w:ascii="Simplified Arabic" w:hAnsi="Simplified Arabic" w:cs="Simplified Arabic"/>
          <w:sz w:val="32"/>
          <w:szCs w:val="32"/>
        </w:rPr>
        <w:t xml:space="preserve"> 2003</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sidRPr="006B418B">
        <w:rPr>
          <w:rFonts w:ascii="Simplified Arabic" w:hAnsi="Simplified Arabic" w:cs="Simplified Arabic"/>
          <w:sz w:val="32"/>
          <w:szCs w:val="32"/>
          <w:rtl/>
        </w:rPr>
        <w:t>4-</w:t>
      </w:r>
      <w:r w:rsidRPr="006B418B">
        <w:rPr>
          <w:rFonts w:ascii="Simplified Arabic" w:hAnsi="Simplified Arabic" w:cs="Simplified Arabic"/>
          <w:sz w:val="32"/>
          <w:szCs w:val="32"/>
          <w:rtl/>
          <w:lang w:bidi="ar-DZ"/>
        </w:rPr>
        <w:t xml:space="preserve"> الامر03/06 المؤرخ في 16 جمادى الاول عام 1424 ه الموافق ل 19 يوليو سنة 2003 المتعلق بالعلامات.</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sidRPr="006B418B">
        <w:rPr>
          <w:rFonts w:ascii="Simplified Arabic" w:hAnsi="Simplified Arabic" w:cs="Simplified Arabic"/>
          <w:sz w:val="32"/>
          <w:szCs w:val="32"/>
          <w:rtl/>
        </w:rPr>
        <w:t xml:space="preserve">5-الأمر 76-75 المتعلق بتسمية المنشأ المؤرخ في 12/11/1975 </w:t>
      </w:r>
    </w:p>
    <w:p w:rsidR="001D5BCD" w:rsidRPr="006B418B" w:rsidRDefault="001D5BCD" w:rsidP="001D5BCD">
      <w:pPr>
        <w:bidi/>
        <w:rPr>
          <w:rFonts w:ascii="Simplified Arabic" w:hAnsi="Simplified Arabic" w:cs="Simplified Arabic"/>
          <w:sz w:val="32"/>
          <w:szCs w:val="32"/>
          <w:rtl/>
        </w:rPr>
      </w:pPr>
      <w:r w:rsidRPr="006B418B">
        <w:rPr>
          <w:rFonts w:ascii="Simplified Arabic" w:hAnsi="Simplified Arabic" w:cs="Simplified Arabic"/>
          <w:sz w:val="32"/>
          <w:szCs w:val="32"/>
          <w:rtl/>
        </w:rPr>
        <w:t>6-الامر66-86 المؤرخ في 07 محرم عام 1386 ه الموافق ل 28 أبریل 1966 المتعلق بالرسوم والنماذج الصناعیة.</w:t>
      </w:r>
    </w:p>
    <w:p w:rsidR="001D5BCD" w:rsidRPr="006B418B" w:rsidRDefault="001D5BCD" w:rsidP="001D5BCD">
      <w:pPr>
        <w:autoSpaceDE w:val="0"/>
        <w:autoSpaceDN w:val="0"/>
        <w:bidi/>
        <w:adjustRightInd w:val="0"/>
        <w:spacing w:after="0"/>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المراسيم :</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sidRPr="006B418B">
        <w:rPr>
          <w:rFonts w:ascii="Simplified Arabic" w:hAnsi="Simplified Arabic" w:cs="Simplified Arabic"/>
          <w:sz w:val="32"/>
          <w:szCs w:val="32"/>
          <w:rtl/>
        </w:rPr>
        <w:t>1-المرسوم التنفيذي رقم 05-316 المؤرخ في 10 سبتمبر 2005 ، يتضمن تشكيلة هيئة المصالحة المكلفة بالنظر في منازعات إستعمال المصنفات و الأداءات التي يديرها الديوان الوطني لحقوق المؤلف و الحقوق المجاورة و تنظيمها و تسييرها</w:t>
      </w:r>
    </w:p>
    <w:p w:rsidR="001D5BCD" w:rsidRPr="006B418B" w:rsidRDefault="001D5BCD" w:rsidP="001D5BCD">
      <w:pPr>
        <w:autoSpaceDE w:val="0"/>
        <w:autoSpaceDN w:val="0"/>
        <w:bidi/>
        <w:adjustRightInd w:val="0"/>
        <w:spacing w:after="0"/>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النشريات و الدوريات :</w:t>
      </w:r>
    </w:p>
    <w:p w:rsidR="001D5BCD" w:rsidRDefault="001D5BCD" w:rsidP="001D5BCD">
      <w:pPr>
        <w:pStyle w:val="Notedebasdepage"/>
        <w:bidi/>
        <w:spacing w:line="276" w:lineRule="auto"/>
        <w:rPr>
          <w:rFonts w:ascii="Simplified Arabic" w:hAnsi="Simplified Arabic" w:cs="Simplified Arabic"/>
          <w:sz w:val="32"/>
          <w:szCs w:val="32"/>
          <w:rtl/>
          <w:lang w:bidi="ar-DZ"/>
        </w:rPr>
      </w:pPr>
      <w:r w:rsidRPr="006B418B">
        <w:rPr>
          <w:rFonts w:ascii="Simplified Arabic" w:hAnsi="Simplified Arabic" w:cs="Simplified Arabic"/>
          <w:sz w:val="32"/>
          <w:szCs w:val="32"/>
          <w:rtl/>
        </w:rPr>
        <w:t>1-</w:t>
      </w:r>
      <w:r w:rsidRPr="006B418B">
        <w:rPr>
          <w:rFonts w:ascii="Simplified Arabic" w:hAnsi="Simplified Arabic" w:cs="Simplified Arabic"/>
          <w:sz w:val="32"/>
          <w:szCs w:val="32"/>
          <w:rtl/>
          <w:lang w:bidi="ar-DZ"/>
        </w:rPr>
        <w:t xml:space="preserve"> منشورات المنظمة العالمية للملكية الفكرية ، لسنة 2000</w:t>
      </w:r>
    </w:p>
    <w:p w:rsidR="001D5BCD" w:rsidRDefault="001D5BCD" w:rsidP="001D5BCD">
      <w:pPr>
        <w:pStyle w:val="Notedebasdepage"/>
        <w:bidi/>
        <w:spacing w:line="276" w:lineRule="auto"/>
        <w:ind w:right="-709"/>
        <w:rPr>
          <w:rFonts w:ascii="Simplified Arabic" w:hAnsi="Simplified Arabic" w:cs="Simplified Arabic"/>
          <w:sz w:val="32"/>
          <w:szCs w:val="32"/>
          <w:rtl/>
          <w:lang w:bidi="ar-DZ"/>
        </w:rPr>
      </w:pPr>
    </w:p>
    <w:p w:rsidR="001D5BCD" w:rsidRDefault="001D5BCD" w:rsidP="001D5BCD">
      <w:pPr>
        <w:pStyle w:val="Notedebasdepage"/>
        <w:bidi/>
        <w:spacing w:line="276" w:lineRule="auto"/>
        <w:ind w:right="-709"/>
        <w:rPr>
          <w:rFonts w:ascii="Simplified Arabic" w:hAnsi="Simplified Arabic" w:cs="Simplified Arabic"/>
          <w:sz w:val="32"/>
          <w:szCs w:val="32"/>
          <w:rtl/>
          <w:lang w:bidi="ar-DZ"/>
        </w:rPr>
      </w:pPr>
    </w:p>
    <w:p w:rsidR="001D5BCD" w:rsidRDefault="001D5BCD" w:rsidP="001D5BCD">
      <w:pPr>
        <w:pStyle w:val="Notedebasdepage"/>
        <w:bidi/>
        <w:spacing w:line="276" w:lineRule="auto"/>
        <w:ind w:right="-709"/>
        <w:rPr>
          <w:rFonts w:ascii="Simplified Arabic" w:hAnsi="Simplified Arabic" w:cs="Simplified Arabic"/>
          <w:sz w:val="32"/>
          <w:szCs w:val="32"/>
          <w:rtl/>
          <w:lang w:bidi="ar-DZ"/>
        </w:rPr>
      </w:pPr>
    </w:p>
    <w:p w:rsidR="001D5BCD" w:rsidRPr="006B418B" w:rsidRDefault="001D5BCD" w:rsidP="001D5BCD">
      <w:pPr>
        <w:pStyle w:val="Notedebasdepage"/>
        <w:bidi/>
        <w:spacing w:line="276" w:lineRule="auto"/>
        <w:ind w:right="-709"/>
        <w:rPr>
          <w:rFonts w:ascii="Simplified Arabic" w:hAnsi="Simplified Arabic" w:cs="Simplified Arabic"/>
          <w:sz w:val="32"/>
          <w:szCs w:val="32"/>
          <w:rtl/>
          <w:lang w:bidi="ar-DZ"/>
        </w:rPr>
      </w:pPr>
    </w:p>
    <w:p w:rsidR="001D5BCD" w:rsidRDefault="001D5BCD" w:rsidP="001D5BCD">
      <w:pPr>
        <w:bidi/>
        <w:rPr>
          <w:rFonts w:ascii="Simplified Arabic" w:hAnsi="Simplified Arabic" w:cs="Simplified Arabic"/>
          <w:b/>
          <w:bCs/>
          <w:sz w:val="32"/>
          <w:szCs w:val="32"/>
          <w:rtl/>
        </w:rPr>
      </w:pPr>
      <w:r w:rsidRPr="006B418B">
        <w:rPr>
          <w:rFonts w:ascii="Simplified Arabic" w:hAnsi="Simplified Arabic" w:cs="Simplified Arabic"/>
          <w:b/>
          <w:bCs/>
          <w:sz w:val="32"/>
          <w:szCs w:val="32"/>
        </w:rPr>
        <w:lastRenderedPageBreak/>
        <w:t xml:space="preserve">-1 </w:t>
      </w:r>
      <w:r w:rsidRPr="006B418B">
        <w:rPr>
          <w:rFonts w:ascii="Simplified Arabic" w:hAnsi="Simplified Arabic" w:cs="Simplified Arabic"/>
          <w:b/>
          <w:bCs/>
          <w:sz w:val="32"/>
          <w:szCs w:val="32"/>
          <w:rtl/>
        </w:rPr>
        <w:t>الكتب</w:t>
      </w:r>
      <w:r w:rsidRPr="006B418B">
        <w:rPr>
          <w:rFonts w:ascii="Simplified Arabic" w:hAnsi="Simplified Arabic" w:cs="Simplified Arabic"/>
          <w:b/>
          <w:bCs/>
          <w:sz w:val="32"/>
          <w:szCs w:val="32"/>
        </w:rPr>
        <w:t xml:space="preserve"> </w:t>
      </w:r>
      <w:r w:rsidRPr="006B418B">
        <w:rPr>
          <w:rFonts w:ascii="Simplified Arabic" w:hAnsi="Simplified Arabic" w:cs="Simplified Arabic"/>
          <w:b/>
          <w:bCs/>
          <w:sz w:val="32"/>
          <w:szCs w:val="32"/>
          <w:rtl/>
        </w:rPr>
        <w:t>والمؤلفات</w:t>
      </w:r>
      <w:r w:rsidRPr="006B418B">
        <w:rPr>
          <w:rFonts w:ascii="Simplified Arabic" w:hAnsi="Simplified Arabic" w:cs="Simplified Arabic"/>
          <w:b/>
          <w:bCs/>
          <w:sz w:val="32"/>
          <w:szCs w:val="32"/>
        </w:rPr>
        <w:t>:</w:t>
      </w:r>
    </w:p>
    <w:p w:rsidR="001D5BCD" w:rsidRPr="006B418B" w:rsidRDefault="001D5BCD" w:rsidP="001D5BCD">
      <w:pPr>
        <w:pStyle w:val="NormalWeb"/>
        <w:bidi/>
        <w:spacing w:before="0" w:beforeAutospacing="0" w:afterAutospacing="0" w:line="276" w:lineRule="auto"/>
        <w:rPr>
          <w:rFonts w:ascii="Simplified Arabic" w:hAnsi="Simplified Arabic" w:cs="Simplified Arabic"/>
          <w:sz w:val="32"/>
          <w:szCs w:val="32"/>
          <w:rtl/>
        </w:rPr>
      </w:pPr>
      <w:r>
        <w:rPr>
          <w:rFonts w:ascii="Simplified Arabic" w:hAnsi="Simplified Arabic" w:cs="Simplified Arabic" w:hint="cs"/>
          <w:sz w:val="32"/>
          <w:szCs w:val="32"/>
          <w:rtl/>
          <w:lang w:bidi="ar-DZ"/>
        </w:rPr>
        <w:t>1</w:t>
      </w:r>
      <w:r w:rsidRPr="006B418B">
        <w:rPr>
          <w:rFonts w:ascii="Simplified Arabic" w:hAnsi="Simplified Arabic" w:cs="Simplified Arabic"/>
          <w:sz w:val="32"/>
          <w:szCs w:val="32"/>
          <w:rtl/>
          <w:lang w:bidi="ar-DZ"/>
        </w:rPr>
        <w:t>-فاضلي إدريس ،الملكية الصناعية في القانون الجزائري ،ط1 ،ديون المطبوعة الجامعية 2013</w:t>
      </w:r>
    </w:p>
    <w:p w:rsidR="001D5BCD" w:rsidRDefault="001D5BCD" w:rsidP="001D5BCD">
      <w:pPr>
        <w:bidi/>
        <w:rPr>
          <w:rFonts w:ascii="Simplified Arabic" w:hAnsi="Simplified Arabic" w:cs="Simplified Arabic"/>
          <w:sz w:val="32"/>
          <w:szCs w:val="32"/>
          <w:rtl/>
          <w:lang w:bidi="ar-DZ"/>
        </w:rPr>
      </w:pPr>
      <w:r>
        <w:rPr>
          <w:rFonts w:ascii="Simplified Arabic" w:hAnsi="Simplified Arabic" w:cs="Simplified Arabic" w:hint="cs"/>
          <w:sz w:val="32"/>
          <w:szCs w:val="32"/>
          <w:rtl/>
        </w:rPr>
        <w:t>2</w:t>
      </w:r>
      <w:r w:rsidRPr="006B418B">
        <w:rPr>
          <w:rFonts w:ascii="Simplified Arabic" w:hAnsi="Simplified Arabic" w:cs="Simplified Arabic"/>
          <w:sz w:val="32"/>
          <w:szCs w:val="32"/>
          <w:rtl/>
        </w:rPr>
        <w:t xml:space="preserve">-أبو زيد رضوان الأسس العامة في التحكيم التجاري الدولي، دار الفكر العربي، القاهرة ، طبعة </w:t>
      </w:r>
      <w:r w:rsidRPr="006B418B">
        <w:rPr>
          <w:rFonts w:ascii="Simplified Arabic" w:eastAsia="Perpetua" w:hAnsi="Simplified Arabic" w:cs="Simplified Arabic"/>
          <w:sz w:val="32"/>
          <w:szCs w:val="32"/>
        </w:rPr>
        <w:t>1981</w:t>
      </w:r>
      <w:r w:rsidRPr="006B418B">
        <w:rPr>
          <w:rFonts w:ascii="Simplified Arabic" w:hAnsi="Simplified Arabic" w:cs="Simplified Arabic"/>
          <w:sz w:val="32"/>
          <w:szCs w:val="32"/>
          <w:rtl/>
          <w:lang w:bidi="ar-DZ"/>
        </w:rPr>
        <w:t xml:space="preserve"> </w:t>
      </w:r>
    </w:p>
    <w:p w:rsidR="001D5BCD" w:rsidRPr="006B418B" w:rsidRDefault="001D5BCD" w:rsidP="001D5BCD">
      <w:pPr>
        <w:bidi/>
        <w:rPr>
          <w:rFonts w:ascii="Simplified Arabic" w:hAnsi="Simplified Arabic" w:cs="Simplified Arabic"/>
          <w:sz w:val="32"/>
          <w:szCs w:val="32"/>
        </w:rPr>
      </w:pPr>
      <w:r>
        <w:rPr>
          <w:rFonts w:ascii="Simplified Arabic" w:hAnsi="Simplified Arabic" w:cs="Simplified Arabic" w:hint="cs"/>
          <w:sz w:val="32"/>
          <w:szCs w:val="32"/>
          <w:rtl/>
          <w:lang w:bidi="ar-DZ"/>
        </w:rPr>
        <w:t>3-</w:t>
      </w:r>
      <w:r>
        <w:rPr>
          <w:rFonts w:ascii="Simplified Arabic" w:hAnsi="Simplified Arabic" w:cs="Simplified Arabic"/>
          <w:sz w:val="32"/>
          <w:szCs w:val="32"/>
          <w:rtl/>
          <w:lang w:bidi="ar-DZ"/>
        </w:rPr>
        <w:t>ح</w:t>
      </w:r>
      <w:r>
        <w:rPr>
          <w:rFonts w:ascii="Simplified Arabic" w:hAnsi="Simplified Arabic" w:cs="Simplified Arabic" w:hint="cs"/>
          <w:sz w:val="32"/>
          <w:szCs w:val="32"/>
          <w:rtl/>
          <w:lang w:bidi="ar-DZ"/>
        </w:rPr>
        <w:t xml:space="preserve">ليمة </w:t>
      </w:r>
      <w:r w:rsidRPr="006B418B">
        <w:rPr>
          <w:rFonts w:ascii="Simplified Arabic" w:hAnsi="Simplified Arabic" w:cs="Simplified Arabic"/>
          <w:sz w:val="32"/>
          <w:szCs w:val="32"/>
          <w:rtl/>
          <w:lang w:bidi="ar-DZ"/>
        </w:rPr>
        <w:t>بن دريس ، الحماية الجزائية لحقوق المؤلف و الحقوق المجاورة ، مجلة الحقوق، كلية الحقوق ، جامعة تلمسان ، طبعة 2014</w:t>
      </w:r>
    </w:p>
    <w:p w:rsidR="001D5BCD" w:rsidRPr="00541F25" w:rsidRDefault="001D5BCD" w:rsidP="001D5BCD">
      <w:pPr>
        <w:bidi/>
        <w:rPr>
          <w:rFonts w:ascii="Simplified Arabic" w:hAnsi="Simplified Arabic" w:cs="Simplified Arabic"/>
          <w:sz w:val="32"/>
          <w:szCs w:val="32"/>
          <w:rtl/>
          <w:lang w:bidi="ar-DZ"/>
        </w:rPr>
      </w:pPr>
      <w:r>
        <w:rPr>
          <w:rFonts w:ascii="Simplified Arabic" w:hAnsi="Simplified Arabic" w:cs="Simplified Arabic" w:hint="cs"/>
          <w:sz w:val="32"/>
          <w:szCs w:val="32"/>
          <w:rtl/>
        </w:rPr>
        <w:t>4-</w:t>
      </w:r>
      <w:r w:rsidRPr="006B418B">
        <w:rPr>
          <w:rFonts w:ascii="Simplified Arabic" w:hAnsi="Simplified Arabic" w:cs="Simplified Arabic"/>
          <w:sz w:val="32"/>
          <w:szCs w:val="32"/>
          <w:rtl/>
        </w:rPr>
        <w:t>سميحة القيلوبي ، الملكية الصناعية ،دار النهضة العربية ،القاهرة ،مصر ،2013</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Pr>
          <w:rFonts w:ascii="Simplified Arabic" w:hAnsi="Simplified Arabic" w:cs="Simplified Arabic" w:hint="cs"/>
          <w:sz w:val="32"/>
          <w:szCs w:val="32"/>
          <w:rtl/>
        </w:rPr>
        <w:t>5</w:t>
      </w:r>
      <w:r>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شحاتة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غریب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شلقامي،</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القوانین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العربیة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دراسة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المجاورة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ولخصوصیة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 xml:space="preserve"> برامج</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الحاسب</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الآلي</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الجامعة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الجدیدة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للنشر ،الإسكندریة ،</w:t>
      </w:r>
      <w:r w:rsidRPr="006B418B">
        <w:rPr>
          <w:rFonts w:ascii="Simplified Arabic" w:hAnsi="Simplified Arabic" w:cs="Simplified Arabic"/>
          <w:sz w:val="32"/>
          <w:szCs w:val="32"/>
        </w:rPr>
        <w:t xml:space="preserve"> 2008 </w:t>
      </w:r>
    </w:p>
    <w:p w:rsidR="001D5BCD" w:rsidRDefault="001D5BCD" w:rsidP="001D5BCD">
      <w:pPr>
        <w:autoSpaceDE w:val="0"/>
        <w:autoSpaceDN w:val="0"/>
        <w:bidi/>
        <w:adjustRightInd w:val="0"/>
        <w:spacing w:after="0"/>
        <w:rPr>
          <w:rFonts w:ascii="Simplified Arabic" w:hAnsi="Simplified Arabic" w:cs="Simplified Arabic"/>
          <w:sz w:val="32"/>
          <w:szCs w:val="32"/>
          <w:rtl/>
        </w:rPr>
      </w:pPr>
      <w:r>
        <w:rPr>
          <w:rFonts w:ascii="Simplified Arabic" w:hAnsi="Simplified Arabic" w:cs="Simplified Arabic" w:hint="cs"/>
          <w:sz w:val="32"/>
          <w:szCs w:val="32"/>
          <w:rtl/>
        </w:rPr>
        <w:t>6</w:t>
      </w:r>
      <w:r>
        <w:rPr>
          <w:rFonts w:ascii="Simplified Arabic" w:hAnsi="Simplified Arabic" w:cs="Simplified Arabic"/>
          <w:sz w:val="32"/>
          <w:szCs w:val="32"/>
          <w:rtl/>
        </w:rPr>
        <w:t>-</w:t>
      </w:r>
      <w:r w:rsidRPr="006B418B">
        <w:rPr>
          <w:rFonts w:ascii="Simplified Arabic" w:hAnsi="Simplified Arabic" w:cs="Simplified Arabic"/>
          <w:sz w:val="32"/>
          <w:szCs w:val="32"/>
          <w:rtl/>
        </w:rPr>
        <w:t>عبد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الجلیل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فضیل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البرعصي،</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نشأة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وتطورها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لیبیا</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مجلس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الثقافة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العام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للنشر،</w:t>
      </w:r>
      <w:r w:rsidRPr="006B418B">
        <w:rPr>
          <w:rFonts w:ascii="Simplified Arabic" w:hAnsi="Simplified Arabic" w:cs="Simplified Arabic"/>
          <w:sz w:val="32"/>
          <w:szCs w:val="32"/>
        </w:rPr>
        <w:t xml:space="preserve"> 2006</w:t>
      </w:r>
    </w:p>
    <w:p w:rsidR="001D5BCD" w:rsidRDefault="001D5BCD" w:rsidP="001D5BCD">
      <w:pPr>
        <w:bidi/>
        <w:rPr>
          <w:rFonts w:ascii="Simplified Arabic" w:hAnsi="Simplified Arabic" w:cs="Simplified Arabic"/>
          <w:color w:val="000000" w:themeColor="text1"/>
          <w:sz w:val="32"/>
          <w:szCs w:val="32"/>
          <w:rtl/>
        </w:rPr>
      </w:pPr>
      <w:r>
        <w:rPr>
          <w:rFonts w:ascii="Simplified Arabic" w:hAnsi="Simplified Arabic" w:cs="Simplified Arabic" w:hint="cs"/>
          <w:color w:val="000000" w:themeColor="text1"/>
          <w:sz w:val="32"/>
          <w:szCs w:val="32"/>
          <w:rtl/>
        </w:rPr>
        <w:t>7</w:t>
      </w:r>
      <w:r w:rsidRPr="006B418B">
        <w:rPr>
          <w:rFonts w:ascii="Simplified Arabic" w:hAnsi="Simplified Arabic" w:cs="Simplified Arabic"/>
          <w:color w:val="000000" w:themeColor="text1"/>
          <w:sz w:val="32"/>
          <w:szCs w:val="32"/>
          <w:rtl/>
        </w:rPr>
        <w:t>-عبد الكريم محسن أبودلو، تنازع القوانين في الملكية الفكرية، فضل، عمان، دار وائل للنشر، 2004</w:t>
      </w:r>
    </w:p>
    <w:p w:rsidR="001D5BCD" w:rsidRPr="006B418B" w:rsidRDefault="001D5BCD" w:rsidP="001D5BCD">
      <w:pPr>
        <w:bidi/>
        <w:rPr>
          <w:rFonts w:ascii="Simplified Arabic" w:hAnsi="Simplified Arabic" w:cs="Simplified Arabic"/>
          <w:sz w:val="32"/>
          <w:szCs w:val="32"/>
          <w:rtl/>
        </w:rPr>
      </w:pPr>
      <w:r>
        <w:rPr>
          <w:rFonts w:ascii="Simplified Arabic" w:hAnsi="Simplified Arabic" w:cs="Simplified Arabic" w:hint="cs"/>
          <w:sz w:val="32"/>
          <w:szCs w:val="32"/>
          <w:rtl/>
        </w:rPr>
        <w:t>8-</w:t>
      </w:r>
      <w:r w:rsidRPr="006B418B">
        <w:rPr>
          <w:rFonts w:ascii="Simplified Arabic" w:hAnsi="Simplified Arabic" w:cs="Simplified Arabic"/>
          <w:sz w:val="32"/>
          <w:szCs w:val="32"/>
          <w:rtl/>
        </w:rPr>
        <w:t>محمد يوسف خليل أيو بكر،حق المؤالف في القانون ،موسسة مجد الجامعية لدرسات نشر و التوزيع ،الاردن ،ط1،2008</w:t>
      </w:r>
    </w:p>
    <w:p w:rsidR="001D5BCD" w:rsidRPr="006B418B" w:rsidRDefault="001D5BCD" w:rsidP="001D5BCD">
      <w:pPr>
        <w:pStyle w:val="NormalWeb"/>
        <w:bidi/>
        <w:spacing w:before="0" w:beforeAutospacing="0" w:afterAutospacing="0" w:line="276" w:lineRule="auto"/>
        <w:rPr>
          <w:rFonts w:ascii="Simplified Arabic" w:hAnsi="Simplified Arabic" w:cs="Simplified Arabic"/>
          <w:sz w:val="32"/>
          <w:szCs w:val="32"/>
          <w:rtl/>
        </w:rPr>
      </w:pPr>
      <w:r>
        <w:rPr>
          <w:rFonts w:ascii="Simplified Arabic" w:hAnsi="Simplified Arabic" w:cs="Simplified Arabic" w:hint="cs"/>
          <w:sz w:val="32"/>
          <w:szCs w:val="32"/>
          <w:rtl/>
        </w:rPr>
        <w:t>9-</w:t>
      </w:r>
      <w:r w:rsidRPr="006B418B">
        <w:rPr>
          <w:rFonts w:ascii="Simplified Arabic" w:hAnsi="Simplified Arabic" w:cs="Simplified Arabic"/>
          <w:sz w:val="32"/>
          <w:szCs w:val="32"/>
          <w:rtl/>
        </w:rPr>
        <w:t>عبدالله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الكريم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عبد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الله،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على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شبكة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الأنترنت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،دار الجامعة الجديدة ،مصر ،2008</w:t>
      </w:r>
    </w:p>
    <w:p w:rsidR="001D5BCD" w:rsidRPr="006B418B" w:rsidRDefault="001D5BCD" w:rsidP="001D5BCD">
      <w:pPr>
        <w:pStyle w:val="NormalWeb"/>
        <w:bidi/>
        <w:spacing w:before="0" w:beforeAutospacing="0" w:afterAutospacing="0" w:line="276" w:lineRule="auto"/>
        <w:rPr>
          <w:rFonts w:ascii="Simplified Arabic" w:hAnsi="Simplified Arabic" w:cs="Simplified Arabic"/>
          <w:sz w:val="32"/>
          <w:szCs w:val="32"/>
          <w:rtl/>
        </w:rPr>
      </w:pPr>
      <w:r>
        <w:rPr>
          <w:rFonts w:ascii="Simplified Arabic" w:hAnsi="Simplified Arabic" w:cs="Simplified Arabic" w:hint="cs"/>
          <w:sz w:val="32"/>
          <w:szCs w:val="32"/>
          <w:rtl/>
        </w:rPr>
        <w:t>10</w:t>
      </w:r>
      <w:r w:rsidRPr="006B418B">
        <w:rPr>
          <w:rFonts w:ascii="Simplified Arabic" w:hAnsi="Simplified Arabic" w:cs="Simplified Arabic"/>
          <w:sz w:val="32"/>
          <w:szCs w:val="32"/>
          <w:rtl/>
        </w:rPr>
        <w:t>-عبد الرحمن خليفي ، الحماية الجزائية لحقوق المؤلف و الحقوق المجاورة ، منشورات حلبي الحقوقية ، بيروت ، لبنان ، طبعة 2005</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Pr>
          <w:rFonts w:ascii="Simplified Arabic" w:hAnsi="Simplified Arabic" w:cs="Simplified Arabic" w:hint="cs"/>
          <w:sz w:val="32"/>
          <w:szCs w:val="32"/>
          <w:rtl/>
        </w:rPr>
        <w:lastRenderedPageBreak/>
        <w:t>11-</w:t>
      </w:r>
      <w:r w:rsidRPr="006B418B">
        <w:rPr>
          <w:rFonts w:ascii="Simplified Arabic" w:hAnsi="Simplified Arabic" w:cs="Simplified Arabic"/>
          <w:sz w:val="32"/>
          <w:szCs w:val="32"/>
          <w:rtl/>
        </w:rPr>
        <w:t>عبد الوهاب عرفة ، الوسيط في حماية الملكية الفكرية ، دار المطبوعات الجامعية ، الإسكندرية ، مصر، طبعة 2005</w:t>
      </w:r>
    </w:p>
    <w:p w:rsidR="001D5BCD" w:rsidRDefault="001D5BCD" w:rsidP="001D5BCD">
      <w:pPr>
        <w:autoSpaceDE w:val="0"/>
        <w:autoSpaceDN w:val="0"/>
        <w:bidi/>
        <w:adjustRightInd w:val="0"/>
        <w:spacing w:after="0"/>
        <w:rPr>
          <w:rFonts w:ascii="Simplified Arabic" w:hAnsi="Simplified Arabic" w:cs="Simplified Arabic"/>
          <w:sz w:val="32"/>
          <w:szCs w:val="32"/>
          <w:rtl/>
        </w:rPr>
      </w:pPr>
      <w:r>
        <w:rPr>
          <w:rFonts w:ascii="Simplified Arabic" w:hAnsi="Simplified Arabic" w:cs="Simplified Arabic" w:hint="cs"/>
          <w:sz w:val="32"/>
          <w:szCs w:val="32"/>
          <w:rtl/>
        </w:rPr>
        <w:t>12</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عمر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زاهي،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المؤلف</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المجاورة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الجزائر-2008-2009</w:t>
      </w:r>
    </w:p>
    <w:p w:rsidR="001D5BCD" w:rsidRPr="006B418B" w:rsidRDefault="001D5BCD" w:rsidP="001D5BCD">
      <w:pPr>
        <w:bidi/>
        <w:rPr>
          <w:rFonts w:ascii="Simplified Arabic" w:hAnsi="Simplified Arabic" w:cs="Simplified Arabic"/>
          <w:sz w:val="32"/>
          <w:szCs w:val="32"/>
          <w:rtl/>
        </w:rPr>
      </w:pPr>
      <w:r>
        <w:rPr>
          <w:rFonts w:ascii="Simplified Arabic" w:hAnsi="Simplified Arabic" w:cs="Simplified Arabic" w:hint="cs"/>
          <w:sz w:val="32"/>
          <w:szCs w:val="32"/>
          <w:rtl/>
        </w:rPr>
        <w:t>13-</w:t>
      </w:r>
      <w:r w:rsidRPr="006B418B">
        <w:rPr>
          <w:rFonts w:ascii="Simplified Arabic" w:hAnsi="Simplified Arabic" w:cs="Simplified Arabic"/>
          <w:sz w:val="32"/>
          <w:szCs w:val="32"/>
          <w:rtl/>
        </w:rPr>
        <w:t xml:space="preserve">عبد الله سليمان، شرح قانون العقوبات الجزائرية،جزء الاول ،ديون المطبوعات الجامعية ،الجزائر،1995 </w:t>
      </w:r>
    </w:p>
    <w:p w:rsidR="001D5BCD" w:rsidRDefault="001D5BCD" w:rsidP="001D5BCD">
      <w:pPr>
        <w:autoSpaceDE w:val="0"/>
        <w:autoSpaceDN w:val="0"/>
        <w:bidi/>
        <w:adjustRightInd w:val="0"/>
        <w:spacing w:after="0"/>
        <w:rPr>
          <w:rFonts w:ascii="Simplified Arabic" w:hAnsi="Simplified Arabic" w:cs="Simplified Arabic"/>
          <w:sz w:val="32"/>
          <w:szCs w:val="32"/>
          <w:rtl/>
        </w:rPr>
      </w:pP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Pr>
          <w:rFonts w:ascii="Simplified Arabic" w:hAnsi="Simplified Arabic" w:cs="Simplified Arabic" w:hint="cs"/>
          <w:sz w:val="32"/>
          <w:szCs w:val="32"/>
          <w:rtl/>
        </w:rPr>
        <w:t>14-</w:t>
      </w:r>
      <w:r w:rsidRPr="006B418B">
        <w:rPr>
          <w:rFonts w:ascii="Simplified Arabic" w:hAnsi="Simplified Arabic" w:cs="Simplified Arabic"/>
          <w:sz w:val="32"/>
          <w:szCs w:val="32"/>
          <w:rtl/>
        </w:rPr>
        <w:t>علي فودة، التعويض المدني للمسؤولية المدنية و التقصيرية ، دار المطبوعات الجامعية ، الإسكندرية ، طبعة 1998</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Pr>
          <w:rFonts w:ascii="Simplified Arabic" w:hAnsi="Simplified Arabic" w:cs="Simplified Arabic" w:hint="cs"/>
          <w:sz w:val="32"/>
          <w:szCs w:val="32"/>
          <w:rtl/>
        </w:rPr>
        <w:t>15-</w:t>
      </w:r>
      <w:r>
        <w:rPr>
          <w:rFonts w:ascii="Simplified Arabic" w:hAnsi="Simplified Arabic" w:cs="Simplified Arabic"/>
          <w:sz w:val="32"/>
          <w:szCs w:val="32"/>
          <w:rtl/>
        </w:rPr>
        <w:t>-</w:t>
      </w:r>
      <w:r w:rsidRPr="006B418B">
        <w:rPr>
          <w:rFonts w:ascii="Simplified Arabic" w:hAnsi="Simplified Arabic" w:cs="Simplified Arabic"/>
          <w:sz w:val="32"/>
          <w:szCs w:val="32"/>
          <w:rtl/>
        </w:rPr>
        <w:t>محمد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محمد</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الشلش</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 الملكية الغكرية بين الفقهو القانون ،مجلة جامعة النجاح الوطنية ،فلسطين 2006</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rPr>
      </w:pPr>
      <w:r>
        <w:rPr>
          <w:rFonts w:ascii="Simplified Arabic" w:hAnsi="Simplified Arabic" w:cs="Simplified Arabic" w:hint="cs"/>
          <w:sz w:val="32"/>
          <w:szCs w:val="32"/>
          <w:rtl/>
        </w:rPr>
        <w:t>16-</w:t>
      </w:r>
      <w:r>
        <w:rPr>
          <w:rFonts w:ascii="Simplified Arabic" w:hAnsi="Simplified Arabic" w:cs="Simplified Arabic"/>
          <w:sz w:val="32"/>
          <w:szCs w:val="32"/>
          <w:rtl/>
        </w:rPr>
        <w:t>-</w:t>
      </w:r>
      <w:r w:rsidRPr="006B418B">
        <w:rPr>
          <w:rFonts w:ascii="Simplified Arabic" w:hAnsi="Simplified Arabic" w:cs="Simplified Arabic"/>
          <w:sz w:val="32"/>
          <w:szCs w:val="32"/>
          <w:rtl/>
        </w:rPr>
        <w:t xml:space="preserve"> "،</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الجزائر2003-2004</w:t>
      </w:r>
    </w:p>
    <w:p w:rsidR="001D5BCD" w:rsidRPr="006B418B" w:rsidRDefault="001D5BCD" w:rsidP="001D5BCD">
      <w:pPr>
        <w:pStyle w:val="Notedebasdepage"/>
        <w:bidi/>
        <w:spacing w:line="276" w:lineRule="auto"/>
        <w:rPr>
          <w:rFonts w:ascii="Simplified Arabic" w:hAnsi="Simplified Arabic" w:cs="Simplified Arabic"/>
          <w:sz w:val="32"/>
          <w:szCs w:val="32"/>
          <w:rtl/>
        </w:rPr>
      </w:pPr>
      <w:r>
        <w:rPr>
          <w:rFonts w:ascii="Simplified Arabic" w:hAnsi="Simplified Arabic" w:cs="Simplified Arabic" w:hint="cs"/>
          <w:sz w:val="32"/>
          <w:szCs w:val="32"/>
          <w:rtl/>
        </w:rPr>
        <w:t>17</w:t>
      </w:r>
      <w:r w:rsidRPr="006B418B">
        <w:rPr>
          <w:rFonts w:ascii="Simplified Arabic" w:hAnsi="Simplified Arabic" w:cs="Simplified Arabic"/>
          <w:sz w:val="32"/>
          <w:szCs w:val="32"/>
          <w:rtl/>
        </w:rPr>
        <w:t>- م</w:t>
      </w:r>
      <w:r>
        <w:rPr>
          <w:rFonts w:ascii="Simplified Arabic" w:hAnsi="Simplified Arabic" w:cs="Simplified Arabic" w:hint="cs"/>
          <w:sz w:val="32"/>
          <w:szCs w:val="32"/>
          <w:rtl/>
        </w:rPr>
        <w:t>حمد</w:t>
      </w:r>
      <w:r>
        <w:rPr>
          <w:rFonts w:ascii="Simplified Arabic" w:hAnsi="Simplified Arabic" w:cs="Simplified Arabic"/>
          <w:sz w:val="32"/>
          <w:szCs w:val="32"/>
          <w:rtl/>
        </w:rPr>
        <w:t xml:space="preserve"> حسن</w:t>
      </w:r>
      <w:r>
        <w:rPr>
          <w:rFonts w:ascii="Simplified Arabic" w:hAnsi="Simplified Arabic" w:cs="Simplified Arabic" w:hint="cs"/>
          <w:sz w:val="32"/>
          <w:szCs w:val="32"/>
          <w:rtl/>
        </w:rPr>
        <w:t>ي</w:t>
      </w:r>
      <w:r w:rsidRPr="006B418B">
        <w:rPr>
          <w:rFonts w:ascii="Simplified Arabic" w:hAnsi="Simplified Arabic" w:cs="Simplified Arabic"/>
          <w:sz w:val="32"/>
          <w:szCs w:val="32"/>
          <w:rtl/>
        </w:rPr>
        <w:t>ن منصور ، القانون و الإلتزام ، دار المطبوعات الجامعية ، الإ</w:t>
      </w:r>
      <w:r w:rsidRPr="00541F25">
        <w:rPr>
          <w:rFonts w:ascii="Simplified Arabic" w:hAnsi="Simplified Arabic" w:cs="Simplified Arabic"/>
          <w:sz w:val="32"/>
          <w:szCs w:val="32"/>
          <w:rtl/>
        </w:rPr>
        <w:t xml:space="preserve"> </w:t>
      </w:r>
      <w:r w:rsidRPr="006B418B">
        <w:rPr>
          <w:rFonts w:ascii="Simplified Arabic" w:hAnsi="Simplified Arabic" w:cs="Simplified Arabic"/>
          <w:sz w:val="32"/>
          <w:szCs w:val="32"/>
          <w:rtl/>
        </w:rPr>
        <w:t>محمد المنجي ،دعوة التعويض ،منشاة المعرف الاسكندرية ،مصر،ط2، 1999</w:t>
      </w:r>
    </w:p>
    <w:p w:rsidR="001D5BCD" w:rsidRPr="006B418B" w:rsidRDefault="001D5BCD" w:rsidP="001D5BCD">
      <w:pPr>
        <w:bidi/>
        <w:rPr>
          <w:rFonts w:ascii="Simplified Arabic" w:hAnsi="Simplified Arabic" w:cs="Simplified Arabic"/>
          <w:sz w:val="32"/>
          <w:szCs w:val="32"/>
          <w:rtl/>
        </w:rPr>
      </w:pPr>
      <w:r w:rsidRPr="006B418B">
        <w:rPr>
          <w:rFonts w:ascii="Simplified Arabic" w:hAnsi="Simplified Arabic" w:cs="Simplified Arabic"/>
          <w:sz w:val="32"/>
          <w:szCs w:val="32"/>
          <w:rtl/>
        </w:rPr>
        <w:t>سكندرية ، طبعة 1997</w:t>
      </w:r>
    </w:p>
    <w:p w:rsidR="001D5BCD" w:rsidRPr="00541F25" w:rsidRDefault="001D5BCD" w:rsidP="001D5BCD">
      <w:pPr>
        <w:pStyle w:val="NormalWeb"/>
        <w:bidi/>
        <w:spacing w:before="0" w:beforeAutospacing="0" w:afterAutospacing="0" w:line="276" w:lineRule="auto"/>
        <w:rPr>
          <w:rFonts w:ascii="Simplified Arabic" w:hAnsi="Simplified Arabic" w:cs="Simplified Arabic"/>
          <w:sz w:val="32"/>
          <w:szCs w:val="32"/>
          <w:rtl/>
        </w:rPr>
      </w:pPr>
      <w:r>
        <w:rPr>
          <w:rFonts w:ascii="Simplified Arabic" w:hAnsi="Simplified Arabic" w:cs="Simplified Arabic" w:hint="cs"/>
          <w:color w:val="000000"/>
          <w:sz w:val="32"/>
          <w:szCs w:val="32"/>
          <w:rtl/>
          <w:lang w:bidi="ar-DZ"/>
        </w:rPr>
        <w:t>18</w:t>
      </w:r>
      <w:r w:rsidRPr="006B418B">
        <w:rPr>
          <w:rFonts w:ascii="Simplified Arabic" w:hAnsi="Simplified Arabic" w:cs="Simplified Arabic"/>
          <w:color w:val="000000"/>
          <w:sz w:val="32"/>
          <w:szCs w:val="32"/>
          <w:rtl/>
          <w:lang w:bidi="ar-DZ"/>
        </w:rPr>
        <w:t>-</w:t>
      </w:r>
      <w:r w:rsidRPr="006B418B">
        <w:rPr>
          <w:rFonts w:ascii="Simplified Arabic" w:hAnsi="Simplified Arabic" w:cs="Simplified Arabic"/>
          <w:color w:val="000000"/>
          <w:sz w:val="32"/>
          <w:szCs w:val="32"/>
          <w:rtl/>
        </w:rPr>
        <w:t>مصطفى طه كمال، أساسيات القانون التجاري، (دراسة مقارنة)، الأعمال التجارية التجارة المؤسسة التجارية الشركات التجارية، الملكية الصناعية، ط2، بيروت، 2</w:t>
      </w:r>
      <w:r w:rsidRPr="006B418B">
        <w:rPr>
          <w:rFonts w:ascii="Simplified Arabic" w:eastAsiaTheme="minorHAnsi" w:hAnsi="Simplified Arabic" w:cs="Simplified Arabic"/>
          <w:sz w:val="32"/>
          <w:szCs w:val="32"/>
          <w:rtl/>
          <w:lang w:eastAsia="en-US"/>
        </w:rPr>
        <w:t>9</w:t>
      </w:r>
      <w:r>
        <w:rPr>
          <w:rFonts w:ascii="Simplified Arabic" w:hAnsi="Simplified Arabic" w:cs="Simplified Arabic"/>
          <w:sz w:val="32"/>
          <w:szCs w:val="32"/>
          <w:rtl/>
        </w:rPr>
        <w:t>10-</w:t>
      </w:r>
      <w:r w:rsidRPr="006B418B">
        <w:rPr>
          <w:rFonts w:ascii="Simplified Arabic" w:hAnsi="Simplified Arabic" w:cs="Simplified Arabic"/>
          <w:sz w:val="32"/>
          <w:szCs w:val="32"/>
          <w:rtl/>
        </w:rPr>
        <w:t>مصطفى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كمال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طه،</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وائل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أنور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بندق،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أصول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الأعمال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التجاریة،التجار،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الشركات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التجاریة،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المحل التجاري،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الصناعیة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الإسكندریة</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دار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الجامعي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للنشر،</w:t>
      </w:r>
      <w:r w:rsidRPr="006B418B">
        <w:rPr>
          <w:rFonts w:ascii="Simplified Arabic" w:hAnsi="Simplified Arabic" w:cs="Simplified Arabic"/>
          <w:sz w:val="32"/>
          <w:szCs w:val="32"/>
        </w:rPr>
        <w:t xml:space="preserve"> 2006 </w:t>
      </w:r>
      <w:r w:rsidRPr="006B418B">
        <w:rPr>
          <w:rFonts w:ascii="Simplified Arabic" w:hAnsi="Simplified Arabic" w:cs="Simplified Arabic"/>
          <w:sz w:val="32"/>
          <w:szCs w:val="32"/>
          <w:rtl/>
        </w:rPr>
        <w:t>،</w:t>
      </w:r>
    </w:p>
    <w:p w:rsidR="001D5BCD" w:rsidRPr="006B418B" w:rsidRDefault="001D5BCD" w:rsidP="001D5BCD">
      <w:pPr>
        <w:pStyle w:val="Notedebasdepage"/>
        <w:bidi/>
        <w:spacing w:line="276" w:lineRule="auto"/>
        <w:rPr>
          <w:rFonts w:ascii="Simplified Arabic" w:hAnsi="Simplified Arabic" w:cs="Simplified Arabic"/>
          <w:color w:val="000000" w:themeColor="text1"/>
          <w:sz w:val="32"/>
          <w:szCs w:val="32"/>
          <w:rtl/>
        </w:rPr>
      </w:pPr>
      <w:r>
        <w:rPr>
          <w:rFonts w:ascii="Simplified Arabic" w:hAnsi="Simplified Arabic" w:cs="Simplified Arabic" w:hint="cs"/>
          <w:sz w:val="32"/>
          <w:szCs w:val="32"/>
          <w:rtl/>
        </w:rPr>
        <w:t>19</w:t>
      </w:r>
      <w:r w:rsidRPr="006B418B">
        <w:rPr>
          <w:rFonts w:ascii="Simplified Arabic" w:hAnsi="Simplified Arabic" w:cs="Simplified Arabic"/>
          <w:sz w:val="32"/>
          <w:szCs w:val="32"/>
          <w:rtl/>
        </w:rPr>
        <w:t xml:space="preserve">- </w:t>
      </w:r>
      <w:r w:rsidRPr="006B418B">
        <w:rPr>
          <w:rFonts w:ascii="Simplified Arabic" w:hAnsi="Simplified Arabic" w:cs="Simplified Arabic"/>
          <w:color w:val="000000" w:themeColor="text1"/>
          <w:sz w:val="32"/>
          <w:szCs w:val="32"/>
          <w:rtl/>
        </w:rPr>
        <w:t>صلاح زين الدين، المدخل إلى الملكية الفكرية، نشأتها ومفهومها ونطاتها وأهميتها وتكيفها وتنظيمها وحمايتها، ط1، عمان، مكتبة دار الثقافة للنشر والتوزيع، 2004</w:t>
      </w:r>
    </w:p>
    <w:p w:rsidR="001D5BCD" w:rsidRPr="006B418B" w:rsidRDefault="001D5BCD" w:rsidP="001D5BCD">
      <w:pPr>
        <w:pStyle w:val="NormalWeb"/>
        <w:bidi/>
        <w:spacing w:before="0" w:beforeAutospacing="0" w:afterAutospacing="0" w:line="276" w:lineRule="auto"/>
        <w:rPr>
          <w:rFonts w:ascii="Simplified Arabic" w:hAnsi="Simplified Arabic" w:cs="Simplified Arabic"/>
          <w:sz w:val="32"/>
          <w:szCs w:val="32"/>
          <w:rtl/>
          <w:lang w:bidi="ar-DZ"/>
        </w:rPr>
      </w:pPr>
      <w:r>
        <w:rPr>
          <w:rFonts w:ascii="Simplified Arabic" w:hAnsi="Simplified Arabic" w:cs="Simplified Arabic" w:hint="cs"/>
          <w:sz w:val="32"/>
          <w:szCs w:val="32"/>
          <w:rtl/>
        </w:rPr>
        <w:lastRenderedPageBreak/>
        <w:t>20</w:t>
      </w:r>
      <w:r w:rsidRPr="006B418B">
        <w:rPr>
          <w:rFonts w:ascii="Simplified Arabic" w:hAnsi="Simplified Arabic" w:cs="Simplified Arabic"/>
          <w:sz w:val="32"/>
          <w:szCs w:val="32"/>
          <w:rtl/>
          <w:lang w:bidi="ar-DZ"/>
        </w:rPr>
        <w:t>- نسرين شريقي،حقوق الملكية الفكرية ،حقوق المؤالف و الحقوق المجاورة ،حقوق الملكية الصناعية ،الدار البيضاء ،دار بلقيس للنشر،الجزائر، سنة 2014.</w:t>
      </w:r>
    </w:p>
    <w:p w:rsidR="001D5BCD" w:rsidRPr="006B418B" w:rsidRDefault="001D5BCD" w:rsidP="001D5BCD">
      <w:pPr>
        <w:bidi/>
        <w:rPr>
          <w:rFonts w:ascii="Simplified Arabic" w:hAnsi="Simplified Arabic" w:cs="Simplified Arabic"/>
          <w:sz w:val="32"/>
          <w:szCs w:val="32"/>
        </w:rPr>
      </w:pPr>
      <w:r>
        <w:rPr>
          <w:rFonts w:ascii="Simplified Arabic" w:hAnsi="Simplified Arabic" w:cs="Simplified Arabic" w:hint="cs"/>
          <w:sz w:val="32"/>
          <w:szCs w:val="32"/>
          <w:rtl/>
        </w:rPr>
        <w:t>21</w:t>
      </w:r>
      <w:r w:rsidRPr="006B418B">
        <w:rPr>
          <w:rFonts w:ascii="Simplified Arabic" w:hAnsi="Simplified Arabic" w:cs="Simplified Arabic"/>
          <w:sz w:val="32"/>
          <w:szCs w:val="32"/>
          <w:rtl/>
          <w:lang w:bidi="ar-DZ"/>
        </w:rPr>
        <w:t>-نعيم مغبب ،الملكية الادبية والفنية،في القانون المقارن ،منشورات حلبي الحقوقية ،بيروت ،لبنان ،الطبعة الاولى،2000.</w:t>
      </w:r>
    </w:p>
    <w:p w:rsidR="001D5BCD" w:rsidRPr="006B418B" w:rsidRDefault="001D5BCD" w:rsidP="001D5BCD">
      <w:pPr>
        <w:bidi/>
        <w:rPr>
          <w:rFonts w:ascii="Simplified Arabic" w:hAnsi="Simplified Arabic" w:cs="Simplified Arabic"/>
          <w:sz w:val="32"/>
          <w:szCs w:val="32"/>
        </w:rPr>
      </w:pPr>
      <w:r>
        <w:rPr>
          <w:rFonts w:ascii="Simplified Arabic" w:hAnsi="Simplified Arabic" w:cs="Simplified Arabic" w:hint="cs"/>
          <w:sz w:val="32"/>
          <w:szCs w:val="32"/>
          <w:rtl/>
        </w:rPr>
        <w:t>22</w:t>
      </w:r>
      <w:r w:rsidRPr="006B418B">
        <w:rPr>
          <w:rFonts w:ascii="Simplified Arabic" w:hAnsi="Simplified Arabic" w:cs="Simplified Arabic"/>
          <w:sz w:val="32"/>
          <w:szCs w:val="32"/>
          <w:rtl/>
        </w:rPr>
        <w:t>-</w:t>
      </w:r>
      <w:r w:rsidRPr="006B418B">
        <w:rPr>
          <w:rFonts w:ascii="Simplified Arabic" w:hAnsi="Simplified Arabic" w:cs="Simplified Arabic"/>
          <w:sz w:val="32"/>
          <w:szCs w:val="32"/>
          <w:rtl/>
          <w:lang w:bidi="ar-DZ"/>
        </w:rPr>
        <w:t xml:space="preserve">رياض عبد الهادي منصور عبد الرحيم ، التنظيم الدولي لحماية الملكية الفكرية في ظل إتفاقيات المنظمة العالمية للملكية الفكرية ، دار الجامعة الجديدة ، الإسكندرية ، مصر ، طبعة 2011 </w:t>
      </w:r>
    </w:p>
    <w:p w:rsidR="001D5BCD" w:rsidRPr="006B418B" w:rsidRDefault="001D5BCD" w:rsidP="001D5BCD">
      <w:pPr>
        <w:bidi/>
        <w:rPr>
          <w:rFonts w:ascii="Simplified Arabic" w:hAnsi="Simplified Arabic" w:cs="Simplified Arabic"/>
          <w:sz w:val="32"/>
          <w:szCs w:val="32"/>
          <w:rtl/>
        </w:rPr>
      </w:pPr>
      <w:r w:rsidRPr="006B418B">
        <w:rPr>
          <w:rFonts w:ascii="Simplified Arabic" w:hAnsi="Simplified Arabic" w:cs="Simplified Arabic"/>
          <w:sz w:val="32"/>
          <w:szCs w:val="32"/>
          <w:rtl/>
        </w:rPr>
        <w:t xml:space="preserve">23-فرح زراوي صالح،الكامل في القانون التجاري الجزاؤري ،الحقوق الفكرية ،حقوق صناعية و تجارية و حقوق الملكية  لادبية  والفنية ،ابن خلدون لنشرو التوزيع ،وهران ،الجزائر،2006  </w:t>
      </w:r>
    </w:p>
    <w:p w:rsidR="001D5BCD" w:rsidRPr="006B418B" w:rsidRDefault="001D5BCD" w:rsidP="001D5BCD">
      <w:pPr>
        <w:pStyle w:val="NormalWeb"/>
        <w:bidi/>
        <w:spacing w:before="0" w:beforeAutospacing="0" w:afterAutospacing="0" w:line="276" w:lineRule="auto"/>
        <w:rPr>
          <w:rFonts w:ascii="Simplified Arabic" w:hAnsi="Simplified Arabic" w:cs="Simplified Arabic"/>
          <w:b/>
          <w:bCs/>
          <w:sz w:val="32"/>
          <w:szCs w:val="32"/>
          <w:rtl/>
        </w:rPr>
      </w:pPr>
      <w:r w:rsidRPr="006B418B">
        <w:rPr>
          <w:rFonts w:ascii="Simplified Arabic" w:hAnsi="Simplified Arabic" w:cs="Simplified Arabic"/>
          <w:sz w:val="32"/>
          <w:szCs w:val="32"/>
          <w:rtl/>
        </w:rPr>
        <w:t>2</w:t>
      </w:r>
      <w:r w:rsidRPr="006B418B">
        <w:rPr>
          <w:rFonts w:ascii="Simplified Arabic" w:hAnsi="Simplified Arabic" w:cs="Simplified Arabic"/>
          <w:b/>
          <w:bCs/>
          <w:sz w:val="32"/>
          <w:szCs w:val="32"/>
          <w:rtl/>
        </w:rPr>
        <w:t xml:space="preserve">-المذكرات </w:t>
      </w:r>
    </w:p>
    <w:p w:rsidR="001D5BCD" w:rsidRPr="006B418B" w:rsidRDefault="001D5BCD" w:rsidP="001D5BCD">
      <w:pPr>
        <w:pStyle w:val="NormalWeb"/>
        <w:bidi/>
        <w:spacing w:before="0" w:beforeAutospacing="0" w:afterAutospacing="0" w:line="276" w:lineRule="auto"/>
        <w:rPr>
          <w:rFonts w:ascii="Simplified Arabic" w:hAnsi="Simplified Arabic" w:cs="Simplified Arabic"/>
          <w:sz w:val="32"/>
          <w:szCs w:val="32"/>
          <w:rtl/>
        </w:rPr>
      </w:pPr>
      <w:r w:rsidRPr="006B418B">
        <w:rPr>
          <w:rFonts w:ascii="Simplified Arabic" w:hAnsi="Simplified Arabic" w:cs="Simplified Arabic"/>
          <w:sz w:val="32"/>
          <w:szCs w:val="32"/>
          <w:rtl/>
        </w:rPr>
        <w:t>1-لیلى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شیخة،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تفاقیة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ذات</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العلاقة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بالتجارة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الدولیة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شٕكالیة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نقل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التكنلوجیا</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إلى</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الدور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النامیة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دراسة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حالةالصین</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مذكرة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شهادة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الماجستیر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الإقتصادیة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الإقتصادیة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وعلوم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التسییر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جامعة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باتنة2006</w:t>
      </w:r>
      <w:r w:rsidRPr="006B418B">
        <w:rPr>
          <w:rFonts w:ascii="Simplified Arabic" w:hAnsi="Simplified Arabic" w:cs="Simplified Arabic"/>
          <w:sz w:val="32"/>
          <w:szCs w:val="32"/>
        </w:rPr>
        <w:t>_</w:t>
      </w:r>
      <w:r w:rsidRPr="006B418B">
        <w:rPr>
          <w:rFonts w:ascii="Simplified Arabic" w:hAnsi="Simplified Arabic" w:cs="Simplified Arabic"/>
          <w:sz w:val="32"/>
          <w:szCs w:val="32"/>
          <w:rtl/>
        </w:rPr>
        <w:t>2007</w:t>
      </w:r>
    </w:p>
    <w:p w:rsidR="001D5BCD" w:rsidRPr="006B418B" w:rsidRDefault="001D5BCD" w:rsidP="001D5BCD">
      <w:pPr>
        <w:bidi/>
        <w:rPr>
          <w:rFonts w:ascii="Simplified Arabic" w:hAnsi="Simplified Arabic" w:cs="Simplified Arabic"/>
          <w:sz w:val="32"/>
          <w:szCs w:val="32"/>
          <w:rtl/>
        </w:rPr>
      </w:pPr>
      <w:r w:rsidRPr="006B418B">
        <w:rPr>
          <w:rFonts w:ascii="Simplified Arabic" w:hAnsi="Simplified Arabic" w:cs="Simplified Arabic"/>
          <w:sz w:val="32"/>
          <w:szCs w:val="32"/>
          <w:rtl/>
        </w:rPr>
        <w:t>2-</w:t>
      </w:r>
      <w:r w:rsidRPr="006B418B">
        <w:rPr>
          <w:rFonts w:ascii="Simplified Arabic" w:hAnsi="Simplified Arabic" w:cs="Simplified Arabic"/>
          <w:color w:val="000000"/>
          <w:sz w:val="32"/>
          <w:szCs w:val="32"/>
          <w:rtl/>
        </w:rPr>
        <w:t xml:space="preserve"> -عبد القادر مكي سمية</w:t>
      </w:r>
      <w:r w:rsidRPr="006B418B">
        <w:rPr>
          <w:rFonts w:ascii="Simplified Arabic" w:hAnsi="Simplified Arabic" w:cs="Simplified Arabic"/>
          <w:sz w:val="32"/>
          <w:szCs w:val="32"/>
          <w:rtl/>
        </w:rPr>
        <w:t xml:space="preserve"> ،</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الحماية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القانونية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رسالة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ماستر</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جامعة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خميس</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مليانة،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كلية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الحقوق</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والعلوم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السياسية.2013</w:t>
      </w:r>
    </w:p>
    <w:p w:rsidR="001D5BCD" w:rsidRDefault="001D5BCD" w:rsidP="001D5BCD">
      <w:pPr>
        <w:bidi/>
        <w:rPr>
          <w:rFonts w:ascii="Simplified Arabic" w:hAnsi="Simplified Arabic" w:cs="Simplified Arabic"/>
          <w:sz w:val="32"/>
          <w:szCs w:val="32"/>
          <w:rtl/>
        </w:rPr>
      </w:pPr>
      <w:r w:rsidRPr="006B418B">
        <w:rPr>
          <w:rFonts w:ascii="Simplified Arabic" w:hAnsi="Simplified Arabic" w:cs="Simplified Arabic"/>
          <w:sz w:val="32"/>
          <w:szCs w:val="32"/>
          <w:rtl/>
        </w:rPr>
        <w:t>3-صونیة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w:t>
      </w:r>
      <w:r w:rsidRPr="006B418B">
        <w:rPr>
          <w:rFonts w:ascii="Simplified Arabic" w:hAnsi="Simplified Arabic" w:cs="Simplified Arabic"/>
          <w:sz w:val="32"/>
          <w:szCs w:val="32"/>
          <w:rtl/>
          <w:lang w:bidi="ar-DZ"/>
        </w:rPr>
        <w:t>ف</w:t>
      </w:r>
      <w:r w:rsidRPr="006B418B">
        <w:rPr>
          <w:rFonts w:ascii="Simplified Arabic" w:hAnsi="Simplified Arabic" w:cs="Simplified Arabic"/>
          <w:sz w:val="32"/>
          <w:szCs w:val="32"/>
          <w:rtl/>
        </w:rPr>
        <w:t>اص،</w:t>
      </w:r>
      <w:r w:rsidRPr="006B418B">
        <w:rPr>
          <w:rFonts w:ascii="Simplified Arabic" w:hAnsi="Simplified Arabic" w:cs="Simplified Arabic"/>
          <w:sz w:val="32"/>
          <w:szCs w:val="32"/>
        </w:rPr>
        <w:t xml:space="preserve"> " </w:t>
      </w:r>
      <w:r w:rsidRPr="006B418B">
        <w:rPr>
          <w:rFonts w:ascii="Simplified Arabic" w:hAnsi="Simplified Arabic" w:cs="Simplified Arabic"/>
          <w:sz w:val="32"/>
          <w:szCs w:val="32"/>
          <w:rtl/>
        </w:rPr>
        <w:t>حمایة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الملكیة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الفكریة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الأدبیة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والفنیة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البیئة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الرقمیة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في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ظل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التشریع</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مذكرة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مقدمة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لنیل</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شهاد</w:t>
      </w:r>
      <w:r w:rsidRPr="006B418B">
        <w:rPr>
          <w:rFonts w:ascii="Simplified Arabic" w:hAnsi="Simplified Arabic" w:cs="Simplified Arabic"/>
          <w:sz w:val="32"/>
          <w:szCs w:val="32"/>
          <w:rtl/>
          <w:lang w:bidi="ar-DZ"/>
        </w:rPr>
        <w:t xml:space="preserve"> </w:t>
      </w:r>
      <w:r w:rsidRPr="006B418B">
        <w:rPr>
          <w:rFonts w:ascii="Simplified Arabic" w:hAnsi="Simplified Arabic" w:cs="Simplified Arabic"/>
          <w:sz w:val="32"/>
          <w:szCs w:val="32"/>
          <w:rtl/>
        </w:rPr>
        <w:t>الماجستیر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الجزائر</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كلیة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العلوم</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الإنسانیة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والإجتماعیة، جامعة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قسنطینة2011-2012 .</w:t>
      </w:r>
    </w:p>
    <w:p w:rsidR="006569D2" w:rsidRDefault="006569D2" w:rsidP="006569D2">
      <w:pPr>
        <w:bidi/>
        <w:rPr>
          <w:rFonts w:ascii="Simplified Arabic" w:hAnsi="Simplified Arabic" w:cs="Simplified Arabic"/>
          <w:sz w:val="32"/>
          <w:szCs w:val="32"/>
          <w:rtl/>
        </w:rPr>
      </w:pPr>
    </w:p>
    <w:p w:rsidR="006569D2" w:rsidRPr="006B418B" w:rsidRDefault="006569D2" w:rsidP="006569D2">
      <w:pPr>
        <w:bidi/>
        <w:rPr>
          <w:rFonts w:ascii="Simplified Arabic" w:hAnsi="Simplified Arabic" w:cs="Simplified Arabic"/>
          <w:b/>
          <w:bCs/>
          <w:sz w:val="32"/>
          <w:szCs w:val="32"/>
          <w:rtl/>
        </w:rPr>
      </w:pPr>
    </w:p>
    <w:p w:rsidR="001D5BCD" w:rsidRPr="006B418B" w:rsidRDefault="001D5BCD" w:rsidP="001D5BCD">
      <w:pPr>
        <w:pStyle w:val="NormalWeb"/>
        <w:bidi/>
        <w:spacing w:before="0" w:beforeAutospacing="0" w:afterAutospacing="0" w:line="276" w:lineRule="auto"/>
        <w:rPr>
          <w:rFonts w:ascii="Simplified Arabic" w:hAnsi="Simplified Arabic" w:cs="Simplified Arabic"/>
          <w:b/>
          <w:bCs/>
          <w:sz w:val="32"/>
          <w:szCs w:val="32"/>
          <w:rtl/>
        </w:rPr>
      </w:pPr>
      <w:r w:rsidRPr="006B418B">
        <w:rPr>
          <w:rFonts w:ascii="Simplified Arabic" w:hAnsi="Simplified Arabic" w:cs="Simplified Arabic"/>
          <w:b/>
          <w:bCs/>
          <w:sz w:val="32"/>
          <w:szCs w:val="32"/>
          <w:rtl/>
        </w:rPr>
        <w:lastRenderedPageBreak/>
        <w:t>المحاضرات :</w:t>
      </w:r>
    </w:p>
    <w:p w:rsidR="001D5BCD" w:rsidRPr="006B418B" w:rsidRDefault="001D5BCD" w:rsidP="001D5BCD">
      <w:pPr>
        <w:pStyle w:val="NormalWeb"/>
        <w:bidi/>
        <w:spacing w:before="0" w:beforeAutospacing="0" w:afterAutospacing="0" w:line="276" w:lineRule="auto"/>
        <w:rPr>
          <w:rFonts w:ascii="Simplified Arabic" w:hAnsi="Simplified Arabic" w:cs="Simplified Arabic"/>
          <w:color w:val="000000" w:themeColor="text1"/>
          <w:sz w:val="32"/>
          <w:szCs w:val="32"/>
          <w:rtl/>
        </w:rPr>
      </w:pPr>
      <w:r w:rsidRPr="006B418B">
        <w:rPr>
          <w:rFonts w:ascii="Simplified Arabic" w:hAnsi="Simplified Arabic" w:cs="Simplified Arabic"/>
          <w:sz w:val="32"/>
          <w:szCs w:val="32"/>
          <w:rtl/>
        </w:rPr>
        <w:t>1-</w:t>
      </w:r>
      <w:r w:rsidRPr="006B418B">
        <w:rPr>
          <w:rFonts w:ascii="Simplified Arabic" w:hAnsi="Simplified Arabic" w:cs="Simplified Arabic"/>
          <w:color w:val="000000" w:themeColor="text1"/>
          <w:sz w:val="32"/>
          <w:szCs w:val="32"/>
          <w:rtl/>
        </w:rPr>
        <w:t xml:space="preserve"> احمد الأمين بن الزين، محاضرات في العملية العسكرية، حقوق المؤلف، ج1، الجزئر: 2009-2010</w:t>
      </w:r>
    </w:p>
    <w:p w:rsidR="001D5BCD" w:rsidRPr="006B418B" w:rsidRDefault="001D5BCD" w:rsidP="001D5BCD">
      <w:pPr>
        <w:pStyle w:val="NormalWeb"/>
        <w:bidi/>
        <w:spacing w:before="0" w:beforeAutospacing="0" w:afterAutospacing="0" w:line="276" w:lineRule="auto"/>
        <w:rPr>
          <w:rFonts w:ascii="Simplified Arabic" w:hAnsi="Simplified Arabic" w:cs="Simplified Arabic"/>
          <w:b/>
          <w:bCs/>
          <w:sz w:val="32"/>
          <w:szCs w:val="32"/>
          <w:rtl/>
        </w:rPr>
      </w:pPr>
      <w:r w:rsidRPr="006B418B">
        <w:rPr>
          <w:rFonts w:ascii="Simplified Arabic" w:hAnsi="Simplified Arabic" w:cs="Simplified Arabic"/>
          <w:b/>
          <w:bCs/>
          <w:sz w:val="32"/>
          <w:szCs w:val="32"/>
          <w:rtl/>
        </w:rPr>
        <w:t>الندوات :</w:t>
      </w:r>
    </w:p>
    <w:p w:rsidR="001D5BCD" w:rsidRPr="006B418B" w:rsidRDefault="001D5BCD" w:rsidP="001D5BCD">
      <w:pPr>
        <w:pStyle w:val="NormalWeb"/>
        <w:bidi/>
        <w:spacing w:before="0" w:beforeAutospacing="0" w:afterAutospacing="0" w:line="276" w:lineRule="auto"/>
        <w:rPr>
          <w:rFonts w:ascii="Simplified Arabic" w:hAnsi="Simplified Arabic" w:cs="Simplified Arabic"/>
          <w:sz w:val="32"/>
          <w:szCs w:val="32"/>
          <w:rtl/>
        </w:rPr>
      </w:pPr>
      <w:r w:rsidRPr="006B418B">
        <w:rPr>
          <w:rFonts w:ascii="Simplified Arabic" w:hAnsi="Simplified Arabic" w:cs="Simplified Arabic"/>
          <w:sz w:val="32"/>
          <w:szCs w:val="32"/>
          <w:rtl/>
        </w:rPr>
        <w:t>1-أ</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رمزي</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حوحو</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أ</w:t>
      </w:r>
      <w:r w:rsidRPr="006B418B">
        <w:rPr>
          <w:rFonts w:ascii="Simplified Arabic" w:hAnsi="Simplified Arabic" w:cs="Simplified Arabic"/>
          <w:sz w:val="32"/>
          <w:szCs w:val="32"/>
        </w:rPr>
        <w:t>.</w:t>
      </w:r>
      <w:r w:rsidRPr="006B418B">
        <w:rPr>
          <w:rFonts w:ascii="Simplified Arabic" w:hAnsi="Simplified Arabic" w:cs="Simplified Arabic"/>
          <w:sz w:val="32"/>
          <w:szCs w:val="32"/>
          <w:rtl/>
        </w:rPr>
        <w:t>كاهنة</w:t>
      </w:r>
      <w:r w:rsidRPr="006B418B">
        <w:rPr>
          <w:rFonts w:ascii="Simplified Arabic" w:hAnsi="Simplified Arabic" w:cs="Simplified Arabic"/>
          <w:sz w:val="32"/>
          <w:szCs w:val="32"/>
        </w:rPr>
        <w:t xml:space="preserve"> </w:t>
      </w:r>
      <w:r w:rsidRPr="006B418B">
        <w:rPr>
          <w:rFonts w:ascii="Simplified Arabic" w:hAnsi="Simplified Arabic" w:cs="Simplified Arabic"/>
          <w:sz w:val="32"/>
          <w:szCs w:val="32"/>
          <w:rtl/>
        </w:rPr>
        <w:t>زواوي،التنظيم القانوني للعلامات غي التشريع الجزائري،مجلة المنتدى الفانوني ،كلية الحقوق و العلوم السياسية ،جامعة محمد خيضر ،بسكرة</w:t>
      </w:r>
    </w:p>
    <w:p w:rsidR="001D5BCD" w:rsidRPr="006B418B" w:rsidRDefault="001D5BCD" w:rsidP="001D5BCD">
      <w:pPr>
        <w:autoSpaceDE w:val="0"/>
        <w:autoSpaceDN w:val="0"/>
        <w:bidi/>
        <w:adjustRightInd w:val="0"/>
        <w:spacing w:after="0"/>
        <w:rPr>
          <w:rFonts w:ascii="Simplified Arabic" w:hAnsi="Simplified Arabic" w:cs="Simplified Arabic"/>
          <w:b/>
          <w:bCs/>
          <w:sz w:val="32"/>
          <w:szCs w:val="32"/>
          <w:rtl/>
          <w:lang w:bidi="ar-DZ"/>
        </w:rPr>
      </w:pPr>
      <w:r w:rsidRPr="006B418B">
        <w:rPr>
          <w:rFonts w:ascii="Simplified Arabic" w:hAnsi="Simplified Arabic" w:cs="Simplified Arabic"/>
          <w:b/>
          <w:bCs/>
          <w:sz w:val="32"/>
          <w:szCs w:val="32"/>
          <w:rtl/>
          <w:lang w:bidi="ar-DZ"/>
        </w:rPr>
        <w:t>المواقع الالكترونية :</w:t>
      </w:r>
    </w:p>
    <w:p w:rsidR="001D5BCD" w:rsidRPr="006B418B" w:rsidRDefault="001D5BCD" w:rsidP="001D5BCD">
      <w:pPr>
        <w:autoSpaceDE w:val="0"/>
        <w:autoSpaceDN w:val="0"/>
        <w:bidi/>
        <w:adjustRightInd w:val="0"/>
        <w:spacing w:after="0"/>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1-</w:t>
      </w:r>
      <w:r w:rsidRPr="006B418B">
        <w:rPr>
          <w:rFonts w:ascii="Simplified Arabic" w:hAnsi="Simplified Arabic" w:cs="Simplified Arabic"/>
          <w:sz w:val="32"/>
          <w:szCs w:val="32"/>
          <w:rtl/>
        </w:rPr>
        <w:t>-</w:t>
      </w:r>
      <w:r w:rsidRPr="006B418B">
        <w:rPr>
          <w:rFonts w:ascii="Simplified Arabic" w:hAnsi="Simplified Arabic" w:cs="Simplified Arabic"/>
          <w:color w:val="000000"/>
          <w:sz w:val="32"/>
          <w:szCs w:val="32"/>
          <w:rtl/>
        </w:rPr>
        <w:t xml:space="preserve"> اصلاح الأسمر، مدى التقاوت والقطايق في تشريعات الملكية الفكرية في المملكة الأردنية الهاشمية</w:t>
      </w:r>
      <w:hyperlink r:id="rId11" w:history="1">
        <w:r w:rsidRPr="006B418B">
          <w:rPr>
            <w:rStyle w:val="Lienhypertexte"/>
            <w:rFonts w:ascii="Simplified Arabic" w:hAnsi="Simplified Arabic" w:cs="Simplified Arabic"/>
            <w:sz w:val="32"/>
            <w:szCs w:val="32"/>
          </w:rPr>
          <w:t>www.arablawinfo.com</w:t>
        </w:r>
      </w:hyperlink>
    </w:p>
    <w:p w:rsidR="001D5BCD" w:rsidRPr="006B418B" w:rsidRDefault="001D5BCD" w:rsidP="001D5BCD">
      <w:pPr>
        <w:bidi/>
        <w:rPr>
          <w:rFonts w:ascii="Simplified Arabic" w:hAnsi="Simplified Arabic" w:cs="Simplified Arabic"/>
          <w:color w:val="000000"/>
          <w:sz w:val="32"/>
          <w:szCs w:val="32"/>
          <w:rtl/>
          <w:lang w:bidi="ar-DZ"/>
        </w:rPr>
      </w:pPr>
      <w:r w:rsidRPr="006B418B">
        <w:rPr>
          <w:rFonts w:ascii="Simplified Arabic" w:hAnsi="Simplified Arabic" w:cs="Simplified Arabic"/>
          <w:sz w:val="32"/>
          <w:szCs w:val="32"/>
          <w:rtl/>
        </w:rPr>
        <w:t>2--</w:t>
      </w:r>
      <w:r w:rsidRPr="006B418B">
        <w:rPr>
          <w:rFonts w:ascii="Simplified Arabic" w:hAnsi="Simplified Arabic" w:cs="Simplified Arabic"/>
          <w:color w:val="000000"/>
          <w:sz w:val="32"/>
          <w:szCs w:val="32"/>
          <w:rtl/>
        </w:rPr>
        <w:t>د</w:t>
      </w:r>
      <w:r w:rsidRPr="006B418B">
        <w:rPr>
          <w:rFonts w:ascii="Simplified Arabic" w:hAnsi="Simplified Arabic" w:cs="Simplified Arabic"/>
          <w:color w:val="000000"/>
          <w:sz w:val="32"/>
          <w:szCs w:val="32"/>
        </w:rPr>
        <w:t>.</w:t>
      </w:r>
      <w:r w:rsidRPr="006B418B">
        <w:rPr>
          <w:rFonts w:ascii="Simplified Arabic" w:hAnsi="Simplified Arabic" w:cs="Simplified Arabic"/>
          <w:color w:val="000000"/>
          <w:sz w:val="32"/>
          <w:szCs w:val="32"/>
          <w:rtl/>
        </w:rPr>
        <w:t>حلو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أبو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حلو،</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د</w:t>
      </w:r>
      <w:r w:rsidRPr="006B418B">
        <w:rPr>
          <w:rFonts w:ascii="Simplified Arabic" w:hAnsi="Simplified Arabic" w:cs="Simplified Arabic"/>
          <w:color w:val="000000"/>
          <w:sz w:val="32"/>
          <w:szCs w:val="32"/>
        </w:rPr>
        <w:t>.</w:t>
      </w:r>
      <w:r w:rsidRPr="006B418B">
        <w:rPr>
          <w:rFonts w:ascii="Simplified Arabic" w:hAnsi="Simplified Arabic" w:cs="Simplified Arabic"/>
          <w:color w:val="000000"/>
          <w:sz w:val="32"/>
          <w:szCs w:val="32"/>
          <w:rtl/>
        </w:rPr>
        <w:t>سائد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المحتسب،</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مقدمة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الملكیة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الفكریة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والحمایة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القانونیة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لبراءات الإختراع</w:t>
      </w:r>
      <w:r w:rsidRPr="006B418B">
        <w:rPr>
          <w:rFonts w:ascii="Simplified Arabic" w:hAnsi="Simplified Arabic" w:cs="Simplified Arabic"/>
          <w:color w:val="0000FF"/>
          <w:sz w:val="32"/>
          <w:szCs w:val="32"/>
        </w:rPr>
        <w:t xml:space="preserve"> www.arablaw.info.com </w:t>
      </w:r>
      <w:r w:rsidRPr="006B418B">
        <w:rPr>
          <w:rFonts w:ascii="Simplified Arabic" w:hAnsi="Simplified Arabic" w:cs="Simplified Arabic"/>
          <w:color w:val="000000"/>
          <w:sz w:val="32"/>
          <w:szCs w:val="32"/>
        </w:rPr>
        <w:t>p2</w:t>
      </w:r>
    </w:p>
    <w:p w:rsidR="00597E19" w:rsidRPr="006B418B" w:rsidRDefault="001D5BCD" w:rsidP="001D5BCD">
      <w:pPr>
        <w:autoSpaceDE w:val="0"/>
        <w:autoSpaceDN w:val="0"/>
        <w:bidi/>
        <w:adjustRightInd w:val="0"/>
        <w:spacing w:after="0"/>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3-</w:t>
      </w:r>
      <w:r w:rsidRPr="006B418B">
        <w:rPr>
          <w:rFonts w:ascii="Simplified Arabic" w:hAnsi="Simplified Arabic" w:cs="Simplified Arabic"/>
          <w:color w:val="000000"/>
          <w:sz w:val="32"/>
          <w:szCs w:val="32"/>
          <w:rtl/>
        </w:rPr>
        <w:t xml:space="preserve"> د</w:t>
      </w:r>
      <w:r w:rsidRPr="006B418B">
        <w:rPr>
          <w:rFonts w:ascii="Simplified Arabic" w:hAnsi="Simplified Arabic" w:cs="Simplified Arabic"/>
          <w:color w:val="000000"/>
          <w:sz w:val="32"/>
          <w:szCs w:val="32"/>
        </w:rPr>
        <w:t>.</w:t>
      </w:r>
      <w:r w:rsidRPr="006B418B">
        <w:rPr>
          <w:rFonts w:ascii="Simplified Arabic" w:hAnsi="Simplified Arabic" w:cs="Simplified Arabic"/>
          <w:color w:val="000000"/>
          <w:sz w:val="32"/>
          <w:szCs w:val="32"/>
          <w:rtl/>
        </w:rPr>
        <w:t>عبد</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الله</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الخرشوم،</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الحق</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التعویض</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الناشئ</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عن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التعدي</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كوجه</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من</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وجوه</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الحمایة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المدنیة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للعلامة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التجاریة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دراسة</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في التشریع</w:t>
      </w:r>
      <w:r w:rsidRPr="006B418B">
        <w:rPr>
          <w:rFonts w:ascii="Simplified Arabic" w:hAnsi="Simplified Arabic" w:cs="Simplified Arabic"/>
          <w:color w:val="000000"/>
          <w:sz w:val="32"/>
          <w:szCs w:val="32"/>
        </w:rPr>
        <w:t xml:space="preserve"> </w:t>
      </w:r>
      <w:r w:rsidRPr="006B418B">
        <w:rPr>
          <w:rFonts w:ascii="Simplified Arabic" w:hAnsi="Simplified Arabic" w:cs="Simplified Arabic"/>
          <w:color w:val="000000"/>
          <w:sz w:val="32"/>
          <w:szCs w:val="32"/>
          <w:rtl/>
        </w:rPr>
        <w:t>الأردني</w:t>
      </w:r>
      <w:r w:rsidRPr="006B418B">
        <w:rPr>
          <w:rFonts w:ascii="Simplified Arabic" w:hAnsi="Simplified Arabic" w:cs="Simplified Arabic"/>
          <w:color w:val="000000"/>
          <w:sz w:val="32"/>
          <w:szCs w:val="32"/>
        </w:rPr>
        <w:t xml:space="preserve"> </w:t>
      </w:r>
      <w:hyperlink r:id="rId12" w:history="1">
        <w:r w:rsidRPr="006B418B">
          <w:rPr>
            <w:rStyle w:val="Lienhypertexte"/>
            <w:rFonts w:ascii="Simplified Arabic" w:hAnsi="Simplified Arabic" w:cs="Simplified Arabic"/>
            <w:sz w:val="32"/>
            <w:szCs w:val="32"/>
          </w:rPr>
          <w:t>www.arablawinfo.com-p1-2</w:t>
        </w:r>
      </w:hyperlink>
    </w:p>
    <w:p w:rsidR="00597E19" w:rsidRPr="006B418B" w:rsidRDefault="00597E19" w:rsidP="00110296">
      <w:pPr>
        <w:pStyle w:val="NormalWeb"/>
        <w:bidi/>
        <w:spacing w:before="0" w:beforeAutospacing="0" w:afterAutospacing="0" w:line="276" w:lineRule="auto"/>
        <w:rPr>
          <w:rFonts w:ascii="Simplified Arabic" w:hAnsi="Simplified Arabic" w:cs="Simplified Arabic"/>
          <w:sz w:val="32"/>
          <w:szCs w:val="32"/>
          <w:rtl/>
          <w:lang w:bidi="ar-DZ"/>
        </w:rPr>
      </w:pPr>
    </w:p>
    <w:p w:rsidR="00597E19" w:rsidRDefault="00597E19" w:rsidP="00110296">
      <w:pPr>
        <w:bidi/>
        <w:rPr>
          <w:rFonts w:ascii="Simplified Arabic" w:hAnsi="Simplified Arabic" w:cs="Simplified Arabic"/>
          <w:sz w:val="32"/>
          <w:szCs w:val="32"/>
          <w:rtl/>
        </w:rPr>
      </w:pPr>
    </w:p>
    <w:p w:rsidR="004A0756" w:rsidRDefault="004A0756" w:rsidP="004A0756">
      <w:pPr>
        <w:bidi/>
        <w:rPr>
          <w:rFonts w:ascii="Simplified Arabic" w:hAnsi="Simplified Arabic" w:cs="Simplified Arabic"/>
          <w:sz w:val="32"/>
          <w:szCs w:val="32"/>
          <w:rtl/>
        </w:rPr>
      </w:pPr>
    </w:p>
    <w:p w:rsidR="004A0756" w:rsidRDefault="004A0756" w:rsidP="004A0756">
      <w:pPr>
        <w:bidi/>
        <w:rPr>
          <w:rFonts w:ascii="Simplified Arabic" w:hAnsi="Simplified Arabic" w:cs="Simplified Arabic"/>
          <w:sz w:val="32"/>
          <w:szCs w:val="32"/>
          <w:rtl/>
        </w:rPr>
      </w:pPr>
    </w:p>
    <w:p w:rsidR="004A0756" w:rsidRDefault="004A0756" w:rsidP="004A0756">
      <w:pPr>
        <w:bidi/>
        <w:rPr>
          <w:rFonts w:ascii="Simplified Arabic" w:hAnsi="Simplified Arabic" w:cs="Simplified Arabic"/>
          <w:sz w:val="32"/>
          <w:szCs w:val="32"/>
          <w:rtl/>
        </w:rPr>
      </w:pPr>
    </w:p>
    <w:p w:rsidR="004A0756" w:rsidRDefault="004A0756" w:rsidP="004A0756">
      <w:pPr>
        <w:bidi/>
        <w:rPr>
          <w:rFonts w:ascii="Simplified Arabic" w:hAnsi="Simplified Arabic" w:cs="Simplified Arabic"/>
          <w:sz w:val="32"/>
          <w:szCs w:val="32"/>
          <w:rtl/>
        </w:rPr>
      </w:pPr>
    </w:p>
    <w:p w:rsidR="006569D2" w:rsidRPr="006B418B" w:rsidRDefault="006569D2" w:rsidP="006569D2">
      <w:pPr>
        <w:bidi/>
        <w:rPr>
          <w:rFonts w:ascii="Simplified Arabic" w:hAnsi="Simplified Arabic" w:cs="Simplified Arabic"/>
          <w:sz w:val="32"/>
          <w:szCs w:val="32"/>
        </w:rPr>
      </w:pPr>
    </w:p>
    <w:p w:rsidR="006569D2" w:rsidRPr="006B418B" w:rsidRDefault="006569D2" w:rsidP="006569D2">
      <w:pPr>
        <w:autoSpaceDE w:val="0"/>
        <w:autoSpaceDN w:val="0"/>
        <w:bidi/>
        <w:adjustRightInd w:val="0"/>
        <w:spacing w:after="0"/>
        <w:jc w:val="center"/>
        <w:rPr>
          <w:rFonts w:ascii="Simplified Arabic" w:hAnsi="Simplified Arabic" w:cs="Simplified Arabic"/>
          <w:b/>
          <w:bCs/>
          <w:i/>
          <w:iCs/>
          <w:sz w:val="32"/>
          <w:szCs w:val="32"/>
          <w:rtl/>
        </w:rPr>
      </w:pPr>
      <w:r>
        <w:rPr>
          <w:rFonts w:ascii="Simplified Arabic" w:hAnsi="Simplified Arabic" w:cs="Simplified Arabic" w:hint="cs"/>
          <w:b/>
          <w:bCs/>
          <w:i/>
          <w:iCs/>
          <w:sz w:val="32"/>
          <w:szCs w:val="32"/>
          <w:rtl/>
        </w:rPr>
        <w:lastRenderedPageBreak/>
        <w:t>الفهرس</w:t>
      </w:r>
    </w:p>
    <w:p w:rsidR="006569D2" w:rsidRPr="006B418B" w:rsidRDefault="006569D2" w:rsidP="006569D2">
      <w:pPr>
        <w:bidi/>
        <w:rPr>
          <w:rFonts w:ascii="Simplified Arabic" w:hAnsi="Simplified Arabic" w:cs="Simplified Arabic"/>
          <w:sz w:val="32"/>
          <w:szCs w:val="32"/>
          <w:rtl/>
          <w:lang w:bidi="ar-DZ"/>
        </w:rPr>
      </w:pPr>
      <w:r>
        <w:rPr>
          <w:rFonts w:ascii="Simplified Arabic" w:hAnsi="Simplified Arabic" w:cs="Simplified Arabic"/>
          <w:sz w:val="32"/>
          <w:szCs w:val="32"/>
          <w:rtl/>
          <w:lang w:bidi="ar-DZ"/>
        </w:rPr>
        <w:t>العن</w:t>
      </w:r>
      <w:r>
        <w:rPr>
          <w:rFonts w:ascii="Simplified Arabic" w:hAnsi="Simplified Arabic" w:cs="Simplified Arabic" w:hint="cs"/>
          <w:sz w:val="32"/>
          <w:szCs w:val="32"/>
          <w:rtl/>
          <w:lang w:bidi="ar-DZ"/>
        </w:rPr>
        <w:t>وان</w:t>
      </w:r>
      <w:r w:rsidRPr="006B418B">
        <w:rPr>
          <w:rFonts w:ascii="Simplified Arabic" w:hAnsi="Simplified Arabic" w:cs="Simplified Arabic"/>
          <w:sz w:val="32"/>
          <w:szCs w:val="32"/>
          <w:rtl/>
          <w:lang w:bidi="ar-DZ"/>
        </w:rPr>
        <w:t xml:space="preserve">                                         </w:t>
      </w:r>
      <w:r>
        <w:rPr>
          <w:rFonts w:ascii="Simplified Arabic" w:hAnsi="Simplified Arabic" w:cs="Simplified Arabic"/>
          <w:sz w:val="32"/>
          <w:szCs w:val="32"/>
          <w:rtl/>
          <w:lang w:bidi="ar-DZ"/>
        </w:rPr>
        <w:t xml:space="preserve">                         الصف</w:t>
      </w:r>
      <w:r>
        <w:rPr>
          <w:rFonts w:ascii="Simplified Arabic" w:hAnsi="Simplified Arabic" w:cs="Simplified Arabic" w:hint="cs"/>
          <w:sz w:val="32"/>
          <w:szCs w:val="32"/>
          <w:rtl/>
          <w:lang w:bidi="ar-DZ"/>
        </w:rPr>
        <w:t>حة</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مقدمة ........................</w:t>
      </w:r>
      <w:r>
        <w:rPr>
          <w:rFonts w:ascii="Simplified Arabic" w:hAnsi="Simplified Arabic" w:cs="Simplified Arabic"/>
          <w:sz w:val="32"/>
          <w:szCs w:val="32"/>
          <w:rtl/>
          <w:lang w:bidi="ar-DZ"/>
        </w:rPr>
        <w:t>...........................</w:t>
      </w:r>
      <w:r w:rsidRPr="006B418B">
        <w:rPr>
          <w:rFonts w:ascii="Simplified Arabic" w:hAnsi="Simplified Arabic" w:cs="Simplified Arabic"/>
          <w:sz w:val="32"/>
          <w:szCs w:val="32"/>
          <w:rtl/>
          <w:lang w:bidi="ar-DZ"/>
        </w:rPr>
        <w:t xml:space="preserve">..............    </w:t>
      </w:r>
      <w:r w:rsidR="00E860CB">
        <w:rPr>
          <w:rFonts w:ascii="Simplified Arabic" w:hAnsi="Simplified Arabic" w:cs="Simplified Arabic" w:hint="cs"/>
          <w:sz w:val="32"/>
          <w:szCs w:val="32"/>
          <w:rtl/>
          <w:lang w:bidi="ar-DZ"/>
        </w:rPr>
        <w:t>5</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الفصل الاول: الإطار العام لحقوق الملكية الفكرية......................... .</w:t>
      </w:r>
      <w:r w:rsidR="00E860CB">
        <w:rPr>
          <w:rFonts w:ascii="Simplified Arabic" w:hAnsi="Simplified Arabic" w:cs="Simplified Arabic" w:hint="cs"/>
          <w:sz w:val="32"/>
          <w:szCs w:val="32"/>
          <w:rtl/>
          <w:lang w:bidi="ar-DZ"/>
        </w:rPr>
        <w:t>9</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المبحث الأول :ماهية حقوق الملكية الفكرية ................................</w:t>
      </w:r>
      <w:r w:rsidR="00E860CB">
        <w:rPr>
          <w:rFonts w:ascii="Simplified Arabic" w:hAnsi="Simplified Arabic" w:cs="Simplified Arabic" w:hint="cs"/>
          <w:sz w:val="32"/>
          <w:szCs w:val="32"/>
          <w:rtl/>
          <w:lang w:bidi="ar-DZ"/>
        </w:rPr>
        <w:t>9</w:t>
      </w:r>
      <w:r w:rsidRPr="006B418B">
        <w:rPr>
          <w:rFonts w:ascii="Simplified Arabic" w:hAnsi="Simplified Arabic" w:cs="Simplified Arabic"/>
          <w:sz w:val="32"/>
          <w:szCs w:val="32"/>
          <w:rtl/>
          <w:lang w:bidi="ar-DZ"/>
        </w:rPr>
        <w:t xml:space="preserve"> </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المطلب الاول :مفهوم و نشأة حقوق الملكية الفكرية.................</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10</w:t>
      </w:r>
      <w:r w:rsidRPr="006B418B">
        <w:rPr>
          <w:rFonts w:ascii="Simplified Arabic" w:hAnsi="Simplified Arabic" w:cs="Simplified Arabic"/>
          <w:sz w:val="32"/>
          <w:szCs w:val="32"/>
          <w:rtl/>
          <w:lang w:bidi="ar-DZ"/>
        </w:rPr>
        <w:t xml:space="preserve"> </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الاول :مفهوم حقوق الملكية الفكرية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 xml:space="preserve">........ </w:t>
      </w:r>
      <w:r w:rsidR="00E860CB">
        <w:rPr>
          <w:rFonts w:ascii="Simplified Arabic" w:hAnsi="Simplified Arabic" w:cs="Simplified Arabic" w:hint="cs"/>
          <w:sz w:val="32"/>
          <w:szCs w:val="32"/>
          <w:rtl/>
          <w:lang w:bidi="ar-DZ"/>
        </w:rPr>
        <w:t>10</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الثاني :نشأةو تطور حقوق الملكية الفكرية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11</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المطلب الثاني :الطبيعة القانونية للملكية الفكرية.................</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19</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الاول :النظرية التقلدية ..............................................</w:t>
      </w:r>
      <w:r w:rsidR="00E860CB">
        <w:rPr>
          <w:rFonts w:ascii="Simplified Arabic" w:hAnsi="Simplified Arabic" w:cs="Simplified Arabic" w:hint="cs"/>
          <w:sz w:val="32"/>
          <w:szCs w:val="32"/>
          <w:rtl/>
          <w:lang w:bidi="ar-DZ"/>
        </w:rPr>
        <w:t>20</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الثاني :النظرية الحديثة..............................................</w:t>
      </w:r>
      <w:r w:rsidR="00E860CB">
        <w:rPr>
          <w:rFonts w:ascii="Simplified Arabic" w:hAnsi="Simplified Arabic" w:cs="Simplified Arabic" w:hint="cs"/>
          <w:sz w:val="32"/>
          <w:szCs w:val="32"/>
          <w:rtl/>
          <w:lang w:bidi="ar-DZ"/>
        </w:rPr>
        <w:t>23</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المبحث الثاثي:تصنيفات الملكية الفكرية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26</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المطلب الاول :</w:t>
      </w:r>
      <w:r>
        <w:rPr>
          <w:rFonts w:ascii="Simplified Arabic" w:hAnsi="Simplified Arabic" w:cs="Simplified Arabic" w:hint="cs"/>
          <w:sz w:val="32"/>
          <w:szCs w:val="32"/>
          <w:rtl/>
          <w:lang w:bidi="ar-DZ"/>
        </w:rPr>
        <w:t>ال</w:t>
      </w:r>
      <w:r w:rsidRPr="006B418B">
        <w:rPr>
          <w:rFonts w:ascii="Simplified Arabic" w:hAnsi="Simplified Arabic" w:cs="Simplified Arabic"/>
          <w:sz w:val="32"/>
          <w:szCs w:val="32"/>
          <w:rtl/>
          <w:lang w:bidi="ar-DZ"/>
        </w:rPr>
        <w:t xml:space="preserve">ملكية </w:t>
      </w:r>
      <w:r>
        <w:rPr>
          <w:rFonts w:ascii="Simplified Arabic" w:hAnsi="Simplified Arabic" w:cs="Simplified Arabic" w:hint="cs"/>
          <w:sz w:val="32"/>
          <w:szCs w:val="32"/>
          <w:rtl/>
          <w:lang w:bidi="ar-DZ"/>
        </w:rPr>
        <w:t>ال</w:t>
      </w:r>
      <w:r w:rsidRPr="006B418B">
        <w:rPr>
          <w:rFonts w:ascii="Simplified Arabic" w:hAnsi="Simplified Arabic" w:cs="Simplified Arabic"/>
          <w:sz w:val="32"/>
          <w:szCs w:val="32"/>
          <w:rtl/>
          <w:lang w:bidi="ar-DZ"/>
        </w:rPr>
        <w:t xml:space="preserve">صناعية و </w:t>
      </w:r>
      <w:r>
        <w:rPr>
          <w:rFonts w:ascii="Simplified Arabic" w:hAnsi="Simplified Arabic" w:cs="Simplified Arabic" w:hint="cs"/>
          <w:sz w:val="32"/>
          <w:szCs w:val="32"/>
          <w:rtl/>
          <w:lang w:bidi="ar-DZ"/>
        </w:rPr>
        <w:t>ال</w:t>
      </w:r>
      <w:r>
        <w:rPr>
          <w:rFonts w:ascii="Simplified Arabic" w:hAnsi="Simplified Arabic" w:cs="Simplified Arabic"/>
          <w:sz w:val="32"/>
          <w:szCs w:val="32"/>
          <w:rtl/>
          <w:lang w:bidi="ar-DZ"/>
        </w:rPr>
        <w:t>تجارية ..................</w:t>
      </w:r>
      <w:r w:rsidRPr="006B418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26</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الاول :الملكية الصناعية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26</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الثاني :الملكية التجارية..........................................</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39</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المطلب الثاني :الملكية الادبية و الفنية ...................................</w:t>
      </w:r>
      <w:r w:rsidR="00E860CB">
        <w:rPr>
          <w:rFonts w:ascii="Simplified Arabic" w:hAnsi="Simplified Arabic" w:cs="Simplified Arabic" w:hint="cs"/>
          <w:sz w:val="32"/>
          <w:szCs w:val="32"/>
          <w:rtl/>
          <w:lang w:bidi="ar-DZ"/>
        </w:rPr>
        <w:t>50</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الاول :حقوق المؤلف ..............................................</w:t>
      </w:r>
      <w:r w:rsidR="00E860CB">
        <w:rPr>
          <w:rFonts w:ascii="Simplified Arabic" w:hAnsi="Simplified Arabic" w:cs="Simplified Arabic" w:hint="cs"/>
          <w:sz w:val="32"/>
          <w:szCs w:val="32"/>
          <w:rtl/>
          <w:lang w:bidi="ar-DZ"/>
        </w:rPr>
        <w:t>51</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الثاني :الحقوق المجاورة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57</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lastRenderedPageBreak/>
        <w:t>الفصل الثاني:أليات تسوية منازعات الملكية الفكرية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61</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المبحث الاول :الاليات الدخلية ......</w:t>
      </w:r>
      <w:r>
        <w:rPr>
          <w:rFonts w:ascii="Simplified Arabic" w:hAnsi="Simplified Arabic" w:cs="Simplified Arabic"/>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61</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المطلب الاول :ألية الدعوى المدنية ......................................</w:t>
      </w:r>
      <w:r w:rsidR="00E860CB">
        <w:rPr>
          <w:rFonts w:ascii="Simplified Arabic" w:hAnsi="Simplified Arabic" w:cs="Simplified Arabic" w:hint="cs"/>
          <w:sz w:val="32"/>
          <w:szCs w:val="32"/>
          <w:rtl/>
          <w:lang w:bidi="ar-DZ"/>
        </w:rPr>
        <w:t>61</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الاول :أساس المسؤولية المدنية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61</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الثاني :نتائج المسؤولية المدنية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64</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rPr>
        <w:t>الفرع الثالث : الجهة القضائية المختصة في الدعوى المدنية........</w:t>
      </w:r>
      <w:r>
        <w:rPr>
          <w:rFonts w:ascii="Simplified Arabic" w:hAnsi="Simplified Arabic" w:cs="Simplified Arabic" w:hint="cs"/>
          <w:sz w:val="32"/>
          <w:szCs w:val="32"/>
          <w:rtl/>
        </w:rPr>
        <w:t>....</w:t>
      </w:r>
      <w:r w:rsidRPr="006B418B">
        <w:rPr>
          <w:rFonts w:ascii="Simplified Arabic" w:hAnsi="Simplified Arabic" w:cs="Simplified Arabic"/>
          <w:sz w:val="32"/>
          <w:szCs w:val="32"/>
          <w:rtl/>
        </w:rPr>
        <w:t>...</w:t>
      </w:r>
      <w:r w:rsidR="00E860CB">
        <w:rPr>
          <w:rFonts w:ascii="Simplified Arabic" w:hAnsi="Simplified Arabic" w:cs="Simplified Arabic" w:hint="cs"/>
          <w:sz w:val="32"/>
          <w:szCs w:val="32"/>
          <w:rtl/>
        </w:rPr>
        <w:t>66</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المطلب الثاني :ألية الدعوى الجزائية.............................</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67</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الاول :دعوى التقليد........................................</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67</w:t>
      </w:r>
      <w:r w:rsidRPr="006B418B">
        <w:rPr>
          <w:rFonts w:ascii="Simplified Arabic" w:hAnsi="Simplified Arabic" w:cs="Simplified Arabic"/>
          <w:sz w:val="32"/>
          <w:szCs w:val="32"/>
          <w:rtl/>
          <w:lang w:bidi="ar-DZ"/>
        </w:rPr>
        <w:t xml:space="preserve"> </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الثاني :الاثار المترتبة على دعوى التقليد...................</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74</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المبحث الثاني :الاليات الدولية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81</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المطلب الاول :التحكيم و الوساطة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82</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الاول :التحكيم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82</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الثاني :الوساطة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84</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المطلب الثاني :أجراءات الويبو للتحكيم و الوساطة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86</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الاول : الاجراءات المتبعة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87</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الفرع الثاني :النتائج المترتبة عن منطمة الويبوا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94</w:t>
      </w:r>
    </w:p>
    <w:p w:rsidR="006569D2" w:rsidRPr="006B418B" w:rsidRDefault="006569D2" w:rsidP="00E860CB">
      <w:pPr>
        <w:bidi/>
        <w:rPr>
          <w:rFonts w:ascii="Simplified Arabic" w:hAnsi="Simplified Arabic" w:cs="Simplified Arabic"/>
          <w:sz w:val="32"/>
          <w:szCs w:val="32"/>
          <w:rtl/>
          <w:lang w:bidi="ar-DZ"/>
        </w:rPr>
      </w:pPr>
      <w:r w:rsidRPr="006B418B">
        <w:rPr>
          <w:rFonts w:ascii="Simplified Arabic" w:hAnsi="Simplified Arabic" w:cs="Simplified Arabic"/>
          <w:sz w:val="32"/>
          <w:szCs w:val="32"/>
          <w:rtl/>
          <w:lang w:bidi="ar-DZ"/>
        </w:rPr>
        <w:t>خاتمة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Pr>
          <w:rFonts w:ascii="Simplified Arabic" w:hAnsi="Simplified Arabic" w:cs="Simplified Arabic"/>
          <w:sz w:val="32"/>
          <w:szCs w:val="32"/>
          <w:rtl/>
          <w:lang w:bidi="ar-DZ"/>
        </w:rPr>
        <w:t>.</w:t>
      </w:r>
      <w:r w:rsidRPr="006B418B">
        <w:rPr>
          <w:rFonts w:ascii="Simplified Arabic" w:hAnsi="Simplified Arabic" w:cs="Simplified Arabic"/>
          <w:sz w:val="32"/>
          <w:szCs w:val="32"/>
          <w:rtl/>
          <w:lang w:bidi="ar-DZ"/>
        </w:rPr>
        <w:t>.....</w:t>
      </w:r>
      <w:r w:rsidR="00E860CB">
        <w:rPr>
          <w:rFonts w:ascii="Simplified Arabic" w:hAnsi="Simplified Arabic" w:cs="Simplified Arabic" w:hint="cs"/>
          <w:sz w:val="32"/>
          <w:szCs w:val="32"/>
          <w:rtl/>
          <w:lang w:bidi="ar-DZ"/>
        </w:rPr>
        <w:t>97</w:t>
      </w:r>
    </w:p>
    <w:p w:rsidR="006569D2" w:rsidRPr="004A0756" w:rsidRDefault="006569D2" w:rsidP="00E860CB">
      <w:pPr>
        <w:bidi/>
        <w:rPr>
          <w:rFonts w:ascii="Simplified Arabic" w:hAnsi="Simplified Arabic" w:cs="Simplified Arabic"/>
          <w:sz w:val="32"/>
          <w:szCs w:val="32"/>
          <w:lang w:bidi="ar-DZ"/>
        </w:rPr>
      </w:pPr>
      <w:r w:rsidRPr="006B418B">
        <w:rPr>
          <w:rFonts w:ascii="Simplified Arabic" w:hAnsi="Simplified Arabic" w:cs="Simplified Arabic"/>
          <w:sz w:val="32"/>
          <w:szCs w:val="32"/>
          <w:rtl/>
          <w:lang w:bidi="ar-DZ"/>
        </w:rPr>
        <w:t>قائمة المرجع ........................................</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w:t>
      </w:r>
      <w:r w:rsidRPr="006B418B">
        <w:rPr>
          <w:rFonts w:ascii="Simplified Arabic" w:hAnsi="Simplified Arabic" w:cs="Simplified Arabic"/>
          <w:sz w:val="32"/>
          <w:szCs w:val="32"/>
          <w:rtl/>
          <w:lang w:bidi="ar-DZ"/>
        </w:rPr>
        <w:t xml:space="preserve">........... </w:t>
      </w:r>
      <w:r w:rsidR="00E860CB">
        <w:rPr>
          <w:rFonts w:ascii="Simplified Arabic" w:hAnsi="Simplified Arabic" w:cs="Simplified Arabic" w:hint="cs"/>
          <w:sz w:val="32"/>
          <w:szCs w:val="32"/>
          <w:rtl/>
          <w:lang w:bidi="ar-DZ"/>
        </w:rPr>
        <w:t>101</w:t>
      </w:r>
    </w:p>
    <w:sectPr w:rsidR="006569D2" w:rsidRPr="004A0756" w:rsidSect="002322E8">
      <w:footnotePr>
        <w:numRestart w:val="eachPage"/>
      </w:footnotePr>
      <w:type w:val="continuous"/>
      <w:pgSz w:w="11906" w:h="16838"/>
      <w:pgMar w:top="1134" w:right="1701"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10BDD" w:rsidRDefault="00F10BDD" w:rsidP="006A1F27">
      <w:pPr>
        <w:spacing w:after="0" w:line="240" w:lineRule="auto"/>
      </w:pPr>
      <w:r>
        <w:separator/>
      </w:r>
    </w:p>
  </w:endnote>
  <w:endnote w:type="continuationSeparator" w:id="1">
    <w:p w:rsidR="00F10BDD" w:rsidRDefault="00F10BDD" w:rsidP="006A1F2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SimplifiedArabic">
    <w:altName w:val="Times New Roman"/>
    <w:panose1 w:val="00000000000000000000"/>
    <w:charset w:val="00"/>
    <w:family w:val="auto"/>
    <w:notTrueType/>
    <w:pitch w:val="default"/>
    <w:sig w:usb0="00000003" w:usb1="00000000" w:usb2="00000000" w:usb3="00000000" w:csb0="00000001" w:csb1="00000000"/>
  </w:font>
  <w:font w:name="Perpetua">
    <w:panose1 w:val="02020502060401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19692"/>
      <w:docPartObj>
        <w:docPartGallery w:val="Page Numbers (Bottom of Page)"/>
        <w:docPartUnique/>
      </w:docPartObj>
    </w:sdtPr>
    <w:sdtContent>
      <w:p w:rsidR="00E860CB" w:rsidRDefault="00E860CB">
        <w:pPr>
          <w:pStyle w:val="Pieddepage"/>
          <w:jc w:val="center"/>
        </w:pPr>
        <w:fldSimple w:instr=" PAGE   \* MERGEFORMAT ">
          <w:r w:rsidR="00280EA5">
            <w:rPr>
              <w:noProof/>
            </w:rPr>
            <w:t>1</w:t>
          </w:r>
        </w:fldSimple>
      </w:p>
    </w:sdtContent>
  </w:sdt>
  <w:p w:rsidR="00E860CB" w:rsidRDefault="00E860CB">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10BDD" w:rsidRDefault="00F10BDD" w:rsidP="006A1F27">
      <w:pPr>
        <w:bidi/>
        <w:spacing w:after="0" w:line="240" w:lineRule="auto"/>
      </w:pPr>
      <w:r>
        <w:separator/>
      </w:r>
    </w:p>
  </w:footnote>
  <w:footnote w:type="continuationSeparator" w:id="1">
    <w:p w:rsidR="00F10BDD" w:rsidRDefault="00F10BDD" w:rsidP="006A1F27">
      <w:pPr>
        <w:spacing w:after="0" w:line="240" w:lineRule="auto"/>
      </w:pPr>
      <w:r>
        <w:continuationSeparator/>
      </w:r>
    </w:p>
  </w:footnote>
  <w:footnote w:type="continuationNotice" w:id="2">
    <w:p w:rsidR="00F10BDD" w:rsidRDefault="00F10BDD">
      <w:pPr>
        <w:spacing w:after="0" w:line="240" w:lineRule="auto"/>
      </w:pPr>
    </w:p>
  </w:footnote>
  <w:footnote w:id="3">
    <w:p w:rsidR="00C408A7" w:rsidRPr="004B065F" w:rsidRDefault="00C408A7" w:rsidP="003859B1">
      <w:pPr>
        <w:autoSpaceDE w:val="0"/>
        <w:autoSpaceDN w:val="0"/>
        <w:bidi/>
        <w:adjustRightInd w:val="0"/>
        <w:spacing w:after="0" w:line="240" w:lineRule="auto"/>
        <w:rPr>
          <w:rFonts w:ascii="SimplifiedArabic" w:hAnsi="SimplifiedArabic" w:cs="Times New Roman"/>
          <w:sz w:val="24"/>
          <w:szCs w:val="24"/>
          <w:rtl/>
        </w:rPr>
      </w:pPr>
      <w:r w:rsidRPr="004B065F">
        <w:rPr>
          <w:rStyle w:val="Appelnotedebasdep"/>
          <w:sz w:val="24"/>
          <w:szCs w:val="24"/>
        </w:rPr>
        <w:footnoteRef/>
      </w:r>
      <w:r w:rsidRPr="004B065F">
        <w:rPr>
          <w:sz w:val="24"/>
          <w:szCs w:val="24"/>
        </w:rPr>
        <w:t xml:space="preserve"> </w:t>
      </w:r>
      <w:r>
        <w:rPr>
          <w:rFonts w:hint="cs"/>
          <w:sz w:val="24"/>
          <w:szCs w:val="24"/>
          <w:rtl/>
        </w:rPr>
        <w:t xml:space="preserve"> </w:t>
      </w:r>
      <w:r w:rsidRPr="004B065F">
        <w:rPr>
          <w:rFonts w:ascii="SimplifiedArabic" w:hAnsi="SimplifiedArabic" w:cs="Times New Roman"/>
          <w:sz w:val="24"/>
          <w:szCs w:val="24"/>
          <w:rtl/>
        </w:rPr>
        <w:t>صونیة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حقاص،</w:t>
      </w:r>
      <w:r w:rsidRPr="004B065F">
        <w:rPr>
          <w:rFonts w:ascii="SimplifiedArabic" w:hAnsi="SimplifiedArabic" w:cs="SimplifiedArabic"/>
          <w:sz w:val="24"/>
          <w:szCs w:val="24"/>
        </w:rPr>
        <w:t xml:space="preserve"> " </w:t>
      </w:r>
      <w:r w:rsidRPr="004B065F">
        <w:rPr>
          <w:rFonts w:ascii="SimplifiedArabic" w:hAnsi="SimplifiedArabic" w:cs="Times New Roman"/>
          <w:sz w:val="24"/>
          <w:szCs w:val="24"/>
          <w:rtl/>
        </w:rPr>
        <w:t>حمایة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الملكیة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الفكریة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الأدبیة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والفنیة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في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البیئة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الرقمیة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في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ظل</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التشریع</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الجزائري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مذكرة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مقدمة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لنیل</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شهاد</w:t>
      </w:r>
      <w:r w:rsidRPr="004B065F">
        <w:rPr>
          <w:rFonts w:ascii="SimplifiedArabic" w:hAnsi="SimplifiedArabic" w:hint="cs"/>
          <w:sz w:val="24"/>
          <w:szCs w:val="24"/>
          <w:rtl/>
          <w:lang w:bidi="ar-DZ"/>
        </w:rPr>
        <w:t xml:space="preserve"> </w:t>
      </w:r>
      <w:r w:rsidRPr="004B065F">
        <w:rPr>
          <w:rFonts w:ascii="SimplifiedArabic" w:hAnsi="SimplifiedArabic" w:cs="Times New Roman"/>
          <w:sz w:val="24"/>
          <w:szCs w:val="24"/>
          <w:rtl/>
        </w:rPr>
        <w:t>الماجستیر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الجزائر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كلیة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العلوم</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الإنسانیة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والإجتماعیة، جامعة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قسنطینة</w:t>
      </w:r>
      <w:r w:rsidRPr="004B065F">
        <w:rPr>
          <w:rFonts w:ascii="SimplifiedArabic" w:hAnsi="SimplifiedArabic" w:cs="SimplifiedArabic" w:hint="cs"/>
          <w:sz w:val="24"/>
          <w:szCs w:val="24"/>
          <w:rtl/>
        </w:rPr>
        <w:t>2011-2012</w:t>
      </w:r>
      <w:r w:rsidRPr="004B065F">
        <w:rPr>
          <w:rFonts w:ascii="SimplifiedArabic" w:hAnsi="SimplifiedArabic" w:cs="Times New Roman"/>
          <w:sz w:val="24"/>
          <w:szCs w:val="24"/>
          <w:rtl/>
        </w:rPr>
        <w:t xml:space="preserve"> ص</w:t>
      </w:r>
      <w:r w:rsidRPr="004B065F">
        <w:rPr>
          <w:rFonts w:ascii="SimplifiedArabic" w:hAnsi="SimplifiedArabic" w:cs="Times New Roman" w:hint="cs"/>
          <w:sz w:val="24"/>
          <w:szCs w:val="24"/>
          <w:rtl/>
        </w:rPr>
        <w:t>16-17</w:t>
      </w:r>
    </w:p>
    <w:p w:rsidR="00C408A7" w:rsidRPr="004B065F" w:rsidRDefault="00C408A7" w:rsidP="003859B1">
      <w:pPr>
        <w:pStyle w:val="Notedebasdepage"/>
        <w:bidi/>
        <w:rPr>
          <w:sz w:val="24"/>
          <w:szCs w:val="24"/>
          <w:rtl/>
          <w:lang w:bidi="ar-DZ"/>
        </w:rPr>
      </w:pPr>
    </w:p>
  </w:footnote>
  <w:footnote w:id="4">
    <w:p w:rsidR="00C408A7" w:rsidRPr="004B065F" w:rsidRDefault="00C408A7" w:rsidP="003859B1">
      <w:pPr>
        <w:autoSpaceDE w:val="0"/>
        <w:autoSpaceDN w:val="0"/>
        <w:bidi/>
        <w:adjustRightInd w:val="0"/>
        <w:spacing w:after="0" w:line="240" w:lineRule="auto"/>
        <w:rPr>
          <w:rFonts w:ascii="SimplifiedArabic" w:hAnsi="SimplifiedArabic" w:cs="SimplifiedArabic"/>
          <w:sz w:val="24"/>
          <w:szCs w:val="24"/>
        </w:rPr>
      </w:pPr>
      <w:r w:rsidRPr="004B065F">
        <w:rPr>
          <w:rFonts w:hint="cs"/>
          <w:sz w:val="24"/>
          <w:szCs w:val="24"/>
          <w:rtl/>
        </w:rPr>
        <w:t xml:space="preserve"> </w:t>
      </w:r>
      <w:r w:rsidRPr="004B065F">
        <w:rPr>
          <w:rStyle w:val="Appelnotedebasdep"/>
          <w:sz w:val="24"/>
          <w:szCs w:val="24"/>
        </w:rPr>
        <w:footnoteRef/>
      </w:r>
      <w:r w:rsidRPr="004B065F">
        <w:rPr>
          <w:sz w:val="24"/>
          <w:szCs w:val="24"/>
        </w:rPr>
        <w:t xml:space="preserve"> </w:t>
      </w:r>
      <w:r>
        <w:rPr>
          <w:rFonts w:ascii="SimplifiedArabic" w:hAnsi="SimplifiedArabic" w:cs="Times New Roman" w:hint="cs"/>
          <w:sz w:val="24"/>
          <w:szCs w:val="24"/>
          <w:rtl/>
        </w:rPr>
        <w:t xml:space="preserve"> </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شحاتة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غریب</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شلقامي،</w:t>
      </w:r>
      <w:r w:rsidRPr="004B065F">
        <w:rPr>
          <w:rFonts w:ascii="SimplifiedArabic" w:hAnsi="SimplifiedArabic" w:cs="SimplifiedArabic"/>
          <w:sz w:val="24"/>
          <w:szCs w:val="24"/>
        </w:rPr>
        <w:t xml:space="preserve"> " </w:t>
      </w:r>
      <w:r w:rsidRPr="004B065F">
        <w:rPr>
          <w:rFonts w:ascii="SimplifiedArabic" w:hAnsi="SimplifiedArabic" w:cs="Times New Roman"/>
          <w:sz w:val="24"/>
          <w:szCs w:val="24"/>
          <w:rtl/>
        </w:rPr>
        <w:t>الملكیة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الفكریة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في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القوانین</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العربیة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دراسة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لحقوق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المؤلف</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والحقوق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المجاورة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ولخصوصیة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حمایة</w:t>
      </w:r>
      <w:r w:rsidRPr="004B065F">
        <w:rPr>
          <w:rFonts w:ascii="SimplifiedArabic" w:hAnsi="SimplifiedArabic" w:cs="SimplifiedArabic"/>
          <w:sz w:val="24"/>
          <w:szCs w:val="24"/>
        </w:rPr>
        <w:t>.</w:t>
      </w:r>
      <w:r w:rsidRPr="004B065F">
        <w:rPr>
          <w:rFonts w:ascii="SimplifiedArabic" w:hAnsi="SimplifiedArabic" w:cs="Times New Roman"/>
          <w:sz w:val="24"/>
          <w:szCs w:val="24"/>
          <w:rtl/>
        </w:rPr>
        <w:t xml:space="preserve"> برامج</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الحاسب</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الآلي</w:t>
      </w:r>
      <w:r w:rsidRPr="004B065F">
        <w:rPr>
          <w:rFonts w:ascii="SimplifiedArabic" w:hAnsi="SimplifiedArabic" w:cs="SimplifiedArabic"/>
          <w:sz w:val="24"/>
          <w:szCs w:val="24"/>
        </w:rPr>
        <w:t>"</w:t>
      </w:r>
      <w:r w:rsidRPr="004B065F">
        <w:rPr>
          <w:rFonts w:ascii="SimplifiedArabic" w:hAnsi="SimplifiedArabic" w:cs="Times New Roman" w:hint="cs"/>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دار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الجامعة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الجدیدة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 xml:space="preserve">للنشر </w:t>
      </w:r>
      <w:r w:rsidRPr="004B065F">
        <w:rPr>
          <w:rFonts w:ascii="SimplifiedArabic" w:hAnsi="SimplifiedArabic" w:cs="Times New Roman" w:hint="cs"/>
          <w:sz w:val="24"/>
          <w:szCs w:val="24"/>
          <w:rtl/>
        </w:rPr>
        <w:t>،</w:t>
      </w:r>
      <w:r w:rsidRPr="004B065F">
        <w:rPr>
          <w:rFonts w:ascii="SimplifiedArabic" w:hAnsi="SimplifiedArabic" w:cs="Times New Roman"/>
          <w:sz w:val="24"/>
          <w:szCs w:val="24"/>
          <w:rtl/>
        </w:rPr>
        <w:t>الإسكندریة ،</w:t>
      </w:r>
      <w:r w:rsidRPr="004B065F">
        <w:rPr>
          <w:rFonts w:ascii="SimplifiedArabic" w:hAnsi="SimplifiedArabic" w:cs="SimplifiedArabic"/>
          <w:sz w:val="24"/>
          <w:szCs w:val="24"/>
        </w:rPr>
        <w:t xml:space="preserve"> </w:t>
      </w:r>
      <w:r w:rsidRPr="004B065F">
        <w:rPr>
          <w:rFonts w:ascii="Calibri" w:hAnsi="Calibri" w:cs="Calibri"/>
          <w:sz w:val="24"/>
          <w:szCs w:val="24"/>
        </w:rPr>
        <w:t xml:space="preserve">2008 </w:t>
      </w:r>
      <w:r w:rsidRPr="004B065F">
        <w:rPr>
          <w:rFonts w:ascii="SimplifiedArabic" w:hAnsi="SimplifiedArabic" w:cs="Times New Roman"/>
          <w:sz w:val="24"/>
          <w:szCs w:val="24"/>
          <w:rtl/>
        </w:rPr>
        <w:t>،ص</w:t>
      </w:r>
      <w:r w:rsidRPr="004B065F">
        <w:rPr>
          <w:rFonts w:ascii="SimplifiedArabic" w:hAnsi="SimplifiedArabic" w:cs="Times New Roman" w:hint="cs"/>
          <w:sz w:val="24"/>
          <w:szCs w:val="24"/>
          <w:rtl/>
        </w:rPr>
        <w:t>2-3.</w:t>
      </w:r>
    </w:p>
    <w:p w:rsidR="00C408A7" w:rsidRPr="004B065F" w:rsidRDefault="00C408A7" w:rsidP="003859B1">
      <w:pPr>
        <w:pStyle w:val="Notedebasdepage"/>
        <w:bidi/>
        <w:rPr>
          <w:sz w:val="24"/>
          <w:szCs w:val="24"/>
          <w:rtl/>
          <w:lang w:bidi="ar-DZ"/>
        </w:rPr>
      </w:pPr>
    </w:p>
  </w:footnote>
  <w:footnote w:id="5">
    <w:p w:rsidR="00C408A7" w:rsidRPr="004B065F" w:rsidRDefault="00C408A7" w:rsidP="003859B1">
      <w:pPr>
        <w:autoSpaceDE w:val="0"/>
        <w:autoSpaceDN w:val="0"/>
        <w:bidi/>
        <w:adjustRightInd w:val="0"/>
        <w:spacing w:after="0" w:line="240" w:lineRule="auto"/>
        <w:rPr>
          <w:rFonts w:ascii="SimplifiedArabic" w:hAnsi="SimplifiedArabic" w:cs="SimplifiedArabic"/>
          <w:sz w:val="24"/>
          <w:szCs w:val="24"/>
          <w:rtl/>
        </w:rPr>
      </w:pPr>
      <w:r w:rsidRPr="004B065F">
        <w:rPr>
          <w:rStyle w:val="Appelnotedebasdep"/>
          <w:rFonts w:hint="cs"/>
          <w:sz w:val="24"/>
          <w:szCs w:val="24"/>
          <w:rtl/>
        </w:rPr>
        <w:t>1</w:t>
      </w:r>
      <w:r w:rsidRPr="004B065F">
        <w:rPr>
          <w:rFonts w:hint="cs"/>
          <w:sz w:val="24"/>
          <w:szCs w:val="24"/>
          <w:rtl/>
        </w:rPr>
        <w:t>-</w:t>
      </w:r>
      <w:r>
        <w:rPr>
          <w:rFonts w:hint="cs"/>
          <w:sz w:val="24"/>
          <w:szCs w:val="24"/>
          <w:rtl/>
        </w:rPr>
        <w:t xml:space="preserve"> </w:t>
      </w:r>
      <w:r w:rsidRPr="004B065F">
        <w:rPr>
          <w:rFonts w:ascii="SimplifiedArabic" w:hAnsi="SimplifiedArabic" w:cs="Times New Roman"/>
          <w:sz w:val="24"/>
          <w:szCs w:val="24"/>
          <w:rtl/>
        </w:rPr>
        <w:t>لیلى</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شیخة،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إ</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تفاقیة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حقوق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الملكیة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الفكریة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ذات</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العلاقة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بالتجارة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الدولیة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وا</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شٕكالیة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نقل</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التكنلوجیا</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إلى</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الدور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النامیة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دراسة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حالةالصین</w:t>
      </w:r>
      <w:r w:rsidRPr="004B065F">
        <w:rPr>
          <w:rFonts w:ascii="SimplifiedArabic" w:hAnsi="SimplifiedArabic" w:cs="SimplifiedArabic"/>
          <w:sz w:val="24"/>
          <w:szCs w:val="24"/>
        </w:rPr>
        <w:t>"</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مذكرة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شهادة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الماجستیر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في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العلوم</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الإقتصادیة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الجزائر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كلیة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العلوم</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الإقتصادیة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وعلوم</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التسییر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جامعة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باتنة</w:t>
      </w:r>
      <w:r w:rsidRPr="004B065F">
        <w:rPr>
          <w:rFonts w:ascii="SimplifiedArabic" w:hAnsi="SimplifiedArabic" w:cs="Times New Roman" w:hint="cs"/>
          <w:sz w:val="24"/>
          <w:szCs w:val="24"/>
          <w:rtl/>
        </w:rPr>
        <w:t>2006</w:t>
      </w:r>
      <w:r w:rsidRPr="004B065F">
        <w:rPr>
          <w:rFonts w:ascii="SimplifiedArabic" w:hAnsi="SimplifiedArabic" w:cs="SimplifiedArabic"/>
          <w:sz w:val="24"/>
          <w:szCs w:val="24"/>
        </w:rPr>
        <w:t>_</w:t>
      </w:r>
      <w:r w:rsidRPr="004B065F">
        <w:rPr>
          <w:rFonts w:ascii="SimplifiedArabic" w:hAnsi="SimplifiedArabic" w:cs="SimplifiedArabic" w:hint="cs"/>
          <w:sz w:val="24"/>
          <w:szCs w:val="24"/>
          <w:rtl/>
        </w:rPr>
        <w:t>2007</w:t>
      </w:r>
      <w:r w:rsidRPr="004B065F">
        <w:rPr>
          <w:rFonts w:ascii="SimplifiedArabic" w:hAnsi="SimplifiedArabic" w:cs="Times New Roman"/>
          <w:sz w:val="24"/>
          <w:szCs w:val="24"/>
          <w:rtl/>
        </w:rPr>
        <w:t>،</w:t>
      </w:r>
      <w:r w:rsidRPr="004B065F">
        <w:rPr>
          <w:rFonts w:ascii="SimplifiedArabic" w:hAnsi="SimplifiedArabic" w:cs="Times New Roman" w:hint="cs"/>
          <w:sz w:val="24"/>
          <w:szCs w:val="24"/>
          <w:rtl/>
        </w:rPr>
        <w:t xml:space="preserve"> ص9-10</w:t>
      </w:r>
    </w:p>
  </w:footnote>
  <w:footnote w:id="6">
    <w:p w:rsidR="00C408A7" w:rsidRPr="004B065F" w:rsidRDefault="00C408A7" w:rsidP="004A0756">
      <w:pPr>
        <w:autoSpaceDE w:val="0"/>
        <w:autoSpaceDN w:val="0"/>
        <w:bidi/>
        <w:adjustRightInd w:val="0"/>
        <w:spacing w:after="0" w:line="240" w:lineRule="auto"/>
        <w:rPr>
          <w:rFonts w:ascii="Calibri" w:hAnsi="Calibri"/>
          <w:color w:val="000000"/>
          <w:sz w:val="24"/>
          <w:szCs w:val="24"/>
          <w:rtl/>
          <w:lang w:bidi="ar-DZ"/>
        </w:rPr>
      </w:pPr>
      <w:r w:rsidRPr="004B065F">
        <w:rPr>
          <w:rStyle w:val="Appelnotedebasdep"/>
          <w:sz w:val="24"/>
          <w:szCs w:val="24"/>
        </w:rPr>
        <w:footnoteRef/>
      </w:r>
      <w:r w:rsidRPr="004B065F">
        <w:rPr>
          <w:sz w:val="24"/>
          <w:szCs w:val="24"/>
        </w:rPr>
        <w:t xml:space="preserve"> </w:t>
      </w:r>
      <w:r>
        <w:rPr>
          <w:rFonts w:hint="cs"/>
          <w:sz w:val="24"/>
          <w:szCs w:val="24"/>
          <w:rtl/>
        </w:rPr>
        <w:t xml:space="preserve"> </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عبد</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الجلیل</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فضیل</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البرعصي،</w:t>
      </w:r>
      <w:r w:rsidRPr="004B065F">
        <w:rPr>
          <w:rFonts w:ascii="SimplifiedArabic" w:hAnsi="SimplifiedArabic" w:cs="SimplifiedArabic"/>
          <w:sz w:val="24"/>
          <w:szCs w:val="24"/>
        </w:rPr>
        <w:t xml:space="preserve"> " </w:t>
      </w:r>
      <w:r w:rsidRPr="004B065F">
        <w:rPr>
          <w:rFonts w:ascii="SimplifiedArabic" w:hAnsi="SimplifiedArabic" w:cs="Times New Roman"/>
          <w:sz w:val="24"/>
          <w:szCs w:val="24"/>
          <w:rtl/>
        </w:rPr>
        <w:t>نشأة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حقوق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الملكیة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الفكریة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وتطورها</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لیبیا</w:t>
      </w:r>
      <w:r w:rsidRPr="004B065F">
        <w:rPr>
          <w:rFonts w:ascii="SimplifiedArabic" w:hAnsi="SimplifiedArabic" w:cs="SimplifiedArabic"/>
          <w:sz w:val="24"/>
          <w:szCs w:val="24"/>
        </w:rPr>
        <w:t xml:space="preserve"> : </w:t>
      </w:r>
      <w:r w:rsidRPr="004B065F">
        <w:rPr>
          <w:rFonts w:ascii="SimplifiedArabic" w:hAnsi="SimplifiedArabic" w:cs="Times New Roman"/>
          <w:sz w:val="24"/>
          <w:szCs w:val="24"/>
          <w:rtl/>
        </w:rPr>
        <w:t>مجلس</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الثقافة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العام</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للنشر،</w:t>
      </w:r>
      <w:r w:rsidRPr="004B065F">
        <w:rPr>
          <w:rFonts w:ascii="SimplifiedArabic" w:hAnsi="SimplifiedArabic" w:cs="SimplifiedArabic"/>
          <w:sz w:val="24"/>
          <w:szCs w:val="24"/>
        </w:rPr>
        <w:t xml:space="preserve"> </w:t>
      </w:r>
      <w:r w:rsidRPr="004B065F">
        <w:rPr>
          <w:rFonts w:ascii="Calibri" w:hAnsi="Calibri" w:cs="Calibri"/>
          <w:sz w:val="24"/>
          <w:szCs w:val="24"/>
        </w:rPr>
        <w:t xml:space="preserve">2006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hint="cs"/>
          <w:sz w:val="24"/>
          <w:szCs w:val="24"/>
          <w:rtl/>
        </w:rPr>
        <w:t>ص17-18.</w:t>
      </w:r>
    </w:p>
    <w:p w:rsidR="00C408A7" w:rsidRPr="004B065F" w:rsidRDefault="00C408A7" w:rsidP="003859B1">
      <w:pPr>
        <w:autoSpaceDE w:val="0"/>
        <w:autoSpaceDN w:val="0"/>
        <w:bidi/>
        <w:adjustRightInd w:val="0"/>
        <w:spacing w:after="0" w:line="240" w:lineRule="auto"/>
        <w:rPr>
          <w:rFonts w:ascii="Calibri" w:hAnsi="Calibri"/>
          <w:color w:val="000000"/>
          <w:sz w:val="24"/>
          <w:szCs w:val="24"/>
          <w:lang w:bidi="ar-DZ"/>
        </w:rPr>
      </w:pPr>
    </w:p>
    <w:p w:rsidR="00C408A7" w:rsidRPr="004B065F" w:rsidRDefault="00C408A7" w:rsidP="003859B1">
      <w:pPr>
        <w:pStyle w:val="Notedebasdepage"/>
        <w:bidi/>
        <w:rPr>
          <w:sz w:val="24"/>
          <w:szCs w:val="24"/>
          <w:rtl/>
          <w:lang w:bidi="ar-DZ"/>
        </w:rPr>
      </w:pPr>
    </w:p>
  </w:footnote>
  <w:footnote w:id="7">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ascii="Calibri" w:hAnsi="Calibri" w:cs="Calibri"/>
          <w:sz w:val="24"/>
          <w:szCs w:val="24"/>
        </w:rPr>
        <w:t xml:space="preserve"> </w:t>
      </w:r>
      <w:r w:rsidRPr="004B065F">
        <w:rPr>
          <w:rFonts w:ascii="Calibri" w:hAnsi="Calibri" w:cs="Calibri" w:hint="cs"/>
          <w:sz w:val="24"/>
          <w:szCs w:val="24"/>
          <w:rtl/>
        </w:rPr>
        <w:t xml:space="preserve">-- </w:t>
      </w:r>
      <w:r w:rsidRPr="004B065F">
        <w:rPr>
          <w:rFonts w:ascii="SimplifiedArabic" w:hAnsi="SimplifiedArabic" w:cs="Times New Roman"/>
          <w:sz w:val="24"/>
          <w:szCs w:val="24"/>
          <w:rtl/>
        </w:rPr>
        <w:t>صونیة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w:t>
      </w:r>
      <w:r w:rsidRPr="004B065F">
        <w:rPr>
          <w:rFonts w:ascii="SimplifiedArabic" w:hAnsi="SimplifiedArabic" w:cs="Times New Roman" w:hint="cs"/>
          <w:sz w:val="24"/>
          <w:szCs w:val="24"/>
          <w:rtl/>
        </w:rPr>
        <w:t>ف</w:t>
      </w:r>
      <w:r w:rsidRPr="004B065F">
        <w:rPr>
          <w:rFonts w:ascii="SimplifiedArabic" w:hAnsi="SimplifiedArabic" w:cs="Times New Roman"/>
          <w:sz w:val="24"/>
          <w:szCs w:val="24"/>
          <w:rtl/>
        </w:rPr>
        <w:t>اص</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مرجع</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سابق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ص</w:t>
      </w:r>
      <w:r w:rsidRPr="004B065F">
        <w:rPr>
          <w:rFonts w:ascii="SimplifiedArabic" w:hAnsi="SimplifiedArabic" w:cs="SimplifiedArabic"/>
          <w:sz w:val="24"/>
          <w:szCs w:val="24"/>
        </w:rPr>
        <w:t xml:space="preserve"> </w:t>
      </w:r>
      <w:r w:rsidRPr="004B065F">
        <w:rPr>
          <w:rFonts w:ascii="Calibri" w:hAnsi="Calibri" w:cs="Calibri"/>
          <w:sz w:val="24"/>
          <w:szCs w:val="24"/>
        </w:rPr>
        <w:t>12</w:t>
      </w:r>
    </w:p>
  </w:footnote>
  <w:footnote w:id="8">
    <w:p w:rsidR="00C408A7" w:rsidRPr="004B065F" w:rsidRDefault="00C408A7" w:rsidP="004A0756">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w:t>
      </w:r>
      <w:r>
        <w:rPr>
          <w:rFonts w:ascii="SimplifiedArabic" w:hAnsi="SimplifiedArabic" w:cs="Times New Roman" w:hint="cs"/>
          <w:sz w:val="24"/>
          <w:szCs w:val="24"/>
          <w:rtl/>
        </w:rPr>
        <w:t xml:space="preserve"> </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عبد</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الجلیل</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فضیل</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البرعصي،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مرجع</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سابق،</w:t>
      </w:r>
      <w:r w:rsidRPr="004B065F">
        <w:rPr>
          <w:rFonts w:ascii="SimplifiedArabic" w:hAnsi="SimplifiedArabic" w:cs="SimplifiedArabic"/>
          <w:sz w:val="24"/>
          <w:szCs w:val="24"/>
        </w:rPr>
        <w:t xml:space="preserve"> </w:t>
      </w:r>
      <w:r w:rsidRPr="004B065F">
        <w:rPr>
          <w:rFonts w:ascii="SimplifiedArabic" w:hAnsi="SimplifiedArabic" w:cs="Times New Roman" w:hint="cs"/>
          <w:sz w:val="24"/>
          <w:szCs w:val="24"/>
          <w:rtl/>
        </w:rPr>
        <w:t>ص 19-20</w:t>
      </w:r>
    </w:p>
  </w:footnote>
  <w:footnote w:id="9">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w:t>
      </w:r>
      <w:r>
        <w:rPr>
          <w:rFonts w:ascii="SimplifiedArabic" w:hAnsi="SimplifiedArabic" w:cs="Times New Roman" w:hint="cs"/>
          <w:sz w:val="24"/>
          <w:szCs w:val="24"/>
          <w:rtl/>
        </w:rPr>
        <w:t xml:space="preserve"> </w:t>
      </w:r>
      <w:r w:rsidRPr="004B065F">
        <w:rPr>
          <w:rFonts w:ascii="SimplifiedArabic" w:hAnsi="SimplifiedArabic" w:cs="Times New Roman"/>
          <w:sz w:val="24"/>
          <w:szCs w:val="24"/>
          <w:rtl/>
        </w:rPr>
        <w:t>محمد</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محمد</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الشلش</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hint="cs"/>
          <w:sz w:val="24"/>
          <w:szCs w:val="24"/>
          <w:rtl/>
        </w:rPr>
        <w:t>حقوق الملكية الغكرية بين الفقهو القانون ،مجلة جامعة النجاح الوطنية ،فلسطين 2006</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ص</w:t>
      </w:r>
      <w:r w:rsidRPr="004B065F">
        <w:rPr>
          <w:rFonts w:ascii="SimplifiedArabic" w:hAnsi="SimplifiedArabic" w:cs="SimplifiedArabic"/>
          <w:sz w:val="24"/>
          <w:szCs w:val="24"/>
        </w:rPr>
        <w:t xml:space="preserve"> </w:t>
      </w:r>
      <w:r w:rsidRPr="004B065F">
        <w:rPr>
          <w:rFonts w:ascii="Calibri" w:hAnsi="Calibri" w:cs="Calibri"/>
          <w:sz w:val="24"/>
          <w:szCs w:val="24"/>
        </w:rPr>
        <w:t>3</w:t>
      </w:r>
    </w:p>
  </w:footnote>
  <w:footnote w:id="10">
    <w:p w:rsidR="00C408A7" w:rsidRPr="004B065F" w:rsidRDefault="00C408A7" w:rsidP="003859B1">
      <w:pPr>
        <w:pStyle w:val="Notedebasdepage"/>
        <w:bidi/>
        <w:rPr>
          <w:sz w:val="24"/>
          <w:szCs w:val="24"/>
          <w:rtl/>
          <w:lang w:bidi="ar-DZ"/>
        </w:rPr>
      </w:pPr>
      <w:r w:rsidRPr="004B065F">
        <w:rPr>
          <w:rFonts w:ascii="SimplifiedArabic" w:hAnsi="SimplifiedArabic" w:cs="SimplifiedArabic"/>
          <w:sz w:val="24"/>
          <w:szCs w:val="24"/>
        </w:rPr>
        <w:t xml:space="preserve">- </w:t>
      </w:r>
      <w:r w:rsidRPr="004B065F">
        <w:rPr>
          <w:rFonts w:ascii="Calibri" w:hAnsi="Calibri" w:cs="Calibri"/>
          <w:sz w:val="24"/>
          <w:szCs w:val="24"/>
        </w:rPr>
        <w:t xml:space="preserve">1 </w:t>
      </w:r>
      <w:r>
        <w:rPr>
          <w:rFonts w:ascii="SimplifiedArabic" w:hAnsi="SimplifiedArabic" w:cs="Times New Roman" w:hint="cs"/>
          <w:sz w:val="24"/>
          <w:szCs w:val="24"/>
          <w:rtl/>
        </w:rPr>
        <w:t xml:space="preserve"> </w:t>
      </w:r>
      <w:r w:rsidRPr="004B065F">
        <w:rPr>
          <w:rFonts w:ascii="SimplifiedArabic" w:hAnsi="SimplifiedArabic" w:cs="Times New Roman"/>
          <w:sz w:val="24"/>
          <w:szCs w:val="24"/>
          <w:rtl/>
        </w:rPr>
        <w:t>عمر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زاهي،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قانون</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الملكیة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الفكریة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المؤلف</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والحقوق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المجاورة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الجزائر</w:t>
      </w:r>
      <w:r w:rsidRPr="004B065F">
        <w:rPr>
          <w:rFonts w:ascii="SimplifiedArabic" w:hAnsi="SimplifiedArabic" w:cs="SimplifiedArabic" w:hint="cs"/>
          <w:sz w:val="24"/>
          <w:szCs w:val="24"/>
          <w:rtl/>
        </w:rPr>
        <w:t>-2008-2009</w:t>
      </w:r>
      <w:r w:rsidRPr="004B065F">
        <w:rPr>
          <w:rFonts w:ascii="SimplifiedArabic" w:hAnsi="SimplifiedArabic" w:cs="Times New Roman"/>
          <w:sz w:val="24"/>
          <w:szCs w:val="24"/>
          <w:rtl/>
        </w:rPr>
        <w:t>،</w:t>
      </w:r>
      <w:r w:rsidRPr="004B065F">
        <w:rPr>
          <w:rFonts w:ascii="SimplifiedArabic" w:hAnsi="SimplifiedArabic" w:cs="Times New Roman" w:hint="cs"/>
          <w:sz w:val="24"/>
          <w:szCs w:val="24"/>
          <w:rtl/>
        </w:rPr>
        <w:t xml:space="preserve"> ص5-6</w:t>
      </w:r>
    </w:p>
  </w:footnote>
  <w:footnote w:id="11">
    <w:p w:rsidR="00C408A7" w:rsidRPr="004B065F" w:rsidRDefault="00C408A7" w:rsidP="004A0756">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ascii="SimplifiedArabic" w:hAnsi="SimplifiedArabic" w:cs="SimplifiedArabic"/>
          <w:sz w:val="24"/>
          <w:szCs w:val="24"/>
        </w:rPr>
        <w:t xml:space="preserve"> </w:t>
      </w:r>
      <w:r w:rsidRPr="004B065F">
        <w:rPr>
          <w:rFonts w:ascii="Calibri" w:hAnsi="Calibri" w:cs="Calibri"/>
          <w:sz w:val="24"/>
          <w:szCs w:val="24"/>
        </w:rPr>
        <w:t xml:space="preserve"> </w:t>
      </w:r>
      <w:r>
        <w:rPr>
          <w:rFonts w:ascii="SimplifiedArabic" w:hAnsi="SimplifiedArabic" w:cs="Times New Roman" w:hint="cs"/>
          <w:sz w:val="24"/>
          <w:szCs w:val="24"/>
          <w:rtl/>
        </w:rPr>
        <w:t xml:space="preserve"> </w:t>
      </w:r>
      <w:r w:rsidRPr="004B065F">
        <w:rPr>
          <w:rFonts w:ascii="SimplifiedArabic" w:hAnsi="SimplifiedArabic" w:cs="Times New Roman"/>
          <w:sz w:val="24"/>
          <w:szCs w:val="24"/>
          <w:rtl/>
        </w:rPr>
        <w:t>عمر</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زاهي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مرجع</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سابق،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ص</w:t>
      </w:r>
      <w:r w:rsidRPr="004B065F">
        <w:rPr>
          <w:rFonts w:ascii="SimplifiedArabic" w:hAnsi="SimplifiedArabic" w:cs="SimplifiedArabic"/>
          <w:sz w:val="24"/>
          <w:szCs w:val="24"/>
        </w:rPr>
        <w:t xml:space="preserve"> </w:t>
      </w:r>
      <w:r w:rsidRPr="004B065F">
        <w:rPr>
          <w:rFonts w:ascii="Calibri" w:hAnsi="Calibri" w:cs="Calibri"/>
          <w:sz w:val="24"/>
          <w:szCs w:val="24"/>
        </w:rPr>
        <w:t>6</w:t>
      </w:r>
    </w:p>
  </w:footnote>
  <w:footnote w:id="12">
    <w:p w:rsidR="00C408A7" w:rsidRPr="004B065F" w:rsidRDefault="00C408A7" w:rsidP="004A0756">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ascii="SimplifiedArabic" w:hAnsi="SimplifiedArabic" w:cs="SimplifiedArabic"/>
          <w:sz w:val="24"/>
          <w:szCs w:val="24"/>
        </w:rPr>
        <w:t>.</w:t>
      </w:r>
      <w:r>
        <w:rPr>
          <w:rFonts w:ascii="SimplifiedArabic" w:hAnsi="SimplifiedArabic" w:cs="Times New Roman" w:hint="cs"/>
          <w:sz w:val="24"/>
          <w:szCs w:val="24"/>
          <w:rtl/>
        </w:rPr>
        <w:t xml:space="preserve"> </w:t>
      </w:r>
      <w:r w:rsidRPr="004B065F">
        <w:rPr>
          <w:rFonts w:ascii="SimplifiedArabic" w:hAnsi="SimplifiedArabic" w:cs="SimplifiedArabic"/>
          <w:sz w:val="24"/>
          <w:szCs w:val="24"/>
        </w:rPr>
        <w:t>.</w:t>
      </w:r>
      <w:r w:rsidRPr="004B065F">
        <w:rPr>
          <w:rFonts w:ascii="SimplifiedArabic" w:hAnsi="SimplifiedArabic" w:cs="Times New Roman"/>
          <w:sz w:val="24"/>
          <w:szCs w:val="24"/>
          <w:rtl/>
        </w:rPr>
        <w:t>إدریس</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فاضلي</w:t>
      </w:r>
      <w:r w:rsidRPr="004B065F">
        <w:rPr>
          <w:rFonts w:ascii="SimplifiedArabic" w:hAnsi="SimplifiedArabic" w:cs="SimplifiedArabic"/>
          <w:sz w:val="24"/>
          <w:szCs w:val="24"/>
        </w:rPr>
        <w:t xml:space="preserve"> ' </w:t>
      </w:r>
      <w:r w:rsidRPr="004B065F">
        <w:rPr>
          <w:rFonts w:ascii="SimplifiedArabic" w:hAnsi="SimplifiedArabic" w:cs="Times New Roman"/>
          <w:sz w:val="24"/>
          <w:szCs w:val="24"/>
          <w:rtl/>
        </w:rPr>
        <w:t>مرجع</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سابق</w:t>
      </w:r>
      <w:r w:rsidRPr="004B065F">
        <w:rPr>
          <w:rFonts w:ascii="SimplifiedArabic" w:hAnsi="SimplifiedArabic" w:cs="SimplifiedArabic"/>
          <w:sz w:val="24"/>
          <w:szCs w:val="24"/>
        </w:rPr>
        <w:t xml:space="preserve"> "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ص</w:t>
      </w:r>
      <w:r w:rsidRPr="004B065F">
        <w:rPr>
          <w:rFonts w:ascii="SimplifiedArabic" w:hAnsi="SimplifiedArabic" w:cs="SimplifiedArabic"/>
          <w:sz w:val="24"/>
          <w:szCs w:val="24"/>
        </w:rPr>
        <w:t xml:space="preserve"> </w:t>
      </w:r>
      <w:r w:rsidRPr="004B065F">
        <w:rPr>
          <w:rFonts w:ascii="Calibri" w:hAnsi="Calibri" w:cs="Calibri"/>
          <w:sz w:val="24"/>
          <w:szCs w:val="24"/>
        </w:rPr>
        <w:t>187</w:t>
      </w:r>
    </w:p>
  </w:footnote>
  <w:footnote w:id="13">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rPr>
        <w:t>-</w:t>
      </w:r>
      <w:r>
        <w:rPr>
          <w:rFonts w:ascii="SimplifiedArabic" w:hAnsi="SimplifiedArabic" w:cs="Times New Roman" w:hint="cs"/>
          <w:sz w:val="24"/>
          <w:szCs w:val="24"/>
          <w:rtl/>
        </w:rPr>
        <w:t xml:space="preserve"> </w:t>
      </w:r>
      <w:r w:rsidRPr="004B065F">
        <w:rPr>
          <w:rFonts w:ascii="SimplifiedArabic" w:hAnsi="SimplifiedArabic" w:cs="Times New Roman"/>
          <w:sz w:val="24"/>
          <w:szCs w:val="24"/>
          <w:rtl/>
        </w:rPr>
        <w:t>إدریس</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فاضلي،</w:t>
      </w:r>
      <w:r w:rsidRPr="004B065F">
        <w:rPr>
          <w:rFonts w:ascii="SimplifiedArabic" w:hAnsi="SimplifiedArabic" w:cs="SimplifiedArabic"/>
          <w:sz w:val="24"/>
          <w:szCs w:val="24"/>
        </w:rPr>
        <w:t xml:space="preserve"> </w:t>
      </w:r>
      <w:r w:rsidRPr="004B065F">
        <w:rPr>
          <w:rFonts w:ascii="SimplifiedArabic" w:hAnsi="SimplifiedArabic" w:cs="Times New Roman" w:hint="cs"/>
          <w:sz w:val="24"/>
          <w:szCs w:val="24"/>
          <w:rtl/>
        </w:rPr>
        <w:t xml:space="preserve">"المدخل الى الملكية الفكرية </w:t>
      </w:r>
      <w:r w:rsidRPr="004B065F">
        <w:rPr>
          <w:rFonts w:ascii="SimplifiedArabic" w:hAnsi="SimplifiedArabic" w:cs="Times New Roman"/>
          <w:sz w:val="24"/>
          <w:szCs w:val="24"/>
          <w:rtl/>
        </w:rPr>
        <w:t>–</w:t>
      </w:r>
      <w:r w:rsidRPr="004B065F">
        <w:rPr>
          <w:rFonts w:ascii="SimplifiedArabic" w:hAnsi="SimplifiedArabic" w:cs="Times New Roman" w:hint="cs"/>
          <w:sz w:val="24"/>
          <w:szCs w:val="24"/>
          <w:rtl/>
        </w:rPr>
        <w:t>الملكية الادبية والفنية و الصناعية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hint="cs"/>
          <w:sz w:val="24"/>
          <w:szCs w:val="24"/>
          <w:rtl/>
        </w:rPr>
        <w:t>الجزائر2003-2004 ،</w:t>
      </w:r>
      <w:r w:rsidRPr="004B065F">
        <w:rPr>
          <w:rFonts w:ascii="SimplifiedArabic" w:hAnsi="SimplifiedArabic" w:cs="Times New Roman"/>
          <w:sz w:val="24"/>
          <w:szCs w:val="24"/>
          <w:rtl/>
        </w:rPr>
        <w:t>ص</w:t>
      </w:r>
      <w:r w:rsidRPr="004B065F">
        <w:rPr>
          <w:rFonts w:ascii="SimplifiedArabic" w:hAnsi="SimplifiedArabic" w:cs="SimplifiedArabic"/>
          <w:sz w:val="24"/>
          <w:szCs w:val="24"/>
        </w:rPr>
        <w:t xml:space="preserve"> </w:t>
      </w:r>
      <w:r w:rsidRPr="004B065F">
        <w:rPr>
          <w:rFonts w:ascii="SimplifiedArabic" w:hAnsi="SimplifiedArabic" w:cs="SimplifiedArabic" w:hint="cs"/>
          <w:sz w:val="24"/>
          <w:szCs w:val="24"/>
          <w:rtl/>
        </w:rPr>
        <w:t>187-188.</w:t>
      </w:r>
    </w:p>
  </w:footnote>
  <w:footnote w:id="14">
    <w:p w:rsidR="00C408A7" w:rsidRPr="004B065F" w:rsidRDefault="00C408A7" w:rsidP="004A0756">
      <w:pPr>
        <w:pStyle w:val="NormalWeb"/>
        <w:bidi/>
        <w:spacing w:before="0" w:beforeAutospacing="0" w:afterAutospacing="0"/>
        <w:rPr>
          <w:rFonts w:asciiTheme="majorBidi" w:hAnsiTheme="majorBidi" w:cstheme="majorBidi"/>
          <w:rtl/>
        </w:rPr>
      </w:pPr>
      <w:r w:rsidRPr="004B065F">
        <w:rPr>
          <w:rStyle w:val="Appelnotedebasdep"/>
          <w:rFonts w:asciiTheme="majorBidi" w:hAnsiTheme="majorBidi" w:cstheme="majorBidi"/>
        </w:rPr>
        <w:footnoteRef/>
      </w:r>
      <w:r w:rsidRPr="004B065F">
        <w:rPr>
          <w:rFonts w:asciiTheme="majorBidi" w:hAnsiTheme="majorBidi" w:cstheme="majorBidi"/>
        </w:rPr>
        <w:t xml:space="preserve"> </w:t>
      </w:r>
      <w:r w:rsidRPr="004B065F">
        <w:rPr>
          <w:rFonts w:asciiTheme="majorBidi" w:hAnsiTheme="majorBidi" w:cstheme="majorBidi"/>
          <w:rtl/>
        </w:rPr>
        <w:t>-</w:t>
      </w:r>
      <w:r w:rsidRPr="004B065F">
        <w:rPr>
          <w:rFonts w:asciiTheme="majorBidi" w:hAnsiTheme="majorBidi" w:cstheme="majorBidi"/>
          <w:color w:val="000000"/>
          <w:rtl/>
        </w:rPr>
        <w:t xml:space="preserve"> اصلاح الأسمر، مدى التقاوت والقطايق في تشريعات الملكية الفكرية في المملكة الأردنية الهاشمية</w:t>
      </w:r>
      <w:r w:rsidRPr="004B065F">
        <w:rPr>
          <w:rFonts w:asciiTheme="majorBidi" w:hAnsiTheme="majorBidi" w:cstheme="majorBidi"/>
          <w:color w:val="000000"/>
        </w:rPr>
        <w:t xml:space="preserve"> </w:t>
      </w:r>
    </w:p>
    <w:p w:rsidR="00C408A7" w:rsidRPr="004B065F" w:rsidRDefault="00C408A7" w:rsidP="003859B1">
      <w:pPr>
        <w:pStyle w:val="Notedebasdepage"/>
        <w:bidi/>
        <w:rPr>
          <w:sz w:val="24"/>
          <w:szCs w:val="24"/>
          <w:rtl/>
          <w:lang w:bidi="ar-DZ"/>
        </w:rPr>
      </w:pPr>
    </w:p>
  </w:footnote>
  <w:footnote w:id="15">
    <w:p w:rsidR="00C408A7" w:rsidRPr="004B065F" w:rsidRDefault="00C408A7" w:rsidP="003859B1">
      <w:pPr>
        <w:pStyle w:val="NormalWeb"/>
        <w:bidi/>
        <w:spacing w:before="0" w:beforeAutospacing="0" w:afterAutospacing="0"/>
        <w:rPr>
          <w:rFonts w:asciiTheme="majorBidi" w:hAnsiTheme="majorBidi" w:cstheme="majorBidi"/>
          <w:color w:val="000000" w:themeColor="text1"/>
          <w:rtl/>
          <w:lang w:bidi="ar-DZ"/>
        </w:rPr>
      </w:pPr>
      <w:r w:rsidRPr="004B065F">
        <w:rPr>
          <w:rStyle w:val="Appelnotedebasdep"/>
          <w:rFonts w:asciiTheme="majorBidi" w:hAnsiTheme="majorBidi" w:cstheme="majorBidi"/>
        </w:rPr>
        <w:footnoteRef/>
      </w:r>
      <w:r w:rsidRPr="004B065F">
        <w:rPr>
          <w:rFonts w:asciiTheme="majorBidi" w:hAnsiTheme="majorBidi" w:cstheme="majorBidi"/>
        </w:rPr>
        <w:t xml:space="preserve"> </w:t>
      </w:r>
      <w:r w:rsidRPr="004B065F">
        <w:rPr>
          <w:rFonts w:asciiTheme="majorBidi" w:hAnsiTheme="majorBidi" w:cstheme="majorBidi"/>
          <w:rtl/>
        </w:rPr>
        <w:t>-</w:t>
      </w:r>
      <w:r w:rsidRPr="004B065F">
        <w:rPr>
          <w:rFonts w:asciiTheme="majorBidi" w:hAnsiTheme="majorBidi" w:cstheme="majorBidi"/>
          <w:color w:val="000000" w:themeColor="text1"/>
          <w:rtl/>
        </w:rPr>
        <w:t xml:space="preserve"> احمد الأمين بن </w:t>
      </w:r>
      <w:r w:rsidRPr="004B065F">
        <w:rPr>
          <w:rFonts w:asciiTheme="majorBidi" w:hAnsiTheme="majorBidi" w:cstheme="majorBidi" w:hint="cs"/>
          <w:color w:val="000000" w:themeColor="text1"/>
          <w:rtl/>
        </w:rPr>
        <w:t>ا</w:t>
      </w:r>
      <w:r w:rsidRPr="004B065F">
        <w:rPr>
          <w:rFonts w:asciiTheme="majorBidi" w:hAnsiTheme="majorBidi" w:cstheme="majorBidi"/>
          <w:color w:val="000000" w:themeColor="text1"/>
          <w:rtl/>
        </w:rPr>
        <w:t xml:space="preserve">لزين، محاضرات في العملية العسكرية، </w:t>
      </w:r>
      <w:r w:rsidRPr="004B065F">
        <w:rPr>
          <w:rFonts w:asciiTheme="majorBidi" w:hAnsiTheme="majorBidi" w:cstheme="majorBidi" w:hint="cs"/>
          <w:color w:val="000000" w:themeColor="text1"/>
          <w:rtl/>
        </w:rPr>
        <w:t>ح</w:t>
      </w:r>
      <w:r w:rsidRPr="004B065F">
        <w:rPr>
          <w:rFonts w:asciiTheme="majorBidi" w:hAnsiTheme="majorBidi" w:cstheme="majorBidi"/>
          <w:color w:val="000000" w:themeColor="text1"/>
          <w:rtl/>
        </w:rPr>
        <w:t>قوق المؤلف، ج1، الجزئر: 2009-2010، ص</w:t>
      </w:r>
      <w:r w:rsidRPr="004B065F">
        <w:rPr>
          <w:rFonts w:asciiTheme="majorBidi" w:hAnsiTheme="majorBidi" w:cstheme="majorBidi"/>
          <w:color w:val="000000" w:themeColor="text1"/>
        </w:rPr>
        <w:t>26-25</w:t>
      </w:r>
    </w:p>
  </w:footnote>
  <w:footnote w:id="16">
    <w:p w:rsidR="00C408A7" w:rsidRPr="004B065F" w:rsidRDefault="00C408A7" w:rsidP="003859B1">
      <w:pPr>
        <w:pStyle w:val="Notedebasdepage"/>
        <w:bidi/>
        <w:rPr>
          <w:rFonts w:asciiTheme="majorBidi" w:hAnsiTheme="majorBidi" w:cstheme="majorBidi"/>
          <w:color w:val="000000" w:themeColor="text1"/>
          <w:sz w:val="24"/>
          <w:szCs w:val="24"/>
          <w:rtl/>
        </w:rPr>
      </w:pPr>
      <w:r w:rsidRPr="004B065F">
        <w:rPr>
          <w:rStyle w:val="Appelnotedebasdep"/>
          <w:rFonts w:asciiTheme="majorBidi" w:hAnsiTheme="majorBidi" w:cstheme="majorBidi"/>
          <w:sz w:val="24"/>
          <w:szCs w:val="24"/>
        </w:rPr>
        <w:footnoteRef/>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w:t>
      </w:r>
      <w:r w:rsidRPr="004B065F">
        <w:rPr>
          <w:rFonts w:asciiTheme="majorBidi" w:hAnsiTheme="majorBidi" w:cstheme="majorBidi"/>
          <w:color w:val="000000" w:themeColor="text1"/>
          <w:sz w:val="24"/>
          <w:szCs w:val="24"/>
          <w:rtl/>
        </w:rPr>
        <w:t xml:space="preserve"> عبد الكريم محسن أبو</w:t>
      </w:r>
      <w:r w:rsidRPr="004B065F">
        <w:rPr>
          <w:rFonts w:asciiTheme="majorBidi" w:hAnsiTheme="majorBidi" w:cstheme="majorBidi" w:hint="cs"/>
          <w:color w:val="000000" w:themeColor="text1"/>
          <w:sz w:val="24"/>
          <w:szCs w:val="24"/>
          <w:rtl/>
        </w:rPr>
        <w:t>دل</w:t>
      </w:r>
      <w:r w:rsidRPr="004B065F">
        <w:rPr>
          <w:rFonts w:asciiTheme="majorBidi" w:hAnsiTheme="majorBidi" w:cstheme="majorBidi"/>
          <w:color w:val="000000" w:themeColor="text1"/>
          <w:sz w:val="24"/>
          <w:szCs w:val="24"/>
          <w:rtl/>
        </w:rPr>
        <w:t xml:space="preserve">و، </w:t>
      </w:r>
      <w:r w:rsidRPr="004B065F">
        <w:rPr>
          <w:rFonts w:asciiTheme="majorBidi" w:hAnsiTheme="majorBidi" w:cstheme="majorBidi" w:hint="cs"/>
          <w:color w:val="000000" w:themeColor="text1"/>
          <w:sz w:val="24"/>
          <w:szCs w:val="24"/>
          <w:rtl/>
        </w:rPr>
        <w:t>تن</w:t>
      </w:r>
      <w:r w:rsidRPr="004B065F">
        <w:rPr>
          <w:rFonts w:asciiTheme="majorBidi" w:hAnsiTheme="majorBidi" w:cstheme="majorBidi"/>
          <w:color w:val="000000" w:themeColor="text1"/>
          <w:sz w:val="24"/>
          <w:szCs w:val="24"/>
          <w:rtl/>
        </w:rPr>
        <w:t>ازع القوانين في الملكية الفكرية، فضل، عمان، دار وائل للنشر، 2004، ص 24</w:t>
      </w:r>
    </w:p>
  </w:footnote>
  <w:footnote w:id="17">
    <w:p w:rsidR="00C408A7" w:rsidRPr="004B065F" w:rsidRDefault="00C408A7" w:rsidP="003859B1">
      <w:pPr>
        <w:pStyle w:val="Notedebasdepage"/>
        <w:bidi/>
        <w:rPr>
          <w:rFonts w:asciiTheme="majorBidi" w:hAnsiTheme="majorBidi" w:cstheme="majorBidi"/>
          <w:sz w:val="24"/>
          <w:szCs w:val="24"/>
          <w:rtl/>
          <w:lang w:bidi="ar-DZ"/>
        </w:rPr>
      </w:pPr>
      <w:r w:rsidRPr="004B065F">
        <w:rPr>
          <w:rStyle w:val="Appelnotedebasdep"/>
          <w:rFonts w:asciiTheme="majorBidi" w:hAnsiTheme="majorBidi" w:cstheme="majorBidi"/>
          <w:sz w:val="24"/>
          <w:szCs w:val="24"/>
        </w:rPr>
        <w:footnoteRef/>
      </w:r>
      <w:r w:rsidRPr="004B065F">
        <w:rPr>
          <w:rFonts w:asciiTheme="majorBidi" w:hAnsiTheme="majorBidi" w:cstheme="majorBidi"/>
          <w:sz w:val="24"/>
          <w:szCs w:val="24"/>
        </w:rPr>
        <w:t xml:space="preserve"> </w:t>
      </w:r>
      <w:r w:rsidRPr="004B065F">
        <w:rPr>
          <w:rFonts w:asciiTheme="majorBidi" w:hAnsiTheme="majorBidi" w:cstheme="majorBidi"/>
          <w:sz w:val="24"/>
          <w:szCs w:val="24"/>
          <w:rtl/>
          <w:lang w:bidi="ar-DZ"/>
        </w:rPr>
        <w:t>-</w:t>
      </w:r>
      <w:r w:rsidRPr="004B065F">
        <w:rPr>
          <w:rFonts w:asciiTheme="majorBidi" w:hAnsiTheme="majorBidi" w:cstheme="majorBidi"/>
          <w:color w:val="000000" w:themeColor="text1"/>
          <w:sz w:val="24"/>
          <w:szCs w:val="24"/>
          <w:rtl/>
        </w:rPr>
        <w:t xml:space="preserve"> احمد الأمين بن الزين، المرجع السابق، ص26</w:t>
      </w:r>
    </w:p>
  </w:footnote>
  <w:footnote w:id="18">
    <w:p w:rsidR="00C408A7" w:rsidRPr="004B065F" w:rsidRDefault="00C408A7" w:rsidP="003859B1">
      <w:pPr>
        <w:pStyle w:val="NormalWeb"/>
        <w:bidi/>
        <w:spacing w:before="0" w:beforeAutospacing="0" w:afterAutospacing="0"/>
        <w:rPr>
          <w:rFonts w:asciiTheme="majorBidi" w:hAnsiTheme="majorBidi" w:cstheme="majorBidi"/>
          <w:color w:val="000000" w:themeColor="text1"/>
          <w:rtl/>
        </w:rPr>
      </w:pPr>
      <w:r w:rsidRPr="004B065F">
        <w:rPr>
          <w:rStyle w:val="Appelnotedebasdep"/>
          <w:rFonts w:asciiTheme="majorBidi" w:hAnsiTheme="majorBidi" w:cstheme="majorBidi"/>
        </w:rPr>
        <w:footnoteRef/>
      </w:r>
      <w:r w:rsidRPr="004B065F">
        <w:rPr>
          <w:rFonts w:asciiTheme="majorBidi" w:hAnsiTheme="majorBidi" w:cstheme="majorBidi"/>
        </w:rPr>
        <w:t xml:space="preserve"> </w:t>
      </w:r>
      <w:r w:rsidRPr="004B065F">
        <w:rPr>
          <w:rFonts w:asciiTheme="majorBidi" w:hAnsiTheme="majorBidi" w:cstheme="majorBidi"/>
          <w:rtl/>
          <w:lang w:bidi="ar-DZ"/>
        </w:rPr>
        <w:t>-</w:t>
      </w:r>
      <w:r w:rsidRPr="004B065F">
        <w:rPr>
          <w:rFonts w:asciiTheme="majorBidi" w:hAnsiTheme="majorBidi" w:cstheme="majorBidi"/>
          <w:color w:val="000000" w:themeColor="text1"/>
          <w:rtl/>
        </w:rPr>
        <w:t xml:space="preserve"> صلاح زين ال</w:t>
      </w:r>
      <w:r w:rsidRPr="004B065F">
        <w:rPr>
          <w:rFonts w:asciiTheme="majorBidi" w:hAnsiTheme="majorBidi" w:cstheme="majorBidi" w:hint="cs"/>
          <w:color w:val="000000" w:themeColor="text1"/>
          <w:rtl/>
        </w:rPr>
        <w:t>د</w:t>
      </w:r>
      <w:r w:rsidRPr="004B065F">
        <w:rPr>
          <w:rFonts w:asciiTheme="majorBidi" w:hAnsiTheme="majorBidi" w:cstheme="majorBidi"/>
          <w:color w:val="000000" w:themeColor="text1"/>
          <w:rtl/>
        </w:rPr>
        <w:t>ين، المدخل إلى الملكية الفكرية، نشأتها ومفهومها ونطاتها وأهميتها وتكيفها وتنظيمها وحمايتها، ط1، عمان، مكتبة دار الثقافة للنشر والتوزيع، 2004، ص 25-90</w:t>
      </w:r>
    </w:p>
    <w:p w:rsidR="00C408A7" w:rsidRPr="004B065F" w:rsidRDefault="00C408A7" w:rsidP="003859B1">
      <w:pPr>
        <w:pStyle w:val="Notedebasdepage"/>
        <w:bidi/>
        <w:rPr>
          <w:sz w:val="24"/>
          <w:szCs w:val="24"/>
          <w:rtl/>
          <w:lang w:bidi="ar-DZ"/>
        </w:rPr>
      </w:pPr>
    </w:p>
  </w:footnote>
  <w:footnote w:id="19">
    <w:p w:rsidR="00C408A7" w:rsidRPr="004B065F" w:rsidRDefault="00C408A7" w:rsidP="003859B1">
      <w:pPr>
        <w:pStyle w:val="NormalWeb"/>
        <w:bidi/>
        <w:spacing w:before="0" w:beforeAutospacing="0" w:afterAutospacing="0"/>
        <w:rPr>
          <w:rFonts w:asciiTheme="majorBidi" w:hAnsiTheme="majorBidi" w:cstheme="majorBidi"/>
          <w:rtl/>
        </w:rPr>
      </w:pPr>
      <w:r w:rsidRPr="004B065F">
        <w:rPr>
          <w:rStyle w:val="Appelnotedebasdep"/>
          <w:rFonts w:asciiTheme="majorBidi" w:hAnsiTheme="majorBidi" w:cstheme="majorBidi"/>
        </w:rPr>
        <w:footnoteRef/>
      </w:r>
      <w:r w:rsidRPr="004B065F">
        <w:rPr>
          <w:rFonts w:asciiTheme="majorBidi" w:hAnsiTheme="majorBidi" w:cstheme="majorBidi"/>
        </w:rPr>
        <w:t xml:space="preserve"> </w:t>
      </w:r>
      <w:r w:rsidRPr="004B065F">
        <w:rPr>
          <w:rFonts w:asciiTheme="majorBidi" w:hAnsiTheme="majorBidi" w:cstheme="majorBidi"/>
          <w:rtl/>
        </w:rPr>
        <w:t>-</w:t>
      </w:r>
      <w:r w:rsidRPr="004B065F">
        <w:rPr>
          <w:rFonts w:asciiTheme="majorBidi" w:hAnsiTheme="majorBidi" w:cstheme="majorBidi"/>
          <w:color w:val="000000"/>
          <w:rtl/>
        </w:rPr>
        <w:t>عبد الكريم محسن أبودلو، التازع، المرجع سابق، ص 27.</w:t>
      </w:r>
    </w:p>
  </w:footnote>
  <w:footnote w:id="20">
    <w:p w:rsidR="00C408A7" w:rsidRPr="004B065F" w:rsidRDefault="00C408A7" w:rsidP="003859B1">
      <w:pPr>
        <w:pStyle w:val="Notedebasdepage"/>
        <w:bidi/>
        <w:rPr>
          <w:rFonts w:asciiTheme="majorBidi" w:hAnsiTheme="majorBidi" w:cstheme="majorBidi"/>
          <w:sz w:val="24"/>
          <w:szCs w:val="24"/>
          <w:rtl/>
          <w:lang w:bidi="ar-DZ"/>
        </w:rPr>
      </w:pPr>
      <w:r w:rsidRPr="004B065F">
        <w:rPr>
          <w:rStyle w:val="Appelnotedebasdep"/>
          <w:rFonts w:asciiTheme="majorBidi" w:hAnsiTheme="majorBidi" w:cstheme="majorBidi"/>
          <w:sz w:val="24"/>
          <w:szCs w:val="24"/>
        </w:rPr>
        <w:footnoteRef/>
      </w:r>
      <w:r w:rsidRPr="004B065F">
        <w:rPr>
          <w:rFonts w:asciiTheme="majorBidi" w:hAnsiTheme="majorBidi" w:cstheme="majorBidi"/>
          <w:sz w:val="24"/>
          <w:szCs w:val="24"/>
        </w:rPr>
        <w:t xml:space="preserve"> </w:t>
      </w:r>
      <w:r w:rsidRPr="004B065F">
        <w:rPr>
          <w:rFonts w:asciiTheme="majorBidi" w:hAnsiTheme="majorBidi" w:cstheme="majorBidi"/>
          <w:sz w:val="24"/>
          <w:szCs w:val="24"/>
          <w:rtl/>
          <w:lang w:bidi="ar-DZ"/>
        </w:rPr>
        <w:t>-</w:t>
      </w:r>
      <w:r w:rsidRPr="004B065F">
        <w:rPr>
          <w:rFonts w:asciiTheme="majorBidi" w:hAnsiTheme="majorBidi" w:cstheme="majorBidi"/>
          <w:color w:val="000000"/>
          <w:sz w:val="24"/>
          <w:szCs w:val="24"/>
          <w:rtl/>
        </w:rPr>
        <w:t xml:space="preserve"> محمود ابراهيم الوالي المرجع السائق، ص 15.</w:t>
      </w:r>
    </w:p>
  </w:footnote>
  <w:footnote w:id="21">
    <w:p w:rsidR="00C408A7" w:rsidRPr="004B065F" w:rsidRDefault="00C408A7" w:rsidP="003859B1">
      <w:pPr>
        <w:pStyle w:val="NormalWeb"/>
        <w:bidi/>
        <w:spacing w:before="0" w:beforeAutospacing="0" w:afterAutospacing="0"/>
        <w:rPr>
          <w:rFonts w:asciiTheme="majorBidi" w:hAnsiTheme="majorBidi" w:cstheme="majorBidi"/>
          <w:rtl/>
        </w:rPr>
      </w:pPr>
      <w:r w:rsidRPr="004B065F">
        <w:rPr>
          <w:rStyle w:val="Appelnotedebasdep"/>
          <w:rFonts w:asciiTheme="majorBidi" w:hAnsiTheme="majorBidi" w:cstheme="majorBidi"/>
        </w:rPr>
        <w:footnoteRef/>
      </w:r>
      <w:r w:rsidRPr="004B065F">
        <w:rPr>
          <w:rFonts w:asciiTheme="majorBidi" w:hAnsiTheme="majorBidi" w:cstheme="majorBidi"/>
        </w:rPr>
        <w:t xml:space="preserve"> </w:t>
      </w:r>
      <w:r w:rsidRPr="004B065F">
        <w:rPr>
          <w:rFonts w:asciiTheme="majorBidi" w:hAnsiTheme="majorBidi" w:cstheme="majorBidi"/>
          <w:rtl/>
        </w:rPr>
        <w:t>-</w:t>
      </w:r>
      <w:r w:rsidRPr="004B065F">
        <w:rPr>
          <w:rFonts w:asciiTheme="majorBidi" w:hAnsiTheme="majorBidi" w:cstheme="majorBidi"/>
          <w:color w:val="000000"/>
          <w:rtl/>
        </w:rPr>
        <w:t xml:space="preserve"> مصطفى طه كمال، أساسيات القانون التجاري، (دراسة مقارنة)، الأعمال التجارية التجارة المؤسسة التجارية الشركات التجارية، الملكية الصناعية، ط2، بيروت، 2006ء ص 600-6001</w:t>
      </w:r>
    </w:p>
  </w:footnote>
  <w:footnote w:id="22">
    <w:p w:rsidR="00C408A7" w:rsidRPr="004B065F" w:rsidRDefault="00C408A7" w:rsidP="003859B1">
      <w:pPr>
        <w:pStyle w:val="Notedebasdepage"/>
        <w:bidi/>
        <w:rPr>
          <w:rFonts w:asciiTheme="majorBidi" w:hAnsiTheme="majorBidi" w:cstheme="majorBidi"/>
          <w:sz w:val="24"/>
          <w:szCs w:val="24"/>
          <w:rtl/>
          <w:lang w:bidi="ar-DZ"/>
        </w:rPr>
      </w:pPr>
      <w:r w:rsidRPr="004B065F">
        <w:rPr>
          <w:rStyle w:val="Appelnotedebasdep"/>
          <w:sz w:val="24"/>
          <w:szCs w:val="24"/>
        </w:rPr>
        <w:footnoteRef/>
      </w:r>
      <w:r w:rsidRPr="004B065F">
        <w:rPr>
          <w:sz w:val="24"/>
          <w:szCs w:val="24"/>
        </w:rPr>
        <w:t xml:space="preserve"> </w:t>
      </w:r>
      <w:r w:rsidRPr="004B065F">
        <w:rPr>
          <w:rFonts w:asciiTheme="majorBidi" w:hAnsiTheme="majorBidi" w:cstheme="majorBidi"/>
          <w:sz w:val="24"/>
          <w:szCs w:val="24"/>
          <w:rtl/>
        </w:rPr>
        <w:t>-</w:t>
      </w:r>
      <w:r w:rsidRPr="004B065F">
        <w:rPr>
          <w:rFonts w:asciiTheme="majorBidi" w:hAnsiTheme="majorBidi" w:cstheme="majorBidi"/>
          <w:color w:val="000000"/>
          <w:sz w:val="24"/>
          <w:szCs w:val="24"/>
          <w:rtl/>
        </w:rPr>
        <w:t xml:space="preserve"> عبد القادر مكي سمية</w:t>
      </w:r>
      <w:r w:rsidRPr="004B065F">
        <w:rPr>
          <w:rFonts w:ascii="Simplified Arabic" w:hAnsi="Simplified Arabic" w:cs="Simplified Arabic"/>
          <w:sz w:val="24"/>
          <w:szCs w:val="24"/>
          <w:rtl/>
        </w:rPr>
        <w:t xml:space="preserve"> ،</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الحماية</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القانونية</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لحقوق</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الملكية</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الفكرية،</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رسالة</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ماستر</w:t>
      </w:r>
      <w:r w:rsidRPr="004B065F">
        <w:rPr>
          <w:rFonts w:ascii="Simplified Arabic" w:hAnsi="Simplified Arabic" w:cs="Simplified Arabic"/>
          <w:sz w:val="24"/>
          <w:szCs w:val="24"/>
        </w:rPr>
        <w:t>(</w:t>
      </w:r>
      <w:r w:rsidRPr="004B065F">
        <w:rPr>
          <w:rFonts w:ascii="Simplified Arabic" w:hAnsi="Simplified Arabic" w:cs="Simplified Arabic"/>
          <w:sz w:val="24"/>
          <w:szCs w:val="24"/>
          <w:rtl/>
        </w:rPr>
        <w:t>،</w:t>
      </w:r>
      <w:r w:rsidRPr="004B065F">
        <w:rPr>
          <w:rFonts w:ascii="Simplified Arabic" w:hAnsi="Simplified Arabic" w:cs="Simplified Arabic"/>
          <w:sz w:val="24"/>
          <w:szCs w:val="24"/>
        </w:rPr>
        <w:t>.</w:t>
      </w:r>
      <w:r w:rsidRPr="004B065F">
        <w:rPr>
          <w:rFonts w:ascii="Simplified Arabic" w:hAnsi="Simplified Arabic" w:cs="Simplified Arabic"/>
          <w:sz w:val="24"/>
          <w:szCs w:val="24"/>
          <w:rtl/>
        </w:rPr>
        <w:t>جامعة</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خميس</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مليانة،</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كلية</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الحقوق</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والعلوم</w:t>
      </w:r>
      <w:r w:rsidRPr="004B065F">
        <w:rPr>
          <w:rFonts w:ascii="Simplified Arabic" w:hAnsi="Simplified Arabic" w:cs="Simplified Arabic"/>
          <w:sz w:val="24"/>
          <w:szCs w:val="24"/>
        </w:rPr>
        <w:t xml:space="preserve"> </w:t>
      </w:r>
      <w:r w:rsidRPr="004B065F">
        <w:rPr>
          <w:rFonts w:ascii="Simplified Arabic" w:hAnsi="Simplified Arabic" w:cs="Simplified Arabic"/>
          <w:sz w:val="24"/>
          <w:szCs w:val="24"/>
          <w:rtl/>
        </w:rPr>
        <w:t>السياسية،</w:t>
      </w:r>
      <w:r w:rsidRPr="004B065F">
        <w:rPr>
          <w:rFonts w:ascii="Simplified Arabic" w:hAnsi="Simplified Arabic" w:cs="Simplified Arabic"/>
          <w:sz w:val="24"/>
          <w:szCs w:val="24"/>
        </w:rPr>
        <w:t xml:space="preserve"> </w:t>
      </w:r>
      <w:r w:rsidRPr="004B065F">
        <w:rPr>
          <w:rFonts w:asciiTheme="majorBidi" w:hAnsiTheme="majorBidi" w:cstheme="majorBidi" w:hint="cs"/>
          <w:sz w:val="24"/>
          <w:szCs w:val="24"/>
          <w:rtl/>
          <w:lang w:bidi="ar-DZ"/>
        </w:rPr>
        <w:t>ص29-30</w:t>
      </w:r>
    </w:p>
  </w:footnote>
  <w:footnote w:id="23">
    <w:p w:rsidR="00C408A7" w:rsidRPr="004B065F" w:rsidRDefault="00C408A7" w:rsidP="003859B1">
      <w:pPr>
        <w:pStyle w:val="Notedebasdepage"/>
        <w:bidi/>
        <w:rPr>
          <w:rFonts w:asciiTheme="majorBidi" w:hAnsiTheme="majorBidi" w:cstheme="majorBidi"/>
          <w:sz w:val="24"/>
          <w:szCs w:val="24"/>
          <w:rtl/>
          <w:lang w:bidi="ar-DZ"/>
        </w:rPr>
      </w:pPr>
      <w:r w:rsidRPr="004B065F">
        <w:rPr>
          <w:rStyle w:val="Appelnotedebasdep"/>
          <w:rFonts w:asciiTheme="majorBidi" w:hAnsiTheme="majorBidi" w:cstheme="majorBidi"/>
          <w:sz w:val="24"/>
          <w:szCs w:val="24"/>
        </w:rPr>
        <w:footnoteRef/>
      </w:r>
      <w:r w:rsidRPr="004B065F">
        <w:rPr>
          <w:rFonts w:asciiTheme="majorBidi" w:hAnsiTheme="majorBidi" w:cstheme="majorBidi"/>
          <w:sz w:val="24"/>
          <w:szCs w:val="24"/>
        </w:rPr>
        <w:t xml:space="preserve"> </w:t>
      </w:r>
      <w:r w:rsidRPr="004B065F">
        <w:rPr>
          <w:rFonts w:asciiTheme="majorBidi" w:hAnsiTheme="majorBidi" w:cstheme="majorBidi"/>
          <w:sz w:val="24"/>
          <w:szCs w:val="24"/>
          <w:rtl/>
          <w:lang w:bidi="ar-DZ"/>
        </w:rPr>
        <w:t>-</w:t>
      </w:r>
      <w:r w:rsidRPr="004B065F">
        <w:rPr>
          <w:rFonts w:asciiTheme="majorBidi" w:hAnsiTheme="majorBidi" w:cstheme="majorBidi"/>
          <w:color w:val="000000"/>
          <w:sz w:val="24"/>
          <w:szCs w:val="24"/>
          <w:rtl/>
        </w:rPr>
        <w:t xml:space="preserve"> عبد الكريم محسن أبودلو، المرجع سابق، ص28-29</w:t>
      </w:r>
    </w:p>
  </w:footnote>
  <w:footnote w:id="24">
    <w:p w:rsidR="00C408A7" w:rsidRPr="004B065F" w:rsidRDefault="00C408A7" w:rsidP="003859B1">
      <w:pPr>
        <w:pStyle w:val="Notedebasdepage"/>
        <w:bidi/>
        <w:rPr>
          <w:rFonts w:ascii="Calibri" w:hAnsi="Calibri"/>
          <w:color w:val="000000"/>
          <w:sz w:val="24"/>
          <w:szCs w:val="24"/>
          <w:rtl/>
          <w:lang w:bidi="ar-DZ"/>
        </w:rPr>
      </w:pPr>
      <w:r w:rsidRPr="004B065F">
        <w:rPr>
          <w:rStyle w:val="Appelnotedebasdep"/>
          <w:sz w:val="24"/>
          <w:szCs w:val="24"/>
        </w:rPr>
        <w:footnoteRef/>
      </w:r>
      <w:r w:rsidRPr="004B065F">
        <w:rPr>
          <w:sz w:val="24"/>
          <w:szCs w:val="24"/>
        </w:rPr>
        <w:t xml:space="preserve"> </w:t>
      </w:r>
      <w:r>
        <w:rPr>
          <w:rFonts w:hint="cs"/>
          <w:sz w:val="24"/>
          <w:szCs w:val="24"/>
          <w:rtl/>
        </w:rPr>
        <w:t xml:space="preserve"> </w:t>
      </w:r>
      <w:r w:rsidRPr="004B065F">
        <w:rPr>
          <w:rFonts w:ascii="SimplifiedArabic" w:hAnsi="SimplifiedArabic" w:cs="SimplifiedArabic"/>
          <w:color w:val="000000"/>
          <w:sz w:val="24"/>
          <w:szCs w:val="24"/>
        </w:rPr>
        <w:t>.</w:t>
      </w:r>
      <w:r w:rsidRPr="004B065F">
        <w:rPr>
          <w:rFonts w:ascii="SimplifiedArabic" w:hAnsi="SimplifiedArabic" w:cs="Times New Roman"/>
          <w:color w:val="000000"/>
          <w:sz w:val="24"/>
          <w:szCs w:val="24"/>
          <w:rtl/>
        </w:rPr>
        <w:t>حلو</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أبو</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حلو،</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د</w:t>
      </w:r>
      <w:r w:rsidRPr="004B065F">
        <w:rPr>
          <w:rFonts w:ascii="SimplifiedArabic" w:hAnsi="SimplifiedArabic" w:cs="SimplifiedArabic"/>
          <w:color w:val="000000"/>
          <w:sz w:val="24"/>
          <w:szCs w:val="24"/>
        </w:rPr>
        <w:t>.</w:t>
      </w:r>
      <w:r w:rsidRPr="004B065F">
        <w:rPr>
          <w:rFonts w:ascii="SimplifiedArabic" w:hAnsi="SimplifiedArabic" w:cs="Times New Roman"/>
          <w:color w:val="000000"/>
          <w:sz w:val="24"/>
          <w:szCs w:val="24"/>
          <w:rtl/>
        </w:rPr>
        <w:t>سائد</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المحتسب،</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مقدمة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في</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الملكیة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الفكریة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والحمایة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القانونیة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لبراءات</w:t>
      </w:r>
      <w:r w:rsidRPr="004B065F">
        <w:rPr>
          <w:rFonts w:ascii="SimplifiedArabic" w:hAnsi="SimplifiedArabic" w:cs="SimplifiedArabic" w:hint="cs"/>
          <w:color w:val="000000"/>
          <w:sz w:val="24"/>
          <w:szCs w:val="24"/>
          <w:rtl/>
        </w:rPr>
        <w:t xml:space="preserve"> </w:t>
      </w:r>
      <w:r w:rsidRPr="004B065F">
        <w:rPr>
          <w:rFonts w:ascii="SimplifiedArabic" w:hAnsi="SimplifiedArabic" w:cs="Times New Roman"/>
          <w:color w:val="000000"/>
          <w:sz w:val="24"/>
          <w:szCs w:val="24"/>
          <w:rtl/>
        </w:rPr>
        <w:t>الإختراع</w:t>
      </w:r>
      <w:r w:rsidRPr="004B065F">
        <w:rPr>
          <w:rFonts w:ascii="Calibri" w:hAnsi="Calibri" w:cs="Calibri"/>
          <w:color w:val="0000FF"/>
          <w:sz w:val="24"/>
          <w:szCs w:val="24"/>
        </w:rPr>
        <w:t xml:space="preserve"> www.arablaw.info.com </w:t>
      </w:r>
      <w:r w:rsidRPr="004B065F">
        <w:rPr>
          <w:rFonts w:ascii="Calibri" w:hAnsi="Calibri" w:cs="Calibri"/>
          <w:color w:val="000000"/>
          <w:sz w:val="24"/>
          <w:szCs w:val="24"/>
        </w:rPr>
        <w:t>p2</w:t>
      </w:r>
    </w:p>
  </w:footnote>
  <w:footnote w:id="25">
    <w:p w:rsidR="00C408A7" w:rsidRPr="004B065F" w:rsidRDefault="00C408A7" w:rsidP="00FF5ED3">
      <w:pPr>
        <w:pStyle w:val="Notedebasdepage"/>
        <w:jc w:val="right"/>
        <w:rPr>
          <w:sz w:val="24"/>
          <w:szCs w:val="24"/>
          <w:rtl/>
          <w:lang w:bidi="ar-DZ"/>
        </w:rPr>
      </w:pPr>
      <w:r w:rsidRPr="004B065F">
        <w:rPr>
          <w:rFonts w:hint="cs"/>
          <w:sz w:val="24"/>
          <w:szCs w:val="24"/>
          <w:rtl/>
          <w:lang w:bidi="ar-DZ"/>
        </w:rPr>
        <w:t xml:space="preserve">1-قانون براءة الاختراع الاردني </w:t>
      </w:r>
    </w:p>
    <w:p w:rsidR="00C408A7" w:rsidRPr="004B065F" w:rsidRDefault="00C408A7" w:rsidP="00FF5ED3">
      <w:pPr>
        <w:pStyle w:val="Notedebasdepage"/>
        <w:jc w:val="right"/>
        <w:rPr>
          <w:sz w:val="24"/>
          <w:szCs w:val="24"/>
          <w:rtl/>
          <w:lang w:bidi="ar-DZ"/>
        </w:rPr>
      </w:pPr>
      <w:r w:rsidRPr="004B065F">
        <w:rPr>
          <w:rFonts w:hint="cs"/>
          <w:sz w:val="24"/>
          <w:szCs w:val="24"/>
          <w:rtl/>
          <w:lang w:bidi="ar-DZ"/>
        </w:rPr>
        <w:t xml:space="preserve">2-المادة 03من الامر03/07المتعلق ببراءة الاختراع </w:t>
      </w:r>
    </w:p>
  </w:footnote>
  <w:footnote w:id="26">
    <w:p w:rsidR="00C408A7" w:rsidRDefault="00C408A7"/>
    <w:p w:rsidR="00C408A7" w:rsidRPr="004B065F" w:rsidRDefault="00C408A7" w:rsidP="00FF5ED3">
      <w:pPr>
        <w:pStyle w:val="Notedebasdepage"/>
        <w:rPr>
          <w:rFonts w:asciiTheme="majorBidi" w:hAnsiTheme="majorBidi" w:cstheme="majorBidi"/>
          <w:sz w:val="24"/>
          <w:szCs w:val="24"/>
          <w:rtl/>
          <w:lang w:bidi="ar-DZ"/>
        </w:rPr>
      </w:pPr>
    </w:p>
  </w:footnote>
  <w:footnote w:id="27">
    <w:p w:rsidR="00C408A7" w:rsidRPr="004B065F" w:rsidRDefault="00C408A7" w:rsidP="003859B1">
      <w:pPr>
        <w:autoSpaceDE w:val="0"/>
        <w:autoSpaceDN w:val="0"/>
        <w:bidi/>
        <w:adjustRightInd w:val="0"/>
        <w:spacing w:after="0" w:line="240" w:lineRule="auto"/>
        <w:rPr>
          <w:rFonts w:ascii="SimplifiedArabic" w:hAnsi="SimplifiedArabic" w:cs="SimplifiedArabic"/>
          <w:b/>
          <w:bCs/>
          <w:sz w:val="24"/>
          <w:szCs w:val="24"/>
          <w:rtl/>
        </w:rPr>
      </w:pPr>
      <w:r w:rsidRPr="004B065F">
        <w:rPr>
          <w:rStyle w:val="Appelnotedebasdep"/>
          <w:sz w:val="24"/>
          <w:szCs w:val="24"/>
        </w:rPr>
        <w:footnoteRef/>
      </w:r>
      <w:r w:rsidRPr="004B065F">
        <w:rPr>
          <w:sz w:val="24"/>
          <w:szCs w:val="24"/>
        </w:rPr>
        <w:t xml:space="preserve"> </w:t>
      </w:r>
      <w:r>
        <w:rPr>
          <w:rFonts w:asciiTheme="majorBidi" w:hAnsiTheme="majorBidi" w:cstheme="majorBidi" w:hint="cs"/>
          <w:sz w:val="24"/>
          <w:szCs w:val="24"/>
          <w:rtl/>
          <w:lang w:bidi="ar-DZ"/>
        </w:rPr>
        <w:t xml:space="preserve"> </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مصطفى</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كمال</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طه،</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أ</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وائل</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أنور</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بندق،</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أصول</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القانون</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التجاري</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الأعمال</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التجاریة،التجار،</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الشركات</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التجاریة،</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المحل التجاري،</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الملكیة</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الصناعیة</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الإسكندریة</w:t>
      </w:r>
      <w:r w:rsidRPr="004B065F">
        <w:rPr>
          <w:rFonts w:asciiTheme="majorBidi" w:hAnsiTheme="majorBidi" w:cstheme="majorBidi"/>
          <w:sz w:val="24"/>
          <w:szCs w:val="24"/>
        </w:rPr>
        <w:t xml:space="preserve"> : </w:t>
      </w:r>
      <w:r w:rsidRPr="004B065F">
        <w:rPr>
          <w:rFonts w:asciiTheme="majorBidi" w:hAnsiTheme="majorBidi" w:cstheme="majorBidi"/>
          <w:sz w:val="24"/>
          <w:szCs w:val="24"/>
          <w:rtl/>
        </w:rPr>
        <w:t>دار</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الفكر</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الجامعي</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للنشر،</w:t>
      </w:r>
      <w:r w:rsidRPr="004B065F">
        <w:rPr>
          <w:rFonts w:asciiTheme="majorBidi" w:hAnsiTheme="majorBidi" w:cstheme="majorBidi"/>
          <w:sz w:val="24"/>
          <w:szCs w:val="24"/>
        </w:rPr>
        <w:t xml:space="preserve"> 2006 </w:t>
      </w:r>
      <w:r w:rsidRPr="004B065F">
        <w:rPr>
          <w:rFonts w:asciiTheme="majorBidi" w:hAnsiTheme="majorBidi" w:cstheme="majorBidi"/>
          <w:sz w:val="24"/>
          <w:szCs w:val="24"/>
          <w:rtl/>
        </w:rPr>
        <w:t>،</w:t>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ص701-702</w:t>
      </w:r>
    </w:p>
  </w:footnote>
  <w:footnote w:id="28">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rFonts w:hint="cs"/>
          <w:sz w:val="24"/>
          <w:szCs w:val="24"/>
          <w:rtl/>
        </w:rPr>
        <w:t>-</w:t>
      </w:r>
      <w:r w:rsidRPr="004B065F">
        <w:rPr>
          <w:sz w:val="24"/>
          <w:szCs w:val="24"/>
        </w:rPr>
        <w:t xml:space="preserve"> </w:t>
      </w:r>
      <w:r w:rsidRPr="004B065F">
        <w:rPr>
          <w:rFonts w:hint="cs"/>
          <w:sz w:val="24"/>
          <w:szCs w:val="24"/>
          <w:rtl/>
        </w:rPr>
        <w:t xml:space="preserve">المادة 5 من الامر 03/07 التمتغلق ببراءة الاختراع </w:t>
      </w:r>
    </w:p>
  </w:footnote>
  <w:footnote w:id="29">
    <w:p w:rsidR="00C408A7" w:rsidRPr="004B065F" w:rsidRDefault="00C408A7" w:rsidP="003859B1">
      <w:pPr>
        <w:pStyle w:val="Notedebasdepage"/>
        <w:bidi/>
        <w:rPr>
          <w:rFonts w:asciiTheme="majorBidi" w:hAnsiTheme="majorBidi" w:cstheme="majorBidi"/>
          <w:sz w:val="24"/>
          <w:szCs w:val="24"/>
          <w:rtl/>
          <w:lang w:bidi="ar-DZ"/>
        </w:rPr>
      </w:pPr>
      <w:r w:rsidRPr="004B065F">
        <w:rPr>
          <w:rStyle w:val="Appelnotedebasdep"/>
          <w:rFonts w:asciiTheme="majorBidi" w:hAnsiTheme="majorBidi" w:cstheme="majorBidi"/>
          <w:sz w:val="24"/>
          <w:szCs w:val="24"/>
        </w:rPr>
        <w:footnoteRef/>
      </w:r>
      <w:r w:rsidRPr="004B065F">
        <w:rPr>
          <w:rFonts w:asciiTheme="majorBidi" w:hAnsiTheme="majorBidi" w:cstheme="majorBidi"/>
          <w:sz w:val="24"/>
          <w:szCs w:val="24"/>
        </w:rPr>
        <w:t xml:space="preserve"> </w:t>
      </w:r>
      <w:r w:rsidRPr="004B065F">
        <w:rPr>
          <w:rFonts w:asciiTheme="majorBidi" w:hAnsiTheme="majorBidi" w:cstheme="majorBidi"/>
          <w:sz w:val="24"/>
          <w:szCs w:val="24"/>
          <w:rtl/>
        </w:rPr>
        <w:t>-</w:t>
      </w:r>
      <w:r w:rsidRPr="004B065F">
        <w:rPr>
          <w:rFonts w:asciiTheme="majorBidi" w:hAnsiTheme="majorBidi" w:cstheme="majorBidi"/>
          <w:sz w:val="24"/>
          <w:szCs w:val="24"/>
          <w:rtl/>
          <w:lang w:bidi="ar-DZ"/>
        </w:rPr>
        <w:t>المادة 6 من الامر03/07.</w:t>
      </w:r>
    </w:p>
  </w:footnote>
  <w:footnote w:id="30">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-المادة 20 من الامر 03/07.</w:t>
      </w:r>
    </w:p>
  </w:footnote>
  <w:footnote w:id="31">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rFonts w:hint="cs"/>
          <w:sz w:val="24"/>
          <w:szCs w:val="24"/>
          <w:rtl/>
          <w:lang w:bidi="ar-DZ"/>
        </w:rPr>
        <w:t>-نسرين شريقي،حقوق الملكية الفكرية ،حقوق المؤالف و الحقوق الجاورة ،حقوق الملكية الصناعبة ،الدار البيضاء ،دار بلقيس للنشر ،الجزائر ،سنة2014 ،ص114.</w:t>
      </w:r>
    </w:p>
  </w:footnote>
  <w:footnote w:id="32">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 نسرين شريقي،المرجع  السابق،ص114-115.</w:t>
      </w:r>
    </w:p>
  </w:footnote>
  <w:footnote w:id="33">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-فاضلي إدريس ،الملكية الصناعية في القانون الجزائري ،ط1 ،ديون المطبوعة الجامعية 2013،ص144 .</w:t>
      </w:r>
    </w:p>
  </w:footnote>
  <w:footnote w:id="34">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-فاضلي إدريس ، المرجع السابق ،ص147-148.</w:t>
      </w:r>
    </w:p>
  </w:footnote>
  <w:footnote w:id="35">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-المرجع نفسه ،ص148.</w:t>
      </w:r>
    </w:p>
  </w:footnote>
  <w:footnote w:id="36">
    <w:p w:rsidR="00C408A7" w:rsidRPr="004B065F" w:rsidRDefault="00C408A7" w:rsidP="003859B1">
      <w:pPr>
        <w:pStyle w:val="Notedebasdepage"/>
        <w:bidi/>
        <w:rPr>
          <w:sz w:val="24"/>
          <w:szCs w:val="24"/>
          <w:rtl/>
          <w:lang w:bidi="ar-DZ"/>
        </w:rPr>
      </w:pPr>
      <w:r w:rsidRPr="004B065F">
        <w:rPr>
          <w:rFonts w:hint="cs"/>
          <w:sz w:val="24"/>
          <w:szCs w:val="24"/>
          <w:rtl/>
          <w:lang w:bidi="ar-DZ"/>
        </w:rPr>
        <w:t>1-نسرين شريقي ،المرجع السابق ،ص102 .</w:t>
      </w:r>
    </w:p>
  </w:footnote>
  <w:footnote w:id="37">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rPr>
        <w:t>-نسرين شريقي ،المرجع السابق ،ص 104-105..</w:t>
      </w:r>
    </w:p>
  </w:footnote>
  <w:footnote w:id="38">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rPr>
        <w:t>-المرجع نفسه ،ص114.</w:t>
      </w:r>
    </w:p>
  </w:footnote>
  <w:footnote w:id="39">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-المادة2 من الامر03/06 المؤرخ في 16 جمادى الاول عام 1424 ه الموافق ل 19 يوليو سنة 2003 المتعلق بالعلامات .</w:t>
      </w:r>
    </w:p>
  </w:footnote>
  <w:footnote w:id="40">
    <w:p w:rsidR="00C408A7" w:rsidRPr="004B065F" w:rsidRDefault="00C408A7" w:rsidP="003859B1">
      <w:pPr>
        <w:autoSpaceDE w:val="0"/>
        <w:autoSpaceDN w:val="0"/>
        <w:bidi/>
        <w:adjustRightInd w:val="0"/>
        <w:spacing w:after="0" w:line="240" w:lineRule="auto"/>
        <w:rPr>
          <w:rFonts w:ascii="SimplifiedArabic" w:hAnsi="SimplifiedArabic" w:cs="SimplifiedArabic"/>
          <w:color w:val="000000"/>
          <w:sz w:val="24"/>
          <w:szCs w:val="24"/>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w:t>
      </w:r>
      <w:r>
        <w:rPr>
          <w:rFonts w:ascii="SimplifiedArabic" w:hAnsi="SimplifiedArabic" w:cs="Times New Roman"/>
          <w:color w:val="000000"/>
          <w:sz w:val="24"/>
          <w:szCs w:val="24"/>
          <w:rtl/>
        </w:rPr>
        <w:t xml:space="preserve"> </w:t>
      </w:r>
      <w:r>
        <w:rPr>
          <w:rFonts w:ascii="SimplifiedArabic" w:hAnsi="SimplifiedArabic" w:cs="Times New Roman" w:hint="cs"/>
          <w:color w:val="000000"/>
          <w:sz w:val="24"/>
          <w:szCs w:val="24"/>
          <w:rtl/>
        </w:rPr>
        <w:t xml:space="preserve"> </w:t>
      </w:r>
      <w:r w:rsidRPr="004B065F">
        <w:rPr>
          <w:rFonts w:ascii="SimplifiedArabic" w:hAnsi="SimplifiedArabic" w:cs="Times New Roman"/>
          <w:color w:val="000000"/>
          <w:sz w:val="24"/>
          <w:szCs w:val="24"/>
          <w:rtl/>
        </w:rPr>
        <w:t>عبد</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الله</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الخرشوم،</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الحق</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في</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التعویض</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الناشئ</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عن</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التعدي</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كوجه</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من</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وجوه</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الحمایة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المدنیة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للعلامة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التجاریة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دراسة</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في التشریع</w:t>
      </w:r>
      <w:r w:rsidRPr="004B065F">
        <w:rPr>
          <w:rFonts w:ascii="SimplifiedArabic" w:hAnsi="SimplifiedArabic" w:cs="SimplifiedArabic"/>
          <w:color w:val="000000"/>
          <w:sz w:val="24"/>
          <w:szCs w:val="24"/>
        </w:rPr>
        <w:t xml:space="preserve"> </w:t>
      </w:r>
      <w:r w:rsidRPr="004B065F">
        <w:rPr>
          <w:rFonts w:ascii="SimplifiedArabic" w:hAnsi="SimplifiedArabic" w:cs="Times New Roman"/>
          <w:color w:val="000000"/>
          <w:sz w:val="24"/>
          <w:szCs w:val="24"/>
          <w:rtl/>
        </w:rPr>
        <w:t>الأردني</w:t>
      </w:r>
      <w:r w:rsidRPr="004B065F">
        <w:rPr>
          <w:rFonts w:ascii="SimplifiedArabic" w:hAnsi="SimplifiedArabic" w:cs="SimplifiedArabic"/>
          <w:color w:val="000000"/>
          <w:sz w:val="24"/>
          <w:szCs w:val="24"/>
        </w:rPr>
        <w:t xml:space="preserve"> </w:t>
      </w:r>
      <w:hyperlink r:id="rId1" w:history="1">
        <w:r w:rsidRPr="004B065F">
          <w:rPr>
            <w:rStyle w:val="Lienhypertexte"/>
            <w:rFonts w:ascii="Calibri" w:hAnsi="Calibri" w:cs="Calibri"/>
            <w:sz w:val="24"/>
            <w:szCs w:val="24"/>
          </w:rPr>
          <w:t>www.arablawinfo.com-p1-2</w:t>
        </w:r>
      </w:hyperlink>
      <w:r w:rsidRPr="004B065F">
        <w:rPr>
          <w:rFonts w:ascii="Calibri" w:hAnsi="Calibri" w:cs="Calibri"/>
          <w:color w:val="0000FF"/>
          <w:sz w:val="24"/>
          <w:szCs w:val="24"/>
        </w:rPr>
        <w:t xml:space="preserve">  </w:t>
      </w:r>
    </w:p>
    <w:p w:rsidR="00C408A7" w:rsidRPr="004B065F" w:rsidRDefault="00C408A7" w:rsidP="003859B1">
      <w:pPr>
        <w:pStyle w:val="Notedebasdepage"/>
        <w:bidi/>
        <w:rPr>
          <w:sz w:val="24"/>
          <w:szCs w:val="24"/>
          <w:rtl/>
          <w:lang w:bidi="ar-DZ"/>
        </w:rPr>
      </w:pPr>
    </w:p>
  </w:footnote>
  <w:footnote w:id="41">
    <w:p w:rsidR="00C408A7" w:rsidRPr="004B065F" w:rsidRDefault="00C408A7" w:rsidP="00FF5ED3">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w:t>
      </w:r>
      <w:r>
        <w:rPr>
          <w:rFonts w:ascii="SimplifiedArabic" w:hAnsi="SimplifiedArabic" w:cs="Times New Roman"/>
          <w:sz w:val="24"/>
          <w:szCs w:val="24"/>
          <w:rtl/>
        </w:rPr>
        <w:t xml:space="preserve"> </w:t>
      </w:r>
      <w:r>
        <w:rPr>
          <w:rFonts w:ascii="SimplifiedArabic" w:hAnsi="SimplifiedArabic" w:cs="Times New Roman" w:hint="cs"/>
          <w:sz w:val="24"/>
          <w:szCs w:val="24"/>
          <w:rtl/>
        </w:rPr>
        <w:t xml:space="preserve"> </w:t>
      </w:r>
      <w:r w:rsidRPr="004B065F">
        <w:rPr>
          <w:rFonts w:ascii="SimplifiedArabic" w:hAnsi="SimplifiedArabic" w:cs="Times New Roman"/>
          <w:sz w:val="24"/>
          <w:szCs w:val="24"/>
          <w:rtl/>
        </w:rPr>
        <w:t>رمزي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حوحو</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أ</w:t>
      </w:r>
      <w:r w:rsidRPr="004B065F">
        <w:rPr>
          <w:rFonts w:ascii="SimplifiedArabic" w:hAnsi="SimplifiedArabic" w:cs="SimplifiedArabic"/>
          <w:sz w:val="24"/>
          <w:szCs w:val="24"/>
        </w:rPr>
        <w:t>.</w:t>
      </w:r>
      <w:r w:rsidRPr="004B065F">
        <w:rPr>
          <w:rFonts w:ascii="SimplifiedArabic" w:hAnsi="SimplifiedArabic" w:cs="Times New Roman"/>
          <w:sz w:val="24"/>
          <w:szCs w:val="24"/>
          <w:rtl/>
        </w:rPr>
        <w:t>كاهنة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زواوي</w:t>
      </w:r>
      <w:r>
        <w:rPr>
          <w:rFonts w:ascii="SimplifiedArabic" w:hAnsi="SimplifiedArabic" w:cs="Times New Roman" w:hint="cs"/>
          <w:sz w:val="24"/>
          <w:szCs w:val="24"/>
          <w:rtl/>
        </w:rPr>
        <w:t>،التنظيم القانوني للعلامات غي التشريع الجزائري</w:t>
      </w:r>
      <w:r>
        <w:rPr>
          <w:rFonts w:ascii="Calibri" w:hAnsi="Calibri" w:cs="Times New Roman" w:hint="cs"/>
          <w:sz w:val="24"/>
          <w:szCs w:val="24"/>
          <w:rtl/>
        </w:rPr>
        <w:t>،مجلة المنتدى الفانوني ،كلية الحقوق و العلوم السياسية ،جامعة محمد خيضر ،بسكرة ،ص</w:t>
      </w:r>
      <w:r>
        <w:rPr>
          <w:rFonts w:ascii="Calibri" w:hAnsi="Calibri" w:cs="Calibri" w:hint="cs"/>
          <w:sz w:val="24"/>
          <w:szCs w:val="24"/>
          <w:rtl/>
        </w:rPr>
        <w:t>35 .</w:t>
      </w:r>
    </w:p>
  </w:footnote>
  <w:footnote w:id="42">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rPr>
        <w:t>-</w:t>
      </w:r>
      <w:r>
        <w:rPr>
          <w:rFonts w:ascii="SimplifiedArabic" w:hAnsi="SimplifiedArabic" w:cs="Times New Roman" w:hint="cs"/>
          <w:sz w:val="24"/>
          <w:szCs w:val="24"/>
          <w:rtl/>
        </w:rPr>
        <w:t xml:space="preserve"> </w:t>
      </w:r>
      <w:r w:rsidRPr="004B065F">
        <w:rPr>
          <w:rFonts w:ascii="SimplifiedArabic" w:hAnsi="SimplifiedArabic" w:cs="Times New Roman"/>
          <w:sz w:val="24"/>
          <w:szCs w:val="24"/>
          <w:rtl/>
        </w:rPr>
        <w:t>رمزي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حوحو،</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أ</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كاهنة</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زواوي،</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مرجع</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سابق،</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ص</w:t>
      </w:r>
      <w:r w:rsidRPr="004B065F">
        <w:rPr>
          <w:rFonts w:ascii="SimplifiedArabic" w:hAnsi="SimplifiedArabic" w:cs="SimplifiedArabic"/>
          <w:sz w:val="24"/>
          <w:szCs w:val="24"/>
        </w:rPr>
        <w:t xml:space="preserve"> </w:t>
      </w:r>
      <w:r w:rsidRPr="004B065F">
        <w:rPr>
          <w:rFonts w:ascii="SimplifiedArabic" w:hAnsi="SimplifiedArabic" w:cs="Times New Roman"/>
          <w:sz w:val="24"/>
          <w:szCs w:val="24"/>
          <w:rtl/>
        </w:rPr>
        <w:t>من</w:t>
      </w:r>
      <w:r w:rsidRPr="004B065F">
        <w:rPr>
          <w:rFonts w:ascii="SimplifiedArabic" w:hAnsi="SimplifiedArabic" w:cs="SimplifiedArabic"/>
          <w:sz w:val="24"/>
          <w:szCs w:val="24"/>
        </w:rPr>
        <w:t xml:space="preserve"> </w:t>
      </w:r>
      <w:r w:rsidRPr="004B065F">
        <w:rPr>
          <w:rFonts w:ascii="Calibri" w:hAnsi="Calibri" w:cs="Calibri"/>
          <w:sz w:val="24"/>
          <w:szCs w:val="24"/>
        </w:rPr>
        <w:t xml:space="preserve">36 </w:t>
      </w:r>
      <w:r w:rsidRPr="004B065F">
        <w:rPr>
          <w:rFonts w:ascii="SimplifiedArabic" w:hAnsi="SimplifiedArabic" w:cs="Times New Roman"/>
          <w:sz w:val="24"/>
          <w:szCs w:val="24"/>
          <w:rtl/>
        </w:rPr>
        <w:t>إلى</w:t>
      </w:r>
      <w:r w:rsidRPr="004B065F">
        <w:rPr>
          <w:rFonts w:ascii="SimplifiedArabic" w:hAnsi="SimplifiedArabic" w:cs="SimplifiedArabic"/>
          <w:sz w:val="24"/>
          <w:szCs w:val="24"/>
        </w:rPr>
        <w:t xml:space="preserve"> </w:t>
      </w:r>
      <w:r w:rsidRPr="004B065F">
        <w:rPr>
          <w:rFonts w:ascii="Calibri" w:hAnsi="Calibri" w:cs="Calibri"/>
          <w:sz w:val="24"/>
          <w:szCs w:val="24"/>
        </w:rPr>
        <w:t>38</w:t>
      </w:r>
      <w:r w:rsidRPr="004B065F">
        <w:rPr>
          <w:rFonts w:ascii="Calibri" w:hAnsi="Calibri" w:cs="Calibri" w:hint="cs"/>
          <w:sz w:val="24"/>
          <w:szCs w:val="24"/>
          <w:rtl/>
        </w:rPr>
        <w:t>.</w:t>
      </w:r>
    </w:p>
  </w:footnote>
  <w:footnote w:id="43">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rPr>
        <w:t>-</w:t>
      </w:r>
      <w:r>
        <w:rPr>
          <w:rFonts w:cs="Times New Roman" w:hint="cs"/>
          <w:sz w:val="24"/>
          <w:szCs w:val="24"/>
          <w:rtl/>
        </w:rPr>
        <w:t xml:space="preserve"> </w:t>
      </w:r>
      <w:r w:rsidRPr="004B065F">
        <w:rPr>
          <w:rFonts w:cs="Times New Roman"/>
          <w:sz w:val="24"/>
          <w:szCs w:val="24"/>
          <w:rtl/>
        </w:rPr>
        <w:t>رمزي</w:t>
      </w:r>
      <w:r w:rsidRPr="004B065F">
        <w:rPr>
          <w:rFonts w:cs="SimplifiedArabic"/>
          <w:sz w:val="24"/>
          <w:szCs w:val="24"/>
        </w:rPr>
        <w:t xml:space="preserve"> </w:t>
      </w:r>
      <w:r w:rsidRPr="004B065F">
        <w:rPr>
          <w:rFonts w:cs="Times New Roman"/>
          <w:sz w:val="24"/>
          <w:szCs w:val="24"/>
          <w:rtl/>
        </w:rPr>
        <w:t>حوحو،</w:t>
      </w:r>
      <w:r w:rsidRPr="004B065F">
        <w:rPr>
          <w:rFonts w:cs="SimplifiedArabic"/>
          <w:sz w:val="24"/>
          <w:szCs w:val="24"/>
        </w:rPr>
        <w:t xml:space="preserve"> </w:t>
      </w:r>
      <w:r w:rsidRPr="004B065F">
        <w:rPr>
          <w:rFonts w:cs="Times New Roman"/>
          <w:sz w:val="24"/>
          <w:szCs w:val="24"/>
          <w:rtl/>
        </w:rPr>
        <w:t>أ</w:t>
      </w:r>
      <w:r w:rsidRPr="004B065F">
        <w:rPr>
          <w:rFonts w:cs="SimplifiedArabic"/>
          <w:sz w:val="24"/>
          <w:szCs w:val="24"/>
        </w:rPr>
        <w:t>.</w:t>
      </w:r>
      <w:r w:rsidRPr="004B065F">
        <w:rPr>
          <w:rFonts w:cs="Times New Roman"/>
          <w:sz w:val="24"/>
          <w:szCs w:val="24"/>
          <w:rtl/>
        </w:rPr>
        <w:t>كاهنة</w:t>
      </w:r>
      <w:r w:rsidRPr="004B065F">
        <w:rPr>
          <w:rFonts w:cs="SimplifiedArabic"/>
          <w:sz w:val="24"/>
          <w:szCs w:val="24"/>
        </w:rPr>
        <w:t xml:space="preserve"> </w:t>
      </w:r>
      <w:r w:rsidRPr="004B065F">
        <w:rPr>
          <w:rFonts w:cs="Times New Roman"/>
          <w:sz w:val="24"/>
          <w:szCs w:val="24"/>
          <w:rtl/>
        </w:rPr>
        <w:t>زواوي،</w:t>
      </w:r>
      <w:r w:rsidRPr="004B065F">
        <w:rPr>
          <w:rFonts w:cs="SimplifiedArabic"/>
          <w:sz w:val="24"/>
          <w:szCs w:val="24"/>
        </w:rPr>
        <w:t xml:space="preserve"> </w:t>
      </w:r>
      <w:r w:rsidRPr="004B065F">
        <w:rPr>
          <w:rFonts w:cs="Times New Roman"/>
          <w:sz w:val="24"/>
          <w:szCs w:val="24"/>
          <w:rtl/>
        </w:rPr>
        <w:t>المرجع</w:t>
      </w:r>
      <w:r w:rsidRPr="004B065F">
        <w:rPr>
          <w:rFonts w:cs="SimplifiedArabic"/>
          <w:sz w:val="24"/>
          <w:szCs w:val="24"/>
        </w:rPr>
        <w:t xml:space="preserve"> </w:t>
      </w:r>
      <w:r w:rsidRPr="004B065F">
        <w:rPr>
          <w:rFonts w:cs="Times New Roman"/>
          <w:sz w:val="24"/>
          <w:szCs w:val="24"/>
          <w:rtl/>
        </w:rPr>
        <w:t>نفسه،</w:t>
      </w:r>
      <w:r w:rsidRPr="004B065F">
        <w:rPr>
          <w:rFonts w:cs="SimplifiedArabic"/>
          <w:sz w:val="24"/>
          <w:szCs w:val="24"/>
        </w:rPr>
        <w:t xml:space="preserve"> </w:t>
      </w:r>
      <w:r w:rsidRPr="004B065F">
        <w:rPr>
          <w:rFonts w:cs="Times New Roman"/>
          <w:sz w:val="24"/>
          <w:szCs w:val="24"/>
          <w:rtl/>
        </w:rPr>
        <w:t>ص38</w:t>
      </w:r>
    </w:p>
  </w:footnote>
  <w:footnote w:id="44">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sz w:val="24"/>
          <w:szCs w:val="24"/>
          <w:rtl/>
        </w:rPr>
        <w:t>-</w:t>
      </w:r>
      <w:r>
        <w:rPr>
          <w:rFonts w:cs="Times New Roman" w:hint="cs"/>
          <w:sz w:val="24"/>
          <w:szCs w:val="24"/>
          <w:rtl/>
        </w:rPr>
        <w:t xml:space="preserve"> </w:t>
      </w:r>
      <w:r w:rsidRPr="004B065F">
        <w:rPr>
          <w:rFonts w:cs="Times New Roman"/>
          <w:sz w:val="24"/>
          <w:szCs w:val="24"/>
          <w:rtl/>
        </w:rPr>
        <w:t>محمد</w:t>
      </w:r>
      <w:r w:rsidRPr="004B065F">
        <w:rPr>
          <w:rFonts w:cs="SimplifiedArabic"/>
          <w:sz w:val="24"/>
          <w:szCs w:val="24"/>
        </w:rPr>
        <w:t xml:space="preserve"> </w:t>
      </w:r>
      <w:r w:rsidRPr="004B065F">
        <w:rPr>
          <w:rFonts w:cs="Times New Roman"/>
          <w:sz w:val="24"/>
          <w:szCs w:val="24"/>
          <w:rtl/>
        </w:rPr>
        <w:t>الأمین</w:t>
      </w:r>
      <w:r w:rsidRPr="004B065F">
        <w:rPr>
          <w:rFonts w:cs="SimplifiedArabic"/>
          <w:sz w:val="24"/>
          <w:szCs w:val="24"/>
        </w:rPr>
        <w:t xml:space="preserve"> </w:t>
      </w:r>
      <w:r w:rsidRPr="004B065F">
        <w:rPr>
          <w:rFonts w:cs="Times New Roman"/>
          <w:sz w:val="24"/>
          <w:szCs w:val="24"/>
          <w:rtl/>
        </w:rPr>
        <w:t>بن</w:t>
      </w:r>
      <w:r w:rsidRPr="004B065F">
        <w:rPr>
          <w:rFonts w:cs="SimplifiedArabic"/>
          <w:sz w:val="24"/>
          <w:szCs w:val="24"/>
        </w:rPr>
        <w:t xml:space="preserve"> </w:t>
      </w:r>
      <w:r w:rsidRPr="004B065F">
        <w:rPr>
          <w:rFonts w:cs="Times New Roman"/>
          <w:sz w:val="24"/>
          <w:szCs w:val="24"/>
          <w:rtl/>
        </w:rPr>
        <w:t>الزین،</w:t>
      </w:r>
      <w:r w:rsidRPr="004B065F">
        <w:rPr>
          <w:rFonts w:cs="SimplifiedArabic"/>
          <w:sz w:val="24"/>
          <w:szCs w:val="24"/>
        </w:rPr>
        <w:t xml:space="preserve"> " </w:t>
      </w:r>
      <w:r w:rsidRPr="004B065F">
        <w:rPr>
          <w:rFonts w:cs="Times New Roman"/>
          <w:sz w:val="24"/>
          <w:szCs w:val="24"/>
          <w:rtl/>
        </w:rPr>
        <w:t>محاضرات</w:t>
      </w:r>
      <w:r w:rsidRPr="004B065F">
        <w:rPr>
          <w:rFonts w:cs="SimplifiedArabic"/>
          <w:sz w:val="24"/>
          <w:szCs w:val="24"/>
        </w:rPr>
        <w:t xml:space="preserve"> </w:t>
      </w:r>
      <w:r w:rsidRPr="004B065F">
        <w:rPr>
          <w:rFonts w:cs="Times New Roman"/>
          <w:sz w:val="24"/>
          <w:szCs w:val="24"/>
          <w:rtl/>
        </w:rPr>
        <w:t>في</w:t>
      </w:r>
      <w:r w:rsidRPr="004B065F">
        <w:rPr>
          <w:rFonts w:cs="SimplifiedArabic"/>
          <w:sz w:val="24"/>
          <w:szCs w:val="24"/>
        </w:rPr>
        <w:t xml:space="preserve"> </w:t>
      </w:r>
      <w:r w:rsidRPr="004B065F">
        <w:rPr>
          <w:rFonts w:cs="Times New Roman"/>
          <w:sz w:val="24"/>
          <w:szCs w:val="24"/>
          <w:rtl/>
        </w:rPr>
        <w:t>الملكیة</w:t>
      </w:r>
      <w:r w:rsidRPr="004B065F">
        <w:rPr>
          <w:rFonts w:cs="SimplifiedArabic"/>
          <w:sz w:val="24"/>
          <w:szCs w:val="24"/>
        </w:rPr>
        <w:t xml:space="preserve"> </w:t>
      </w:r>
      <w:r w:rsidRPr="004B065F">
        <w:rPr>
          <w:rFonts w:cs="Times New Roman"/>
          <w:sz w:val="24"/>
          <w:szCs w:val="24"/>
          <w:rtl/>
        </w:rPr>
        <w:t>الصناعیة</w:t>
      </w:r>
      <w:r w:rsidRPr="004B065F">
        <w:rPr>
          <w:rFonts w:cs="SimplifiedArabic"/>
          <w:sz w:val="24"/>
          <w:szCs w:val="24"/>
        </w:rPr>
        <w:t xml:space="preserve">- </w:t>
      </w:r>
      <w:r w:rsidRPr="004B065F">
        <w:rPr>
          <w:rFonts w:cs="Times New Roman"/>
          <w:sz w:val="24"/>
          <w:szCs w:val="24"/>
          <w:rtl/>
        </w:rPr>
        <w:t>براءة</w:t>
      </w:r>
      <w:r w:rsidRPr="004B065F">
        <w:rPr>
          <w:rFonts w:cs="SimplifiedArabic"/>
          <w:sz w:val="24"/>
          <w:szCs w:val="24"/>
        </w:rPr>
        <w:t xml:space="preserve"> </w:t>
      </w:r>
      <w:r w:rsidRPr="004B065F">
        <w:rPr>
          <w:rFonts w:cs="Times New Roman"/>
          <w:sz w:val="24"/>
          <w:szCs w:val="24"/>
          <w:rtl/>
        </w:rPr>
        <w:t>الإختراع</w:t>
      </w:r>
      <w:r w:rsidRPr="004B065F">
        <w:rPr>
          <w:rFonts w:cs="SimplifiedArabic"/>
          <w:sz w:val="24"/>
          <w:szCs w:val="24"/>
        </w:rPr>
        <w:t xml:space="preserve"> </w:t>
      </w:r>
      <w:r w:rsidRPr="004B065F">
        <w:rPr>
          <w:rFonts w:cs="Times New Roman"/>
          <w:sz w:val="24"/>
          <w:szCs w:val="24"/>
          <w:rtl/>
        </w:rPr>
        <w:t>،</w:t>
      </w:r>
      <w:r w:rsidRPr="004B065F">
        <w:rPr>
          <w:rFonts w:cs="SimplifiedArabic"/>
          <w:sz w:val="24"/>
          <w:szCs w:val="24"/>
        </w:rPr>
        <w:t xml:space="preserve"> </w:t>
      </w:r>
      <w:r w:rsidRPr="004B065F">
        <w:rPr>
          <w:rFonts w:cs="Times New Roman"/>
          <w:sz w:val="24"/>
          <w:szCs w:val="24"/>
          <w:rtl/>
        </w:rPr>
        <w:t>العلامات</w:t>
      </w:r>
      <w:r w:rsidRPr="004B065F">
        <w:rPr>
          <w:rFonts w:cs="SimplifiedArabic"/>
          <w:sz w:val="24"/>
          <w:szCs w:val="24"/>
        </w:rPr>
        <w:t xml:space="preserve"> " </w:t>
      </w:r>
      <w:r w:rsidRPr="004B065F">
        <w:rPr>
          <w:rFonts w:cs="Times New Roman"/>
          <w:sz w:val="24"/>
          <w:szCs w:val="24"/>
          <w:rtl/>
        </w:rPr>
        <w:t>،</w:t>
      </w:r>
      <w:r w:rsidRPr="004B065F">
        <w:rPr>
          <w:rFonts w:cs="SimplifiedArabic"/>
          <w:sz w:val="24"/>
          <w:szCs w:val="24"/>
        </w:rPr>
        <w:t xml:space="preserve"> </w:t>
      </w:r>
      <w:r w:rsidRPr="004B065F">
        <w:rPr>
          <w:rFonts w:cs="Times New Roman"/>
          <w:sz w:val="24"/>
          <w:szCs w:val="24"/>
          <w:rtl/>
        </w:rPr>
        <w:t>مرجع</w:t>
      </w:r>
      <w:r w:rsidRPr="004B065F">
        <w:rPr>
          <w:rFonts w:cs="SimplifiedArabic"/>
          <w:sz w:val="24"/>
          <w:szCs w:val="24"/>
        </w:rPr>
        <w:t xml:space="preserve"> </w:t>
      </w:r>
      <w:r w:rsidRPr="004B065F">
        <w:rPr>
          <w:rFonts w:cs="Times New Roman"/>
          <w:sz w:val="24"/>
          <w:szCs w:val="24"/>
          <w:rtl/>
        </w:rPr>
        <w:t>سابق</w:t>
      </w:r>
      <w:r w:rsidRPr="004B065F">
        <w:rPr>
          <w:rFonts w:cs="SimplifiedArabic"/>
          <w:sz w:val="24"/>
          <w:szCs w:val="24"/>
        </w:rPr>
        <w:t xml:space="preserve"> </w:t>
      </w:r>
      <w:r w:rsidRPr="004B065F">
        <w:rPr>
          <w:rFonts w:cs="Times New Roman"/>
          <w:sz w:val="24"/>
          <w:szCs w:val="24"/>
          <w:rtl/>
        </w:rPr>
        <w:t>،</w:t>
      </w:r>
      <w:r w:rsidRPr="004B065F">
        <w:rPr>
          <w:rFonts w:cs="SimplifiedArabic"/>
          <w:sz w:val="24"/>
          <w:szCs w:val="24"/>
        </w:rPr>
        <w:t xml:space="preserve"> </w:t>
      </w:r>
      <w:r w:rsidRPr="004B065F">
        <w:rPr>
          <w:rFonts w:cs="Times New Roman"/>
          <w:sz w:val="24"/>
          <w:szCs w:val="24"/>
          <w:rtl/>
        </w:rPr>
        <w:t>ص72</w:t>
      </w:r>
    </w:p>
  </w:footnote>
  <w:footnote w:id="45">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-فاضلي إدريس ،المرجع السابق ،ص255 .</w:t>
      </w:r>
    </w:p>
  </w:footnote>
  <w:footnote w:id="46">
    <w:p w:rsidR="00C408A7" w:rsidRPr="004B065F" w:rsidRDefault="00C408A7" w:rsidP="000E5C1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*نسر</w:t>
      </w:r>
      <w:r>
        <w:rPr>
          <w:rFonts w:hint="cs"/>
          <w:sz w:val="24"/>
          <w:szCs w:val="24"/>
          <w:rtl/>
          <w:lang w:bidi="ar-DZ"/>
        </w:rPr>
        <w:t>ي</w:t>
      </w:r>
      <w:r w:rsidRPr="004B065F">
        <w:rPr>
          <w:rFonts w:hint="cs"/>
          <w:sz w:val="24"/>
          <w:szCs w:val="24"/>
          <w:rtl/>
          <w:lang w:bidi="ar-DZ"/>
        </w:rPr>
        <w:t>ن شريفي ،المرجع السابق ،ص125-126.</w:t>
      </w:r>
    </w:p>
  </w:footnote>
  <w:footnote w:id="47">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 فاضلي إدريس ،المرجع السابق ،ص258-259</w:t>
      </w:r>
    </w:p>
  </w:footnote>
  <w:footnote w:id="48">
    <w:p w:rsidR="00C408A7" w:rsidRPr="004B065F" w:rsidRDefault="00C408A7" w:rsidP="000E5C1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 نسر</w:t>
      </w:r>
      <w:r>
        <w:rPr>
          <w:rFonts w:hint="cs"/>
          <w:sz w:val="24"/>
          <w:szCs w:val="24"/>
          <w:rtl/>
          <w:lang w:bidi="ar-DZ"/>
        </w:rPr>
        <w:t>ي</w:t>
      </w:r>
      <w:r w:rsidRPr="004B065F">
        <w:rPr>
          <w:rFonts w:hint="cs"/>
          <w:sz w:val="24"/>
          <w:szCs w:val="24"/>
          <w:rtl/>
          <w:lang w:bidi="ar-DZ"/>
        </w:rPr>
        <w:t>ن شريفي ،المرجع السابق ،ص128</w:t>
      </w:r>
    </w:p>
  </w:footnote>
  <w:footnote w:id="49">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-فاضلي إدريس ، المرجع السابق ،ص260-261.</w:t>
      </w:r>
    </w:p>
  </w:footnote>
  <w:footnote w:id="50">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-نسرين شريقي ،المرجع السابق ، ص129-130.</w:t>
      </w:r>
    </w:p>
  </w:footnote>
  <w:footnote w:id="51">
    <w:p w:rsidR="00C408A7" w:rsidRPr="004B065F" w:rsidRDefault="00C408A7" w:rsidP="003859B1">
      <w:pPr>
        <w:autoSpaceDE w:val="0"/>
        <w:autoSpaceDN w:val="0"/>
        <w:bidi/>
        <w:adjustRightInd w:val="0"/>
        <w:spacing w:after="0" w:line="240" w:lineRule="auto"/>
        <w:rPr>
          <w:sz w:val="24"/>
          <w:szCs w:val="24"/>
          <w:lang w:bidi="ar-DZ"/>
        </w:rPr>
      </w:pPr>
      <w:r w:rsidRPr="004B065F">
        <w:rPr>
          <w:rStyle w:val="Appelnotedebasdep"/>
          <w:sz w:val="24"/>
          <w:szCs w:val="24"/>
        </w:rPr>
        <w:footnoteRef/>
      </w:r>
      <w:r w:rsidRPr="004B065F">
        <w:rPr>
          <w:sz w:val="24"/>
          <w:szCs w:val="24"/>
          <w:rtl/>
        </w:rPr>
        <w:t>-</w:t>
      </w:r>
      <w:r w:rsidRPr="004B065F">
        <w:rPr>
          <w:sz w:val="24"/>
          <w:szCs w:val="24"/>
        </w:rPr>
        <w:t xml:space="preserve"> </w:t>
      </w:r>
      <w:r w:rsidRPr="004B065F">
        <w:rPr>
          <w:sz w:val="24"/>
          <w:szCs w:val="24"/>
          <w:rtl/>
        </w:rPr>
        <w:t>عبدالله</w:t>
      </w:r>
      <w:r w:rsidRPr="004B065F">
        <w:rPr>
          <w:sz w:val="24"/>
          <w:szCs w:val="24"/>
        </w:rPr>
        <w:t xml:space="preserve"> </w:t>
      </w:r>
      <w:r w:rsidRPr="004B065F">
        <w:rPr>
          <w:sz w:val="24"/>
          <w:szCs w:val="24"/>
          <w:rtl/>
        </w:rPr>
        <w:t>عبد</w:t>
      </w:r>
      <w:r w:rsidRPr="004B065F">
        <w:rPr>
          <w:sz w:val="24"/>
          <w:szCs w:val="24"/>
        </w:rPr>
        <w:t xml:space="preserve"> </w:t>
      </w:r>
      <w:r w:rsidRPr="004B065F">
        <w:rPr>
          <w:sz w:val="24"/>
          <w:szCs w:val="24"/>
          <w:rtl/>
        </w:rPr>
        <w:t>الكري</w:t>
      </w:r>
      <w:r>
        <w:rPr>
          <w:rFonts w:hint="cs"/>
          <w:sz w:val="24"/>
          <w:szCs w:val="24"/>
          <w:rtl/>
        </w:rPr>
        <w:t>م</w:t>
      </w:r>
      <w:r w:rsidRPr="004B065F">
        <w:rPr>
          <w:sz w:val="24"/>
          <w:szCs w:val="24"/>
        </w:rPr>
        <w:t xml:space="preserve"> </w:t>
      </w:r>
      <w:r w:rsidRPr="004B065F">
        <w:rPr>
          <w:sz w:val="24"/>
          <w:szCs w:val="24"/>
          <w:rtl/>
        </w:rPr>
        <w:t>عبد</w:t>
      </w:r>
      <w:r w:rsidRPr="004B065F">
        <w:rPr>
          <w:sz w:val="24"/>
          <w:szCs w:val="24"/>
        </w:rPr>
        <w:t xml:space="preserve"> </w:t>
      </w:r>
      <w:r w:rsidRPr="004B065F">
        <w:rPr>
          <w:sz w:val="24"/>
          <w:szCs w:val="24"/>
          <w:rtl/>
        </w:rPr>
        <w:t>الله،</w:t>
      </w:r>
      <w:r w:rsidRPr="004B065F">
        <w:rPr>
          <w:sz w:val="24"/>
          <w:szCs w:val="24"/>
        </w:rPr>
        <w:t xml:space="preserve"> </w:t>
      </w:r>
      <w:r w:rsidRPr="004B065F">
        <w:rPr>
          <w:sz w:val="24"/>
          <w:szCs w:val="24"/>
          <w:rtl/>
        </w:rPr>
        <w:t>الحماية</w:t>
      </w:r>
      <w:r w:rsidRPr="004B065F">
        <w:rPr>
          <w:sz w:val="24"/>
          <w:szCs w:val="24"/>
        </w:rPr>
        <w:t xml:space="preserve"> </w:t>
      </w:r>
      <w:r w:rsidRPr="004B065F">
        <w:rPr>
          <w:sz w:val="24"/>
          <w:szCs w:val="24"/>
          <w:rtl/>
        </w:rPr>
        <w:t>القانونية</w:t>
      </w:r>
      <w:r w:rsidRPr="004B065F">
        <w:rPr>
          <w:sz w:val="24"/>
          <w:szCs w:val="24"/>
        </w:rPr>
        <w:t xml:space="preserve"> </w:t>
      </w:r>
      <w:r w:rsidRPr="004B065F">
        <w:rPr>
          <w:sz w:val="24"/>
          <w:szCs w:val="24"/>
          <w:rtl/>
        </w:rPr>
        <w:t>لحقوق</w:t>
      </w:r>
      <w:r w:rsidRPr="004B065F">
        <w:rPr>
          <w:sz w:val="24"/>
          <w:szCs w:val="24"/>
        </w:rPr>
        <w:t xml:space="preserve"> </w:t>
      </w:r>
      <w:r w:rsidRPr="004B065F">
        <w:rPr>
          <w:sz w:val="24"/>
          <w:szCs w:val="24"/>
          <w:rtl/>
        </w:rPr>
        <w:t>الملكية</w:t>
      </w:r>
      <w:r w:rsidRPr="004B065F">
        <w:rPr>
          <w:sz w:val="24"/>
          <w:szCs w:val="24"/>
        </w:rPr>
        <w:t xml:space="preserve"> </w:t>
      </w:r>
      <w:r w:rsidRPr="004B065F">
        <w:rPr>
          <w:sz w:val="24"/>
          <w:szCs w:val="24"/>
          <w:rtl/>
        </w:rPr>
        <w:t>الفكرية</w:t>
      </w:r>
      <w:r w:rsidRPr="004B065F">
        <w:rPr>
          <w:sz w:val="24"/>
          <w:szCs w:val="24"/>
        </w:rPr>
        <w:t xml:space="preserve"> </w:t>
      </w:r>
      <w:r w:rsidRPr="004B065F">
        <w:rPr>
          <w:sz w:val="24"/>
          <w:szCs w:val="24"/>
          <w:rtl/>
        </w:rPr>
        <w:t>علب</w:t>
      </w:r>
      <w:r w:rsidRPr="004B065F">
        <w:rPr>
          <w:sz w:val="24"/>
          <w:szCs w:val="24"/>
        </w:rPr>
        <w:t xml:space="preserve"> </w:t>
      </w:r>
      <w:r w:rsidRPr="004B065F">
        <w:rPr>
          <w:sz w:val="24"/>
          <w:szCs w:val="24"/>
          <w:rtl/>
        </w:rPr>
        <w:t>شبكة</w:t>
      </w:r>
      <w:r w:rsidRPr="004B065F">
        <w:rPr>
          <w:sz w:val="24"/>
          <w:szCs w:val="24"/>
        </w:rPr>
        <w:t xml:space="preserve"> </w:t>
      </w:r>
      <w:r w:rsidRPr="004B065F">
        <w:rPr>
          <w:sz w:val="24"/>
          <w:szCs w:val="24"/>
          <w:rtl/>
        </w:rPr>
        <w:t>الأنترنت</w:t>
      </w:r>
      <w:r w:rsidRPr="004B065F">
        <w:rPr>
          <w:sz w:val="24"/>
          <w:szCs w:val="24"/>
        </w:rPr>
        <w:t xml:space="preserve"> </w:t>
      </w:r>
      <w:r w:rsidRPr="004B065F">
        <w:rPr>
          <w:sz w:val="24"/>
          <w:szCs w:val="24"/>
          <w:rtl/>
        </w:rPr>
        <w:t>،دار الجامعة الجديدة ،مصر ،2008،ص17-18 .</w:t>
      </w:r>
    </w:p>
    <w:p w:rsidR="00C408A7" w:rsidRPr="004B065F" w:rsidRDefault="00C408A7" w:rsidP="003859B1">
      <w:pPr>
        <w:pStyle w:val="Notedebasdepage"/>
        <w:bidi/>
        <w:rPr>
          <w:sz w:val="24"/>
          <w:szCs w:val="24"/>
          <w:rtl/>
          <w:lang w:bidi="ar-DZ"/>
        </w:rPr>
      </w:pPr>
    </w:p>
  </w:footnote>
  <w:footnote w:id="52">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-محمد الامين بن الزين ،المرجع السابق،ص80-81.</w:t>
      </w:r>
    </w:p>
  </w:footnote>
  <w:footnote w:id="53">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-نسرين شريقي ،المرجع السابق ،ص42.</w:t>
      </w:r>
    </w:p>
  </w:footnote>
  <w:footnote w:id="54">
    <w:p w:rsidR="00C408A7" w:rsidRPr="004B065F" w:rsidRDefault="00C408A7" w:rsidP="003859B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-نسرن شريقي،المرجع السابق ،ص45.</w:t>
      </w:r>
    </w:p>
  </w:footnote>
  <w:footnote w:id="55">
    <w:p w:rsidR="00C408A7" w:rsidRPr="004B065F" w:rsidRDefault="00C408A7" w:rsidP="000E5C11">
      <w:pPr>
        <w:pStyle w:val="Notedebasdepage"/>
        <w:bidi/>
        <w:rPr>
          <w:sz w:val="24"/>
          <w:szCs w:val="24"/>
          <w:rtl/>
          <w:lang w:bidi="ar-DZ"/>
        </w:rPr>
      </w:pPr>
      <w:r w:rsidRPr="004B065F">
        <w:rPr>
          <w:rStyle w:val="Appelnotedebasdep"/>
          <w:sz w:val="24"/>
          <w:szCs w:val="24"/>
        </w:rPr>
        <w:footnoteRef/>
      </w:r>
      <w:r w:rsidRPr="004B065F">
        <w:rPr>
          <w:sz w:val="24"/>
          <w:szCs w:val="24"/>
        </w:rPr>
        <w:t xml:space="preserve"> </w:t>
      </w:r>
      <w:r w:rsidRPr="004B065F">
        <w:rPr>
          <w:rFonts w:hint="cs"/>
          <w:sz w:val="24"/>
          <w:szCs w:val="24"/>
          <w:rtl/>
          <w:lang w:bidi="ar-DZ"/>
        </w:rPr>
        <w:t>-</w:t>
      </w:r>
      <w:r w:rsidRPr="004B065F">
        <w:rPr>
          <w:sz w:val="24"/>
          <w:szCs w:val="24"/>
        </w:rPr>
        <w:t xml:space="preserve">-1 </w:t>
      </w:r>
      <w:r w:rsidRPr="004B065F">
        <w:rPr>
          <w:sz w:val="24"/>
          <w:szCs w:val="24"/>
          <w:rtl/>
        </w:rPr>
        <w:t>نسرين</w:t>
      </w:r>
      <w:r w:rsidRPr="004B065F">
        <w:rPr>
          <w:sz w:val="24"/>
          <w:szCs w:val="24"/>
        </w:rPr>
        <w:t xml:space="preserve"> </w:t>
      </w:r>
      <w:r w:rsidRPr="004B065F">
        <w:rPr>
          <w:sz w:val="24"/>
          <w:szCs w:val="24"/>
          <w:rtl/>
        </w:rPr>
        <w:t>شريقي،</w:t>
      </w:r>
      <w:r w:rsidRPr="004B065F">
        <w:rPr>
          <w:sz w:val="24"/>
          <w:szCs w:val="24"/>
        </w:rPr>
        <w:t xml:space="preserve"> </w:t>
      </w:r>
      <w:r w:rsidRPr="004B065F">
        <w:rPr>
          <w:sz w:val="24"/>
          <w:szCs w:val="24"/>
          <w:rtl/>
        </w:rPr>
        <w:t>المروع</w:t>
      </w:r>
      <w:r w:rsidRPr="004B065F">
        <w:rPr>
          <w:sz w:val="24"/>
          <w:szCs w:val="24"/>
        </w:rPr>
        <w:t xml:space="preserve"> </w:t>
      </w:r>
      <w:r w:rsidRPr="004B065F">
        <w:rPr>
          <w:sz w:val="24"/>
          <w:szCs w:val="24"/>
          <w:rtl/>
        </w:rPr>
        <w:t>السابق،</w:t>
      </w:r>
      <w:r w:rsidRPr="004B065F">
        <w:rPr>
          <w:sz w:val="24"/>
          <w:szCs w:val="24"/>
        </w:rPr>
        <w:t xml:space="preserve"> </w:t>
      </w:r>
      <w:r>
        <w:rPr>
          <w:rFonts w:hint="cs"/>
          <w:sz w:val="24"/>
          <w:szCs w:val="24"/>
          <w:rtl/>
        </w:rPr>
        <w:t>ص</w:t>
      </w:r>
      <w:r w:rsidRPr="004B065F">
        <w:rPr>
          <w:sz w:val="24"/>
          <w:szCs w:val="24"/>
        </w:rPr>
        <w:t xml:space="preserve"> </w:t>
      </w:r>
      <w:r w:rsidRPr="004B065F">
        <w:rPr>
          <w:rFonts w:hint="cs"/>
          <w:sz w:val="24"/>
          <w:szCs w:val="24"/>
          <w:rtl/>
        </w:rPr>
        <w:t>46-47</w:t>
      </w:r>
    </w:p>
  </w:footnote>
  <w:footnote w:id="56">
    <w:p w:rsidR="00C408A7" w:rsidRPr="00624F28" w:rsidRDefault="00C408A7" w:rsidP="003859B1">
      <w:pPr>
        <w:pStyle w:val="Notedebasdepage"/>
        <w:bidi/>
        <w:rPr>
          <w:b/>
          <w:bCs/>
          <w:sz w:val="24"/>
          <w:szCs w:val="24"/>
          <w:rtl/>
          <w:lang w:bidi="ar-DZ"/>
        </w:rPr>
      </w:pPr>
      <w:r w:rsidRPr="00624F28">
        <w:rPr>
          <w:rStyle w:val="Appelnotedebasdep"/>
          <w:sz w:val="24"/>
          <w:szCs w:val="24"/>
        </w:rPr>
        <w:footnoteRef/>
      </w:r>
      <w:r w:rsidRPr="00624F28">
        <w:rPr>
          <w:sz w:val="24"/>
          <w:szCs w:val="24"/>
        </w:rPr>
        <w:t xml:space="preserve"> </w:t>
      </w:r>
      <w:r w:rsidRPr="00624F28">
        <w:rPr>
          <w:rFonts w:hint="cs"/>
          <w:sz w:val="24"/>
          <w:szCs w:val="24"/>
          <w:rtl/>
        </w:rPr>
        <w:t>-</w:t>
      </w:r>
      <w:r w:rsidRPr="00624F28">
        <w:rPr>
          <w:rFonts w:ascii="Arial" w:hAnsi="Arial" w:cs="Arial"/>
          <w:sz w:val="24"/>
          <w:szCs w:val="24"/>
          <w:rtl/>
        </w:rPr>
        <w:t xml:space="preserve"> </w:t>
      </w:r>
      <w:r w:rsidRPr="00624F28">
        <w:rPr>
          <w:rFonts w:ascii="Arial" w:hAnsi="Arial" w:cs="Arial" w:hint="cs"/>
          <w:sz w:val="24"/>
          <w:szCs w:val="24"/>
          <w:rtl/>
        </w:rPr>
        <w:t>ن</w:t>
      </w:r>
      <w:r w:rsidRPr="00624F28">
        <w:rPr>
          <w:rFonts w:ascii="Arial" w:hAnsi="Arial" w:cs="Arial"/>
          <w:sz w:val="24"/>
          <w:szCs w:val="24"/>
          <w:rtl/>
        </w:rPr>
        <w:t>سرين شري</w:t>
      </w:r>
      <w:r w:rsidRPr="00624F28">
        <w:rPr>
          <w:rFonts w:ascii="Arial" w:hAnsi="Arial" w:cs="Arial" w:hint="cs"/>
          <w:sz w:val="24"/>
          <w:szCs w:val="24"/>
          <w:rtl/>
        </w:rPr>
        <w:t>ق</w:t>
      </w:r>
      <w:r w:rsidRPr="00624F28">
        <w:rPr>
          <w:rFonts w:ascii="Arial" w:hAnsi="Arial" w:cs="Arial"/>
          <w:sz w:val="24"/>
          <w:szCs w:val="24"/>
          <w:rtl/>
        </w:rPr>
        <w:t>ي، المرجع السابق، ص</w:t>
      </w:r>
      <w:r w:rsidRPr="00624F28">
        <w:rPr>
          <w:rFonts w:ascii="Arial" w:hAnsi="Arial" w:cs="Arial" w:hint="cs"/>
          <w:sz w:val="24"/>
          <w:szCs w:val="24"/>
          <w:rtl/>
        </w:rPr>
        <w:t>61.</w:t>
      </w:r>
    </w:p>
  </w:footnote>
  <w:footnote w:id="57">
    <w:p w:rsidR="00C408A7" w:rsidRPr="00624F28" w:rsidRDefault="00C408A7" w:rsidP="003859B1">
      <w:pPr>
        <w:pStyle w:val="Notedebasdepage"/>
        <w:bidi/>
        <w:rPr>
          <w:b/>
          <w:bCs/>
          <w:sz w:val="24"/>
          <w:szCs w:val="24"/>
          <w:rtl/>
          <w:lang w:bidi="ar-DZ"/>
        </w:rPr>
      </w:pPr>
      <w:r w:rsidRPr="00624F28">
        <w:rPr>
          <w:rStyle w:val="Appelnotedebasdep"/>
          <w:sz w:val="24"/>
          <w:szCs w:val="24"/>
        </w:rPr>
        <w:footnoteRef/>
      </w:r>
      <w:r w:rsidRPr="00624F28">
        <w:rPr>
          <w:sz w:val="24"/>
          <w:szCs w:val="24"/>
        </w:rPr>
        <w:t xml:space="preserve"> </w:t>
      </w:r>
      <w:r w:rsidRPr="00624F28">
        <w:rPr>
          <w:rFonts w:hint="cs"/>
          <w:sz w:val="24"/>
          <w:szCs w:val="24"/>
          <w:rtl/>
        </w:rPr>
        <w:t xml:space="preserve">-عمر الزاهي </w:t>
      </w:r>
      <w:r w:rsidRPr="00624F28">
        <w:rPr>
          <w:rFonts w:ascii="Arial" w:hAnsi="Arial" w:cs="Arial"/>
          <w:sz w:val="24"/>
          <w:szCs w:val="24"/>
          <w:rtl/>
        </w:rPr>
        <w:t>، المرجع السا</w:t>
      </w:r>
      <w:r w:rsidRPr="00624F28">
        <w:rPr>
          <w:rFonts w:ascii="Arial" w:hAnsi="Arial" w:cs="Arial" w:hint="cs"/>
          <w:sz w:val="24"/>
          <w:szCs w:val="24"/>
          <w:rtl/>
        </w:rPr>
        <w:t>ابق ،ص60.</w:t>
      </w:r>
    </w:p>
  </w:footnote>
  <w:footnote w:id="58">
    <w:p w:rsidR="00C408A7" w:rsidRPr="00624F28" w:rsidRDefault="00C408A7" w:rsidP="003859B1">
      <w:pPr>
        <w:pStyle w:val="Notedebasdepage"/>
        <w:bidi/>
        <w:rPr>
          <w:b/>
          <w:bCs/>
          <w:sz w:val="24"/>
          <w:szCs w:val="24"/>
          <w:rtl/>
          <w:lang w:bidi="ar-DZ"/>
        </w:rPr>
      </w:pPr>
      <w:r w:rsidRPr="00624F28">
        <w:rPr>
          <w:rStyle w:val="Appelnotedebasdep"/>
          <w:sz w:val="24"/>
          <w:szCs w:val="24"/>
        </w:rPr>
        <w:footnoteRef/>
      </w:r>
      <w:r w:rsidRPr="00624F28">
        <w:rPr>
          <w:rFonts w:hint="cs"/>
          <w:sz w:val="24"/>
          <w:szCs w:val="24"/>
          <w:rtl/>
          <w:lang w:bidi="ar-DZ"/>
        </w:rPr>
        <w:t>-نسرين شريقي ،المرجع السابق ،ص65.</w:t>
      </w:r>
    </w:p>
  </w:footnote>
  <w:footnote w:id="59">
    <w:p w:rsidR="00C408A7" w:rsidRPr="00624F28" w:rsidRDefault="00C408A7" w:rsidP="003859B1">
      <w:pPr>
        <w:pStyle w:val="Notedebasdepage"/>
        <w:bidi/>
        <w:rPr>
          <w:b/>
          <w:bCs/>
          <w:sz w:val="24"/>
          <w:szCs w:val="24"/>
          <w:rtl/>
          <w:lang w:bidi="ar-DZ"/>
        </w:rPr>
      </w:pPr>
      <w:r w:rsidRPr="00624F28">
        <w:rPr>
          <w:rStyle w:val="Appelnotedebasdep"/>
          <w:sz w:val="24"/>
          <w:szCs w:val="24"/>
        </w:rPr>
        <w:footnoteRef/>
      </w:r>
      <w:r w:rsidRPr="00624F28">
        <w:rPr>
          <w:sz w:val="24"/>
          <w:szCs w:val="24"/>
        </w:rPr>
        <w:t xml:space="preserve"> </w:t>
      </w:r>
      <w:r w:rsidRPr="00624F28">
        <w:rPr>
          <w:rFonts w:hint="cs"/>
          <w:sz w:val="24"/>
          <w:szCs w:val="24"/>
          <w:rtl/>
          <w:lang w:bidi="ar-DZ"/>
        </w:rPr>
        <w:t>-عمر الزاهي ،المرجع السابق ،ص65.</w:t>
      </w:r>
    </w:p>
  </w:footnote>
  <w:footnote w:id="60">
    <w:p w:rsidR="00C408A7" w:rsidRPr="00624F28" w:rsidRDefault="00C408A7" w:rsidP="003859B1">
      <w:pPr>
        <w:pStyle w:val="Notedebasdepage"/>
        <w:bidi/>
        <w:rPr>
          <w:b/>
          <w:bCs/>
          <w:sz w:val="24"/>
          <w:szCs w:val="24"/>
          <w:rtl/>
          <w:lang w:bidi="ar-DZ"/>
        </w:rPr>
      </w:pPr>
      <w:r w:rsidRPr="00624F28">
        <w:rPr>
          <w:rStyle w:val="Appelnotedebasdep"/>
          <w:sz w:val="24"/>
          <w:szCs w:val="24"/>
        </w:rPr>
        <w:footnoteRef/>
      </w:r>
      <w:r w:rsidRPr="00624F28">
        <w:rPr>
          <w:sz w:val="24"/>
          <w:szCs w:val="24"/>
        </w:rPr>
        <w:t xml:space="preserve"> </w:t>
      </w:r>
      <w:r w:rsidRPr="00624F28">
        <w:rPr>
          <w:rFonts w:hint="cs"/>
          <w:sz w:val="24"/>
          <w:szCs w:val="24"/>
          <w:rtl/>
          <w:lang w:bidi="ar-DZ"/>
        </w:rPr>
        <w:t>-نسرين شريقي ،المرجع السابق ،ص65.</w:t>
      </w:r>
    </w:p>
  </w:footnote>
  <w:footnote w:id="61">
    <w:p w:rsidR="00C408A7" w:rsidRPr="00624F28" w:rsidRDefault="00C408A7" w:rsidP="003859B1">
      <w:pPr>
        <w:pStyle w:val="Notedebasdepage"/>
        <w:bidi/>
        <w:rPr>
          <w:b/>
          <w:bCs/>
          <w:sz w:val="24"/>
          <w:szCs w:val="24"/>
          <w:rtl/>
          <w:lang w:bidi="ar-DZ"/>
        </w:rPr>
      </w:pPr>
      <w:r w:rsidRPr="00624F28">
        <w:rPr>
          <w:rStyle w:val="Appelnotedebasdep"/>
          <w:sz w:val="24"/>
          <w:szCs w:val="24"/>
        </w:rPr>
        <w:footnoteRef/>
      </w:r>
      <w:r w:rsidRPr="00624F28">
        <w:rPr>
          <w:sz w:val="24"/>
          <w:szCs w:val="24"/>
        </w:rPr>
        <w:t xml:space="preserve"> </w:t>
      </w:r>
      <w:r w:rsidRPr="00624F28">
        <w:rPr>
          <w:rFonts w:hint="cs"/>
          <w:sz w:val="24"/>
          <w:szCs w:val="24"/>
          <w:rtl/>
          <w:lang w:bidi="ar-DZ"/>
        </w:rPr>
        <w:t>-عمر الزاهي ،المرجع السابق ،ص69.</w:t>
      </w:r>
    </w:p>
  </w:footnote>
  <w:footnote w:id="62">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شحاتة غريب شلقامي ، المرجع السابق، ص230.</w:t>
      </w:r>
    </w:p>
  </w:footnote>
  <w:footnote w:id="63">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ع</w:t>
      </w:r>
      <w:r>
        <w:rPr>
          <w:rFonts w:asciiTheme="majorBidi" w:hAnsiTheme="majorBidi" w:cstheme="majorBidi" w:hint="cs"/>
          <w:sz w:val="24"/>
          <w:szCs w:val="24"/>
          <w:rtl/>
        </w:rPr>
        <w:t>لي</w:t>
      </w:r>
      <w:r w:rsidRPr="00124C78">
        <w:rPr>
          <w:rFonts w:asciiTheme="majorBidi" w:hAnsiTheme="majorBidi" w:cstheme="majorBidi"/>
          <w:sz w:val="24"/>
          <w:szCs w:val="24"/>
          <w:rtl/>
        </w:rPr>
        <w:t xml:space="preserve"> فودة، التعويض المدني للمسؤولية المدنية و التقصيرية ، دار المطبوعات الجامعية ، الإسكندرية ، طبعة 1998 ، ص35 .</w:t>
      </w:r>
    </w:p>
  </w:footnote>
  <w:footnote w:id="64">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ع</w:t>
      </w:r>
      <w:r>
        <w:rPr>
          <w:rFonts w:asciiTheme="majorBidi" w:hAnsiTheme="majorBidi" w:cstheme="majorBidi" w:hint="cs"/>
          <w:sz w:val="24"/>
          <w:szCs w:val="24"/>
          <w:rtl/>
        </w:rPr>
        <w:t>لي</w:t>
      </w:r>
      <w:r w:rsidRPr="00124C78">
        <w:rPr>
          <w:rFonts w:asciiTheme="majorBidi" w:hAnsiTheme="majorBidi" w:cstheme="majorBidi"/>
          <w:sz w:val="24"/>
          <w:szCs w:val="24"/>
          <w:rtl/>
        </w:rPr>
        <w:t xml:space="preserve"> فودة ، المرجع نفسه ، ص36</w:t>
      </w:r>
    </w:p>
  </w:footnote>
  <w:footnote w:id="65">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شحاتة غريب شلقامي ، المرجع السابق ، ص 234.</w:t>
      </w:r>
    </w:p>
  </w:footnote>
  <w:footnote w:id="66">
    <w:p w:rsidR="00C408A7" w:rsidRPr="00AD32BE" w:rsidRDefault="00C408A7" w:rsidP="00AD32BE">
      <w:pPr>
        <w:pStyle w:val="Notedebasdepage"/>
        <w:bidi/>
        <w:rPr>
          <w:rFonts w:asciiTheme="majorBidi" w:hAnsiTheme="majorBidi" w:cstheme="majorBidi"/>
          <w:sz w:val="24"/>
          <w:szCs w:val="24"/>
          <w:rtl/>
        </w:rPr>
      </w:pPr>
      <w:r w:rsidRPr="00AD32BE">
        <w:rPr>
          <w:rStyle w:val="Appelnotedebasdep"/>
          <w:rFonts w:asciiTheme="majorBidi" w:hAnsiTheme="majorBidi" w:cstheme="majorBidi"/>
          <w:sz w:val="24"/>
          <w:szCs w:val="24"/>
        </w:rPr>
        <w:footnoteRef/>
      </w:r>
      <w:r w:rsidRPr="00AD32BE">
        <w:rPr>
          <w:rFonts w:asciiTheme="majorBidi" w:hAnsiTheme="majorBidi" w:cstheme="majorBidi"/>
          <w:sz w:val="24"/>
          <w:szCs w:val="24"/>
          <w:rtl/>
        </w:rPr>
        <w:t xml:space="preserve"> م</w:t>
      </w:r>
      <w:r w:rsidRPr="00AD32BE">
        <w:rPr>
          <w:rFonts w:asciiTheme="majorBidi" w:hAnsiTheme="majorBidi" w:cstheme="majorBidi" w:hint="cs"/>
          <w:sz w:val="24"/>
          <w:szCs w:val="24"/>
          <w:rtl/>
        </w:rPr>
        <w:t>حمد</w:t>
      </w:r>
      <w:r w:rsidRPr="00AD32BE">
        <w:rPr>
          <w:rFonts w:asciiTheme="majorBidi" w:hAnsiTheme="majorBidi" w:cstheme="majorBidi"/>
          <w:sz w:val="24"/>
          <w:szCs w:val="24"/>
          <w:rtl/>
        </w:rPr>
        <w:t xml:space="preserve"> </w:t>
      </w:r>
      <w:r w:rsidRPr="00AD32BE">
        <w:rPr>
          <w:rFonts w:asciiTheme="majorBidi" w:hAnsiTheme="majorBidi" w:cstheme="majorBidi" w:hint="cs"/>
          <w:sz w:val="24"/>
          <w:szCs w:val="24"/>
          <w:rtl/>
        </w:rPr>
        <w:t>حمد</w:t>
      </w:r>
      <w:r w:rsidRPr="00AD32BE">
        <w:rPr>
          <w:rFonts w:asciiTheme="majorBidi" w:hAnsiTheme="majorBidi" w:cstheme="majorBidi"/>
          <w:sz w:val="24"/>
          <w:szCs w:val="24"/>
          <w:rtl/>
        </w:rPr>
        <w:t xml:space="preserve">المنجي ، </w:t>
      </w:r>
      <w:r w:rsidRPr="00AD32BE">
        <w:rPr>
          <w:rFonts w:ascii="Simplified Arabic" w:hAnsi="Simplified Arabic" w:cs="Simplified Arabic" w:hint="cs"/>
          <w:sz w:val="24"/>
          <w:szCs w:val="24"/>
          <w:rtl/>
        </w:rPr>
        <w:t>دعوة التعويض ،منشاة المعرف الاسكندرية ،مصر،ط2، 1999</w:t>
      </w:r>
      <w:r w:rsidRPr="00AD32BE">
        <w:rPr>
          <w:rFonts w:asciiTheme="majorBidi" w:hAnsiTheme="majorBidi" w:cstheme="majorBidi"/>
          <w:sz w:val="24"/>
          <w:szCs w:val="24"/>
          <w:rtl/>
        </w:rPr>
        <w:t>، ص 435.</w:t>
      </w:r>
    </w:p>
  </w:footnote>
  <w:footnote w:id="67">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Pr>
          <w:rFonts w:asciiTheme="majorBidi" w:hAnsiTheme="majorBidi" w:cstheme="majorBidi"/>
          <w:sz w:val="24"/>
          <w:szCs w:val="24"/>
          <w:rtl/>
        </w:rPr>
        <w:t xml:space="preserve"> م</w:t>
      </w:r>
      <w:r>
        <w:rPr>
          <w:rFonts w:asciiTheme="majorBidi" w:hAnsiTheme="majorBidi" w:cstheme="majorBidi" w:hint="cs"/>
          <w:sz w:val="24"/>
          <w:szCs w:val="24"/>
          <w:rtl/>
        </w:rPr>
        <w:t>حمد</w:t>
      </w:r>
      <w:r>
        <w:rPr>
          <w:rFonts w:asciiTheme="majorBidi" w:hAnsiTheme="majorBidi" w:cstheme="majorBidi"/>
          <w:sz w:val="24"/>
          <w:szCs w:val="24"/>
          <w:rtl/>
        </w:rPr>
        <w:t xml:space="preserve"> حسن</w:t>
      </w:r>
      <w:r>
        <w:rPr>
          <w:rFonts w:asciiTheme="majorBidi" w:hAnsiTheme="majorBidi" w:cstheme="majorBidi" w:hint="cs"/>
          <w:sz w:val="24"/>
          <w:szCs w:val="24"/>
          <w:rtl/>
        </w:rPr>
        <w:t>ي</w:t>
      </w:r>
      <w:r w:rsidRPr="00124C78">
        <w:rPr>
          <w:rFonts w:asciiTheme="majorBidi" w:hAnsiTheme="majorBidi" w:cstheme="majorBidi"/>
          <w:sz w:val="24"/>
          <w:szCs w:val="24"/>
          <w:rtl/>
        </w:rPr>
        <w:t>ن منصور ، القانون و الإلتزام ، دار المطبوعات الجامعية ، الإسكندرية ، طبعة 1997 ، ص2011 .</w:t>
      </w:r>
    </w:p>
  </w:footnote>
  <w:footnote w:id="68">
    <w:p w:rsidR="00C408A7" w:rsidRPr="00AD32BE" w:rsidRDefault="00C408A7" w:rsidP="00AD32BE">
      <w:pPr>
        <w:bidi/>
        <w:spacing w:line="240" w:lineRule="auto"/>
        <w:rPr>
          <w:rFonts w:asciiTheme="majorBidi" w:hAnsiTheme="majorBidi" w:cstheme="majorBidi"/>
          <w:sz w:val="24"/>
          <w:szCs w:val="24"/>
          <w:rtl/>
        </w:rPr>
      </w:pPr>
      <w:r w:rsidRPr="0000602F">
        <w:rPr>
          <w:rStyle w:val="Appelnotedebasdep"/>
          <w:rFonts w:asciiTheme="minorBidi" w:hAnsiTheme="minorBidi"/>
          <w:sz w:val="24"/>
          <w:szCs w:val="24"/>
        </w:rPr>
        <w:footnoteRef/>
      </w:r>
      <w:r w:rsidRPr="0000602F">
        <w:rPr>
          <w:rFonts w:asciiTheme="minorBidi" w:hAnsiTheme="minorBidi"/>
          <w:sz w:val="24"/>
          <w:szCs w:val="24"/>
          <w:rtl/>
        </w:rPr>
        <w:t xml:space="preserve"> محمد يوسف خليل أيو بكر،حق المؤالف في القانون ،موسسة مجد الجامعية لدرسات نشر و التوزيع ،الاردن ،ط1،2008</w:t>
      </w:r>
      <w:r w:rsidRPr="00124C78">
        <w:rPr>
          <w:rFonts w:asciiTheme="majorBidi" w:hAnsiTheme="majorBidi" w:cstheme="majorBidi"/>
          <w:sz w:val="24"/>
          <w:szCs w:val="24"/>
          <w:rtl/>
        </w:rPr>
        <w:t>، ص312.</w:t>
      </w:r>
    </w:p>
  </w:footnote>
  <w:footnote w:id="69">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إعتبر المشرع الجزائري أن الحقوق المالية للمؤلف و الناتجة عن إستغلال حقوقه خلال السنتين الأخيرتين من استغلال مصنفه هي حقوق ممتازة ، و نفس الأمر يطبق على مبالغ الإيرادات و التعويضات المستحقة لمالك الحقوق إذا وقع إستغلال غير مشروع لمصنفه أو أدائه ، المادة 150 من الأمر 03-05 المتعلق بحقوق المؤلف.</w:t>
      </w:r>
    </w:p>
  </w:footnote>
  <w:footnote w:id="70">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تنص المادة 49 من قانون حماية المؤلف الأردني رقم 22 لسنة 1992 على أنه للمؤلف الذي وقع الإعتداء على أي حق من الحقوق المقررة له بمقتضى أحكام هذا القانون الحق في الحصول على تعويض عادل على ذلك ، على أن يراعي في تقديره مكانة المؤلف الثقافية ، وقيمة المصنف الأدبية أو العلمية أو الفنية له و مدى إستفادة المعتدي من المصنف.</w:t>
      </w:r>
    </w:p>
  </w:footnote>
  <w:footnote w:id="71">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إستحدثت أقطاب قضائية متخصصة متواجدة في بعض المحاكم تنظر في المنازعات المتعلقة بحقوق الملكية الفكرية.</w:t>
      </w:r>
    </w:p>
  </w:footnote>
  <w:footnote w:id="72">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02 من المرسوم التنفيذي رقم 05-316 المؤرخ في 10 سبتمبر 2005 ، يتضمن تشكيلة هيئة المصالحة المكلفة بالنظر في منازعات إستعمال المصنفات و الأداءات التي يديرها الديوان الوطني لحقوق المؤلف و الحقوق المجاورة و تنظيمها و تسييرها.</w:t>
      </w:r>
    </w:p>
  </w:footnote>
  <w:footnote w:id="73">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ع</w:t>
      </w:r>
      <w:r>
        <w:rPr>
          <w:rFonts w:asciiTheme="majorBidi" w:hAnsiTheme="majorBidi" w:cstheme="majorBidi" w:hint="cs"/>
          <w:sz w:val="24"/>
          <w:szCs w:val="24"/>
          <w:rtl/>
        </w:rPr>
        <w:t>بد</w:t>
      </w:r>
      <w:r w:rsidRPr="00124C78">
        <w:rPr>
          <w:rFonts w:asciiTheme="majorBidi" w:hAnsiTheme="majorBidi" w:cstheme="majorBidi"/>
          <w:sz w:val="24"/>
          <w:szCs w:val="24"/>
          <w:rtl/>
        </w:rPr>
        <w:t xml:space="preserve"> الرحمن خليفي ، الحماية الجزائية لحقوق المؤلف و الحقوق المجاورة ، منشورات حلبي الحقوقية ، بيروت ، لبنان ، طبعة 2005 ، ص 135.</w:t>
      </w:r>
    </w:p>
  </w:footnote>
  <w:footnote w:id="74">
    <w:p w:rsidR="00C408A7" w:rsidRPr="00124C78" w:rsidRDefault="00C408A7" w:rsidP="003859B1">
      <w:pPr>
        <w:pStyle w:val="Notedebasdepage"/>
        <w:bidi/>
        <w:rPr>
          <w:rFonts w:asciiTheme="majorBidi" w:hAnsiTheme="majorBidi" w:cstheme="majorBidi"/>
          <w:sz w:val="24"/>
          <w:szCs w:val="24"/>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26 من الأمر 03-06 المنظم للعلامات و المادة 56 من الأمر 03-07 المنظم لبراءة الإختراع ، و كذا المادة 23 من الأمر 66-86 المنظم للرسوم و النماذج الصناعية .</w:t>
      </w:r>
    </w:p>
  </w:footnote>
  <w:footnote w:id="75">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06 من الأمر 03-05 المنظم لحقوق المؤلف و الحقوق المجاورة. </w:t>
      </w:r>
    </w:p>
  </w:footnote>
  <w:footnote w:id="76">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قضت محكمة القاهرة الإبتدائية بتاريخ 22/03/1962 في القضية رقم 679 حكما يلزم صاحب مقهى بالتعويض لأنه راح يؤدي أداءا علنيا على رواد مقهاه أغنية "سهران وحدي" بواسطة جهاز التسجيل دون موافقة مؤلفها الأستاذ أحمد رامي و لا ملحنها الأستاذ رياض السنباطي ، فكرست هذه المحكمة بموجب حكمها المذكور ، المبدأ القاضي بأن " نقل المصنفات الموسيقية إلى الجمهور في مكان عام عن طريق أشرطة تسجيل هو إعتداء على مؤلفها و ملحنها و أنه من حق المذكورين الآخرين الحصول على مقابل مالي عن هذا الأداء و لو تم التسجيل نقلا عن الإذاعة أو محطات إرسال التلفزيون .</w:t>
      </w:r>
    </w:p>
  </w:footnote>
  <w:footnote w:id="77">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م</w:t>
      </w:r>
      <w:r>
        <w:rPr>
          <w:rFonts w:asciiTheme="majorBidi" w:hAnsiTheme="majorBidi" w:cstheme="majorBidi" w:hint="cs"/>
          <w:sz w:val="24"/>
          <w:szCs w:val="24"/>
          <w:rtl/>
        </w:rPr>
        <w:t>حمد</w:t>
      </w:r>
      <w:r w:rsidRPr="00124C78">
        <w:rPr>
          <w:rFonts w:asciiTheme="majorBidi" w:hAnsiTheme="majorBidi" w:cstheme="majorBidi"/>
          <w:sz w:val="24"/>
          <w:szCs w:val="24"/>
          <w:rtl/>
        </w:rPr>
        <w:t xml:space="preserve"> يوسف خليل أيو بكر ، المرجع السابق ، ص 149 .</w:t>
      </w:r>
    </w:p>
  </w:footnote>
  <w:footnote w:id="78">
    <w:p w:rsidR="00C408A7" w:rsidRPr="0000602F" w:rsidRDefault="00C408A7" w:rsidP="0000602F">
      <w:pPr>
        <w:bidi/>
        <w:rPr>
          <w:rFonts w:ascii="Simplified Arabic" w:hAnsi="Simplified Arabic" w:cs="Simplified Arabic"/>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00602F">
        <w:rPr>
          <w:rFonts w:ascii="Simplified Arabic" w:hAnsi="Simplified Arabic" w:cs="Simplified Arabic" w:hint="cs"/>
          <w:sz w:val="24"/>
          <w:szCs w:val="24"/>
          <w:rtl/>
        </w:rPr>
        <w:t>-</w:t>
      </w:r>
      <w:r w:rsidRPr="0000602F">
        <w:rPr>
          <w:rFonts w:ascii="Simplified Arabic" w:hAnsi="Simplified Arabic" w:cs="Simplified Arabic"/>
          <w:sz w:val="24"/>
          <w:szCs w:val="24"/>
          <w:rtl/>
        </w:rPr>
        <w:t>ف</w:t>
      </w:r>
      <w:r w:rsidRPr="0000602F">
        <w:rPr>
          <w:rFonts w:ascii="Simplified Arabic" w:hAnsi="Simplified Arabic" w:cs="Simplified Arabic" w:hint="cs"/>
          <w:sz w:val="24"/>
          <w:szCs w:val="24"/>
          <w:rtl/>
        </w:rPr>
        <w:t>رح</w:t>
      </w:r>
      <w:r w:rsidRPr="0000602F">
        <w:rPr>
          <w:rFonts w:ascii="Simplified Arabic" w:hAnsi="Simplified Arabic" w:cs="Simplified Arabic"/>
          <w:sz w:val="24"/>
          <w:szCs w:val="24"/>
          <w:rtl/>
        </w:rPr>
        <w:t xml:space="preserve"> ز</w:t>
      </w:r>
      <w:r w:rsidRPr="0000602F">
        <w:rPr>
          <w:rFonts w:ascii="Simplified Arabic" w:hAnsi="Simplified Arabic" w:cs="Simplified Arabic" w:hint="cs"/>
          <w:sz w:val="24"/>
          <w:szCs w:val="24"/>
          <w:rtl/>
        </w:rPr>
        <w:t>ر</w:t>
      </w:r>
      <w:r w:rsidRPr="0000602F">
        <w:rPr>
          <w:rFonts w:ascii="Simplified Arabic" w:hAnsi="Simplified Arabic" w:cs="Simplified Arabic"/>
          <w:sz w:val="24"/>
          <w:szCs w:val="24"/>
          <w:rtl/>
        </w:rPr>
        <w:t>اوي صالح</w:t>
      </w:r>
      <w:r w:rsidRPr="0000602F">
        <w:rPr>
          <w:rFonts w:ascii="Simplified Arabic" w:hAnsi="Simplified Arabic" w:cs="Simplified Arabic" w:hint="cs"/>
          <w:sz w:val="24"/>
          <w:szCs w:val="24"/>
          <w:rtl/>
        </w:rPr>
        <w:t>،الكامل في القانون التجاري الجزاؤري ،الحقوق الفكرية ،حقوق صناعية و تجارية و حقوق الملكية  لادبية  والفنية ،ابن خلدون لنشر</w:t>
      </w:r>
      <w:r>
        <w:rPr>
          <w:rFonts w:ascii="Simplified Arabic" w:hAnsi="Simplified Arabic" w:cs="Simplified Arabic" w:hint="cs"/>
          <w:sz w:val="24"/>
          <w:szCs w:val="24"/>
          <w:rtl/>
        </w:rPr>
        <w:t xml:space="preserve"> </w:t>
      </w:r>
      <w:r w:rsidRPr="0000602F">
        <w:rPr>
          <w:rFonts w:ascii="Simplified Arabic" w:hAnsi="Simplified Arabic" w:cs="Simplified Arabic" w:hint="cs"/>
          <w:sz w:val="24"/>
          <w:szCs w:val="24"/>
          <w:rtl/>
        </w:rPr>
        <w:t>و التوزيع ،وهران ،الجزائر،2006</w:t>
      </w:r>
      <w:r w:rsidRPr="0000602F">
        <w:rPr>
          <w:rFonts w:asciiTheme="majorBidi" w:hAnsiTheme="majorBidi" w:cstheme="majorBidi"/>
          <w:sz w:val="24"/>
          <w:szCs w:val="24"/>
          <w:rtl/>
        </w:rPr>
        <w:t>، ص 177.</w:t>
      </w:r>
    </w:p>
  </w:footnote>
  <w:footnote w:id="79">
    <w:p w:rsidR="00C408A7" w:rsidRPr="00AD32BE" w:rsidRDefault="00C408A7" w:rsidP="00AD32BE">
      <w:pPr>
        <w:bidi/>
        <w:rPr>
          <w:rFonts w:ascii="Simplified Arabic" w:hAnsi="Simplified Arabic" w:cs="Simplified Arabic"/>
          <w:sz w:val="24"/>
          <w:szCs w:val="24"/>
          <w:rtl/>
        </w:rPr>
      </w:pPr>
      <w:r w:rsidRPr="00AD32BE">
        <w:rPr>
          <w:rStyle w:val="Appelnotedebasdep"/>
          <w:rFonts w:asciiTheme="majorBidi" w:hAnsiTheme="majorBidi" w:cstheme="majorBidi"/>
          <w:sz w:val="24"/>
          <w:szCs w:val="24"/>
        </w:rPr>
        <w:footnoteRef/>
      </w:r>
      <w:r w:rsidRPr="00AD32BE">
        <w:rPr>
          <w:rFonts w:asciiTheme="majorBidi" w:hAnsiTheme="majorBidi" w:cstheme="majorBidi"/>
          <w:sz w:val="24"/>
          <w:szCs w:val="24"/>
          <w:rtl/>
        </w:rPr>
        <w:t xml:space="preserve"> عبد الله سليمان ، </w:t>
      </w:r>
      <w:r w:rsidRPr="00AD32BE">
        <w:rPr>
          <w:rFonts w:ascii="Simplified Arabic" w:hAnsi="Simplified Arabic" w:cs="Simplified Arabic" w:hint="cs"/>
          <w:sz w:val="24"/>
          <w:szCs w:val="24"/>
          <w:rtl/>
        </w:rPr>
        <w:t>،</w:t>
      </w:r>
      <w:r w:rsidRPr="00AD32BE">
        <w:rPr>
          <w:rFonts w:ascii="Simplified Arabic" w:hAnsi="Simplified Arabic" w:cs="Simplified Arabic"/>
          <w:sz w:val="24"/>
          <w:szCs w:val="24"/>
          <w:rtl/>
        </w:rPr>
        <w:t xml:space="preserve"> </w:t>
      </w:r>
      <w:r w:rsidRPr="00AD32BE">
        <w:rPr>
          <w:rFonts w:ascii="Simplified Arabic" w:hAnsi="Simplified Arabic" w:cs="Simplified Arabic" w:hint="cs"/>
          <w:sz w:val="24"/>
          <w:szCs w:val="24"/>
          <w:rtl/>
        </w:rPr>
        <w:t>شرح قانون العقوبات الجزائرية،جزء الاول ،ديون المطبوعات الجامعية ،الجزائر،1995</w:t>
      </w:r>
      <w:r w:rsidRPr="00AD32BE">
        <w:rPr>
          <w:rFonts w:ascii="Simplified Arabic" w:hAnsi="Simplified Arabic" w:cs="Simplified Arabic"/>
          <w:sz w:val="24"/>
          <w:szCs w:val="24"/>
          <w:rtl/>
        </w:rPr>
        <w:t xml:space="preserve"> </w:t>
      </w:r>
      <w:r>
        <w:rPr>
          <w:rFonts w:asciiTheme="majorBidi" w:hAnsiTheme="majorBidi" w:cstheme="majorBidi"/>
          <w:sz w:val="24"/>
          <w:szCs w:val="24"/>
          <w:rtl/>
        </w:rPr>
        <w:t>، ص 231</w:t>
      </w:r>
    </w:p>
  </w:footnote>
  <w:footnote w:id="80">
    <w:p w:rsidR="00C408A7" w:rsidRPr="004569CA" w:rsidRDefault="00C408A7" w:rsidP="0000602F">
      <w:pPr>
        <w:pStyle w:val="Notedebasdepage"/>
        <w:bidi/>
        <w:rPr>
          <w:rFonts w:ascii="Simplified Arabic" w:hAnsi="Simplified Arabic" w:cs="Simplified Arabic"/>
          <w:sz w:val="24"/>
          <w:szCs w:val="24"/>
          <w:rtl/>
        </w:rPr>
      </w:pPr>
      <w:r w:rsidRPr="004569CA">
        <w:rPr>
          <w:rStyle w:val="Appelnotedebasdep"/>
          <w:rFonts w:asciiTheme="majorBidi" w:hAnsiTheme="majorBidi" w:cstheme="majorBidi"/>
          <w:sz w:val="24"/>
          <w:szCs w:val="24"/>
        </w:rPr>
        <w:footnoteRef/>
      </w:r>
      <w:r w:rsidRPr="004569CA">
        <w:rPr>
          <w:rFonts w:ascii="Simplified Arabic" w:hAnsi="Simplified Arabic" w:cs="Simplified Arabic"/>
          <w:sz w:val="24"/>
          <w:szCs w:val="24"/>
          <w:rtl/>
        </w:rPr>
        <w:t>س</w:t>
      </w:r>
      <w:r w:rsidRPr="004569CA">
        <w:rPr>
          <w:rFonts w:ascii="Simplified Arabic" w:hAnsi="Simplified Arabic" w:cs="Simplified Arabic" w:hint="cs"/>
          <w:sz w:val="24"/>
          <w:szCs w:val="24"/>
          <w:rtl/>
        </w:rPr>
        <w:t>ميحة</w:t>
      </w:r>
      <w:r w:rsidRPr="004569CA">
        <w:rPr>
          <w:rFonts w:ascii="Simplified Arabic" w:hAnsi="Simplified Arabic" w:cs="Simplified Arabic"/>
          <w:sz w:val="24"/>
          <w:szCs w:val="24"/>
          <w:rtl/>
        </w:rPr>
        <w:t xml:space="preserve"> القيلوبي ، </w:t>
      </w:r>
      <w:r w:rsidRPr="004569CA">
        <w:rPr>
          <w:rFonts w:ascii="Simplified Arabic" w:hAnsi="Simplified Arabic" w:cs="Simplified Arabic" w:hint="cs"/>
          <w:sz w:val="24"/>
          <w:szCs w:val="24"/>
          <w:rtl/>
        </w:rPr>
        <w:t>الملكية الصناعية ،دار النهضة العربية ،القاهرة ،مصر ،2013</w:t>
      </w:r>
      <w:r w:rsidRPr="004569CA">
        <w:rPr>
          <w:rFonts w:asciiTheme="majorBidi" w:hAnsiTheme="majorBidi" w:cstheme="majorBidi"/>
          <w:sz w:val="24"/>
          <w:szCs w:val="24"/>
          <w:rtl/>
        </w:rPr>
        <w:t>، ص 360</w:t>
      </w:r>
    </w:p>
  </w:footnote>
  <w:footnote w:id="81">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ع</w:t>
      </w:r>
      <w:r>
        <w:rPr>
          <w:rFonts w:asciiTheme="majorBidi" w:hAnsiTheme="majorBidi" w:cstheme="majorBidi" w:hint="cs"/>
          <w:sz w:val="24"/>
          <w:szCs w:val="24"/>
          <w:rtl/>
        </w:rPr>
        <w:t>بد</w:t>
      </w:r>
      <w:r w:rsidRPr="00124C78">
        <w:rPr>
          <w:rFonts w:asciiTheme="majorBidi" w:hAnsiTheme="majorBidi" w:cstheme="majorBidi"/>
          <w:sz w:val="24"/>
          <w:szCs w:val="24"/>
          <w:rtl/>
        </w:rPr>
        <w:t xml:space="preserve"> الوهاب عرفة ، الوسيط في حماية الملكية الفكرية ، دار المطبوعات الجامعية ، الإسكندرية ، مصر، طبعة 2005 ، ص327</w:t>
      </w:r>
    </w:p>
    <w:p w:rsidR="00C408A7" w:rsidRPr="00124C78" w:rsidRDefault="00C408A7" w:rsidP="003859B1">
      <w:pPr>
        <w:pStyle w:val="Notedebasdepage"/>
        <w:bidi/>
        <w:rPr>
          <w:rFonts w:asciiTheme="majorBidi" w:hAnsiTheme="majorBidi" w:cstheme="majorBidi"/>
          <w:sz w:val="24"/>
          <w:szCs w:val="24"/>
        </w:rPr>
      </w:pPr>
    </w:p>
  </w:footnote>
  <w:footnote w:id="82">
    <w:p w:rsidR="00C408A7" w:rsidRPr="00124C78" w:rsidRDefault="00C408A7" w:rsidP="003859B1">
      <w:pPr>
        <w:pStyle w:val="Notedebasdepage"/>
        <w:bidi/>
        <w:rPr>
          <w:rFonts w:asciiTheme="majorBidi" w:hAnsiTheme="majorBidi" w:cstheme="majorBidi"/>
          <w:sz w:val="24"/>
          <w:szCs w:val="24"/>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36 من الأمر 03-08 المتعلق بالتصاميم الشكلية للدوائر المتكاملة.</w:t>
      </w:r>
    </w:p>
  </w:footnote>
  <w:footnote w:id="83">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30 من الأمر 76-75 المتعلق بتسمية المنشأ.</w:t>
      </w:r>
    </w:p>
  </w:footnote>
  <w:footnote w:id="84">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32 من الأمر 03-06 المتعلق بالعلامات.</w:t>
      </w:r>
    </w:p>
  </w:footnote>
  <w:footnote w:id="85">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153 من الأمر 03-05 المتعلق بحقوق المؤلف و الحقوق المجاورة ، و المادة 23 من الأمر 66-86 المتعلق بالرسوم و النماذج الصناعية.</w:t>
      </w:r>
    </w:p>
  </w:footnote>
  <w:footnote w:id="86">
    <w:p w:rsidR="00C408A7" w:rsidRPr="00124C78" w:rsidRDefault="00C408A7" w:rsidP="00660CD9">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660CD9">
        <w:rPr>
          <w:rFonts w:ascii="Simplified Arabic" w:hAnsi="Simplified Arabic" w:cs="Simplified Arabic"/>
          <w:sz w:val="24"/>
          <w:szCs w:val="24"/>
          <w:rtl/>
          <w:lang w:bidi="ar-DZ"/>
        </w:rPr>
        <w:t>ن</w:t>
      </w:r>
      <w:r w:rsidRPr="00660CD9">
        <w:rPr>
          <w:rFonts w:ascii="Simplified Arabic" w:hAnsi="Simplified Arabic" w:cs="Simplified Arabic" w:hint="cs"/>
          <w:sz w:val="24"/>
          <w:szCs w:val="24"/>
          <w:rtl/>
          <w:lang w:bidi="ar-DZ"/>
        </w:rPr>
        <w:t>عيم</w:t>
      </w:r>
      <w:r w:rsidRPr="00660CD9">
        <w:rPr>
          <w:rFonts w:ascii="Simplified Arabic" w:hAnsi="Simplified Arabic" w:cs="Simplified Arabic"/>
          <w:sz w:val="24"/>
          <w:szCs w:val="24"/>
          <w:rtl/>
          <w:lang w:bidi="ar-DZ"/>
        </w:rPr>
        <w:t xml:space="preserve"> مغبب</w:t>
      </w:r>
      <w:r w:rsidRPr="00660CD9">
        <w:rPr>
          <w:rFonts w:ascii="Simplified Arabic" w:hAnsi="Simplified Arabic" w:cs="Simplified Arabic" w:hint="cs"/>
          <w:sz w:val="24"/>
          <w:szCs w:val="24"/>
          <w:rtl/>
          <w:lang w:bidi="ar-DZ"/>
        </w:rPr>
        <w:t xml:space="preserve"> ،الملكية الادبية والفنية،في القانون المقارن ،منشورات حلبي الحقوقية ،بيروت ،لبنان ،الطبعة الاولى،2000</w:t>
      </w:r>
      <w:r w:rsidRPr="00660CD9">
        <w:rPr>
          <w:rFonts w:asciiTheme="majorBidi" w:hAnsiTheme="majorBidi" w:cstheme="majorBidi"/>
          <w:sz w:val="24"/>
          <w:szCs w:val="24"/>
          <w:rtl/>
          <w:lang w:bidi="ar-DZ"/>
        </w:rPr>
        <w:t>، ص230.</w:t>
      </w:r>
    </w:p>
  </w:footnote>
  <w:footnote w:id="87">
    <w:p w:rsidR="00C408A7" w:rsidRPr="00124C78" w:rsidRDefault="00C408A7" w:rsidP="003859B1">
      <w:pPr>
        <w:pStyle w:val="Notedebasdepage"/>
        <w:bidi/>
        <w:rPr>
          <w:rFonts w:asciiTheme="majorBidi" w:hAnsiTheme="majorBidi" w:cstheme="majorBidi"/>
          <w:sz w:val="24"/>
          <w:szCs w:val="24"/>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عبد الله سليمان ، المرجع السابق ، ص 250</w:t>
      </w:r>
    </w:p>
  </w:footnote>
  <w:footnote w:id="88">
    <w:p w:rsidR="00C408A7" w:rsidRPr="00124C78" w:rsidRDefault="00C408A7" w:rsidP="003859B1">
      <w:pPr>
        <w:pStyle w:val="Notedebasdepage"/>
        <w:bidi/>
        <w:rPr>
          <w:rFonts w:asciiTheme="majorBidi" w:hAnsiTheme="majorBidi" w:cstheme="majorBidi"/>
          <w:sz w:val="24"/>
          <w:szCs w:val="24"/>
        </w:rPr>
      </w:pPr>
      <w:r w:rsidRPr="00124C78">
        <w:rPr>
          <w:rStyle w:val="Appelnotedebasdep"/>
          <w:rFonts w:asciiTheme="majorBidi" w:hAnsiTheme="majorBidi" w:cstheme="majorBidi"/>
          <w:sz w:val="24"/>
          <w:szCs w:val="24"/>
        </w:rPr>
        <w:footnoteRef/>
      </w:r>
      <w:r>
        <w:rPr>
          <w:rFonts w:asciiTheme="majorBidi" w:hAnsiTheme="majorBidi" w:cstheme="majorBidi"/>
          <w:sz w:val="24"/>
          <w:szCs w:val="24"/>
          <w:rtl/>
        </w:rPr>
        <w:t xml:space="preserve"> ن</w:t>
      </w:r>
      <w:r>
        <w:rPr>
          <w:rFonts w:asciiTheme="majorBidi" w:hAnsiTheme="majorBidi" w:cstheme="majorBidi" w:hint="cs"/>
          <w:sz w:val="24"/>
          <w:szCs w:val="24"/>
          <w:rtl/>
        </w:rPr>
        <w:t>عيم</w:t>
      </w:r>
      <w:r w:rsidRPr="00124C78">
        <w:rPr>
          <w:rFonts w:asciiTheme="majorBidi" w:hAnsiTheme="majorBidi" w:cstheme="majorBidi"/>
          <w:sz w:val="24"/>
          <w:szCs w:val="24"/>
          <w:rtl/>
        </w:rPr>
        <w:t xml:space="preserve"> مغبب المرجع السابق ، ص324 .</w:t>
      </w:r>
    </w:p>
  </w:footnote>
  <w:footnote w:id="89">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153 من الأمر 03-05 المتعلق بحقوق المؤلف و الحقوق المجاورة .</w:t>
      </w:r>
    </w:p>
  </w:footnote>
  <w:footnote w:id="90">
    <w:p w:rsidR="00C408A7" w:rsidRPr="00124C78" w:rsidRDefault="00C408A7" w:rsidP="003859B1">
      <w:pPr>
        <w:pStyle w:val="Notedebasdepage"/>
        <w:bidi/>
        <w:rPr>
          <w:rFonts w:asciiTheme="majorBidi" w:hAnsiTheme="majorBidi" w:cstheme="majorBidi"/>
          <w:sz w:val="24"/>
          <w:szCs w:val="24"/>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391 ق.ع.ج</w:t>
      </w:r>
    </w:p>
  </w:footnote>
  <w:footnote w:id="91">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المادة 23 الفقرتين 2 و3 من الأمر 66-86 المتعلق بالرسوم و النماذج الصناعية.</w:t>
      </w:r>
    </w:p>
  </w:footnote>
  <w:footnote w:id="92">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 xml:space="preserve"> المادة 30 الفقرة 01 من الامر 76-75 المتعلق بتسمية المنشأ.</w:t>
      </w:r>
    </w:p>
  </w:footnote>
  <w:footnote w:id="93">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المادة 153 من الأمر 03-05 المتعلق بحقوق المؤلف و الحقوق المجاورة و المادة 3 الفقرة 2 من الأمر 66-86 المتعلق بالرسوم و النماذج الصناعية.</w:t>
      </w:r>
    </w:p>
    <w:p w:rsidR="00C408A7" w:rsidRPr="00124C78" w:rsidRDefault="00C408A7" w:rsidP="003859B1">
      <w:pPr>
        <w:pStyle w:val="Notedebasdepage"/>
        <w:bidi/>
        <w:rPr>
          <w:rFonts w:asciiTheme="majorBidi" w:hAnsiTheme="majorBidi" w:cstheme="majorBidi"/>
          <w:sz w:val="24"/>
          <w:szCs w:val="24"/>
          <w:rtl/>
          <w:lang w:bidi="ar-DZ"/>
        </w:rPr>
      </w:pPr>
    </w:p>
  </w:footnote>
  <w:footnote w:id="94">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 xml:space="preserve"> المادة 56 ق.ع.ج</w:t>
      </w:r>
    </w:p>
  </w:footnote>
  <w:footnote w:id="95">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 xml:space="preserve"> المادة 159 من الأمر 03-05 المتعلق بحقوق المؤلف و الحقوق المجاورة.</w:t>
      </w:r>
    </w:p>
  </w:footnote>
  <w:footnote w:id="96">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 xml:space="preserve"> المواد 124 و 182 ق.م.ج.</w:t>
      </w:r>
    </w:p>
  </w:footnote>
  <w:footnote w:id="97">
    <w:p w:rsidR="00C408A7" w:rsidRPr="00124C78" w:rsidRDefault="00C408A7" w:rsidP="00437ED0">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ف</w:t>
      </w:r>
      <w:r>
        <w:rPr>
          <w:rFonts w:asciiTheme="majorBidi" w:hAnsiTheme="majorBidi" w:cstheme="majorBidi" w:hint="cs"/>
          <w:sz w:val="24"/>
          <w:szCs w:val="24"/>
          <w:rtl/>
          <w:lang w:bidi="ar-DZ"/>
        </w:rPr>
        <w:t>رح</w:t>
      </w:r>
      <w:r w:rsidRPr="00124C78">
        <w:rPr>
          <w:rFonts w:asciiTheme="majorBidi" w:hAnsiTheme="majorBidi" w:cstheme="majorBidi"/>
          <w:sz w:val="24"/>
          <w:szCs w:val="24"/>
          <w:rtl/>
          <w:lang w:bidi="ar-DZ"/>
        </w:rPr>
        <w:t xml:space="preserve"> ز</w:t>
      </w:r>
      <w:r>
        <w:rPr>
          <w:rFonts w:asciiTheme="majorBidi" w:hAnsiTheme="majorBidi" w:cstheme="majorBidi" w:hint="cs"/>
          <w:sz w:val="24"/>
          <w:szCs w:val="24"/>
          <w:rtl/>
          <w:lang w:bidi="ar-DZ"/>
        </w:rPr>
        <w:t>ر</w:t>
      </w:r>
      <w:r w:rsidRPr="00124C78">
        <w:rPr>
          <w:rFonts w:asciiTheme="majorBidi" w:hAnsiTheme="majorBidi" w:cstheme="majorBidi"/>
          <w:sz w:val="24"/>
          <w:szCs w:val="24"/>
          <w:rtl/>
          <w:lang w:bidi="ar-DZ"/>
        </w:rPr>
        <w:t>اوي صالح ، المرجع السابق ، المادة 181.</w:t>
      </w:r>
    </w:p>
  </w:footnote>
  <w:footnote w:id="98">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 xml:space="preserve"> المادة 159 من الامر 03-05 المتعلق بحقوق المؤلف و الحقوق المجاورة و المادة 24 الفقرة 2 من الامر 66-86 المتعلق بالرسوم و النماذج الصناعية .</w:t>
      </w:r>
    </w:p>
  </w:footnote>
  <w:footnote w:id="99">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ح</w:t>
      </w:r>
      <w:r>
        <w:rPr>
          <w:rFonts w:asciiTheme="majorBidi" w:hAnsiTheme="majorBidi" w:cstheme="majorBidi" w:hint="cs"/>
          <w:sz w:val="24"/>
          <w:szCs w:val="24"/>
          <w:rtl/>
          <w:lang w:bidi="ar-DZ"/>
        </w:rPr>
        <w:t>سين</w:t>
      </w:r>
      <w:r w:rsidRPr="00124C78">
        <w:rPr>
          <w:rFonts w:asciiTheme="majorBidi" w:hAnsiTheme="majorBidi" w:cstheme="majorBidi"/>
          <w:sz w:val="24"/>
          <w:szCs w:val="24"/>
          <w:rtl/>
          <w:lang w:bidi="ar-DZ"/>
        </w:rPr>
        <w:t>.بن دريس ، الحماية الجزائية لحقوق المؤلف و الحقوق المجاورة ، مجلة الحقوق، كلية الحقوق ، جامعة تلمسان ، طبعة 2014 ، العدد15، ص300</w:t>
      </w:r>
    </w:p>
  </w:footnote>
  <w:footnote w:id="100">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المادة 24 الفقرة 2 من الامر 03-05 المتعلق بالرسوم و النماذج الصناعية و المادة 37 من الامر رقم 03-08 المتعلق بالتصاميم الشكلية للدوائر المتكاملة.</w:t>
      </w:r>
    </w:p>
  </w:footnote>
  <w:footnote w:id="101">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المادة 157 الفقرتين 01 و 02 من الامر 03-05 المتعلق بحقوق المؤلف و الحقوق المجاورة و كذا المادة 29 الفقرة 02 من الامر 03-06 المتعلق بالعلامة.</w:t>
      </w:r>
    </w:p>
  </w:footnote>
  <w:footnote w:id="102">
    <w:p w:rsidR="00C408A7" w:rsidRPr="00124C78" w:rsidRDefault="00C408A7" w:rsidP="003859B1">
      <w:pPr>
        <w:pStyle w:val="Notedebasdepage"/>
        <w:bidi/>
        <w:rPr>
          <w:rFonts w:asciiTheme="majorBidi" w:hAnsiTheme="majorBidi" w:cstheme="majorBidi"/>
          <w:sz w:val="24"/>
          <w:szCs w:val="24"/>
          <w:rtl/>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المادة 37 من الامر 03-08 المتعلق بالتصاميم الشكلية.</w:t>
      </w:r>
    </w:p>
  </w:footnote>
  <w:footnote w:id="103">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المادة 37 من الامر 03-08 المتعلق بالتصاميم الشكلية ، " يمكن أن تأمر المحكمة في حالة الإدانة بإتلاف المنتوجات محل الجريمة ،أو..." و المادة 32 الفقرة 04 من الامر 03-06 المتعلق بالعلامة " إتلاف الأشياء محل المخالفة.</w:t>
      </w:r>
    </w:p>
  </w:footnote>
  <w:footnote w:id="104">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المادة 37 من الامر 03-08 المتعلق بالتصاميم الشكلية.</w:t>
      </w:r>
    </w:p>
  </w:footnote>
  <w:footnote w:id="105">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منشورات المنظمة العالمية للملكية الفكرية ، لسنة 2000</w:t>
      </w:r>
    </w:p>
  </w:footnote>
  <w:footnote w:id="106">
    <w:p w:rsidR="00C408A7" w:rsidRPr="00124C78" w:rsidRDefault="00C408A7" w:rsidP="00437ED0">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رياض عبد الهادي منصور عبد الرحيم ، التنظيم الدولي لحماية الملكية الفكرية في ظل إتفاقيات المنظمة العالمية للملكية ا</w:t>
      </w:r>
      <w:r>
        <w:rPr>
          <w:rFonts w:asciiTheme="majorBidi" w:hAnsiTheme="majorBidi" w:cstheme="majorBidi"/>
          <w:sz w:val="24"/>
          <w:szCs w:val="24"/>
          <w:rtl/>
          <w:lang w:bidi="ar-DZ"/>
        </w:rPr>
        <w:t xml:space="preserve">لفكرية ، دار الجامعة الجديدة </w:t>
      </w:r>
      <w:r w:rsidRPr="00124C78">
        <w:rPr>
          <w:rFonts w:asciiTheme="majorBidi" w:hAnsiTheme="majorBidi" w:cstheme="majorBidi"/>
          <w:sz w:val="24"/>
          <w:szCs w:val="24"/>
          <w:rtl/>
          <w:lang w:bidi="ar-DZ"/>
        </w:rPr>
        <w:t xml:space="preserve"> ، الإسكندرية ، مصر ، طبعة 2011 ، ص 245.</w:t>
      </w:r>
    </w:p>
  </w:footnote>
  <w:footnote w:id="107">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أبو زيد رضوان الأسس العامة في التحكيم التجاري الدولي، دار الفكر العربي، القاهرة ، طبعة </w:t>
      </w:r>
      <w:r w:rsidRPr="00124C78">
        <w:rPr>
          <w:rFonts w:asciiTheme="majorBidi" w:eastAsia="Perpetua" w:hAnsiTheme="majorBidi" w:cstheme="majorBidi"/>
          <w:sz w:val="24"/>
          <w:szCs w:val="24"/>
        </w:rPr>
        <w:t>1981</w:t>
      </w:r>
      <w:r w:rsidRPr="00124C78">
        <w:rPr>
          <w:rFonts w:asciiTheme="majorBidi" w:hAnsiTheme="majorBidi" w:cstheme="majorBidi"/>
          <w:sz w:val="24"/>
          <w:szCs w:val="24"/>
          <w:rtl/>
          <w:lang w:bidi="ar-DZ"/>
        </w:rPr>
        <w:t xml:space="preserve"> ص 178</w:t>
      </w:r>
    </w:p>
  </w:footnote>
  <w:footnote w:id="108">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رياض عبد الهادي منصور عبد الرحيم ، المرجع السابق ، ص 242</w:t>
      </w:r>
    </w:p>
  </w:footnote>
  <w:footnote w:id="109">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lang w:bidi="ar-DZ"/>
        </w:rPr>
        <w:t>. المرجع نفسه ، ص 245.</w:t>
      </w:r>
    </w:p>
  </w:footnote>
  <w:footnote w:id="110">
    <w:p w:rsidR="00C408A7" w:rsidRPr="00124C78" w:rsidRDefault="00C408A7" w:rsidP="003859B1">
      <w:pPr>
        <w:pStyle w:val="Notedebasdepage"/>
        <w:bidi/>
        <w:rPr>
          <w:rFonts w:asciiTheme="majorBidi" w:hAnsiTheme="majorBidi" w:cstheme="majorBidi"/>
          <w:sz w:val="24"/>
          <w:szCs w:val="24"/>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منشورات المنظمة العالمية للملكية الفكرية الويبو ، لسنة 2000</w:t>
      </w:r>
    </w:p>
  </w:footnote>
  <w:footnote w:id="111">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 xml:space="preserve"> رياض عبد الهادي منصور عبد الرحيم ، المرجع نفسه ، ص 246 .</w:t>
      </w:r>
    </w:p>
  </w:footnote>
  <w:footnote w:id="112">
    <w:p w:rsidR="00C408A7" w:rsidRPr="00124C78" w:rsidRDefault="00C408A7" w:rsidP="003859B1">
      <w:pPr>
        <w:pStyle w:val="Notedebasdepage"/>
        <w:bidi/>
        <w:rPr>
          <w:rFonts w:asciiTheme="majorBidi" w:hAnsiTheme="majorBidi" w:cstheme="majorBidi"/>
          <w:sz w:val="24"/>
          <w:szCs w:val="24"/>
          <w:rtl/>
          <w:lang w:bidi="ar-DZ"/>
        </w:rPr>
      </w:pPr>
      <w:r w:rsidRPr="00124C78">
        <w:rPr>
          <w:rStyle w:val="Appelnotedebasdep"/>
          <w:rFonts w:asciiTheme="majorBidi" w:hAnsiTheme="majorBidi" w:cstheme="majorBidi"/>
          <w:sz w:val="24"/>
          <w:szCs w:val="24"/>
        </w:rPr>
        <w:footnoteRef/>
      </w:r>
      <w:r w:rsidRPr="00124C78">
        <w:rPr>
          <w:rFonts w:asciiTheme="majorBidi" w:hAnsiTheme="majorBidi" w:cstheme="majorBidi"/>
          <w:sz w:val="24"/>
          <w:szCs w:val="24"/>
          <w:rtl/>
        </w:rPr>
        <w:t xml:space="preserve"> </w:t>
      </w:r>
      <w:r w:rsidRPr="00124C78">
        <w:rPr>
          <w:rFonts w:asciiTheme="majorBidi" w:hAnsiTheme="majorBidi" w:cstheme="majorBidi"/>
          <w:sz w:val="24"/>
          <w:szCs w:val="24"/>
          <w:rtl/>
          <w:lang w:bidi="ar-DZ"/>
        </w:rPr>
        <w:t xml:space="preserve"> رياض عبد الهادي منصور ، المرجع السابق ، ص 249</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A9163F"/>
    <w:multiLevelType w:val="hybridMultilevel"/>
    <w:tmpl w:val="53CC0F5C"/>
    <w:lvl w:ilvl="0" w:tplc="3BF8262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6C9769F"/>
    <w:multiLevelType w:val="hybridMultilevel"/>
    <w:tmpl w:val="EFDC54AC"/>
    <w:lvl w:ilvl="0" w:tplc="AC4C5A98">
      <w:start w:val="1"/>
      <w:numFmt w:val="bullet"/>
      <w:lvlText w:val="*"/>
      <w:lvlJc w:val="left"/>
      <w:pPr>
        <w:ind w:left="328"/>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1" w:tplc="0534E1BA">
      <w:start w:val="1"/>
      <w:numFmt w:val="bullet"/>
      <w:lvlText w:val="o"/>
      <w:lvlJc w:val="left"/>
      <w:pPr>
        <w:ind w:left="116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2" w:tplc="2A4E6A8E">
      <w:start w:val="1"/>
      <w:numFmt w:val="bullet"/>
      <w:lvlText w:val="▪"/>
      <w:lvlJc w:val="left"/>
      <w:pPr>
        <w:ind w:left="188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3" w:tplc="5DBA36D0">
      <w:start w:val="1"/>
      <w:numFmt w:val="bullet"/>
      <w:lvlText w:val="•"/>
      <w:lvlJc w:val="left"/>
      <w:pPr>
        <w:ind w:left="260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4" w:tplc="5BAE7436">
      <w:start w:val="1"/>
      <w:numFmt w:val="bullet"/>
      <w:lvlText w:val="o"/>
      <w:lvlJc w:val="left"/>
      <w:pPr>
        <w:ind w:left="332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5" w:tplc="D850F9D6">
      <w:start w:val="1"/>
      <w:numFmt w:val="bullet"/>
      <w:lvlText w:val="▪"/>
      <w:lvlJc w:val="left"/>
      <w:pPr>
        <w:ind w:left="404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6" w:tplc="5240BC1E">
      <w:start w:val="1"/>
      <w:numFmt w:val="bullet"/>
      <w:lvlText w:val="•"/>
      <w:lvlJc w:val="left"/>
      <w:pPr>
        <w:ind w:left="476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7" w:tplc="68B0974A">
      <w:start w:val="1"/>
      <w:numFmt w:val="bullet"/>
      <w:lvlText w:val="o"/>
      <w:lvlJc w:val="left"/>
      <w:pPr>
        <w:ind w:left="548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8" w:tplc="9E20E358">
      <w:start w:val="1"/>
      <w:numFmt w:val="bullet"/>
      <w:lvlText w:val="▪"/>
      <w:lvlJc w:val="left"/>
      <w:pPr>
        <w:ind w:left="620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abstractNum>
  <w:abstractNum w:abstractNumId="2">
    <w:nsid w:val="080C53F9"/>
    <w:multiLevelType w:val="hybridMultilevel"/>
    <w:tmpl w:val="0E728778"/>
    <w:lvl w:ilvl="0" w:tplc="AC2CB548">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3">
    <w:nsid w:val="21416FC4"/>
    <w:multiLevelType w:val="hybridMultilevel"/>
    <w:tmpl w:val="F17A6F96"/>
    <w:lvl w:ilvl="0" w:tplc="3BF8262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1D46E39"/>
    <w:multiLevelType w:val="hybridMultilevel"/>
    <w:tmpl w:val="8F5EA22C"/>
    <w:lvl w:ilvl="0" w:tplc="2C145CB2">
      <w:start w:val="8"/>
      <w:numFmt w:val="bullet"/>
      <w:lvlText w:val=""/>
      <w:lvlJc w:val="left"/>
      <w:pPr>
        <w:ind w:left="360" w:hanging="360"/>
      </w:pPr>
      <w:rPr>
        <w:rFonts w:ascii="Symbol" w:eastAsiaTheme="minorEastAsia" w:hAnsi="Symbol" w:cs="Simplified Arabic" w:hint="default"/>
      </w:rPr>
    </w:lvl>
    <w:lvl w:ilvl="1" w:tplc="04090003" w:tentative="1">
      <w:start w:val="1"/>
      <w:numFmt w:val="bullet"/>
      <w:lvlText w:val="o"/>
      <w:lvlJc w:val="left"/>
      <w:pPr>
        <w:ind w:left="1079" w:hanging="360"/>
      </w:pPr>
      <w:rPr>
        <w:rFonts w:ascii="Courier New" w:hAnsi="Courier New" w:cs="Courier New" w:hint="default"/>
      </w:rPr>
    </w:lvl>
    <w:lvl w:ilvl="2" w:tplc="04090005" w:tentative="1">
      <w:start w:val="1"/>
      <w:numFmt w:val="bullet"/>
      <w:lvlText w:val=""/>
      <w:lvlJc w:val="left"/>
      <w:pPr>
        <w:ind w:left="1799" w:hanging="360"/>
      </w:pPr>
      <w:rPr>
        <w:rFonts w:ascii="Wingdings" w:hAnsi="Wingdings" w:hint="default"/>
      </w:rPr>
    </w:lvl>
    <w:lvl w:ilvl="3" w:tplc="04090001" w:tentative="1">
      <w:start w:val="1"/>
      <w:numFmt w:val="bullet"/>
      <w:lvlText w:val=""/>
      <w:lvlJc w:val="left"/>
      <w:pPr>
        <w:ind w:left="2519" w:hanging="360"/>
      </w:pPr>
      <w:rPr>
        <w:rFonts w:ascii="Symbol" w:hAnsi="Symbol" w:hint="default"/>
      </w:rPr>
    </w:lvl>
    <w:lvl w:ilvl="4" w:tplc="04090003" w:tentative="1">
      <w:start w:val="1"/>
      <w:numFmt w:val="bullet"/>
      <w:lvlText w:val="o"/>
      <w:lvlJc w:val="left"/>
      <w:pPr>
        <w:ind w:left="3239" w:hanging="360"/>
      </w:pPr>
      <w:rPr>
        <w:rFonts w:ascii="Courier New" w:hAnsi="Courier New" w:cs="Courier New" w:hint="default"/>
      </w:rPr>
    </w:lvl>
    <w:lvl w:ilvl="5" w:tplc="04090005" w:tentative="1">
      <w:start w:val="1"/>
      <w:numFmt w:val="bullet"/>
      <w:lvlText w:val=""/>
      <w:lvlJc w:val="left"/>
      <w:pPr>
        <w:ind w:left="3959" w:hanging="360"/>
      </w:pPr>
      <w:rPr>
        <w:rFonts w:ascii="Wingdings" w:hAnsi="Wingdings" w:hint="default"/>
      </w:rPr>
    </w:lvl>
    <w:lvl w:ilvl="6" w:tplc="04090001" w:tentative="1">
      <w:start w:val="1"/>
      <w:numFmt w:val="bullet"/>
      <w:lvlText w:val=""/>
      <w:lvlJc w:val="left"/>
      <w:pPr>
        <w:ind w:left="4679" w:hanging="360"/>
      </w:pPr>
      <w:rPr>
        <w:rFonts w:ascii="Symbol" w:hAnsi="Symbol" w:hint="default"/>
      </w:rPr>
    </w:lvl>
    <w:lvl w:ilvl="7" w:tplc="04090003" w:tentative="1">
      <w:start w:val="1"/>
      <w:numFmt w:val="bullet"/>
      <w:lvlText w:val="o"/>
      <w:lvlJc w:val="left"/>
      <w:pPr>
        <w:ind w:left="5399" w:hanging="360"/>
      </w:pPr>
      <w:rPr>
        <w:rFonts w:ascii="Courier New" w:hAnsi="Courier New" w:cs="Courier New" w:hint="default"/>
      </w:rPr>
    </w:lvl>
    <w:lvl w:ilvl="8" w:tplc="04090005" w:tentative="1">
      <w:start w:val="1"/>
      <w:numFmt w:val="bullet"/>
      <w:lvlText w:val=""/>
      <w:lvlJc w:val="left"/>
      <w:pPr>
        <w:ind w:left="6119" w:hanging="360"/>
      </w:pPr>
      <w:rPr>
        <w:rFonts w:ascii="Wingdings" w:hAnsi="Wingdings" w:hint="default"/>
      </w:rPr>
    </w:lvl>
  </w:abstractNum>
  <w:abstractNum w:abstractNumId="5">
    <w:nsid w:val="24F87373"/>
    <w:multiLevelType w:val="hybridMultilevel"/>
    <w:tmpl w:val="A89CFC3A"/>
    <w:lvl w:ilvl="0" w:tplc="2C4A96DA">
      <w:numFmt w:val="bullet"/>
      <w:lvlText w:val=""/>
      <w:lvlJc w:val="left"/>
      <w:pPr>
        <w:ind w:left="720" w:hanging="360"/>
      </w:pPr>
      <w:rPr>
        <w:rFonts w:ascii="Symbol" w:eastAsia="Simplified Arabic" w:hAnsi="Symbol" w:cstheme="maj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6925816"/>
    <w:multiLevelType w:val="hybridMultilevel"/>
    <w:tmpl w:val="5A72589E"/>
    <w:lvl w:ilvl="0" w:tplc="961061CC">
      <w:start w:val="3"/>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nsid w:val="2DDE683F"/>
    <w:multiLevelType w:val="hybridMultilevel"/>
    <w:tmpl w:val="93FE02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A0F136E"/>
    <w:multiLevelType w:val="hybridMultilevel"/>
    <w:tmpl w:val="A8009436"/>
    <w:lvl w:ilvl="0" w:tplc="3BF8262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B527C10"/>
    <w:multiLevelType w:val="hybridMultilevel"/>
    <w:tmpl w:val="7E700022"/>
    <w:lvl w:ilvl="0" w:tplc="55F40A38">
      <w:start w:val="1"/>
      <w:numFmt w:val="bullet"/>
      <w:lvlText w:val="*"/>
      <w:lvlJc w:val="left"/>
      <w:pPr>
        <w:ind w:left="302"/>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1" w:tplc="67F21FD2">
      <w:start w:val="1"/>
      <w:numFmt w:val="bullet"/>
      <w:lvlText w:val="o"/>
      <w:lvlJc w:val="left"/>
      <w:pPr>
        <w:ind w:left="113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2" w:tplc="43B6F54A">
      <w:start w:val="1"/>
      <w:numFmt w:val="bullet"/>
      <w:lvlText w:val="▪"/>
      <w:lvlJc w:val="left"/>
      <w:pPr>
        <w:ind w:left="185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3" w:tplc="E0688C08">
      <w:start w:val="1"/>
      <w:numFmt w:val="bullet"/>
      <w:lvlText w:val="•"/>
      <w:lvlJc w:val="left"/>
      <w:pPr>
        <w:ind w:left="257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4" w:tplc="B5E0C1FE">
      <w:start w:val="1"/>
      <w:numFmt w:val="bullet"/>
      <w:lvlText w:val="o"/>
      <w:lvlJc w:val="left"/>
      <w:pPr>
        <w:ind w:left="329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5" w:tplc="A5B46AC4">
      <w:start w:val="1"/>
      <w:numFmt w:val="bullet"/>
      <w:lvlText w:val="▪"/>
      <w:lvlJc w:val="left"/>
      <w:pPr>
        <w:ind w:left="401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6" w:tplc="63623BBE">
      <w:start w:val="1"/>
      <w:numFmt w:val="bullet"/>
      <w:lvlText w:val="•"/>
      <w:lvlJc w:val="left"/>
      <w:pPr>
        <w:ind w:left="473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7" w:tplc="7CAC4BF0">
      <w:start w:val="1"/>
      <w:numFmt w:val="bullet"/>
      <w:lvlText w:val="o"/>
      <w:lvlJc w:val="left"/>
      <w:pPr>
        <w:ind w:left="545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8" w:tplc="8752DD48">
      <w:start w:val="1"/>
      <w:numFmt w:val="bullet"/>
      <w:lvlText w:val="▪"/>
      <w:lvlJc w:val="left"/>
      <w:pPr>
        <w:ind w:left="617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abstractNum>
  <w:abstractNum w:abstractNumId="10">
    <w:nsid w:val="3E672F67"/>
    <w:multiLevelType w:val="hybridMultilevel"/>
    <w:tmpl w:val="5C94332E"/>
    <w:lvl w:ilvl="0" w:tplc="21589902">
      <w:start w:val="1"/>
      <w:numFmt w:val="arabicAlpha"/>
      <w:lvlText w:val="%1-"/>
      <w:lvlJc w:val="left"/>
      <w:pPr>
        <w:ind w:left="1209" w:hanging="360"/>
      </w:pPr>
      <w:rPr>
        <w:rFonts w:hint="default"/>
      </w:rPr>
    </w:lvl>
    <w:lvl w:ilvl="1" w:tplc="040C0019" w:tentative="1">
      <w:start w:val="1"/>
      <w:numFmt w:val="lowerLetter"/>
      <w:lvlText w:val="%2."/>
      <w:lvlJc w:val="left"/>
      <w:pPr>
        <w:ind w:left="1929" w:hanging="360"/>
      </w:pPr>
    </w:lvl>
    <w:lvl w:ilvl="2" w:tplc="040C001B" w:tentative="1">
      <w:start w:val="1"/>
      <w:numFmt w:val="lowerRoman"/>
      <w:lvlText w:val="%3."/>
      <w:lvlJc w:val="right"/>
      <w:pPr>
        <w:ind w:left="2649" w:hanging="180"/>
      </w:pPr>
    </w:lvl>
    <w:lvl w:ilvl="3" w:tplc="040C000F" w:tentative="1">
      <w:start w:val="1"/>
      <w:numFmt w:val="decimal"/>
      <w:lvlText w:val="%4."/>
      <w:lvlJc w:val="left"/>
      <w:pPr>
        <w:ind w:left="3369" w:hanging="360"/>
      </w:pPr>
    </w:lvl>
    <w:lvl w:ilvl="4" w:tplc="040C0019" w:tentative="1">
      <w:start w:val="1"/>
      <w:numFmt w:val="lowerLetter"/>
      <w:lvlText w:val="%5."/>
      <w:lvlJc w:val="left"/>
      <w:pPr>
        <w:ind w:left="4089" w:hanging="360"/>
      </w:pPr>
    </w:lvl>
    <w:lvl w:ilvl="5" w:tplc="040C001B" w:tentative="1">
      <w:start w:val="1"/>
      <w:numFmt w:val="lowerRoman"/>
      <w:lvlText w:val="%6."/>
      <w:lvlJc w:val="right"/>
      <w:pPr>
        <w:ind w:left="4809" w:hanging="180"/>
      </w:pPr>
    </w:lvl>
    <w:lvl w:ilvl="6" w:tplc="040C000F" w:tentative="1">
      <w:start w:val="1"/>
      <w:numFmt w:val="decimal"/>
      <w:lvlText w:val="%7."/>
      <w:lvlJc w:val="left"/>
      <w:pPr>
        <w:ind w:left="5529" w:hanging="360"/>
      </w:pPr>
    </w:lvl>
    <w:lvl w:ilvl="7" w:tplc="040C0019" w:tentative="1">
      <w:start w:val="1"/>
      <w:numFmt w:val="lowerLetter"/>
      <w:lvlText w:val="%8."/>
      <w:lvlJc w:val="left"/>
      <w:pPr>
        <w:ind w:left="6249" w:hanging="360"/>
      </w:pPr>
    </w:lvl>
    <w:lvl w:ilvl="8" w:tplc="040C001B" w:tentative="1">
      <w:start w:val="1"/>
      <w:numFmt w:val="lowerRoman"/>
      <w:lvlText w:val="%9."/>
      <w:lvlJc w:val="right"/>
      <w:pPr>
        <w:ind w:left="6969" w:hanging="180"/>
      </w:pPr>
    </w:lvl>
  </w:abstractNum>
  <w:abstractNum w:abstractNumId="11">
    <w:nsid w:val="65FF29C8"/>
    <w:multiLevelType w:val="hybridMultilevel"/>
    <w:tmpl w:val="A1B66FF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7A5853EB"/>
    <w:multiLevelType w:val="hybridMultilevel"/>
    <w:tmpl w:val="0CA43152"/>
    <w:lvl w:ilvl="0" w:tplc="A84E5D8C">
      <w:start w:val="1"/>
      <w:numFmt w:val="arabicAlpha"/>
      <w:lvlText w:val="%1-"/>
      <w:lvlJc w:val="left"/>
      <w:pPr>
        <w:ind w:left="644" w:hanging="360"/>
      </w:pPr>
      <w:rPr>
        <w:rFonts w:hint="default"/>
        <w:b/>
        <w:bCs/>
      </w:rPr>
    </w:lvl>
    <w:lvl w:ilvl="1" w:tplc="040C0019" w:tentative="1">
      <w:start w:val="1"/>
      <w:numFmt w:val="lowerLetter"/>
      <w:lvlText w:val="%2."/>
      <w:lvlJc w:val="left"/>
      <w:pPr>
        <w:ind w:left="1364" w:hanging="360"/>
      </w:pPr>
    </w:lvl>
    <w:lvl w:ilvl="2" w:tplc="040C001B" w:tentative="1">
      <w:start w:val="1"/>
      <w:numFmt w:val="lowerRoman"/>
      <w:lvlText w:val="%3."/>
      <w:lvlJc w:val="right"/>
      <w:pPr>
        <w:ind w:left="2084" w:hanging="180"/>
      </w:pPr>
    </w:lvl>
    <w:lvl w:ilvl="3" w:tplc="040C000F" w:tentative="1">
      <w:start w:val="1"/>
      <w:numFmt w:val="decimal"/>
      <w:lvlText w:val="%4."/>
      <w:lvlJc w:val="left"/>
      <w:pPr>
        <w:ind w:left="2804" w:hanging="360"/>
      </w:pPr>
    </w:lvl>
    <w:lvl w:ilvl="4" w:tplc="040C0019" w:tentative="1">
      <w:start w:val="1"/>
      <w:numFmt w:val="lowerLetter"/>
      <w:lvlText w:val="%5."/>
      <w:lvlJc w:val="left"/>
      <w:pPr>
        <w:ind w:left="3524" w:hanging="360"/>
      </w:pPr>
    </w:lvl>
    <w:lvl w:ilvl="5" w:tplc="040C001B" w:tentative="1">
      <w:start w:val="1"/>
      <w:numFmt w:val="lowerRoman"/>
      <w:lvlText w:val="%6."/>
      <w:lvlJc w:val="right"/>
      <w:pPr>
        <w:ind w:left="4244" w:hanging="180"/>
      </w:pPr>
    </w:lvl>
    <w:lvl w:ilvl="6" w:tplc="040C000F" w:tentative="1">
      <w:start w:val="1"/>
      <w:numFmt w:val="decimal"/>
      <w:lvlText w:val="%7."/>
      <w:lvlJc w:val="left"/>
      <w:pPr>
        <w:ind w:left="4964" w:hanging="360"/>
      </w:pPr>
    </w:lvl>
    <w:lvl w:ilvl="7" w:tplc="040C0019" w:tentative="1">
      <w:start w:val="1"/>
      <w:numFmt w:val="lowerLetter"/>
      <w:lvlText w:val="%8."/>
      <w:lvlJc w:val="left"/>
      <w:pPr>
        <w:ind w:left="5684" w:hanging="360"/>
      </w:pPr>
    </w:lvl>
    <w:lvl w:ilvl="8" w:tplc="040C001B" w:tentative="1">
      <w:start w:val="1"/>
      <w:numFmt w:val="lowerRoman"/>
      <w:lvlText w:val="%9."/>
      <w:lvlJc w:val="right"/>
      <w:pPr>
        <w:ind w:left="6404" w:hanging="180"/>
      </w:pPr>
    </w:lvl>
  </w:abstractNum>
  <w:abstractNum w:abstractNumId="13">
    <w:nsid w:val="7EE617A9"/>
    <w:multiLevelType w:val="hybridMultilevel"/>
    <w:tmpl w:val="AE020486"/>
    <w:lvl w:ilvl="0" w:tplc="E39EE004">
      <w:start w:val="1"/>
      <w:numFmt w:val="bullet"/>
      <w:lvlText w:val="*"/>
      <w:lvlJc w:val="left"/>
      <w:pPr>
        <w:ind w:left="281"/>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1" w:tplc="B8FAE304">
      <w:start w:val="1"/>
      <w:numFmt w:val="bullet"/>
      <w:lvlText w:val="o"/>
      <w:lvlJc w:val="left"/>
      <w:pPr>
        <w:ind w:left="117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2" w:tplc="CBF07098">
      <w:start w:val="1"/>
      <w:numFmt w:val="bullet"/>
      <w:lvlText w:val="▪"/>
      <w:lvlJc w:val="left"/>
      <w:pPr>
        <w:ind w:left="189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3" w:tplc="146E4794">
      <w:start w:val="1"/>
      <w:numFmt w:val="bullet"/>
      <w:lvlText w:val="•"/>
      <w:lvlJc w:val="left"/>
      <w:pPr>
        <w:ind w:left="261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4" w:tplc="8C4CAD66">
      <w:start w:val="1"/>
      <w:numFmt w:val="bullet"/>
      <w:lvlText w:val="o"/>
      <w:lvlJc w:val="left"/>
      <w:pPr>
        <w:ind w:left="333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5" w:tplc="A94076EE">
      <w:start w:val="1"/>
      <w:numFmt w:val="bullet"/>
      <w:lvlText w:val="▪"/>
      <w:lvlJc w:val="left"/>
      <w:pPr>
        <w:ind w:left="405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6" w:tplc="00D401A8">
      <w:start w:val="1"/>
      <w:numFmt w:val="bullet"/>
      <w:lvlText w:val="•"/>
      <w:lvlJc w:val="left"/>
      <w:pPr>
        <w:ind w:left="477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7" w:tplc="08E487AE">
      <w:start w:val="1"/>
      <w:numFmt w:val="bullet"/>
      <w:lvlText w:val="o"/>
      <w:lvlJc w:val="left"/>
      <w:pPr>
        <w:ind w:left="549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lvl w:ilvl="8" w:tplc="AE962898">
      <w:start w:val="1"/>
      <w:numFmt w:val="bullet"/>
      <w:lvlText w:val="▪"/>
      <w:lvlJc w:val="left"/>
      <w:pPr>
        <w:ind w:left="6219"/>
      </w:pPr>
      <w:rPr>
        <w:rFonts w:ascii="Simplified Arabic" w:eastAsia="Simplified Arabic" w:hAnsi="Simplified Arabic" w:cs="Simplified Arabic"/>
        <w:b w:val="0"/>
        <w:i w:val="0"/>
        <w:strike w:val="0"/>
        <w:dstrike w:val="0"/>
        <w:color w:val="000000"/>
        <w:sz w:val="28"/>
        <w:szCs w:val="28"/>
        <w:u w:val="none" w:color="000000"/>
        <w:bdr w:val="none" w:sz="0" w:space="0" w:color="auto"/>
        <w:shd w:val="clear" w:color="auto" w:fill="auto"/>
        <w:vertAlign w:val="baseline"/>
      </w:rPr>
    </w:lvl>
  </w:abstractNum>
  <w:num w:numId="1">
    <w:abstractNumId w:val="11"/>
  </w:num>
  <w:num w:numId="2">
    <w:abstractNumId w:val="8"/>
  </w:num>
  <w:num w:numId="3">
    <w:abstractNumId w:val="0"/>
  </w:num>
  <w:num w:numId="4">
    <w:abstractNumId w:val="3"/>
  </w:num>
  <w:num w:numId="5">
    <w:abstractNumId w:val="7"/>
  </w:num>
  <w:num w:numId="6">
    <w:abstractNumId w:val="12"/>
  </w:num>
  <w:num w:numId="7">
    <w:abstractNumId w:val="2"/>
  </w:num>
  <w:num w:numId="8">
    <w:abstractNumId w:val="4"/>
  </w:num>
  <w:num w:numId="9">
    <w:abstractNumId w:val="9"/>
  </w:num>
  <w:num w:numId="10">
    <w:abstractNumId w:val="13"/>
  </w:num>
  <w:num w:numId="11">
    <w:abstractNumId w:val="1"/>
  </w:num>
  <w:num w:numId="12">
    <w:abstractNumId w:val="6"/>
  </w:num>
  <w:num w:numId="13">
    <w:abstractNumId w:val="10"/>
  </w:num>
  <w:num w:numId="14">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defaultTabStop w:val="708"/>
  <w:hyphenationZone w:val="425"/>
  <w:characterSpacingControl w:val="doNotCompress"/>
  <w:footnotePr>
    <w:numRestart w:val="eachPage"/>
    <w:footnote w:id="0"/>
    <w:footnote w:id="1"/>
    <w:footnote w:id="2"/>
  </w:footnotePr>
  <w:endnotePr>
    <w:endnote w:id="0"/>
    <w:endnote w:id="1"/>
  </w:endnotePr>
  <w:compat/>
  <w:rsids>
    <w:rsidRoot w:val="006A1F27"/>
    <w:rsid w:val="0000602F"/>
    <w:rsid w:val="000266CD"/>
    <w:rsid w:val="00037BE1"/>
    <w:rsid w:val="00050C8F"/>
    <w:rsid w:val="000575F2"/>
    <w:rsid w:val="0006222E"/>
    <w:rsid w:val="00076FB1"/>
    <w:rsid w:val="0008792C"/>
    <w:rsid w:val="000C38FD"/>
    <w:rsid w:val="000C5EED"/>
    <w:rsid w:val="000D36E5"/>
    <w:rsid w:val="000E5C11"/>
    <w:rsid w:val="000E7249"/>
    <w:rsid w:val="000F1379"/>
    <w:rsid w:val="000F4372"/>
    <w:rsid w:val="00110296"/>
    <w:rsid w:val="00116460"/>
    <w:rsid w:val="001337C1"/>
    <w:rsid w:val="00135674"/>
    <w:rsid w:val="00144D06"/>
    <w:rsid w:val="001663FD"/>
    <w:rsid w:val="0016658B"/>
    <w:rsid w:val="00166D48"/>
    <w:rsid w:val="001947A3"/>
    <w:rsid w:val="00197CE2"/>
    <w:rsid w:val="001C541A"/>
    <w:rsid w:val="001D5BCD"/>
    <w:rsid w:val="001E78AD"/>
    <w:rsid w:val="001F5499"/>
    <w:rsid w:val="00210646"/>
    <w:rsid w:val="00224CC0"/>
    <w:rsid w:val="00227F01"/>
    <w:rsid w:val="002322E8"/>
    <w:rsid w:val="00235E3A"/>
    <w:rsid w:val="00243E4E"/>
    <w:rsid w:val="00254712"/>
    <w:rsid w:val="00257885"/>
    <w:rsid w:val="00267C53"/>
    <w:rsid w:val="00280EA5"/>
    <w:rsid w:val="002A0D94"/>
    <w:rsid w:val="002A1522"/>
    <w:rsid w:val="002A29B4"/>
    <w:rsid w:val="002A2A85"/>
    <w:rsid w:val="002D619E"/>
    <w:rsid w:val="002F276E"/>
    <w:rsid w:val="003268C6"/>
    <w:rsid w:val="00363AFC"/>
    <w:rsid w:val="003771C6"/>
    <w:rsid w:val="0038103F"/>
    <w:rsid w:val="003859B1"/>
    <w:rsid w:val="00392FF8"/>
    <w:rsid w:val="003A0FF7"/>
    <w:rsid w:val="003B087B"/>
    <w:rsid w:val="003B7ED5"/>
    <w:rsid w:val="003C0CDB"/>
    <w:rsid w:val="003C3A01"/>
    <w:rsid w:val="003C75F9"/>
    <w:rsid w:val="00400215"/>
    <w:rsid w:val="004043F9"/>
    <w:rsid w:val="00437ED0"/>
    <w:rsid w:val="004569CA"/>
    <w:rsid w:val="00481DFA"/>
    <w:rsid w:val="004A0756"/>
    <w:rsid w:val="004A738D"/>
    <w:rsid w:val="004B065F"/>
    <w:rsid w:val="004C3EE3"/>
    <w:rsid w:val="004D0DA8"/>
    <w:rsid w:val="004E2EFA"/>
    <w:rsid w:val="004E6E59"/>
    <w:rsid w:val="004E7E54"/>
    <w:rsid w:val="004F23D1"/>
    <w:rsid w:val="005059BD"/>
    <w:rsid w:val="00507EED"/>
    <w:rsid w:val="005112A2"/>
    <w:rsid w:val="00516C7F"/>
    <w:rsid w:val="00544B89"/>
    <w:rsid w:val="00545E29"/>
    <w:rsid w:val="00560A29"/>
    <w:rsid w:val="0056187B"/>
    <w:rsid w:val="00561AB4"/>
    <w:rsid w:val="005913C7"/>
    <w:rsid w:val="00593311"/>
    <w:rsid w:val="00597E19"/>
    <w:rsid w:val="005A6704"/>
    <w:rsid w:val="005B42D8"/>
    <w:rsid w:val="005C286D"/>
    <w:rsid w:val="005C7FBF"/>
    <w:rsid w:val="005D48D5"/>
    <w:rsid w:val="005D7981"/>
    <w:rsid w:val="0060332A"/>
    <w:rsid w:val="0060558F"/>
    <w:rsid w:val="0063667C"/>
    <w:rsid w:val="006426C4"/>
    <w:rsid w:val="00653182"/>
    <w:rsid w:val="00654E75"/>
    <w:rsid w:val="006551EE"/>
    <w:rsid w:val="006569D2"/>
    <w:rsid w:val="00660CD9"/>
    <w:rsid w:val="006643C1"/>
    <w:rsid w:val="00673A7F"/>
    <w:rsid w:val="006839D8"/>
    <w:rsid w:val="00686849"/>
    <w:rsid w:val="00695F20"/>
    <w:rsid w:val="006A1F27"/>
    <w:rsid w:val="006B07C8"/>
    <w:rsid w:val="006B418B"/>
    <w:rsid w:val="006D4050"/>
    <w:rsid w:val="006D7F95"/>
    <w:rsid w:val="006E0E1D"/>
    <w:rsid w:val="006F6B4E"/>
    <w:rsid w:val="006F771C"/>
    <w:rsid w:val="007040F8"/>
    <w:rsid w:val="00710FCB"/>
    <w:rsid w:val="007229A2"/>
    <w:rsid w:val="00725243"/>
    <w:rsid w:val="0073700E"/>
    <w:rsid w:val="0076291F"/>
    <w:rsid w:val="00765248"/>
    <w:rsid w:val="00794271"/>
    <w:rsid w:val="007953A9"/>
    <w:rsid w:val="007C360F"/>
    <w:rsid w:val="007E7A2B"/>
    <w:rsid w:val="007F411F"/>
    <w:rsid w:val="00801914"/>
    <w:rsid w:val="008068B0"/>
    <w:rsid w:val="00822963"/>
    <w:rsid w:val="00846DD1"/>
    <w:rsid w:val="00846FA1"/>
    <w:rsid w:val="00855292"/>
    <w:rsid w:val="0086116A"/>
    <w:rsid w:val="008678FA"/>
    <w:rsid w:val="00876064"/>
    <w:rsid w:val="00876F37"/>
    <w:rsid w:val="008955D5"/>
    <w:rsid w:val="008A447F"/>
    <w:rsid w:val="008C42E1"/>
    <w:rsid w:val="008D6B04"/>
    <w:rsid w:val="008E64EC"/>
    <w:rsid w:val="008E6DAC"/>
    <w:rsid w:val="00922FFA"/>
    <w:rsid w:val="00926BCF"/>
    <w:rsid w:val="00950470"/>
    <w:rsid w:val="00956EA0"/>
    <w:rsid w:val="00974A8E"/>
    <w:rsid w:val="0098415C"/>
    <w:rsid w:val="00985578"/>
    <w:rsid w:val="0098618A"/>
    <w:rsid w:val="00994BA2"/>
    <w:rsid w:val="00997859"/>
    <w:rsid w:val="009A6F9B"/>
    <w:rsid w:val="009B5CEC"/>
    <w:rsid w:val="009B699A"/>
    <w:rsid w:val="009D72B9"/>
    <w:rsid w:val="009E62F7"/>
    <w:rsid w:val="009F7FB4"/>
    <w:rsid w:val="00A23523"/>
    <w:rsid w:val="00A46DB5"/>
    <w:rsid w:val="00A5330E"/>
    <w:rsid w:val="00A8207B"/>
    <w:rsid w:val="00A92575"/>
    <w:rsid w:val="00AB0B1F"/>
    <w:rsid w:val="00AC067C"/>
    <w:rsid w:val="00AD32BE"/>
    <w:rsid w:val="00AE0874"/>
    <w:rsid w:val="00AF5D9F"/>
    <w:rsid w:val="00B0044E"/>
    <w:rsid w:val="00B14F23"/>
    <w:rsid w:val="00B22FC2"/>
    <w:rsid w:val="00B25B4A"/>
    <w:rsid w:val="00B379ED"/>
    <w:rsid w:val="00B40677"/>
    <w:rsid w:val="00B40B7E"/>
    <w:rsid w:val="00B44AE8"/>
    <w:rsid w:val="00B53D28"/>
    <w:rsid w:val="00B75DD9"/>
    <w:rsid w:val="00B97E65"/>
    <w:rsid w:val="00BB5C5E"/>
    <w:rsid w:val="00BC57FE"/>
    <w:rsid w:val="00BC64FD"/>
    <w:rsid w:val="00BC77E3"/>
    <w:rsid w:val="00BF336F"/>
    <w:rsid w:val="00BF5C7C"/>
    <w:rsid w:val="00BF7132"/>
    <w:rsid w:val="00C10DEF"/>
    <w:rsid w:val="00C13390"/>
    <w:rsid w:val="00C312D3"/>
    <w:rsid w:val="00C353D1"/>
    <w:rsid w:val="00C35420"/>
    <w:rsid w:val="00C408A7"/>
    <w:rsid w:val="00C4506A"/>
    <w:rsid w:val="00C87E42"/>
    <w:rsid w:val="00C927C3"/>
    <w:rsid w:val="00C959E8"/>
    <w:rsid w:val="00CA1F09"/>
    <w:rsid w:val="00CF55F0"/>
    <w:rsid w:val="00CF7FB8"/>
    <w:rsid w:val="00D0133E"/>
    <w:rsid w:val="00D04B37"/>
    <w:rsid w:val="00D05F94"/>
    <w:rsid w:val="00D20CEA"/>
    <w:rsid w:val="00D33FD1"/>
    <w:rsid w:val="00D44F2A"/>
    <w:rsid w:val="00D5070E"/>
    <w:rsid w:val="00D6359E"/>
    <w:rsid w:val="00D64AF8"/>
    <w:rsid w:val="00D66DEC"/>
    <w:rsid w:val="00D71DAB"/>
    <w:rsid w:val="00D83D2B"/>
    <w:rsid w:val="00D87DC6"/>
    <w:rsid w:val="00D901C7"/>
    <w:rsid w:val="00DA1529"/>
    <w:rsid w:val="00DB2983"/>
    <w:rsid w:val="00DE27B1"/>
    <w:rsid w:val="00DE3FBB"/>
    <w:rsid w:val="00DE4C90"/>
    <w:rsid w:val="00DE7D1D"/>
    <w:rsid w:val="00DF3DB7"/>
    <w:rsid w:val="00E016B0"/>
    <w:rsid w:val="00E10734"/>
    <w:rsid w:val="00E134E7"/>
    <w:rsid w:val="00E14BE6"/>
    <w:rsid w:val="00E6050B"/>
    <w:rsid w:val="00E72B86"/>
    <w:rsid w:val="00E860CB"/>
    <w:rsid w:val="00EA6F8E"/>
    <w:rsid w:val="00EB1FA4"/>
    <w:rsid w:val="00EC0067"/>
    <w:rsid w:val="00ED510D"/>
    <w:rsid w:val="00EF1C0F"/>
    <w:rsid w:val="00F10BDD"/>
    <w:rsid w:val="00F20C74"/>
    <w:rsid w:val="00F40DAE"/>
    <w:rsid w:val="00F6763C"/>
    <w:rsid w:val="00F705FF"/>
    <w:rsid w:val="00F74391"/>
    <w:rsid w:val="00FA4B2D"/>
    <w:rsid w:val="00FC1755"/>
    <w:rsid w:val="00FC44AF"/>
    <w:rsid w:val="00FD3872"/>
    <w:rsid w:val="00FE4FDD"/>
    <w:rsid w:val="00FF5E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B1FA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6A1F27"/>
    <w:pPr>
      <w:spacing w:after="0" w:line="240" w:lineRule="auto"/>
    </w:pPr>
    <w:rPr>
      <w:sz w:val="20"/>
      <w:szCs w:val="20"/>
    </w:rPr>
  </w:style>
  <w:style w:type="character" w:customStyle="1" w:styleId="NotedebasdepageCar">
    <w:name w:val="Note de bas de page Car"/>
    <w:basedOn w:val="Policepardfaut"/>
    <w:link w:val="Notedebasdepage"/>
    <w:uiPriority w:val="99"/>
    <w:rsid w:val="006A1F27"/>
    <w:rPr>
      <w:sz w:val="20"/>
      <w:szCs w:val="20"/>
    </w:rPr>
  </w:style>
  <w:style w:type="character" w:styleId="Appelnotedebasdep">
    <w:name w:val="footnote reference"/>
    <w:basedOn w:val="Policepardfaut"/>
    <w:uiPriority w:val="99"/>
    <w:semiHidden/>
    <w:unhideWhenUsed/>
    <w:rsid w:val="006A1F27"/>
    <w:rPr>
      <w:vertAlign w:val="superscript"/>
    </w:rPr>
  </w:style>
  <w:style w:type="paragraph" w:styleId="Paragraphedeliste">
    <w:name w:val="List Paragraph"/>
    <w:basedOn w:val="Normal"/>
    <w:uiPriority w:val="34"/>
    <w:qFormat/>
    <w:rsid w:val="009D72B9"/>
    <w:pPr>
      <w:ind w:left="720"/>
      <w:contextualSpacing/>
    </w:pPr>
  </w:style>
  <w:style w:type="paragraph" w:styleId="NormalWeb">
    <w:name w:val="Normal (Web)"/>
    <w:basedOn w:val="Normal"/>
    <w:uiPriority w:val="99"/>
    <w:unhideWhenUsed/>
    <w:rsid w:val="004A738D"/>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4A738D"/>
    <w:rPr>
      <w:color w:val="0000FF" w:themeColor="hyperlink"/>
      <w:u w:val="single"/>
    </w:rPr>
  </w:style>
  <w:style w:type="paragraph" w:styleId="En-tte">
    <w:name w:val="header"/>
    <w:basedOn w:val="Normal"/>
    <w:link w:val="En-tteCar"/>
    <w:uiPriority w:val="99"/>
    <w:semiHidden/>
    <w:unhideWhenUsed/>
    <w:rsid w:val="004043F9"/>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4043F9"/>
  </w:style>
  <w:style w:type="paragraph" w:styleId="Pieddepage">
    <w:name w:val="footer"/>
    <w:basedOn w:val="Normal"/>
    <w:link w:val="PieddepageCar"/>
    <w:uiPriority w:val="99"/>
    <w:unhideWhenUsed/>
    <w:rsid w:val="004043F9"/>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043F9"/>
  </w:style>
  <w:style w:type="character" w:styleId="Marquedecommentaire">
    <w:name w:val="annotation reference"/>
    <w:basedOn w:val="Policepardfaut"/>
    <w:uiPriority w:val="99"/>
    <w:semiHidden/>
    <w:unhideWhenUsed/>
    <w:rsid w:val="00197CE2"/>
    <w:rPr>
      <w:sz w:val="16"/>
      <w:szCs w:val="16"/>
    </w:rPr>
  </w:style>
  <w:style w:type="paragraph" w:styleId="Commentaire">
    <w:name w:val="annotation text"/>
    <w:basedOn w:val="Normal"/>
    <w:link w:val="CommentaireCar"/>
    <w:uiPriority w:val="99"/>
    <w:semiHidden/>
    <w:unhideWhenUsed/>
    <w:rsid w:val="00197CE2"/>
    <w:pPr>
      <w:spacing w:line="240" w:lineRule="auto"/>
    </w:pPr>
    <w:rPr>
      <w:sz w:val="20"/>
      <w:szCs w:val="20"/>
    </w:rPr>
  </w:style>
  <w:style w:type="character" w:customStyle="1" w:styleId="CommentaireCar">
    <w:name w:val="Commentaire Car"/>
    <w:basedOn w:val="Policepardfaut"/>
    <w:link w:val="Commentaire"/>
    <w:uiPriority w:val="99"/>
    <w:semiHidden/>
    <w:rsid w:val="00197CE2"/>
    <w:rPr>
      <w:sz w:val="20"/>
      <w:szCs w:val="20"/>
    </w:rPr>
  </w:style>
  <w:style w:type="paragraph" w:styleId="Objetducommentaire">
    <w:name w:val="annotation subject"/>
    <w:basedOn w:val="Commentaire"/>
    <w:next w:val="Commentaire"/>
    <w:link w:val="ObjetducommentaireCar"/>
    <w:uiPriority w:val="99"/>
    <w:semiHidden/>
    <w:unhideWhenUsed/>
    <w:rsid w:val="00197CE2"/>
    <w:rPr>
      <w:b/>
      <w:bCs/>
    </w:rPr>
  </w:style>
  <w:style w:type="character" w:customStyle="1" w:styleId="ObjetducommentaireCar">
    <w:name w:val="Objet du commentaire Car"/>
    <w:basedOn w:val="CommentaireCar"/>
    <w:link w:val="Objetducommentaire"/>
    <w:uiPriority w:val="99"/>
    <w:semiHidden/>
    <w:rsid w:val="00197CE2"/>
    <w:rPr>
      <w:b/>
      <w:bCs/>
    </w:rPr>
  </w:style>
  <w:style w:type="paragraph" w:styleId="Textedebulles">
    <w:name w:val="Balloon Text"/>
    <w:basedOn w:val="Normal"/>
    <w:link w:val="TextedebullesCar"/>
    <w:uiPriority w:val="99"/>
    <w:semiHidden/>
    <w:unhideWhenUsed/>
    <w:rsid w:val="00197CE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197CE2"/>
    <w:rPr>
      <w:rFonts w:ascii="Tahoma" w:hAnsi="Tahoma" w:cs="Tahoma"/>
      <w:sz w:val="16"/>
      <w:szCs w:val="16"/>
    </w:rPr>
  </w:style>
  <w:style w:type="table" w:styleId="Grilledutableau">
    <w:name w:val="Table Grid"/>
    <w:basedOn w:val="TableauNormal"/>
    <w:uiPriority w:val="59"/>
    <w:rsid w:val="00855292"/>
    <w:pPr>
      <w:spacing w:after="0" w:line="240" w:lineRule="auto"/>
    </w:pPr>
    <w:rPr>
      <w:rFonts w:ascii="Calibri" w:eastAsia="Calibri" w:hAnsi="Calibri" w:cs="Arial"/>
      <w:sz w:val="20"/>
      <w:szCs w:val="20"/>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0" w:type="dxa"/>
        <w:bottom w:w="0" w:type="dxa"/>
        <w:right w:w="0"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rablawinfo.com-p1-2"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rablawinfo.com" TargetMode="Externa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arablawinfo.com-p1-2"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1133E1-0FCC-42B8-A8FD-4054A5223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242</TotalTime>
  <Pages>107</Pages>
  <Words>21204</Words>
  <Characters>116622</Characters>
  <Application>Microsoft Office Word</Application>
  <DocSecurity>0</DocSecurity>
  <Lines>971</Lines>
  <Paragraphs>275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137551</CharactersWithSpaces>
  <SharedDoc>false</SharedDoc>
  <HLinks>
    <vt:vector size="24" baseType="variant">
      <vt:variant>
        <vt:i4>5046337</vt:i4>
      </vt:variant>
      <vt:variant>
        <vt:i4>3</vt:i4>
      </vt:variant>
      <vt:variant>
        <vt:i4>0</vt:i4>
      </vt:variant>
      <vt:variant>
        <vt:i4>5</vt:i4>
      </vt:variant>
      <vt:variant>
        <vt:lpwstr>http://www.arablawinfo.com-p1-2/</vt:lpwstr>
      </vt:variant>
      <vt:variant>
        <vt:lpwstr/>
      </vt:variant>
      <vt:variant>
        <vt:i4>4128879</vt:i4>
      </vt:variant>
      <vt:variant>
        <vt:i4>0</vt:i4>
      </vt:variant>
      <vt:variant>
        <vt:i4>0</vt:i4>
      </vt:variant>
      <vt:variant>
        <vt:i4>5</vt:i4>
      </vt:variant>
      <vt:variant>
        <vt:lpwstr>http://www.arablawinfo.com/</vt:lpwstr>
      </vt:variant>
      <vt:variant>
        <vt:lpwstr/>
      </vt:variant>
      <vt:variant>
        <vt:i4>5046337</vt:i4>
      </vt:variant>
      <vt:variant>
        <vt:i4>3</vt:i4>
      </vt:variant>
      <vt:variant>
        <vt:i4>0</vt:i4>
      </vt:variant>
      <vt:variant>
        <vt:i4>5</vt:i4>
      </vt:variant>
      <vt:variant>
        <vt:lpwstr>http://www.arablawinfo.com-p1-2/</vt:lpwstr>
      </vt:variant>
      <vt:variant>
        <vt:lpwstr/>
      </vt:variant>
      <vt:variant>
        <vt:i4>4128879</vt:i4>
      </vt:variant>
      <vt:variant>
        <vt:i4>0</vt:i4>
      </vt:variant>
      <vt:variant>
        <vt:i4>0</vt:i4>
      </vt:variant>
      <vt:variant>
        <vt:i4>5</vt:i4>
      </vt:variant>
      <vt:variant>
        <vt:lpwstr>http://www.arablawinfo.com/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Crash</dc:creator>
  <cp:lastModifiedBy>client1</cp:lastModifiedBy>
  <cp:revision>23</cp:revision>
  <cp:lastPrinted>2019-07-17T12:09:00Z</cp:lastPrinted>
  <dcterms:created xsi:type="dcterms:W3CDTF">2019-06-27T12:29:00Z</dcterms:created>
  <dcterms:modified xsi:type="dcterms:W3CDTF">2019-07-17T12:15:00Z</dcterms:modified>
</cp:coreProperties>
</file>