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03DDC4" w14:textId="357B94BC" w:rsidR="008035C5" w:rsidRPr="008035C5" w:rsidRDefault="008035C5" w:rsidP="008035C5">
      <w:pPr>
        <w:spacing w:after="0" w:line="259" w:lineRule="auto"/>
        <w:jc w:val="center"/>
        <w:rPr>
          <w:rFonts w:ascii="Sakkal Majalla" w:hAnsi="Sakkal Majalla" w:cs="Sakkal Majalla"/>
          <w:b/>
          <w:bCs/>
          <w:kern w:val="2"/>
          <w:sz w:val="24"/>
          <w:szCs w:val="24"/>
          <w:rtl/>
          <w:lang w:val="en-US" w:bidi="ar-DZ"/>
          <w14:ligatures w14:val="standardContextual"/>
        </w:rPr>
      </w:pPr>
      <w:bookmarkStart w:id="0" w:name="_Hlk196844003"/>
      <w:r w:rsidRPr="008035C5">
        <w:rPr>
          <w:rFonts w:ascii="Sakkal Majalla" w:hAnsi="Sakkal Majalla" w:cs="Sakkal Majalla"/>
          <w:b/>
          <w:bCs/>
          <w:kern w:val="2"/>
          <w:sz w:val="24"/>
          <w:szCs w:val="24"/>
          <w:rtl/>
          <w:lang w:val="en-US"/>
          <w14:ligatures w14:val="standardContextual"/>
        </w:rPr>
        <w:t>الجمهــــوريـــة الجزائـــــــريـــــــــــــة الديــــــــــمقراطية الشعبيــــــــــــ</w:t>
      </w:r>
      <w:r w:rsidRPr="008035C5">
        <w:rPr>
          <w:rFonts w:ascii="Sakkal Majalla" w:hAnsi="Sakkal Majalla" w:cs="Sakkal Majalla"/>
          <w:b/>
          <w:bCs/>
          <w:kern w:val="2"/>
          <w:sz w:val="24"/>
          <w:szCs w:val="24"/>
          <w:rtl/>
          <w:lang w:val="en-US" w:bidi="ar-DZ"/>
          <w14:ligatures w14:val="standardContextual"/>
        </w:rPr>
        <w:t>ة</w:t>
      </w:r>
    </w:p>
    <w:p w14:paraId="7F5F505C" w14:textId="77777777" w:rsidR="008035C5" w:rsidRPr="008035C5" w:rsidRDefault="008035C5" w:rsidP="008035C5">
      <w:pPr>
        <w:spacing w:after="0" w:line="259" w:lineRule="auto"/>
        <w:jc w:val="center"/>
        <w:rPr>
          <w:rFonts w:asciiTheme="majorBidi" w:hAnsiTheme="majorBidi" w:cstheme="majorBidi"/>
          <w:i/>
          <w:iCs/>
          <w:kern w:val="2"/>
          <w:sz w:val="24"/>
          <w:szCs w:val="24"/>
          <w:rtl/>
          <w:lang w:val="en-US" w:bidi="ar-DZ"/>
          <w14:ligatures w14:val="standardContextual"/>
        </w:rPr>
      </w:pPr>
      <w:r w:rsidRPr="008035C5">
        <w:rPr>
          <w:rFonts w:asciiTheme="majorBidi" w:hAnsiTheme="majorBidi" w:cstheme="majorBidi"/>
          <w:i/>
          <w:iCs/>
          <w:kern w:val="2"/>
          <w:sz w:val="24"/>
          <w:szCs w:val="24"/>
          <w:lang w:bidi="ar-DZ"/>
          <w14:ligatures w14:val="standardContextual"/>
        </w:rPr>
        <w:t>République Algérienne Démocratique Et Populaire</w:t>
      </w:r>
    </w:p>
    <w:p w14:paraId="069AE76A" w14:textId="77777777" w:rsidR="008035C5" w:rsidRPr="008035C5" w:rsidRDefault="008035C5" w:rsidP="008035C5">
      <w:pPr>
        <w:spacing w:after="0" w:line="259" w:lineRule="auto"/>
        <w:jc w:val="center"/>
        <w:rPr>
          <w:rFonts w:ascii="Sakkal Majalla" w:hAnsi="Sakkal Majalla" w:cs="Sakkal Majalla"/>
          <w:b/>
          <w:bCs/>
          <w:kern w:val="2"/>
          <w:sz w:val="24"/>
          <w:szCs w:val="24"/>
          <w:lang w:bidi="ar-DZ"/>
          <w14:ligatures w14:val="standardContextual"/>
        </w:rPr>
      </w:pPr>
      <w:r w:rsidRPr="008035C5">
        <w:rPr>
          <w:rFonts w:ascii="Sakkal Majalla" w:hAnsi="Sakkal Majalla" w:cs="Sakkal Majalla"/>
          <w:b/>
          <w:bCs/>
          <w:kern w:val="2"/>
          <w:sz w:val="24"/>
          <w:szCs w:val="24"/>
          <w:rtl/>
          <w:lang w:bidi="ar-DZ"/>
          <w14:ligatures w14:val="standardContextual"/>
        </w:rPr>
        <w:t>وزارة الــــتعــــــــــلــــــــــــيــــــم العـــــالـــــــــي والــــــــــــبــــحــــــــــث الــــــــــعــــلمــــــــــي</w:t>
      </w:r>
    </w:p>
    <w:p w14:paraId="7FAC8912" w14:textId="77777777" w:rsidR="008035C5" w:rsidRPr="008035C5" w:rsidRDefault="008035C5" w:rsidP="008035C5">
      <w:pPr>
        <w:spacing w:after="0" w:line="259" w:lineRule="auto"/>
        <w:jc w:val="center"/>
        <w:rPr>
          <w:rFonts w:asciiTheme="majorBidi" w:hAnsiTheme="majorBidi" w:cstheme="majorBidi"/>
          <w:i/>
          <w:iCs/>
          <w:kern w:val="2"/>
          <w:sz w:val="24"/>
          <w:szCs w:val="24"/>
          <w:lang w:bidi="ar-DZ"/>
          <w14:ligatures w14:val="standardContextual"/>
        </w:rPr>
      </w:pPr>
      <w:r w:rsidRPr="008035C5">
        <w:rPr>
          <w:rFonts w:asciiTheme="majorBidi" w:hAnsiTheme="majorBidi" w:cstheme="majorBidi"/>
          <w:i/>
          <w:iCs/>
          <w:kern w:val="2"/>
          <w:sz w:val="24"/>
          <w:szCs w:val="24"/>
          <w:lang w:bidi="ar-DZ"/>
          <w14:ligatures w14:val="standardContextual"/>
        </w:rPr>
        <w:t>Ministère de l’Enseignement Supérieur et de la Recherche Scientifique</w:t>
      </w:r>
    </w:p>
    <w:p w14:paraId="19138741" w14:textId="77777777" w:rsidR="008035C5" w:rsidRPr="008035C5" w:rsidRDefault="008035C5" w:rsidP="008035C5">
      <w:pPr>
        <w:spacing w:after="0" w:line="259" w:lineRule="auto"/>
        <w:jc w:val="center"/>
        <w:rPr>
          <w:rFonts w:asciiTheme="majorBidi" w:hAnsiTheme="majorBidi" w:cstheme="majorBidi"/>
          <w:i/>
          <w:iCs/>
          <w:kern w:val="2"/>
          <w:sz w:val="24"/>
          <w:szCs w:val="24"/>
          <w:lang w:bidi="ar-DZ"/>
          <w14:ligatures w14:val="standardContextual"/>
        </w:rPr>
      </w:pPr>
    </w:p>
    <w:p w14:paraId="1D388B14" w14:textId="2CA678FE" w:rsidR="008035C5" w:rsidRPr="008035C5" w:rsidRDefault="008035C5" w:rsidP="008035C5">
      <w:pPr>
        <w:spacing w:after="0" w:line="259" w:lineRule="auto"/>
        <w:jc w:val="center"/>
        <w:rPr>
          <w:rFonts w:ascii="Sakkal Majalla" w:hAnsi="Sakkal Majalla" w:cs="Sakkal Majalla"/>
          <w:b/>
          <w:bCs/>
          <w:kern w:val="2"/>
          <w:sz w:val="28"/>
          <w:szCs w:val="28"/>
          <w:lang w:bidi="ar-DZ"/>
          <w14:ligatures w14:val="standardContextual"/>
        </w:rPr>
      </w:pPr>
      <w:r w:rsidRPr="008035C5">
        <w:rPr>
          <w:rFonts w:ascii="Sakkal Majalla" w:hAnsi="Sakkal Majalla" w:cs="Sakkal Majalla"/>
          <w:b/>
          <w:bCs/>
          <w:kern w:val="2"/>
          <w:sz w:val="28"/>
          <w:szCs w:val="28"/>
          <w:rtl/>
          <w:lang w:bidi="ar-DZ"/>
          <w14:ligatures w14:val="standardContextual"/>
        </w:rPr>
        <w:t>كلية علوم الطبيعة والحياة وعلوم الأرض</w:t>
      </w:r>
      <w:r w:rsidRPr="008035C5">
        <w:rPr>
          <w:rFonts w:ascii="Sakkal Majalla" w:hAnsi="Sakkal Majalla" w:cs="Sakkal Majalla"/>
          <w:b/>
          <w:bCs/>
          <w:kern w:val="2"/>
          <w:sz w:val="28"/>
          <w:szCs w:val="28"/>
          <w:lang w:bidi="ar-DZ"/>
          <w14:ligatures w14:val="standardContextual"/>
        </w:rPr>
        <w:t xml:space="preserve">                        </w:t>
      </w:r>
      <w:r w:rsidR="00A42A93">
        <w:rPr>
          <w:rFonts w:ascii="Sakkal Majalla" w:hAnsi="Sakkal Majalla" w:cs="Sakkal Majalla" w:hint="cs"/>
          <w:b/>
          <w:bCs/>
          <w:kern w:val="2"/>
          <w:sz w:val="28"/>
          <w:szCs w:val="28"/>
          <w:rtl/>
          <w:lang w:bidi="ar-DZ"/>
          <w14:ligatures w14:val="standardContextual"/>
        </w:rPr>
        <w:t xml:space="preserve">           </w:t>
      </w:r>
      <w:r w:rsidRPr="008035C5">
        <w:rPr>
          <w:rFonts w:ascii="Sakkal Majalla" w:hAnsi="Sakkal Majalla" w:cs="Sakkal Majalla"/>
          <w:b/>
          <w:bCs/>
          <w:kern w:val="2"/>
          <w:sz w:val="28"/>
          <w:szCs w:val="28"/>
          <w:lang w:bidi="ar-DZ"/>
          <w14:ligatures w14:val="standardContextual"/>
        </w:rPr>
        <w:t xml:space="preserve">     </w:t>
      </w:r>
      <w:r w:rsidRPr="008035C5">
        <w:rPr>
          <w:rFonts w:ascii="Sakkal Majalla" w:hAnsi="Sakkal Majalla" w:cs="Sakkal Majalla" w:hint="cs"/>
          <w:b/>
          <w:bCs/>
          <w:kern w:val="2"/>
          <w:sz w:val="28"/>
          <w:szCs w:val="28"/>
          <w:rtl/>
          <w:lang w:bidi="ar-DZ"/>
          <w14:ligatures w14:val="standardContextual"/>
        </w:rPr>
        <w:t xml:space="preserve">        </w:t>
      </w:r>
      <w:r w:rsidRPr="008035C5">
        <w:rPr>
          <w:rFonts w:ascii="Sakkal Majalla" w:hAnsi="Sakkal Majalla" w:cs="Sakkal Majalla"/>
          <w:b/>
          <w:bCs/>
          <w:kern w:val="2"/>
          <w:sz w:val="28"/>
          <w:szCs w:val="28"/>
          <w:lang w:bidi="ar-DZ"/>
          <w14:ligatures w14:val="standardContextual"/>
        </w:rPr>
        <w:t xml:space="preserve">           </w:t>
      </w:r>
      <w:r w:rsidRPr="008035C5">
        <w:rPr>
          <w:rFonts w:ascii="Sakkal Majalla" w:hAnsi="Sakkal Majalla" w:cs="Sakkal Majalla"/>
          <w:b/>
          <w:bCs/>
          <w:kern w:val="2"/>
          <w:sz w:val="28"/>
          <w:szCs w:val="28"/>
          <w:rtl/>
          <w:lang w:bidi="ar-DZ"/>
          <w14:ligatures w14:val="standardContextual"/>
        </w:rPr>
        <w:t>جامعة الجي</w:t>
      </w:r>
      <w:r w:rsidRPr="008035C5">
        <w:rPr>
          <w:rFonts w:ascii="Sakkal Majalla" w:hAnsi="Sakkal Majalla" w:cs="Sakkal Majalla" w:hint="cs"/>
          <w:b/>
          <w:bCs/>
          <w:kern w:val="2"/>
          <w:sz w:val="28"/>
          <w:szCs w:val="28"/>
          <w:rtl/>
          <w:lang w:val="en-US" w:bidi="ar-DZ"/>
          <w14:ligatures w14:val="standardContextual"/>
        </w:rPr>
        <w:t>لا</w:t>
      </w:r>
      <w:r w:rsidRPr="008035C5">
        <w:rPr>
          <w:rFonts w:ascii="Sakkal Majalla" w:hAnsi="Sakkal Majalla" w:cs="Sakkal Majalla"/>
          <w:b/>
          <w:bCs/>
          <w:kern w:val="2"/>
          <w:sz w:val="28"/>
          <w:szCs w:val="28"/>
          <w:rtl/>
          <w:lang w:bidi="ar-DZ"/>
          <w14:ligatures w14:val="standardContextual"/>
        </w:rPr>
        <w:t xml:space="preserve">لي بونعامة–خميس </w:t>
      </w:r>
      <w:proofErr w:type="spellStart"/>
      <w:r w:rsidRPr="008035C5">
        <w:rPr>
          <w:rFonts w:ascii="Sakkal Majalla" w:hAnsi="Sakkal Majalla" w:cs="Sakkal Majalla"/>
          <w:b/>
          <w:bCs/>
          <w:kern w:val="2"/>
          <w:sz w:val="28"/>
          <w:szCs w:val="28"/>
          <w:rtl/>
          <w:lang w:bidi="ar-DZ"/>
          <w14:ligatures w14:val="standardContextual"/>
        </w:rPr>
        <w:t>مليان</w:t>
      </w:r>
      <w:r w:rsidR="00787599">
        <w:rPr>
          <w:rFonts w:ascii="Sakkal Majalla" w:hAnsi="Sakkal Majalla" w:cs="Sakkal Majalla" w:hint="cs"/>
          <w:b/>
          <w:bCs/>
          <w:kern w:val="2"/>
          <w:sz w:val="28"/>
          <w:szCs w:val="28"/>
          <w:rtl/>
          <w:lang w:bidi="ar-DZ"/>
          <w14:ligatures w14:val="standardContextual"/>
        </w:rPr>
        <w:t>ة</w:t>
      </w:r>
      <w:proofErr w:type="spellEnd"/>
    </w:p>
    <w:p w14:paraId="1D3C362A" w14:textId="74B97AA6" w:rsidR="008035C5" w:rsidRPr="008035C5" w:rsidRDefault="008035C5" w:rsidP="008035C5">
      <w:pPr>
        <w:spacing w:after="0" w:line="259" w:lineRule="auto"/>
        <w:rPr>
          <w:rFonts w:asciiTheme="majorBidi" w:hAnsiTheme="majorBidi" w:cstheme="majorBidi"/>
          <w:kern w:val="2"/>
          <w:sz w:val="24"/>
          <w:szCs w:val="24"/>
          <w:rtl/>
          <w:lang w:bidi="ar-DZ"/>
          <w14:ligatures w14:val="standardContextual"/>
        </w:rPr>
      </w:pPr>
      <w:r w:rsidRPr="008035C5">
        <w:rPr>
          <w:rFonts w:ascii="Bell MT" w:hAnsi="Bell MT"/>
          <w:noProof/>
          <w:kern w:val="2"/>
          <w:lang w:eastAsia="fr-FR"/>
          <w14:ligatures w14:val="standardContextual"/>
        </w:rPr>
        <w:drawing>
          <wp:anchor distT="0" distB="0" distL="114300" distR="114300" simplePos="0" relativeHeight="251683840" behindDoc="1" locked="0" layoutInCell="1" allowOverlap="1" wp14:anchorId="1B0A6A15" wp14:editId="799456D5">
            <wp:simplePos x="0" y="0"/>
            <wp:positionH relativeFrom="column">
              <wp:posOffset>2716530</wp:posOffset>
            </wp:positionH>
            <wp:positionV relativeFrom="paragraph">
              <wp:posOffset>635</wp:posOffset>
            </wp:positionV>
            <wp:extent cx="980440" cy="588010"/>
            <wp:effectExtent l="0" t="0" r="0" b="2540"/>
            <wp:wrapNone/>
            <wp:docPr id="1549698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969884"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980440" cy="588010"/>
                    </a:xfrm>
                    <a:prstGeom prst="rect">
                      <a:avLst/>
                    </a:prstGeom>
                  </pic:spPr>
                </pic:pic>
              </a:graphicData>
            </a:graphic>
            <wp14:sizeRelH relativeFrom="page">
              <wp14:pctWidth>0</wp14:pctWidth>
            </wp14:sizeRelH>
            <wp14:sizeRelV relativeFrom="page">
              <wp14:pctHeight>0</wp14:pctHeight>
            </wp14:sizeRelV>
          </wp:anchor>
        </w:drawing>
      </w:r>
      <w:r w:rsidRPr="008035C5">
        <w:rPr>
          <w:rFonts w:ascii="Bell MT" w:hAnsi="Bell MT" w:cstheme="majorBidi"/>
          <w:kern w:val="2"/>
          <w:sz w:val="24"/>
          <w:szCs w:val="24"/>
          <w:lang w:bidi="ar-DZ"/>
          <w14:ligatures w14:val="standardContextual"/>
        </w:rPr>
        <w:t>Faculté Des Sciences de la Nature et</w:t>
      </w:r>
      <w:r w:rsidRPr="008035C5">
        <w:rPr>
          <w:rFonts w:asciiTheme="majorBidi" w:hAnsiTheme="majorBidi" w:cstheme="majorBidi"/>
          <w:i/>
          <w:iCs/>
          <w:kern w:val="2"/>
          <w:sz w:val="24"/>
          <w:szCs w:val="24"/>
          <w:rtl/>
          <w:lang w:bidi="ar-DZ"/>
          <w14:ligatures w14:val="standardContextual"/>
        </w:rPr>
        <w:t xml:space="preserve">           </w:t>
      </w:r>
      <w:r w:rsidRPr="008035C5">
        <w:rPr>
          <w:rFonts w:asciiTheme="majorBidi" w:hAnsiTheme="majorBidi" w:cstheme="majorBidi" w:hint="cs"/>
          <w:i/>
          <w:iCs/>
          <w:kern w:val="2"/>
          <w:sz w:val="24"/>
          <w:szCs w:val="24"/>
          <w:rtl/>
          <w:lang w:bidi="ar-DZ"/>
          <w14:ligatures w14:val="standardContextual"/>
        </w:rPr>
        <w:t xml:space="preserve">    </w:t>
      </w:r>
      <w:r w:rsidRPr="008035C5">
        <w:rPr>
          <w:rFonts w:asciiTheme="majorBidi" w:hAnsiTheme="majorBidi" w:cstheme="majorBidi"/>
          <w:i/>
          <w:iCs/>
          <w:kern w:val="2"/>
          <w:sz w:val="24"/>
          <w:szCs w:val="24"/>
          <w:rtl/>
          <w:lang w:bidi="ar-DZ"/>
          <w14:ligatures w14:val="standardContextual"/>
        </w:rPr>
        <w:t xml:space="preserve">                             </w:t>
      </w:r>
      <w:r w:rsidRPr="008035C5">
        <w:rPr>
          <w:rFonts w:asciiTheme="majorBidi" w:hAnsiTheme="majorBidi" w:cstheme="majorBidi"/>
          <w:kern w:val="2"/>
          <w:sz w:val="24"/>
          <w:szCs w:val="24"/>
          <w:lang w:bidi="ar-DZ"/>
          <w14:ligatures w14:val="standardContextual"/>
        </w:rPr>
        <w:t>Université Djilali</w:t>
      </w:r>
      <w:r w:rsidR="00787599">
        <w:rPr>
          <w:rFonts w:asciiTheme="majorBidi" w:hAnsiTheme="majorBidi" w:cstheme="majorBidi" w:hint="cs"/>
          <w:kern w:val="2"/>
          <w:sz w:val="24"/>
          <w:szCs w:val="24"/>
          <w:rtl/>
          <w:lang w:bidi="ar-DZ"/>
          <w14:ligatures w14:val="standardContextual"/>
        </w:rPr>
        <w:t xml:space="preserve"> </w:t>
      </w:r>
      <w:proofErr w:type="spellStart"/>
      <w:r w:rsidRPr="008035C5">
        <w:rPr>
          <w:rFonts w:asciiTheme="majorBidi" w:hAnsiTheme="majorBidi" w:cstheme="majorBidi"/>
          <w:kern w:val="2"/>
          <w:sz w:val="24"/>
          <w:szCs w:val="24"/>
          <w:lang w:bidi="ar-DZ"/>
          <w14:ligatures w14:val="standardContextual"/>
        </w:rPr>
        <w:t>Bounaama</w:t>
      </w:r>
      <w:proofErr w:type="spellEnd"/>
    </w:p>
    <w:p w14:paraId="29F6B011" w14:textId="4E8CCF1D" w:rsidR="008035C5" w:rsidRPr="008035C5" w:rsidRDefault="00223E13" w:rsidP="008035C5">
      <w:pPr>
        <w:spacing w:after="120" w:line="259" w:lineRule="auto"/>
        <w:rPr>
          <w:rFonts w:asciiTheme="majorBidi" w:hAnsiTheme="majorBidi" w:cstheme="majorBidi"/>
          <w:kern w:val="2"/>
          <w:sz w:val="24"/>
          <w:szCs w:val="24"/>
          <w:lang w:bidi="ar-DZ"/>
          <w14:ligatures w14:val="standardContextual"/>
        </w:rPr>
      </w:pPr>
      <w:r>
        <w:rPr>
          <w:rFonts w:ascii="Bell MT" w:hAnsi="Bell MT" w:cstheme="majorBidi"/>
          <w:kern w:val="2"/>
          <w:sz w:val="24"/>
          <w:szCs w:val="24"/>
          <w:lang w:bidi="ar-DZ"/>
          <w14:ligatures w14:val="standardContextual"/>
        </w:rPr>
        <w:t xml:space="preserve">    </w:t>
      </w:r>
      <w:r w:rsidR="008035C5" w:rsidRPr="008035C5">
        <w:rPr>
          <w:rFonts w:ascii="Bell MT" w:hAnsi="Bell MT" w:cstheme="majorBidi"/>
          <w:kern w:val="2"/>
          <w:sz w:val="24"/>
          <w:szCs w:val="24"/>
          <w:lang w:bidi="ar-DZ"/>
          <w14:ligatures w14:val="standardContextual"/>
        </w:rPr>
        <w:t xml:space="preserve"> de</w:t>
      </w:r>
      <w:r w:rsidR="008035C5" w:rsidRPr="008035C5">
        <w:rPr>
          <w:rFonts w:ascii="Bell MT" w:hAnsi="Bell MT" w:cstheme="majorBidi" w:hint="cs"/>
          <w:kern w:val="2"/>
          <w:sz w:val="24"/>
          <w:szCs w:val="24"/>
          <w:rtl/>
          <w:lang w:bidi="ar-DZ"/>
          <w14:ligatures w14:val="standardContextual"/>
        </w:rPr>
        <w:t xml:space="preserve"> </w:t>
      </w:r>
      <w:r w:rsidR="008035C5" w:rsidRPr="008035C5">
        <w:rPr>
          <w:rFonts w:ascii="Bell MT" w:hAnsi="Bell MT" w:cstheme="majorBidi"/>
          <w:kern w:val="2"/>
          <w:sz w:val="24"/>
          <w:szCs w:val="24"/>
          <w:lang w:bidi="ar-DZ"/>
          <w14:ligatures w14:val="standardContextual"/>
        </w:rPr>
        <w:t>la Vie et des Sciences</w:t>
      </w:r>
      <w:r w:rsidR="008035C5" w:rsidRPr="008035C5">
        <w:rPr>
          <w:rFonts w:ascii="Bell MT" w:hAnsi="Bell MT" w:cstheme="majorBidi"/>
          <w:kern w:val="2"/>
          <w:sz w:val="24"/>
          <w:szCs w:val="24"/>
          <w:rtl/>
          <w:lang w:bidi="ar-DZ"/>
          <w14:ligatures w14:val="standardContextual"/>
        </w:rPr>
        <w:t xml:space="preserve"> </w:t>
      </w:r>
      <w:r w:rsidR="00F80785" w:rsidRPr="00F80785">
        <w:rPr>
          <w:rFonts w:ascii="Bell MT" w:hAnsi="Bell MT" w:cstheme="majorBidi"/>
          <w:kern w:val="2"/>
          <w:sz w:val="24"/>
          <w:szCs w:val="24"/>
          <w:lang w:bidi="ar-DZ"/>
          <w14:ligatures w14:val="standardContextual"/>
        </w:rPr>
        <w:t>de la Terre</w:t>
      </w:r>
      <w:r w:rsidR="00F80785">
        <w:rPr>
          <w:rFonts w:ascii="Bell MT" w:hAnsi="Bell MT" w:cstheme="majorBidi"/>
          <w:kern w:val="2"/>
          <w:sz w:val="24"/>
          <w:szCs w:val="24"/>
          <w:lang w:bidi="ar-DZ"/>
          <w14:ligatures w14:val="standardContextual"/>
        </w:rPr>
        <w:t xml:space="preserve">                                                 </w:t>
      </w:r>
      <w:r w:rsidR="008035C5" w:rsidRPr="008035C5">
        <w:rPr>
          <w:rFonts w:asciiTheme="majorBidi" w:hAnsiTheme="majorBidi" w:cstheme="majorBidi"/>
          <w:kern w:val="2"/>
          <w:sz w:val="24"/>
          <w:szCs w:val="24"/>
          <w:rtl/>
          <w:lang w:bidi="ar-DZ"/>
          <w14:ligatures w14:val="standardContextual"/>
        </w:rPr>
        <w:t xml:space="preserve"> </w:t>
      </w:r>
      <w:proofErr w:type="spellStart"/>
      <w:r w:rsidR="008035C5" w:rsidRPr="008035C5">
        <w:rPr>
          <w:rFonts w:asciiTheme="majorBidi" w:hAnsiTheme="majorBidi" w:cstheme="majorBidi"/>
          <w:kern w:val="2"/>
          <w:sz w:val="24"/>
          <w:szCs w:val="24"/>
          <w:lang w:bidi="ar-DZ"/>
          <w14:ligatures w14:val="standardContextual"/>
        </w:rPr>
        <w:t>Khemis</w:t>
      </w:r>
      <w:proofErr w:type="spellEnd"/>
      <w:r w:rsidR="008035C5" w:rsidRPr="008035C5">
        <w:rPr>
          <w:rFonts w:asciiTheme="majorBidi" w:hAnsiTheme="majorBidi" w:cstheme="majorBidi"/>
          <w:kern w:val="2"/>
          <w:sz w:val="24"/>
          <w:szCs w:val="24"/>
          <w:lang w:bidi="ar-DZ"/>
          <w14:ligatures w14:val="standardContextual"/>
        </w:rPr>
        <w:t xml:space="preserve"> Miliana</w:t>
      </w:r>
    </w:p>
    <w:p w14:paraId="77CD4899" w14:textId="2FB73125" w:rsidR="008035C5" w:rsidRPr="008035C5" w:rsidRDefault="008035C5" w:rsidP="00A42A93">
      <w:pPr>
        <w:spacing w:after="120" w:line="259" w:lineRule="auto"/>
        <w:jc w:val="both"/>
        <w:rPr>
          <w:rFonts w:asciiTheme="majorBidi" w:hAnsiTheme="majorBidi" w:cstheme="majorBidi"/>
          <w:kern w:val="2"/>
          <w:sz w:val="24"/>
          <w:szCs w:val="24"/>
          <w:lang w:bidi="ar-DZ"/>
          <w14:ligatures w14:val="standardContextual"/>
        </w:rPr>
      </w:pPr>
      <w:r w:rsidRPr="008035C5">
        <w:rPr>
          <w:noProof/>
          <w:kern w:val="2"/>
          <w:lang w:eastAsia="fr-FR"/>
          <w14:ligatures w14:val="standardContextual"/>
        </w:rPr>
        <w:drawing>
          <wp:anchor distT="0" distB="0" distL="114300" distR="114300" simplePos="0" relativeHeight="251684864" behindDoc="1" locked="0" layoutInCell="1" allowOverlap="1" wp14:anchorId="4AD413DA" wp14:editId="450A7061">
            <wp:simplePos x="0" y="0"/>
            <wp:positionH relativeFrom="column">
              <wp:posOffset>192405</wp:posOffset>
            </wp:positionH>
            <wp:positionV relativeFrom="paragraph">
              <wp:posOffset>226060</wp:posOffset>
            </wp:positionV>
            <wp:extent cx="5807075" cy="5476875"/>
            <wp:effectExtent l="0" t="0" r="0" b="0"/>
            <wp:wrapNone/>
            <wp:docPr id="748196770" name="Picture 748196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duotone>
                        <a:schemeClr val="accent5">
                          <a:shade val="45000"/>
                          <a:satMod val="135000"/>
                        </a:schemeClr>
                        <a:prstClr val="white"/>
                      </a:duotone>
                      <a:extLst>
                        <a:ext uri="{BEBA8EAE-BF5A-486C-A8C5-ECC9F3942E4B}">
                          <a14:imgProps xmlns:a14="http://schemas.microsoft.com/office/drawing/2010/main">
                            <a14:imgLayer r:embed="rId10">
                              <a14:imgEffect>
                                <a14:colorTemperature colorTemp="4700"/>
                              </a14:imgEffect>
                              <a14:imgEffect>
                                <a14:saturation sat="200000"/>
                              </a14:imgEffect>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807075" cy="5476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035C5">
        <w:rPr>
          <w:rFonts w:asciiTheme="majorBidi" w:hAnsiTheme="majorBidi" w:cstheme="majorBidi"/>
          <w:kern w:val="2"/>
          <w:sz w:val="24"/>
          <w:szCs w:val="24"/>
          <w:lang w:bidi="ar-DZ"/>
          <w14:ligatures w14:val="standardContextual"/>
        </w:rPr>
        <w:t>Département : des sciences biologiques</w:t>
      </w:r>
      <w:r w:rsidRPr="008035C5">
        <w:rPr>
          <w:kern w:val="2"/>
          <w:rtl/>
          <w:lang w:val="en-US"/>
          <w14:ligatures w14:val="standardContextual"/>
        </w:rPr>
        <w:t xml:space="preserve"> </w:t>
      </w:r>
      <w:r w:rsidRPr="008035C5">
        <w:rPr>
          <w:rFonts w:asciiTheme="majorBidi" w:hAnsiTheme="majorBidi" w:cs="Times New Roman"/>
          <w:kern w:val="2"/>
          <w:sz w:val="24"/>
          <w:szCs w:val="24"/>
          <w:rtl/>
          <w:lang w:bidi="ar-DZ"/>
          <w14:ligatures w14:val="standardContextual"/>
        </w:rPr>
        <w:t>قسم</w:t>
      </w:r>
      <w:r w:rsidRPr="008035C5">
        <w:rPr>
          <w:rFonts w:asciiTheme="majorBidi" w:hAnsiTheme="majorBidi" w:cs="Times New Roman" w:hint="cs"/>
          <w:kern w:val="2"/>
          <w:sz w:val="24"/>
          <w:szCs w:val="24"/>
          <w:rtl/>
          <w:lang w:bidi="ar-DZ"/>
          <w14:ligatures w14:val="standardContextual"/>
        </w:rPr>
        <w:t xml:space="preserve"> </w:t>
      </w:r>
      <w:r w:rsidRPr="008035C5">
        <w:rPr>
          <w:rFonts w:asciiTheme="majorBidi" w:hAnsiTheme="majorBidi" w:cs="Times New Roman"/>
          <w:kern w:val="2"/>
          <w:sz w:val="24"/>
          <w:szCs w:val="24"/>
          <w:rtl/>
          <w:lang w:bidi="ar-DZ"/>
          <w14:ligatures w14:val="standardContextual"/>
        </w:rPr>
        <w:t>:</w:t>
      </w:r>
      <w:r w:rsidRPr="008035C5">
        <w:rPr>
          <w:rFonts w:asciiTheme="majorBidi" w:hAnsiTheme="majorBidi" w:cs="Times New Roman" w:hint="cs"/>
          <w:kern w:val="2"/>
          <w:sz w:val="24"/>
          <w:szCs w:val="24"/>
          <w:rtl/>
          <w:lang w:bidi="ar-DZ"/>
          <w14:ligatures w14:val="standardContextual"/>
        </w:rPr>
        <w:t xml:space="preserve"> </w:t>
      </w:r>
      <w:r w:rsidRPr="008035C5">
        <w:rPr>
          <w:rFonts w:asciiTheme="majorBidi" w:hAnsiTheme="majorBidi" w:cs="Times New Roman"/>
          <w:kern w:val="2"/>
          <w:sz w:val="24"/>
          <w:szCs w:val="24"/>
          <w:rtl/>
          <w:lang w:bidi="ar-DZ"/>
          <w14:ligatures w14:val="standardContextual"/>
        </w:rPr>
        <w:t>علو</w:t>
      </w:r>
      <w:r w:rsidR="00787599">
        <w:rPr>
          <w:rFonts w:asciiTheme="majorBidi" w:hAnsiTheme="majorBidi" w:cs="Times New Roman" w:hint="cs"/>
          <w:kern w:val="2"/>
          <w:sz w:val="24"/>
          <w:szCs w:val="24"/>
          <w:rtl/>
          <w:lang w:bidi="ar-DZ"/>
          <w14:ligatures w14:val="standardContextual"/>
        </w:rPr>
        <w:t>م</w:t>
      </w:r>
      <w:r w:rsidRPr="008035C5">
        <w:rPr>
          <w:rFonts w:asciiTheme="majorBidi" w:hAnsiTheme="majorBidi" w:cs="Times New Roman"/>
          <w:kern w:val="2"/>
          <w:sz w:val="24"/>
          <w:szCs w:val="24"/>
          <w:rtl/>
          <w:lang w:bidi="ar-DZ"/>
          <w14:ligatures w14:val="standardContextual"/>
        </w:rPr>
        <w:t xml:space="preserve"> البيولوجيا</w:t>
      </w:r>
      <w:r w:rsidRPr="008035C5">
        <w:rPr>
          <w:rFonts w:asciiTheme="majorBidi" w:hAnsiTheme="majorBidi" w:cs="Times New Roman" w:hint="cs"/>
          <w:kern w:val="2"/>
          <w:sz w:val="24"/>
          <w:szCs w:val="24"/>
          <w:rtl/>
          <w:lang w:bidi="ar-DZ"/>
          <w14:ligatures w14:val="standardContextual"/>
        </w:rPr>
        <w:t xml:space="preserve">        </w:t>
      </w:r>
      <w:r w:rsidR="00787599">
        <w:rPr>
          <w:rFonts w:asciiTheme="majorBidi" w:hAnsiTheme="majorBidi" w:cs="Times New Roman" w:hint="cs"/>
          <w:kern w:val="2"/>
          <w:sz w:val="24"/>
          <w:szCs w:val="24"/>
          <w:rtl/>
          <w:lang w:bidi="ar-DZ"/>
          <w14:ligatures w14:val="standardContextual"/>
        </w:rPr>
        <w:t xml:space="preserve">             </w:t>
      </w:r>
      <w:r w:rsidRPr="008035C5">
        <w:rPr>
          <w:rFonts w:asciiTheme="majorBidi" w:hAnsiTheme="majorBidi" w:cs="Times New Roman" w:hint="cs"/>
          <w:kern w:val="2"/>
          <w:sz w:val="24"/>
          <w:szCs w:val="24"/>
          <w:rtl/>
          <w:lang w:bidi="ar-DZ"/>
          <w14:ligatures w14:val="standardContextual"/>
        </w:rPr>
        <w:t xml:space="preserve">    </w:t>
      </w:r>
      <w:r w:rsidR="00A42A93">
        <w:rPr>
          <w:rFonts w:asciiTheme="majorBidi" w:hAnsiTheme="majorBidi" w:cs="Times New Roman" w:hint="cs"/>
          <w:kern w:val="2"/>
          <w:sz w:val="24"/>
          <w:szCs w:val="24"/>
          <w:rtl/>
          <w:lang w:bidi="ar-DZ"/>
          <w14:ligatures w14:val="standardContextual"/>
        </w:rPr>
        <w:t xml:space="preserve">                         </w:t>
      </w:r>
      <w:r w:rsidRPr="008035C5">
        <w:rPr>
          <w:rFonts w:asciiTheme="majorBidi" w:hAnsiTheme="majorBidi" w:cs="Times New Roman" w:hint="cs"/>
          <w:kern w:val="2"/>
          <w:sz w:val="24"/>
          <w:szCs w:val="24"/>
          <w:rtl/>
          <w:lang w:bidi="ar-DZ"/>
          <w14:ligatures w14:val="standardContextual"/>
        </w:rPr>
        <w:t xml:space="preserve">      </w:t>
      </w:r>
      <w:r w:rsidR="00A42A93">
        <w:rPr>
          <w:rFonts w:asciiTheme="majorBidi" w:hAnsiTheme="majorBidi" w:cs="Times New Roman"/>
          <w:kern w:val="2"/>
          <w:sz w:val="24"/>
          <w:szCs w:val="24"/>
          <w:lang w:bidi="ar-DZ"/>
          <w14:ligatures w14:val="standardContextual"/>
        </w:rPr>
        <w:t xml:space="preserve"> </w:t>
      </w:r>
      <w:r w:rsidRPr="008035C5">
        <w:rPr>
          <w:rFonts w:asciiTheme="majorBidi" w:hAnsiTheme="majorBidi" w:cs="Times New Roman" w:hint="cs"/>
          <w:kern w:val="2"/>
          <w:sz w:val="24"/>
          <w:szCs w:val="24"/>
          <w:rtl/>
          <w:lang w:bidi="ar-DZ"/>
          <w14:ligatures w14:val="standardContextual"/>
        </w:rPr>
        <w:t xml:space="preserve">          </w:t>
      </w:r>
      <w:r w:rsidRPr="008035C5">
        <w:rPr>
          <w:rFonts w:asciiTheme="majorBidi" w:hAnsiTheme="majorBidi" w:cstheme="majorBidi" w:hint="cs"/>
          <w:kern w:val="2"/>
          <w:sz w:val="24"/>
          <w:szCs w:val="24"/>
          <w:rtl/>
          <w:lang w:bidi="ar-DZ"/>
          <w14:ligatures w14:val="standardContextual"/>
        </w:rPr>
        <w:t xml:space="preserve"> </w:t>
      </w:r>
    </w:p>
    <w:p w14:paraId="19672047" w14:textId="77777777" w:rsidR="008035C5" w:rsidRPr="008035C5" w:rsidRDefault="008035C5" w:rsidP="008035C5">
      <w:pPr>
        <w:spacing w:after="0" w:line="259" w:lineRule="auto"/>
        <w:jc w:val="center"/>
        <w:rPr>
          <w:rFonts w:asciiTheme="majorBidi" w:hAnsiTheme="majorBidi" w:cstheme="majorBidi"/>
          <w:b/>
          <w:bCs/>
          <w:kern w:val="2"/>
          <w:sz w:val="28"/>
          <w:szCs w:val="28"/>
          <w:rtl/>
          <w:lang w:bidi="ar-DZ"/>
          <w14:ligatures w14:val="standardContextual"/>
        </w:rPr>
      </w:pPr>
      <w:r w:rsidRPr="008035C5">
        <w:rPr>
          <w:rFonts w:asciiTheme="majorBidi" w:hAnsiTheme="majorBidi" w:cstheme="majorBidi"/>
          <w:b/>
          <w:bCs/>
          <w:kern w:val="2"/>
          <w:sz w:val="28"/>
          <w:szCs w:val="28"/>
          <w:lang w:bidi="ar-DZ"/>
          <w14:ligatures w14:val="standardContextual"/>
        </w:rPr>
        <w:t>MEMOIRE DE FIN D’ETUDES</w:t>
      </w:r>
    </w:p>
    <w:p w14:paraId="244DFFAA" w14:textId="77777777" w:rsidR="008035C5" w:rsidRPr="008035C5" w:rsidRDefault="008035C5" w:rsidP="008035C5">
      <w:pPr>
        <w:tabs>
          <w:tab w:val="left" w:pos="7995"/>
        </w:tabs>
        <w:spacing w:after="0" w:line="259" w:lineRule="auto"/>
        <w:rPr>
          <w:rFonts w:asciiTheme="majorBidi" w:hAnsiTheme="majorBidi" w:cstheme="majorBidi"/>
          <w:b/>
          <w:bCs/>
          <w:kern w:val="2"/>
          <w:sz w:val="28"/>
          <w:szCs w:val="28"/>
          <w:lang w:bidi="ar-DZ"/>
          <w14:ligatures w14:val="standardContextual"/>
        </w:rPr>
      </w:pPr>
      <w:r w:rsidRPr="008035C5">
        <w:rPr>
          <w:rFonts w:asciiTheme="majorBidi" w:hAnsiTheme="majorBidi" w:cstheme="majorBidi"/>
          <w:b/>
          <w:bCs/>
          <w:kern w:val="2"/>
          <w:sz w:val="28"/>
          <w:szCs w:val="28"/>
          <w:lang w:bidi="ar-DZ"/>
          <w14:ligatures w14:val="standardContextual"/>
        </w:rPr>
        <w:tab/>
      </w:r>
    </w:p>
    <w:p w14:paraId="5F55D541" w14:textId="77777777" w:rsidR="008035C5" w:rsidRPr="008035C5" w:rsidRDefault="008035C5" w:rsidP="008035C5">
      <w:pPr>
        <w:spacing w:after="0" w:line="259" w:lineRule="auto"/>
        <w:jc w:val="center"/>
        <w:rPr>
          <w:rFonts w:asciiTheme="majorBidi" w:hAnsiTheme="majorBidi" w:cstheme="majorBidi"/>
          <w:kern w:val="2"/>
          <w:sz w:val="24"/>
          <w:szCs w:val="24"/>
          <w:lang w:bidi="ar-DZ"/>
          <w14:ligatures w14:val="standardContextual"/>
        </w:rPr>
      </w:pPr>
      <w:r w:rsidRPr="008035C5">
        <w:rPr>
          <w:rFonts w:asciiTheme="majorBidi" w:hAnsiTheme="majorBidi" w:cstheme="majorBidi"/>
          <w:kern w:val="2"/>
          <w:sz w:val="24"/>
          <w:szCs w:val="24"/>
          <w:lang w:bidi="ar-DZ"/>
          <w14:ligatures w14:val="standardContextual"/>
        </w:rPr>
        <w:t>En vue de l’obtention du diplôme de</w:t>
      </w:r>
    </w:p>
    <w:p w14:paraId="7AE2F6CD" w14:textId="77777777" w:rsidR="008035C5" w:rsidRPr="008035C5" w:rsidRDefault="008035C5" w:rsidP="008035C5">
      <w:pPr>
        <w:tabs>
          <w:tab w:val="left" w:pos="1545"/>
        </w:tabs>
        <w:spacing w:after="0" w:line="259" w:lineRule="auto"/>
        <w:rPr>
          <w:rFonts w:asciiTheme="majorBidi" w:hAnsiTheme="majorBidi" w:cstheme="majorBidi"/>
          <w:kern w:val="2"/>
          <w:sz w:val="24"/>
          <w:szCs w:val="24"/>
          <w:lang w:bidi="ar-DZ"/>
          <w14:ligatures w14:val="standardContextual"/>
        </w:rPr>
      </w:pPr>
      <w:r w:rsidRPr="008035C5">
        <w:rPr>
          <w:rFonts w:asciiTheme="majorBidi" w:hAnsiTheme="majorBidi" w:cstheme="majorBidi"/>
          <w:kern w:val="2"/>
          <w:sz w:val="24"/>
          <w:szCs w:val="24"/>
          <w:lang w:bidi="ar-DZ"/>
          <w14:ligatures w14:val="standardContextual"/>
        </w:rPr>
        <w:tab/>
      </w:r>
    </w:p>
    <w:p w14:paraId="70230EA8" w14:textId="77777777" w:rsidR="008035C5" w:rsidRPr="008035C5" w:rsidRDefault="008035C5" w:rsidP="008035C5">
      <w:pPr>
        <w:spacing w:after="0" w:line="360" w:lineRule="auto"/>
        <w:jc w:val="center"/>
        <w:rPr>
          <w:rFonts w:asciiTheme="majorBidi" w:hAnsiTheme="majorBidi" w:cstheme="majorBidi"/>
          <w:b/>
          <w:bCs/>
          <w:kern w:val="2"/>
          <w:sz w:val="28"/>
          <w:szCs w:val="28"/>
          <w:lang w:bidi="ar-DZ"/>
          <w14:ligatures w14:val="standardContextual"/>
        </w:rPr>
      </w:pPr>
      <w:r w:rsidRPr="008035C5">
        <w:rPr>
          <w:rFonts w:asciiTheme="majorBidi" w:hAnsiTheme="majorBidi" w:cstheme="majorBidi"/>
          <w:b/>
          <w:bCs/>
          <w:kern w:val="2"/>
          <w:sz w:val="28"/>
          <w:szCs w:val="28"/>
          <w:lang w:bidi="ar-DZ"/>
          <w14:ligatures w14:val="standardContextual"/>
        </w:rPr>
        <w:t>MASTER</w:t>
      </w:r>
    </w:p>
    <w:p w14:paraId="0BF62A5C" w14:textId="77777777" w:rsidR="008035C5" w:rsidRPr="008035C5" w:rsidRDefault="008035C5" w:rsidP="008035C5">
      <w:pPr>
        <w:spacing w:after="0" w:line="360" w:lineRule="auto"/>
        <w:jc w:val="center"/>
        <w:rPr>
          <w:rFonts w:asciiTheme="majorBidi" w:hAnsiTheme="majorBidi" w:cstheme="majorBidi"/>
          <w:kern w:val="2"/>
          <w:sz w:val="24"/>
          <w:szCs w:val="24"/>
          <w:lang w:bidi="ar-DZ"/>
          <w14:ligatures w14:val="standardContextual"/>
        </w:rPr>
      </w:pPr>
      <w:r w:rsidRPr="008035C5">
        <w:rPr>
          <w:rFonts w:asciiTheme="majorBidi" w:hAnsiTheme="majorBidi" w:cstheme="majorBidi"/>
          <w:b/>
          <w:bCs/>
          <w:kern w:val="2"/>
          <w:sz w:val="24"/>
          <w:szCs w:val="24"/>
          <w:lang w:bidi="ar-DZ"/>
          <w14:ligatures w14:val="standardContextual"/>
        </w:rPr>
        <w:t>Domaine</w:t>
      </w:r>
      <w:r w:rsidRPr="008035C5">
        <w:rPr>
          <w:rFonts w:asciiTheme="majorBidi" w:hAnsiTheme="majorBidi" w:cstheme="majorBidi"/>
          <w:kern w:val="2"/>
          <w:sz w:val="24"/>
          <w:szCs w:val="24"/>
          <w:lang w:bidi="ar-DZ"/>
          <w14:ligatures w14:val="standardContextual"/>
        </w:rPr>
        <w:t xml:space="preserve"> : Sciences de la Nature et de la Vie</w:t>
      </w:r>
    </w:p>
    <w:p w14:paraId="7DC3D17A" w14:textId="77777777" w:rsidR="008035C5" w:rsidRPr="008035C5" w:rsidRDefault="008035C5" w:rsidP="008035C5">
      <w:pPr>
        <w:spacing w:after="0" w:line="360" w:lineRule="auto"/>
        <w:jc w:val="center"/>
        <w:rPr>
          <w:rFonts w:asciiTheme="majorBidi" w:hAnsiTheme="majorBidi" w:cstheme="majorBidi"/>
          <w:kern w:val="2"/>
          <w:sz w:val="24"/>
          <w:szCs w:val="24"/>
          <w:lang w:bidi="ar-DZ"/>
          <w14:ligatures w14:val="standardContextual"/>
        </w:rPr>
      </w:pPr>
      <w:r w:rsidRPr="008035C5">
        <w:rPr>
          <w:rFonts w:asciiTheme="majorBidi" w:hAnsiTheme="majorBidi" w:cstheme="majorBidi"/>
          <w:b/>
          <w:bCs/>
          <w:kern w:val="2"/>
          <w:sz w:val="24"/>
          <w:szCs w:val="24"/>
          <w:lang w:bidi="ar-DZ"/>
          <w14:ligatures w14:val="standardContextual"/>
        </w:rPr>
        <w:t xml:space="preserve">Filière </w:t>
      </w:r>
      <w:r w:rsidRPr="008035C5">
        <w:rPr>
          <w:rFonts w:asciiTheme="majorBidi" w:hAnsiTheme="majorBidi" w:cstheme="majorBidi"/>
          <w:kern w:val="2"/>
          <w:sz w:val="24"/>
          <w:szCs w:val="24"/>
          <w:lang w:bidi="ar-DZ"/>
          <w14:ligatures w14:val="standardContextual"/>
        </w:rPr>
        <w:t>: Sciences Biologiques</w:t>
      </w:r>
    </w:p>
    <w:p w14:paraId="5C482F27" w14:textId="77777777" w:rsidR="008035C5" w:rsidRPr="008035C5" w:rsidRDefault="008035C5" w:rsidP="008035C5">
      <w:pPr>
        <w:spacing w:after="0" w:line="360" w:lineRule="auto"/>
        <w:jc w:val="center"/>
        <w:rPr>
          <w:rFonts w:asciiTheme="majorBidi" w:hAnsiTheme="majorBidi" w:cstheme="majorBidi"/>
          <w:kern w:val="2"/>
          <w:sz w:val="24"/>
          <w:szCs w:val="24"/>
          <w:rtl/>
          <w:lang w:bidi="ar-DZ"/>
          <w14:ligatures w14:val="standardContextual"/>
        </w:rPr>
      </w:pPr>
      <w:r w:rsidRPr="008035C5">
        <w:rPr>
          <w:rFonts w:asciiTheme="majorBidi" w:hAnsiTheme="majorBidi" w:cstheme="majorBidi"/>
          <w:b/>
          <w:bCs/>
          <w:kern w:val="2"/>
          <w:sz w:val="24"/>
          <w:szCs w:val="24"/>
          <w:lang w:bidi="ar-DZ"/>
          <w14:ligatures w14:val="standardContextual"/>
        </w:rPr>
        <w:t>Spécialité</w:t>
      </w:r>
      <w:r w:rsidRPr="008035C5">
        <w:rPr>
          <w:rFonts w:asciiTheme="majorBidi" w:hAnsiTheme="majorBidi" w:cstheme="majorBidi"/>
          <w:kern w:val="2"/>
          <w:sz w:val="24"/>
          <w:szCs w:val="24"/>
          <w:lang w:bidi="ar-DZ"/>
          <w14:ligatures w14:val="standardContextual"/>
        </w:rPr>
        <w:t xml:space="preserve"> : Microbiologie appliquée</w:t>
      </w:r>
    </w:p>
    <w:p w14:paraId="5845D27E" w14:textId="77777777" w:rsidR="008035C5" w:rsidRPr="008035C5" w:rsidRDefault="008035C5" w:rsidP="008035C5">
      <w:pPr>
        <w:spacing w:after="0" w:line="360" w:lineRule="auto"/>
        <w:jc w:val="center"/>
        <w:rPr>
          <w:rFonts w:asciiTheme="majorBidi" w:hAnsiTheme="majorBidi" w:cstheme="majorBidi"/>
          <w:kern w:val="2"/>
          <w:sz w:val="24"/>
          <w:szCs w:val="24"/>
          <w:rtl/>
          <w:lang w:bidi="ar-DZ"/>
          <w14:ligatures w14:val="standardContextual"/>
        </w:rPr>
      </w:pPr>
    </w:p>
    <w:p w14:paraId="09A91820" w14:textId="77777777" w:rsidR="008035C5" w:rsidRPr="008035C5" w:rsidRDefault="008035C5" w:rsidP="008035C5">
      <w:pPr>
        <w:spacing w:after="100" w:afterAutospacing="1" w:line="360" w:lineRule="auto"/>
        <w:jc w:val="center"/>
        <w:rPr>
          <w:rFonts w:asciiTheme="majorBidi" w:hAnsiTheme="majorBidi" w:cstheme="majorBidi"/>
          <w:b/>
          <w:bCs/>
          <w:kern w:val="2"/>
          <w:sz w:val="26"/>
          <w:szCs w:val="26"/>
          <w:lang w:bidi="ar-DZ"/>
          <w14:ligatures w14:val="standardContextual"/>
        </w:rPr>
      </w:pPr>
      <w:r w:rsidRPr="008035C5">
        <w:rPr>
          <w:rFonts w:asciiTheme="majorBidi" w:hAnsiTheme="majorBidi" w:cstheme="majorBidi"/>
          <w:b/>
          <w:bCs/>
          <w:kern w:val="2"/>
          <w:sz w:val="26"/>
          <w:szCs w:val="26"/>
          <w:lang w:bidi="ar-DZ"/>
          <w14:ligatures w14:val="standardContextual"/>
        </w:rPr>
        <w:t>THEME</w:t>
      </w:r>
    </w:p>
    <w:p w14:paraId="370F29C4" w14:textId="770F2F89" w:rsidR="008035C5" w:rsidRPr="008035C5" w:rsidRDefault="008035C5" w:rsidP="008035C5">
      <w:pPr>
        <w:pBdr>
          <w:top w:val="thinThickSmallGap" w:sz="18" w:space="1" w:color="B4C6E7" w:themeColor="accent1" w:themeTint="66"/>
          <w:bottom w:val="thickThinSmallGap" w:sz="18" w:space="1" w:color="B4C6E7" w:themeColor="accent1" w:themeTint="66"/>
        </w:pBdr>
        <w:spacing w:after="0" w:line="360" w:lineRule="auto"/>
        <w:jc w:val="center"/>
        <w:rPr>
          <w:rFonts w:asciiTheme="majorBidi" w:hAnsiTheme="majorBidi" w:cstheme="majorBidi"/>
          <w:b/>
          <w:bCs/>
          <w:kern w:val="2"/>
          <w:sz w:val="32"/>
          <w:szCs w:val="32"/>
          <w:lang w:bidi="ar-DZ"/>
          <w14:ligatures w14:val="standardContextual"/>
        </w:rPr>
      </w:pPr>
      <w:r w:rsidRPr="008035C5">
        <w:rPr>
          <w:rFonts w:asciiTheme="majorBidi" w:hAnsiTheme="majorBidi" w:cstheme="majorBidi"/>
          <w:b/>
          <w:bCs/>
          <w:kern w:val="2"/>
          <w:sz w:val="32"/>
          <w:szCs w:val="32"/>
          <w:lang w:bidi="ar-DZ"/>
          <w14:ligatures w14:val="standardContextual"/>
        </w:rPr>
        <w:t xml:space="preserve">Etude des propriétés biologiques du </w:t>
      </w:r>
      <w:proofErr w:type="spellStart"/>
      <w:r w:rsidRPr="008035C5">
        <w:rPr>
          <w:rFonts w:asciiTheme="majorBidi" w:hAnsiTheme="majorBidi" w:cstheme="majorBidi"/>
          <w:b/>
          <w:bCs/>
          <w:kern w:val="2"/>
          <w:sz w:val="32"/>
          <w:szCs w:val="32"/>
          <w:lang w:bidi="ar-DZ"/>
          <w14:ligatures w14:val="standardContextual"/>
        </w:rPr>
        <w:t>tangor</w:t>
      </w:r>
      <w:proofErr w:type="spellEnd"/>
      <w:r w:rsidRPr="008035C5">
        <w:rPr>
          <w:rFonts w:asciiTheme="majorBidi" w:hAnsiTheme="majorBidi" w:cstheme="majorBidi"/>
          <w:b/>
          <w:bCs/>
          <w:kern w:val="2"/>
          <w:sz w:val="32"/>
          <w:szCs w:val="32"/>
          <w:lang w:bidi="ar-DZ"/>
          <w14:ligatures w14:val="standardContextual"/>
        </w:rPr>
        <w:t xml:space="preserve"> </w:t>
      </w:r>
      <w:r w:rsidR="00036A9B">
        <w:rPr>
          <w:rFonts w:asciiTheme="majorBidi" w:hAnsiTheme="majorBidi" w:cstheme="majorBidi" w:hint="cs"/>
          <w:b/>
          <w:bCs/>
          <w:kern w:val="2"/>
          <w:sz w:val="32"/>
          <w:szCs w:val="32"/>
          <w:rtl/>
          <w:lang w:bidi="ar-DZ"/>
          <w14:ligatures w14:val="standardContextual"/>
        </w:rPr>
        <w:t>'</w:t>
      </w:r>
      <w:proofErr w:type="spellStart"/>
      <w:r w:rsidR="00036A9B">
        <w:rPr>
          <w:rFonts w:asciiTheme="majorBidi" w:hAnsiTheme="majorBidi" w:cstheme="majorBidi"/>
          <w:b/>
          <w:bCs/>
          <w:kern w:val="2"/>
          <w:sz w:val="32"/>
          <w:szCs w:val="32"/>
          <w:lang w:bidi="ar-DZ"/>
          <w14:ligatures w14:val="standardContextual"/>
        </w:rPr>
        <w:t>O</w:t>
      </w:r>
      <w:r w:rsidRPr="008035C5">
        <w:rPr>
          <w:rFonts w:asciiTheme="majorBidi" w:hAnsiTheme="majorBidi" w:cstheme="majorBidi"/>
          <w:b/>
          <w:bCs/>
          <w:kern w:val="2"/>
          <w:sz w:val="32"/>
          <w:szCs w:val="32"/>
          <w:lang w:bidi="ar-DZ"/>
          <w14:ligatures w14:val="standardContextual"/>
        </w:rPr>
        <w:t>rtanique</w:t>
      </w:r>
      <w:proofErr w:type="spellEnd"/>
      <w:r w:rsidR="00036A9B">
        <w:rPr>
          <w:rFonts w:asciiTheme="majorBidi" w:hAnsiTheme="majorBidi" w:cstheme="majorBidi" w:hint="cs"/>
          <w:b/>
          <w:bCs/>
          <w:kern w:val="2"/>
          <w:sz w:val="32"/>
          <w:szCs w:val="32"/>
          <w:rtl/>
          <w:lang w:bidi="ar-DZ"/>
          <w14:ligatures w14:val="standardContextual"/>
        </w:rPr>
        <w:t>'</w:t>
      </w:r>
    </w:p>
    <w:p w14:paraId="5BC20923" w14:textId="77777777" w:rsidR="008035C5" w:rsidRPr="008035C5" w:rsidRDefault="008035C5" w:rsidP="008035C5">
      <w:pPr>
        <w:pBdr>
          <w:top w:val="thinThickSmallGap" w:sz="18" w:space="1" w:color="B4C6E7" w:themeColor="accent1" w:themeTint="66"/>
          <w:bottom w:val="thickThinSmallGap" w:sz="18" w:space="1" w:color="B4C6E7" w:themeColor="accent1" w:themeTint="66"/>
        </w:pBdr>
        <w:spacing w:after="0" w:line="360" w:lineRule="auto"/>
        <w:jc w:val="center"/>
        <w:rPr>
          <w:rFonts w:asciiTheme="majorBidi" w:hAnsiTheme="majorBidi" w:cstheme="majorBidi"/>
          <w:b/>
          <w:bCs/>
          <w:kern w:val="2"/>
          <w:sz w:val="32"/>
          <w:szCs w:val="32"/>
          <w:lang w:bidi="ar-DZ"/>
          <w14:ligatures w14:val="standardContextual"/>
        </w:rPr>
      </w:pPr>
      <w:r w:rsidRPr="008035C5">
        <w:rPr>
          <w:rFonts w:asciiTheme="majorBidi" w:hAnsiTheme="majorBidi" w:cstheme="majorBidi"/>
          <w:b/>
          <w:bCs/>
          <w:kern w:val="2"/>
          <w:sz w:val="32"/>
          <w:szCs w:val="32"/>
          <w:lang w:bidi="ar-DZ"/>
          <w14:ligatures w14:val="standardContextual"/>
        </w:rPr>
        <w:t xml:space="preserve"> (</w:t>
      </w:r>
      <w:r w:rsidRPr="008035C5">
        <w:rPr>
          <w:rFonts w:asciiTheme="majorBidi" w:hAnsiTheme="majorBidi" w:cstheme="majorBidi"/>
          <w:b/>
          <w:bCs/>
          <w:i/>
          <w:iCs/>
          <w:kern w:val="2"/>
          <w:sz w:val="32"/>
          <w:szCs w:val="32"/>
          <w:lang w:bidi="ar-DZ"/>
          <w14:ligatures w14:val="standardContextual"/>
        </w:rPr>
        <w:t xml:space="preserve">Citrus </w:t>
      </w:r>
      <w:proofErr w:type="spellStart"/>
      <w:r w:rsidRPr="008035C5">
        <w:rPr>
          <w:rFonts w:asciiTheme="majorBidi" w:hAnsiTheme="majorBidi" w:cstheme="majorBidi"/>
          <w:b/>
          <w:bCs/>
          <w:i/>
          <w:iCs/>
          <w:kern w:val="2"/>
          <w:sz w:val="32"/>
          <w:szCs w:val="32"/>
          <w:lang w:bidi="ar-DZ"/>
          <w14:ligatures w14:val="standardContextual"/>
        </w:rPr>
        <w:t>sinensis</w:t>
      </w:r>
      <w:proofErr w:type="spellEnd"/>
      <w:r w:rsidRPr="008035C5">
        <w:rPr>
          <w:rFonts w:asciiTheme="majorBidi" w:hAnsiTheme="majorBidi" w:cstheme="majorBidi"/>
          <w:b/>
          <w:bCs/>
          <w:i/>
          <w:iCs/>
          <w:kern w:val="2"/>
          <w:sz w:val="32"/>
          <w:szCs w:val="32"/>
          <w:lang w:bidi="ar-DZ"/>
          <w14:ligatures w14:val="standardContextual"/>
        </w:rPr>
        <w:t xml:space="preserve">× Citrus </w:t>
      </w:r>
      <w:proofErr w:type="spellStart"/>
      <w:r w:rsidRPr="008035C5">
        <w:rPr>
          <w:rFonts w:asciiTheme="majorBidi" w:hAnsiTheme="majorBidi" w:cstheme="majorBidi"/>
          <w:b/>
          <w:bCs/>
          <w:i/>
          <w:iCs/>
          <w:kern w:val="2"/>
          <w:sz w:val="32"/>
          <w:szCs w:val="32"/>
          <w:lang w:bidi="ar-DZ"/>
          <w14:ligatures w14:val="standardContextual"/>
        </w:rPr>
        <w:t>reticulata</w:t>
      </w:r>
      <w:proofErr w:type="spellEnd"/>
      <w:r w:rsidRPr="008035C5">
        <w:rPr>
          <w:rFonts w:asciiTheme="majorBidi" w:hAnsiTheme="majorBidi" w:cstheme="majorBidi"/>
          <w:b/>
          <w:bCs/>
          <w:kern w:val="2"/>
          <w:sz w:val="32"/>
          <w:szCs w:val="32"/>
          <w:lang w:bidi="ar-DZ"/>
          <w14:ligatures w14:val="standardContextual"/>
        </w:rPr>
        <w:t>)</w:t>
      </w:r>
    </w:p>
    <w:p w14:paraId="3DE561C0" w14:textId="77777777" w:rsidR="008035C5" w:rsidRPr="008035C5" w:rsidRDefault="008035C5" w:rsidP="008035C5">
      <w:pPr>
        <w:spacing w:after="0" w:line="360" w:lineRule="auto"/>
        <w:jc w:val="center"/>
        <w:rPr>
          <w:rFonts w:asciiTheme="majorBidi" w:hAnsiTheme="majorBidi" w:cstheme="majorBidi"/>
          <w:kern w:val="2"/>
          <w:sz w:val="28"/>
          <w:szCs w:val="28"/>
          <w:lang w:bidi="ar-DZ"/>
          <w14:ligatures w14:val="standardContextual"/>
        </w:rPr>
      </w:pPr>
      <w:r w:rsidRPr="008035C5">
        <w:rPr>
          <w:rFonts w:asciiTheme="majorBidi" w:hAnsiTheme="majorBidi" w:cstheme="majorBidi"/>
          <w:kern w:val="2"/>
          <w:sz w:val="28"/>
          <w:szCs w:val="28"/>
          <w:lang w:bidi="ar-DZ"/>
          <w14:ligatures w14:val="standardContextual"/>
        </w:rPr>
        <w:t>Réalisé par :</w:t>
      </w:r>
    </w:p>
    <w:p w14:paraId="23E3DB04" w14:textId="77777777" w:rsidR="008035C5" w:rsidRPr="008035C5" w:rsidRDefault="008035C5" w:rsidP="008035C5">
      <w:pPr>
        <w:spacing w:after="0" w:line="360" w:lineRule="auto"/>
        <w:jc w:val="center"/>
        <w:rPr>
          <w:rFonts w:asciiTheme="majorBidi" w:hAnsiTheme="majorBidi" w:cstheme="majorBidi"/>
          <w:kern w:val="2"/>
          <w:sz w:val="28"/>
          <w:szCs w:val="28"/>
          <w:rtl/>
          <w:lang w:bidi="ar-DZ"/>
          <w14:ligatures w14:val="standardContextual"/>
        </w:rPr>
      </w:pPr>
      <w:r w:rsidRPr="008035C5">
        <w:rPr>
          <w:rFonts w:asciiTheme="majorBidi" w:hAnsiTheme="majorBidi" w:cstheme="majorBidi"/>
          <w:kern w:val="2"/>
          <w:sz w:val="28"/>
          <w:szCs w:val="28"/>
          <w:lang w:bidi="ar-DZ"/>
          <w14:ligatures w14:val="standardContextual"/>
        </w:rPr>
        <w:t>Nessissen Siham</w:t>
      </w:r>
    </w:p>
    <w:p w14:paraId="7756013D" w14:textId="77777777" w:rsidR="008035C5" w:rsidRPr="008035C5" w:rsidRDefault="008035C5" w:rsidP="008035C5">
      <w:pPr>
        <w:spacing w:after="0" w:line="360" w:lineRule="auto"/>
        <w:jc w:val="center"/>
        <w:rPr>
          <w:rFonts w:asciiTheme="majorBidi" w:hAnsiTheme="majorBidi" w:cstheme="majorBidi"/>
          <w:kern w:val="2"/>
          <w:sz w:val="28"/>
          <w:szCs w:val="28"/>
          <w:lang w:bidi="ar-DZ"/>
          <w14:ligatures w14:val="standardContextual"/>
        </w:rPr>
      </w:pPr>
      <w:proofErr w:type="spellStart"/>
      <w:r w:rsidRPr="008035C5">
        <w:rPr>
          <w:rFonts w:asciiTheme="majorBidi" w:hAnsiTheme="majorBidi" w:cstheme="majorBidi"/>
          <w:kern w:val="2"/>
          <w:sz w:val="28"/>
          <w:szCs w:val="28"/>
          <w:lang w:bidi="ar-DZ"/>
          <w14:ligatures w14:val="standardContextual"/>
        </w:rPr>
        <w:t>Rouabah</w:t>
      </w:r>
      <w:proofErr w:type="spellEnd"/>
      <w:r w:rsidRPr="008035C5">
        <w:rPr>
          <w:rFonts w:asciiTheme="majorBidi" w:hAnsiTheme="majorBidi" w:cstheme="majorBidi"/>
          <w:kern w:val="2"/>
          <w:sz w:val="28"/>
          <w:szCs w:val="28"/>
          <w:lang w:bidi="ar-DZ"/>
          <w14:ligatures w14:val="standardContextual"/>
        </w:rPr>
        <w:t xml:space="preserve"> </w:t>
      </w:r>
      <w:proofErr w:type="spellStart"/>
      <w:r w:rsidRPr="008035C5">
        <w:rPr>
          <w:rFonts w:asciiTheme="majorBidi" w:hAnsiTheme="majorBidi" w:cstheme="majorBidi"/>
          <w:kern w:val="2"/>
          <w:sz w:val="28"/>
          <w:szCs w:val="28"/>
          <w:lang w:bidi="ar-DZ"/>
          <w14:ligatures w14:val="standardContextual"/>
        </w:rPr>
        <w:t>Roufaida</w:t>
      </w:r>
      <w:proofErr w:type="spellEnd"/>
    </w:p>
    <w:p w14:paraId="397A8ABB" w14:textId="1FB5C8EE" w:rsidR="008035C5" w:rsidRPr="008035C5" w:rsidRDefault="008035C5" w:rsidP="008035C5">
      <w:pPr>
        <w:spacing w:after="391" w:line="259" w:lineRule="auto"/>
        <w:rPr>
          <w:rFonts w:ascii="Calisto MT" w:eastAsia="Calisto MT" w:hAnsi="Calisto MT" w:cs="Calisto MT"/>
          <w:kern w:val="2"/>
          <w14:ligatures w14:val="standardContextual"/>
        </w:rPr>
      </w:pPr>
      <w:r w:rsidRPr="008035C5">
        <w:rPr>
          <w:rFonts w:ascii="Calisto MT" w:eastAsia="Calisto MT" w:hAnsi="Calisto MT" w:cs="Calisto MT"/>
          <w:kern w:val="2"/>
          <w14:ligatures w14:val="standardContextual"/>
        </w:rPr>
        <w:t>Soutenu le</w:t>
      </w:r>
      <w:r w:rsidR="000D1D36">
        <w:rPr>
          <w:rFonts w:ascii="Calisto MT" w:eastAsia="Calisto MT" w:hAnsi="Calisto MT" w:cs="Calisto MT"/>
          <w:kern w:val="2"/>
          <w14:ligatures w14:val="standardContextual"/>
        </w:rPr>
        <w:t xml:space="preserve"> </w:t>
      </w:r>
      <w:r w:rsidR="00F8748B">
        <w:rPr>
          <w:rFonts w:ascii="Calisto MT" w:eastAsia="Calisto MT" w:hAnsi="Calisto MT" w:cs="Calisto MT"/>
          <w:kern w:val="2"/>
          <w14:ligatures w14:val="standardContextual"/>
        </w:rPr>
        <w:t>03</w:t>
      </w:r>
      <w:r w:rsidRPr="008035C5">
        <w:rPr>
          <w:rFonts w:ascii="Calisto MT" w:eastAsia="Calisto MT" w:hAnsi="Calisto MT" w:cs="Calisto MT"/>
          <w:kern w:val="2"/>
          <w14:ligatures w14:val="standardContextual"/>
        </w:rPr>
        <w:t>/ 05 /2025 devant le jury composé de :</w:t>
      </w:r>
    </w:p>
    <w:tbl>
      <w:tblPr>
        <w:tblStyle w:val="TableGrid1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9"/>
        <w:gridCol w:w="1187"/>
        <w:gridCol w:w="2283"/>
        <w:gridCol w:w="1163"/>
        <w:gridCol w:w="2389"/>
      </w:tblGrid>
      <w:tr w:rsidR="0044499C" w:rsidRPr="008035C5" w14:paraId="3C580DA3" w14:textId="77777777" w:rsidTr="00C06EFC">
        <w:trPr>
          <w:trHeight w:val="383"/>
        </w:trPr>
        <w:tc>
          <w:tcPr>
            <w:tcW w:w="2039" w:type="dxa"/>
          </w:tcPr>
          <w:p w14:paraId="2D28EE4B" w14:textId="144F64A5" w:rsidR="0044499C" w:rsidRPr="008035C5" w:rsidRDefault="0044499C" w:rsidP="0044499C">
            <w:pPr>
              <w:spacing w:after="391" w:line="259" w:lineRule="auto"/>
              <w:rPr>
                <w:rFonts w:asciiTheme="majorBidi" w:eastAsia="Calisto MT" w:hAnsiTheme="majorBidi" w:cstheme="majorBidi"/>
                <w:b/>
                <w:bCs/>
                <w:kern w:val="2"/>
                <w:sz w:val="24"/>
                <w:szCs w:val="24"/>
                <w14:ligatures w14:val="standardContextual"/>
              </w:rPr>
            </w:pPr>
            <w:r w:rsidRPr="008035C5">
              <w:rPr>
                <w:rFonts w:asciiTheme="majorBidi" w:eastAsia="Calisto MT" w:hAnsiTheme="majorBidi" w:cstheme="majorBidi"/>
                <w:b/>
                <w:bCs/>
                <w:kern w:val="2"/>
                <w:sz w:val="24"/>
                <w:szCs w:val="24"/>
                <w14:ligatures w14:val="standardContextual"/>
              </w:rPr>
              <w:t xml:space="preserve">Présidente </w:t>
            </w:r>
          </w:p>
        </w:tc>
        <w:tc>
          <w:tcPr>
            <w:tcW w:w="1187" w:type="dxa"/>
          </w:tcPr>
          <w:p w14:paraId="164A7C3B" w14:textId="50CA9931" w:rsidR="0044499C" w:rsidRPr="008035C5" w:rsidRDefault="00FC5CE2" w:rsidP="0044499C">
            <w:pPr>
              <w:spacing w:after="391" w:line="259" w:lineRule="auto"/>
              <w:rPr>
                <w:rFonts w:asciiTheme="majorBidi" w:eastAsia="Calisto MT" w:hAnsiTheme="majorBidi" w:cstheme="majorBidi"/>
                <w:kern w:val="2"/>
                <w:sz w:val="24"/>
                <w:szCs w:val="24"/>
                <w14:ligatures w14:val="standardContextual"/>
              </w:rPr>
            </w:pPr>
            <w:r>
              <w:rPr>
                <w:rFonts w:asciiTheme="majorBidi" w:eastAsia="Calisto MT" w:hAnsiTheme="majorBidi" w:cstheme="majorBidi"/>
                <w:kern w:val="2"/>
                <w:sz w:val="24"/>
                <w:szCs w:val="24"/>
                <w14:ligatures w14:val="standardContextual"/>
              </w:rPr>
              <w:t>Mme</w:t>
            </w:r>
          </w:p>
        </w:tc>
        <w:tc>
          <w:tcPr>
            <w:tcW w:w="2283" w:type="dxa"/>
          </w:tcPr>
          <w:p w14:paraId="428C93C3" w14:textId="3EB123A6" w:rsidR="0044499C" w:rsidRPr="008035C5" w:rsidRDefault="0044499C" w:rsidP="0044499C">
            <w:pPr>
              <w:spacing w:after="391" w:line="259" w:lineRule="auto"/>
              <w:rPr>
                <w:rFonts w:asciiTheme="majorBidi" w:eastAsia="Calisto MT" w:hAnsiTheme="majorBidi" w:cstheme="majorBidi"/>
                <w:kern w:val="2"/>
                <w:sz w:val="24"/>
                <w:szCs w:val="24"/>
                <w14:ligatures w14:val="standardContextual"/>
              </w:rPr>
            </w:pPr>
            <w:proofErr w:type="spellStart"/>
            <w:r w:rsidRPr="008035C5">
              <w:rPr>
                <w:rFonts w:asciiTheme="majorBidi" w:eastAsia="Calisto MT" w:hAnsiTheme="majorBidi" w:cstheme="majorBidi"/>
                <w:kern w:val="2"/>
                <w:sz w:val="24"/>
                <w:szCs w:val="24"/>
                <w14:ligatures w14:val="standardContextual"/>
              </w:rPr>
              <w:t>Ca</w:t>
            </w:r>
            <w:r>
              <w:rPr>
                <w:rFonts w:asciiTheme="majorBidi" w:eastAsia="Calisto MT" w:hAnsiTheme="majorBidi" w:cstheme="majorBidi"/>
                <w:kern w:val="2"/>
                <w:sz w:val="24"/>
                <w:szCs w:val="24"/>
                <w14:ligatures w14:val="standardContextual"/>
              </w:rPr>
              <w:t>s</w:t>
            </w:r>
            <w:r w:rsidRPr="008035C5">
              <w:rPr>
                <w:rFonts w:asciiTheme="majorBidi" w:eastAsia="Calisto MT" w:hAnsiTheme="majorBidi" w:cstheme="majorBidi"/>
                <w:kern w:val="2"/>
                <w:sz w:val="24"/>
                <w:szCs w:val="24"/>
                <w14:ligatures w14:val="standardContextual"/>
              </w:rPr>
              <w:t>asni</w:t>
            </w:r>
            <w:proofErr w:type="spellEnd"/>
            <w:r w:rsidRPr="008035C5">
              <w:rPr>
                <w:rFonts w:asciiTheme="majorBidi" w:eastAsia="Calisto MT" w:hAnsiTheme="majorBidi" w:cstheme="majorBidi"/>
                <w:kern w:val="2"/>
                <w:sz w:val="24"/>
                <w:szCs w:val="24"/>
                <w14:ligatures w14:val="standardContextual"/>
              </w:rPr>
              <w:t xml:space="preserve"> L.</w:t>
            </w:r>
          </w:p>
        </w:tc>
        <w:tc>
          <w:tcPr>
            <w:tcW w:w="1163" w:type="dxa"/>
          </w:tcPr>
          <w:p w14:paraId="260D7FC0" w14:textId="1FD5DC26" w:rsidR="0044499C" w:rsidRPr="008035C5" w:rsidRDefault="0044499C" w:rsidP="0044499C">
            <w:pPr>
              <w:spacing w:after="391" w:line="259" w:lineRule="auto"/>
              <w:rPr>
                <w:rFonts w:asciiTheme="majorBidi" w:eastAsia="Calisto MT" w:hAnsiTheme="majorBidi" w:cstheme="majorBidi"/>
                <w:kern w:val="2"/>
                <w:sz w:val="24"/>
                <w:szCs w:val="24"/>
                <w14:ligatures w14:val="standardContextual"/>
              </w:rPr>
            </w:pPr>
            <w:r>
              <w:rPr>
                <w:rFonts w:asciiTheme="majorBidi" w:eastAsia="Calisto MT" w:hAnsiTheme="majorBidi" w:cstheme="majorBidi"/>
                <w:kern w:val="2"/>
                <w:sz w:val="24"/>
                <w:szCs w:val="24"/>
                <w14:ligatures w14:val="standardContextual"/>
              </w:rPr>
              <w:t>MCB</w:t>
            </w:r>
          </w:p>
        </w:tc>
        <w:tc>
          <w:tcPr>
            <w:tcW w:w="2389" w:type="dxa"/>
          </w:tcPr>
          <w:p w14:paraId="6EEAAF68" w14:textId="7691A5B5" w:rsidR="0044499C" w:rsidRPr="008035C5" w:rsidRDefault="0044499C" w:rsidP="0044499C">
            <w:pPr>
              <w:spacing w:after="391" w:line="259" w:lineRule="auto"/>
              <w:rPr>
                <w:rFonts w:asciiTheme="majorBidi" w:eastAsia="Calisto MT" w:hAnsiTheme="majorBidi" w:cstheme="majorBidi"/>
                <w:kern w:val="2"/>
                <w:sz w:val="24"/>
                <w:szCs w:val="24"/>
                <w14:ligatures w14:val="standardContextual"/>
              </w:rPr>
            </w:pPr>
            <w:r w:rsidRPr="008035C5">
              <w:rPr>
                <w:rFonts w:asciiTheme="majorBidi" w:eastAsia="Calisto MT" w:hAnsiTheme="majorBidi" w:cstheme="majorBidi"/>
                <w:kern w:val="2"/>
                <w:sz w:val="24"/>
                <w:szCs w:val="24"/>
                <w14:ligatures w14:val="standardContextual"/>
              </w:rPr>
              <w:t xml:space="preserve">U. </w:t>
            </w:r>
            <w:proofErr w:type="spellStart"/>
            <w:r w:rsidRPr="008035C5">
              <w:rPr>
                <w:rFonts w:asciiTheme="majorBidi" w:eastAsia="Calisto MT" w:hAnsiTheme="majorBidi" w:cstheme="majorBidi"/>
                <w:kern w:val="2"/>
                <w:sz w:val="24"/>
                <w:szCs w:val="24"/>
                <w14:ligatures w14:val="standardContextual"/>
              </w:rPr>
              <w:t>Khemis</w:t>
            </w:r>
            <w:proofErr w:type="spellEnd"/>
            <w:r w:rsidRPr="008035C5">
              <w:rPr>
                <w:rFonts w:asciiTheme="majorBidi" w:eastAsia="Calisto MT" w:hAnsiTheme="majorBidi" w:cstheme="majorBidi"/>
                <w:kern w:val="2"/>
                <w:sz w:val="24"/>
                <w:szCs w:val="24"/>
                <w14:ligatures w14:val="standardContextual"/>
              </w:rPr>
              <w:t xml:space="preserve"> Miliana</w:t>
            </w:r>
          </w:p>
        </w:tc>
      </w:tr>
      <w:tr w:rsidR="0044499C" w:rsidRPr="008035C5" w14:paraId="60DE564A" w14:textId="77777777" w:rsidTr="00C06EFC">
        <w:trPr>
          <w:trHeight w:val="70"/>
        </w:trPr>
        <w:tc>
          <w:tcPr>
            <w:tcW w:w="2039" w:type="dxa"/>
          </w:tcPr>
          <w:p w14:paraId="190FEC93" w14:textId="01210691" w:rsidR="0044499C" w:rsidRPr="008035C5" w:rsidRDefault="0044499C" w:rsidP="0044499C">
            <w:pPr>
              <w:spacing w:after="391" w:line="259" w:lineRule="auto"/>
              <w:rPr>
                <w:rFonts w:asciiTheme="majorBidi" w:eastAsia="Calisto MT" w:hAnsiTheme="majorBidi" w:cstheme="majorBidi"/>
                <w:b/>
                <w:bCs/>
                <w:kern w:val="2"/>
                <w:sz w:val="24"/>
                <w:szCs w:val="24"/>
                <w14:ligatures w14:val="standardContextual"/>
              </w:rPr>
            </w:pPr>
            <w:r w:rsidRPr="008035C5">
              <w:rPr>
                <w:rFonts w:asciiTheme="majorBidi" w:eastAsia="Calisto MT" w:hAnsiTheme="majorBidi" w:cstheme="majorBidi"/>
                <w:b/>
                <w:bCs/>
                <w:kern w:val="2"/>
                <w:sz w:val="24"/>
                <w:szCs w:val="24"/>
                <w14:ligatures w14:val="standardContextual"/>
              </w:rPr>
              <w:t>Promotrice</w:t>
            </w:r>
          </w:p>
        </w:tc>
        <w:tc>
          <w:tcPr>
            <w:tcW w:w="1187" w:type="dxa"/>
          </w:tcPr>
          <w:p w14:paraId="12F38C63" w14:textId="102678FB" w:rsidR="0044499C" w:rsidRPr="008035C5" w:rsidRDefault="00FC5CE2" w:rsidP="0044499C">
            <w:pPr>
              <w:spacing w:after="391" w:line="259" w:lineRule="auto"/>
              <w:rPr>
                <w:rFonts w:asciiTheme="majorBidi" w:eastAsia="Calisto MT" w:hAnsiTheme="majorBidi" w:cstheme="majorBidi"/>
                <w:kern w:val="2"/>
                <w:sz w:val="24"/>
                <w:szCs w:val="24"/>
                <w14:ligatures w14:val="standardContextual"/>
              </w:rPr>
            </w:pPr>
            <w:r>
              <w:rPr>
                <w:rFonts w:asciiTheme="majorBidi" w:eastAsia="Calisto MT" w:hAnsiTheme="majorBidi" w:cstheme="majorBidi"/>
                <w:kern w:val="2"/>
                <w:sz w:val="24"/>
                <w:szCs w:val="24"/>
                <w14:ligatures w14:val="standardContextual"/>
              </w:rPr>
              <w:t>Mme</w:t>
            </w:r>
          </w:p>
        </w:tc>
        <w:tc>
          <w:tcPr>
            <w:tcW w:w="2283" w:type="dxa"/>
          </w:tcPr>
          <w:p w14:paraId="245D624C" w14:textId="5388FBB7" w:rsidR="0044499C" w:rsidRPr="008035C5" w:rsidRDefault="0044499C" w:rsidP="0044499C">
            <w:pPr>
              <w:spacing w:after="391" w:line="259" w:lineRule="auto"/>
              <w:rPr>
                <w:rFonts w:asciiTheme="majorBidi" w:eastAsia="Calisto MT" w:hAnsiTheme="majorBidi" w:cstheme="majorBidi"/>
                <w:kern w:val="2"/>
                <w:sz w:val="24"/>
                <w:szCs w:val="24"/>
                <w14:ligatures w14:val="standardContextual"/>
              </w:rPr>
            </w:pPr>
            <w:proofErr w:type="spellStart"/>
            <w:r w:rsidRPr="008035C5">
              <w:rPr>
                <w:rFonts w:asciiTheme="majorBidi" w:eastAsia="Calisto MT" w:hAnsiTheme="majorBidi" w:cstheme="majorBidi"/>
                <w:kern w:val="2"/>
                <w:sz w:val="24"/>
                <w:szCs w:val="24"/>
                <w14:ligatures w14:val="standardContextual"/>
              </w:rPr>
              <w:t>Benouaklil</w:t>
            </w:r>
            <w:proofErr w:type="spellEnd"/>
            <w:r w:rsidRPr="008035C5">
              <w:rPr>
                <w:rFonts w:asciiTheme="majorBidi" w:eastAsia="Calisto MT" w:hAnsiTheme="majorBidi" w:cstheme="majorBidi"/>
                <w:kern w:val="2"/>
                <w:sz w:val="24"/>
                <w:szCs w:val="24"/>
                <w14:ligatures w14:val="standardContextual"/>
              </w:rPr>
              <w:t xml:space="preserve"> F.</w:t>
            </w:r>
          </w:p>
        </w:tc>
        <w:tc>
          <w:tcPr>
            <w:tcW w:w="1163" w:type="dxa"/>
          </w:tcPr>
          <w:p w14:paraId="2D90B728" w14:textId="492D8BF3" w:rsidR="0044499C" w:rsidRPr="008035C5" w:rsidRDefault="0044499C" w:rsidP="0044499C">
            <w:pPr>
              <w:spacing w:after="391" w:line="259" w:lineRule="auto"/>
              <w:rPr>
                <w:rFonts w:asciiTheme="majorBidi" w:eastAsia="Calisto MT" w:hAnsiTheme="majorBidi" w:cstheme="majorBidi"/>
                <w:kern w:val="2"/>
                <w:sz w:val="24"/>
                <w:szCs w:val="24"/>
                <w14:ligatures w14:val="standardContextual"/>
              </w:rPr>
            </w:pPr>
            <w:r w:rsidRPr="008035C5">
              <w:rPr>
                <w:rFonts w:asciiTheme="majorBidi" w:eastAsia="Calisto MT" w:hAnsiTheme="majorBidi" w:cstheme="majorBidi"/>
                <w:kern w:val="2"/>
                <w:sz w:val="24"/>
                <w:szCs w:val="24"/>
                <w14:ligatures w14:val="standardContextual"/>
              </w:rPr>
              <w:t>MCA</w:t>
            </w:r>
          </w:p>
        </w:tc>
        <w:tc>
          <w:tcPr>
            <w:tcW w:w="2389" w:type="dxa"/>
          </w:tcPr>
          <w:p w14:paraId="23CF4031" w14:textId="735EB567" w:rsidR="0044499C" w:rsidRPr="008035C5" w:rsidRDefault="0044499C" w:rsidP="0044499C">
            <w:pPr>
              <w:spacing w:after="391" w:line="259" w:lineRule="auto"/>
              <w:rPr>
                <w:rFonts w:asciiTheme="majorBidi" w:eastAsia="Calisto MT" w:hAnsiTheme="majorBidi" w:cstheme="majorBidi"/>
                <w:kern w:val="2"/>
                <w:sz w:val="24"/>
                <w:szCs w:val="24"/>
                <w14:ligatures w14:val="standardContextual"/>
              </w:rPr>
            </w:pPr>
            <w:r w:rsidRPr="008035C5">
              <w:rPr>
                <w:rFonts w:asciiTheme="majorBidi" w:eastAsia="Calisto MT" w:hAnsiTheme="majorBidi" w:cstheme="majorBidi"/>
                <w:kern w:val="2"/>
                <w:sz w:val="24"/>
                <w:szCs w:val="24"/>
                <w14:ligatures w14:val="standardContextual"/>
              </w:rPr>
              <w:t xml:space="preserve">U. </w:t>
            </w:r>
            <w:proofErr w:type="spellStart"/>
            <w:r w:rsidRPr="008035C5">
              <w:rPr>
                <w:rFonts w:asciiTheme="majorBidi" w:eastAsia="Calisto MT" w:hAnsiTheme="majorBidi" w:cstheme="majorBidi"/>
                <w:kern w:val="2"/>
                <w:sz w:val="24"/>
                <w:szCs w:val="24"/>
                <w14:ligatures w14:val="standardContextual"/>
              </w:rPr>
              <w:t>Khemis</w:t>
            </w:r>
            <w:proofErr w:type="spellEnd"/>
            <w:r w:rsidRPr="008035C5">
              <w:rPr>
                <w:rFonts w:asciiTheme="majorBidi" w:eastAsia="Calisto MT" w:hAnsiTheme="majorBidi" w:cstheme="majorBidi"/>
                <w:kern w:val="2"/>
                <w:sz w:val="24"/>
                <w:szCs w:val="24"/>
                <w14:ligatures w14:val="standardContextual"/>
              </w:rPr>
              <w:t xml:space="preserve"> Miliana</w:t>
            </w:r>
          </w:p>
        </w:tc>
      </w:tr>
      <w:tr w:rsidR="0044499C" w:rsidRPr="008035C5" w14:paraId="1B7F68E3" w14:textId="77777777" w:rsidTr="00C06EFC">
        <w:tc>
          <w:tcPr>
            <w:tcW w:w="2039" w:type="dxa"/>
          </w:tcPr>
          <w:p w14:paraId="4CA14174" w14:textId="46AD0862" w:rsidR="0044499C" w:rsidRPr="008035C5" w:rsidRDefault="0044499C" w:rsidP="0044499C">
            <w:pPr>
              <w:spacing w:after="391" w:line="259" w:lineRule="auto"/>
              <w:rPr>
                <w:rFonts w:asciiTheme="majorBidi" w:eastAsia="Calisto MT" w:hAnsiTheme="majorBidi" w:cstheme="majorBidi"/>
                <w:b/>
                <w:bCs/>
                <w:kern w:val="2"/>
                <w:sz w:val="24"/>
                <w:szCs w:val="24"/>
                <w14:ligatures w14:val="standardContextual"/>
              </w:rPr>
            </w:pPr>
            <w:r w:rsidRPr="008035C5">
              <w:rPr>
                <w:rFonts w:asciiTheme="majorBidi" w:eastAsia="Calisto MT" w:hAnsiTheme="majorBidi" w:cstheme="majorBidi"/>
                <w:b/>
                <w:bCs/>
                <w:kern w:val="2"/>
                <w:sz w:val="24"/>
                <w:szCs w:val="24"/>
                <w14:ligatures w14:val="standardContextual"/>
              </w:rPr>
              <w:t>Co-promot</w:t>
            </w:r>
            <w:r w:rsidR="000D1D36">
              <w:rPr>
                <w:rFonts w:asciiTheme="majorBidi" w:eastAsia="Calisto MT" w:hAnsiTheme="majorBidi" w:cstheme="majorBidi"/>
                <w:b/>
                <w:bCs/>
                <w:kern w:val="2"/>
                <w:sz w:val="24"/>
                <w:szCs w:val="24"/>
                <w14:ligatures w14:val="standardContextual"/>
              </w:rPr>
              <w:t>eur</w:t>
            </w:r>
          </w:p>
        </w:tc>
        <w:tc>
          <w:tcPr>
            <w:tcW w:w="1187" w:type="dxa"/>
          </w:tcPr>
          <w:p w14:paraId="6158E08C" w14:textId="065900B3" w:rsidR="0044499C" w:rsidRPr="008035C5" w:rsidRDefault="00FC5CE2" w:rsidP="0044499C">
            <w:pPr>
              <w:spacing w:after="391" w:line="259" w:lineRule="auto"/>
              <w:rPr>
                <w:rFonts w:asciiTheme="majorBidi" w:eastAsia="Calisto MT" w:hAnsiTheme="majorBidi" w:cstheme="majorBidi"/>
                <w:kern w:val="2"/>
                <w:sz w:val="24"/>
                <w:szCs w:val="24"/>
                <w14:ligatures w14:val="standardContextual"/>
              </w:rPr>
            </w:pPr>
            <w:r>
              <w:rPr>
                <w:rFonts w:asciiTheme="majorBidi" w:eastAsia="Calisto MT" w:hAnsiTheme="majorBidi" w:cstheme="majorBidi"/>
                <w:kern w:val="2"/>
                <w:sz w:val="24"/>
                <w:szCs w:val="24"/>
                <w14:ligatures w14:val="standardContextual"/>
              </w:rPr>
              <w:t>Mr</w:t>
            </w:r>
          </w:p>
        </w:tc>
        <w:tc>
          <w:tcPr>
            <w:tcW w:w="2283" w:type="dxa"/>
          </w:tcPr>
          <w:p w14:paraId="29AB39CC" w14:textId="7DA605F2" w:rsidR="0044499C" w:rsidRPr="008035C5" w:rsidRDefault="0044499C" w:rsidP="0044499C">
            <w:pPr>
              <w:spacing w:after="391" w:line="259" w:lineRule="auto"/>
              <w:rPr>
                <w:rFonts w:asciiTheme="majorBidi" w:eastAsia="Calisto MT" w:hAnsiTheme="majorBidi" w:cstheme="majorBidi"/>
                <w:kern w:val="2"/>
                <w:sz w:val="24"/>
                <w:szCs w:val="24"/>
                <w14:ligatures w14:val="standardContextual"/>
              </w:rPr>
            </w:pPr>
            <w:proofErr w:type="spellStart"/>
            <w:r w:rsidRPr="008035C5">
              <w:rPr>
                <w:rFonts w:asciiTheme="majorBidi" w:eastAsia="Calisto MT" w:hAnsiTheme="majorBidi" w:cstheme="majorBidi"/>
                <w:kern w:val="2"/>
                <w:sz w:val="24"/>
                <w:szCs w:val="24"/>
                <w14:ligatures w14:val="standardContextual"/>
              </w:rPr>
              <w:t>Chaouchi</w:t>
            </w:r>
            <w:proofErr w:type="spellEnd"/>
            <w:r w:rsidRPr="008035C5">
              <w:rPr>
                <w:rFonts w:asciiTheme="majorBidi" w:eastAsia="Calisto MT" w:hAnsiTheme="majorBidi" w:cstheme="majorBidi"/>
                <w:kern w:val="2"/>
                <w:sz w:val="24"/>
                <w:szCs w:val="24"/>
                <w14:ligatures w14:val="standardContextual"/>
              </w:rPr>
              <w:t xml:space="preserve"> M.</w:t>
            </w:r>
          </w:p>
        </w:tc>
        <w:tc>
          <w:tcPr>
            <w:tcW w:w="1163" w:type="dxa"/>
          </w:tcPr>
          <w:p w14:paraId="28D4FFE8" w14:textId="40051EB1" w:rsidR="0044499C" w:rsidRPr="008035C5" w:rsidRDefault="00FC5CE2" w:rsidP="0044499C">
            <w:pPr>
              <w:spacing w:after="391" w:line="259" w:lineRule="auto"/>
              <w:rPr>
                <w:rFonts w:asciiTheme="majorBidi" w:eastAsia="Calisto MT" w:hAnsiTheme="majorBidi" w:cstheme="majorBidi"/>
                <w:kern w:val="2"/>
                <w:sz w:val="24"/>
                <w:szCs w:val="24"/>
                <w14:ligatures w14:val="standardContextual"/>
              </w:rPr>
            </w:pPr>
            <w:r>
              <w:rPr>
                <w:rFonts w:asciiTheme="majorBidi" w:eastAsia="Calisto MT" w:hAnsiTheme="majorBidi" w:cstheme="majorBidi"/>
                <w:kern w:val="2"/>
                <w:sz w:val="24"/>
                <w:szCs w:val="24"/>
                <w14:ligatures w14:val="standardContextual"/>
              </w:rPr>
              <w:t>Ingénieur</w:t>
            </w:r>
          </w:p>
        </w:tc>
        <w:tc>
          <w:tcPr>
            <w:tcW w:w="2389" w:type="dxa"/>
          </w:tcPr>
          <w:p w14:paraId="0E6A34FC" w14:textId="653F218D" w:rsidR="0044499C" w:rsidRPr="008035C5" w:rsidRDefault="0044499C" w:rsidP="0044499C">
            <w:pPr>
              <w:spacing w:after="391" w:line="259" w:lineRule="auto"/>
              <w:rPr>
                <w:rFonts w:asciiTheme="majorBidi" w:eastAsia="Calisto MT" w:hAnsiTheme="majorBidi" w:cstheme="majorBidi"/>
                <w:kern w:val="2"/>
                <w:sz w:val="24"/>
                <w:szCs w:val="24"/>
                <w14:ligatures w14:val="standardContextual"/>
              </w:rPr>
            </w:pPr>
            <w:r w:rsidRPr="008035C5">
              <w:rPr>
                <w:rFonts w:asciiTheme="majorBidi" w:eastAsia="Calisto MT" w:hAnsiTheme="majorBidi" w:cstheme="majorBidi"/>
                <w:kern w:val="2"/>
                <w:sz w:val="24"/>
                <w:szCs w:val="24"/>
                <w14:ligatures w14:val="standardContextual"/>
              </w:rPr>
              <w:t xml:space="preserve">U. </w:t>
            </w:r>
            <w:proofErr w:type="spellStart"/>
            <w:r w:rsidRPr="008035C5">
              <w:rPr>
                <w:rFonts w:asciiTheme="majorBidi" w:eastAsia="Calisto MT" w:hAnsiTheme="majorBidi" w:cstheme="majorBidi"/>
                <w:kern w:val="2"/>
                <w:sz w:val="24"/>
                <w:szCs w:val="24"/>
                <w14:ligatures w14:val="standardContextual"/>
              </w:rPr>
              <w:t>Khemis</w:t>
            </w:r>
            <w:proofErr w:type="spellEnd"/>
            <w:r w:rsidRPr="008035C5">
              <w:rPr>
                <w:rFonts w:asciiTheme="majorBidi" w:eastAsia="Calisto MT" w:hAnsiTheme="majorBidi" w:cstheme="majorBidi"/>
                <w:kern w:val="2"/>
                <w:sz w:val="24"/>
                <w:szCs w:val="24"/>
                <w14:ligatures w14:val="standardContextual"/>
              </w:rPr>
              <w:t xml:space="preserve"> Miliana</w:t>
            </w:r>
          </w:p>
        </w:tc>
      </w:tr>
      <w:tr w:rsidR="0044499C" w:rsidRPr="008035C5" w14:paraId="17C5A4D8" w14:textId="77777777" w:rsidTr="00C06EFC">
        <w:tc>
          <w:tcPr>
            <w:tcW w:w="2039" w:type="dxa"/>
          </w:tcPr>
          <w:p w14:paraId="01E78EEE" w14:textId="77777777" w:rsidR="0044499C" w:rsidRPr="008035C5" w:rsidRDefault="0044499C" w:rsidP="0044499C">
            <w:pPr>
              <w:spacing w:after="391" w:line="259" w:lineRule="auto"/>
              <w:rPr>
                <w:rFonts w:asciiTheme="majorBidi" w:eastAsia="Calisto MT" w:hAnsiTheme="majorBidi" w:cstheme="majorBidi"/>
                <w:b/>
                <w:bCs/>
                <w:kern w:val="2"/>
                <w:sz w:val="24"/>
                <w:szCs w:val="24"/>
                <w14:ligatures w14:val="standardContextual"/>
              </w:rPr>
            </w:pPr>
            <w:r w:rsidRPr="008035C5">
              <w:rPr>
                <w:rFonts w:asciiTheme="majorBidi" w:eastAsia="Calisto MT" w:hAnsiTheme="majorBidi" w:cstheme="majorBidi"/>
                <w:b/>
                <w:bCs/>
                <w:kern w:val="2"/>
                <w:sz w:val="24"/>
                <w:szCs w:val="24"/>
                <w14:ligatures w14:val="standardContextual"/>
              </w:rPr>
              <w:t>Examinatrice</w:t>
            </w:r>
          </w:p>
        </w:tc>
        <w:tc>
          <w:tcPr>
            <w:tcW w:w="1187" w:type="dxa"/>
          </w:tcPr>
          <w:p w14:paraId="2B62F85C" w14:textId="39BBF190" w:rsidR="0044499C" w:rsidRPr="008035C5" w:rsidRDefault="0044499C" w:rsidP="0044499C">
            <w:pPr>
              <w:spacing w:after="391" w:line="259" w:lineRule="auto"/>
              <w:rPr>
                <w:rFonts w:asciiTheme="majorBidi" w:eastAsia="Calisto MT" w:hAnsiTheme="majorBidi" w:cstheme="majorBidi"/>
                <w:kern w:val="2"/>
                <w:sz w:val="24"/>
                <w:szCs w:val="24"/>
                <w14:ligatures w14:val="standardContextual"/>
              </w:rPr>
            </w:pPr>
            <w:r w:rsidRPr="008035C5">
              <w:rPr>
                <w:rFonts w:asciiTheme="majorBidi" w:eastAsia="Calisto MT" w:hAnsiTheme="majorBidi" w:cstheme="majorBidi"/>
                <w:kern w:val="2"/>
                <w:sz w:val="24"/>
                <w:szCs w:val="24"/>
                <w14:ligatures w14:val="standardContextual"/>
              </w:rPr>
              <w:t>Mme</w:t>
            </w:r>
          </w:p>
        </w:tc>
        <w:tc>
          <w:tcPr>
            <w:tcW w:w="2283" w:type="dxa"/>
          </w:tcPr>
          <w:p w14:paraId="0EDEA83C" w14:textId="63149ACA" w:rsidR="0044499C" w:rsidRPr="008035C5" w:rsidRDefault="0044499C" w:rsidP="0044499C">
            <w:pPr>
              <w:spacing w:after="391" w:line="259" w:lineRule="auto"/>
              <w:rPr>
                <w:rFonts w:asciiTheme="majorBidi" w:eastAsia="Calisto MT" w:hAnsiTheme="majorBidi" w:cstheme="majorBidi"/>
                <w:kern w:val="2"/>
                <w:sz w:val="24"/>
                <w:szCs w:val="24"/>
                <w14:ligatures w14:val="standardContextual"/>
              </w:rPr>
            </w:pPr>
            <w:proofErr w:type="spellStart"/>
            <w:r w:rsidRPr="008035C5">
              <w:rPr>
                <w:rFonts w:asciiTheme="majorBidi" w:eastAsia="Calisto MT" w:hAnsiTheme="majorBidi" w:cstheme="majorBidi"/>
                <w:kern w:val="2"/>
                <w:sz w:val="24"/>
                <w:szCs w:val="24"/>
                <w14:ligatures w14:val="standardContextual"/>
              </w:rPr>
              <w:t>Benb</w:t>
            </w:r>
            <w:r w:rsidR="00C06EFC">
              <w:rPr>
                <w:rFonts w:asciiTheme="majorBidi" w:eastAsia="Calisto MT" w:hAnsiTheme="majorBidi" w:cstheme="majorBidi"/>
                <w:kern w:val="2"/>
                <w:sz w:val="24"/>
                <w:szCs w:val="24"/>
                <w14:ligatures w14:val="standardContextual"/>
              </w:rPr>
              <w:t>e</w:t>
            </w:r>
            <w:r w:rsidRPr="008035C5">
              <w:rPr>
                <w:rFonts w:asciiTheme="majorBidi" w:eastAsia="Calisto MT" w:hAnsiTheme="majorBidi" w:cstheme="majorBidi"/>
                <w:kern w:val="2"/>
                <w:sz w:val="24"/>
                <w:szCs w:val="24"/>
                <w14:ligatures w14:val="standardContextual"/>
              </w:rPr>
              <w:t>l</w:t>
            </w:r>
            <w:r w:rsidR="0001739D">
              <w:rPr>
                <w:rFonts w:asciiTheme="majorBidi" w:eastAsia="Calisto MT" w:hAnsiTheme="majorBidi" w:cstheme="majorBidi"/>
                <w:kern w:val="2"/>
                <w:sz w:val="24"/>
                <w:szCs w:val="24"/>
                <w14:ligatures w14:val="standardContextual"/>
              </w:rPr>
              <w:t>g</w:t>
            </w:r>
            <w:r w:rsidRPr="008035C5">
              <w:rPr>
                <w:rFonts w:asciiTheme="majorBidi" w:eastAsia="Calisto MT" w:hAnsiTheme="majorBidi" w:cstheme="majorBidi"/>
                <w:kern w:val="2"/>
                <w:sz w:val="24"/>
                <w:szCs w:val="24"/>
                <w14:ligatures w14:val="standardContextual"/>
              </w:rPr>
              <w:t>acem</w:t>
            </w:r>
            <w:proofErr w:type="spellEnd"/>
            <w:r w:rsidRPr="008035C5">
              <w:rPr>
                <w:rFonts w:asciiTheme="majorBidi" w:eastAsia="Calisto MT" w:hAnsiTheme="majorBidi" w:cstheme="majorBidi"/>
                <w:kern w:val="2"/>
                <w:sz w:val="24"/>
                <w:szCs w:val="24"/>
                <w14:ligatures w14:val="standardContextual"/>
              </w:rPr>
              <w:t xml:space="preserve"> F.</w:t>
            </w:r>
          </w:p>
        </w:tc>
        <w:tc>
          <w:tcPr>
            <w:tcW w:w="1163" w:type="dxa"/>
          </w:tcPr>
          <w:p w14:paraId="0EE8C2DE" w14:textId="37D2AA34" w:rsidR="0044499C" w:rsidRPr="008035C5" w:rsidRDefault="00FC5CE2" w:rsidP="0044499C">
            <w:pPr>
              <w:spacing w:after="391" w:line="259" w:lineRule="auto"/>
              <w:rPr>
                <w:rFonts w:asciiTheme="majorBidi" w:eastAsia="Calisto MT" w:hAnsiTheme="majorBidi" w:cstheme="majorBidi"/>
                <w:kern w:val="2"/>
                <w:sz w:val="24"/>
                <w:szCs w:val="24"/>
                <w14:ligatures w14:val="standardContextual"/>
              </w:rPr>
            </w:pPr>
            <w:r>
              <w:rPr>
                <w:rFonts w:asciiTheme="majorBidi" w:eastAsia="Calisto MT" w:hAnsiTheme="majorBidi" w:cstheme="majorBidi"/>
                <w:kern w:val="2"/>
                <w:sz w:val="24"/>
                <w:szCs w:val="24"/>
                <w14:ligatures w14:val="standardContextual"/>
              </w:rPr>
              <w:t>MCB</w:t>
            </w:r>
          </w:p>
        </w:tc>
        <w:tc>
          <w:tcPr>
            <w:tcW w:w="2389" w:type="dxa"/>
          </w:tcPr>
          <w:p w14:paraId="1288738D" w14:textId="77127C96" w:rsidR="0044499C" w:rsidRPr="008035C5" w:rsidRDefault="0044499C" w:rsidP="0044499C">
            <w:pPr>
              <w:spacing w:after="391" w:line="259" w:lineRule="auto"/>
              <w:rPr>
                <w:rFonts w:asciiTheme="majorBidi" w:eastAsia="Calisto MT" w:hAnsiTheme="majorBidi" w:cstheme="majorBidi"/>
                <w:kern w:val="2"/>
                <w:sz w:val="24"/>
                <w:szCs w:val="24"/>
                <w14:ligatures w14:val="standardContextual"/>
              </w:rPr>
            </w:pPr>
            <w:r w:rsidRPr="008035C5">
              <w:rPr>
                <w:rFonts w:asciiTheme="majorBidi" w:eastAsia="Calisto MT" w:hAnsiTheme="majorBidi" w:cstheme="majorBidi"/>
                <w:kern w:val="2"/>
                <w:sz w:val="24"/>
                <w:szCs w:val="24"/>
                <w14:ligatures w14:val="standardContextual"/>
              </w:rPr>
              <w:t xml:space="preserve">U. </w:t>
            </w:r>
            <w:proofErr w:type="spellStart"/>
            <w:r w:rsidRPr="008035C5">
              <w:rPr>
                <w:rFonts w:asciiTheme="majorBidi" w:eastAsia="Calisto MT" w:hAnsiTheme="majorBidi" w:cstheme="majorBidi"/>
                <w:kern w:val="2"/>
                <w:sz w:val="24"/>
                <w:szCs w:val="24"/>
                <w14:ligatures w14:val="standardContextual"/>
              </w:rPr>
              <w:t>Khemis</w:t>
            </w:r>
            <w:proofErr w:type="spellEnd"/>
            <w:r w:rsidRPr="008035C5">
              <w:rPr>
                <w:rFonts w:asciiTheme="majorBidi" w:eastAsia="Calisto MT" w:hAnsiTheme="majorBidi" w:cstheme="majorBidi"/>
                <w:kern w:val="2"/>
                <w:sz w:val="24"/>
                <w:szCs w:val="24"/>
                <w14:ligatures w14:val="standardContextual"/>
              </w:rPr>
              <w:t xml:space="preserve"> Miliana</w:t>
            </w:r>
          </w:p>
        </w:tc>
      </w:tr>
    </w:tbl>
    <w:p w14:paraId="44CC39EA" w14:textId="6718B806" w:rsidR="004B034C" w:rsidRDefault="004B034C" w:rsidP="00224C6C">
      <w:pPr>
        <w:tabs>
          <w:tab w:val="left" w:pos="3495"/>
          <w:tab w:val="center" w:pos="4702"/>
        </w:tabs>
        <w:spacing w:after="160" w:line="360" w:lineRule="auto"/>
        <w:rPr>
          <w:rFonts w:asciiTheme="majorBidi" w:hAnsiTheme="majorBidi" w:cstheme="majorBidi"/>
          <w:b/>
          <w:bCs/>
          <w:sz w:val="26"/>
          <w:szCs w:val="26"/>
          <w:lang w:bidi="ar-DZ"/>
        </w:rPr>
      </w:pPr>
      <w:r>
        <w:rPr>
          <w:rFonts w:asciiTheme="majorBidi" w:hAnsiTheme="majorBidi" w:cstheme="majorBidi"/>
          <w:b/>
          <w:bCs/>
          <w:noProof/>
          <w:sz w:val="26"/>
          <w:szCs w:val="26"/>
          <w:lang w:eastAsia="fr-FR"/>
          <w14:ligatures w14:val="standardContextual"/>
        </w:rPr>
        <mc:AlternateContent>
          <mc:Choice Requires="wps">
            <w:drawing>
              <wp:anchor distT="0" distB="0" distL="114300" distR="114300" simplePos="0" relativeHeight="251688960" behindDoc="0" locked="0" layoutInCell="1" allowOverlap="1" wp14:anchorId="3A58A50F" wp14:editId="11F86AAF">
                <wp:simplePos x="0" y="0"/>
                <wp:positionH relativeFrom="column">
                  <wp:posOffset>1215390</wp:posOffset>
                </wp:positionH>
                <wp:positionV relativeFrom="paragraph">
                  <wp:posOffset>384175</wp:posOffset>
                </wp:positionV>
                <wp:extent cx="2914650" cy="371475"/>
                <wp:effectExtent l="0" t="0" r="0" b="0"/>
                <wp:wrapNone/>
                <wp:docPr id="79686881" name="Rectangle: Rounded Corners 20"/>
                <wp:cNvGraphicFramePr/>
                <a:graphic xmlns:a="http://schemas.openxmlformats.org/drawingml/2006/main">
                  <a:graphicData uri="http://schemas.microsoft.com/office/word/2010/wordprocessingShape">
                    <wps:wsp>
                      <wps:cNvSpPr/>
                      <wps:spPr>
                        <a:xfrm>
                          <a:off x="0" y="0"/>
                          <a:ext cx="2914650" cy="371475"/>
                        </a:xfrm>
                        <a:prstGeom prst="roundRect">
                          <a:avLst/>
                        </a:prstGeom>
                        <a:noFill/>
                        <a:ln>
                          <a:noFill/>
                        </a:ln>
                      </wps:spPr>
                      <wps:style>
                        <a:lnRef idx="2">
                          <a:schemeClr val="accent6"/>
                        </a:lnRef>
                        <a:fillRef idx="1">
                          <a:schemeClr val="lt1"/>
                        </a:fillRef>
                        <a:effectRef idx="0">
                          <a:schemeClr val="accent6"/>
                        </a:effectRef>
                        <a:fontRef idx="minor">
                          <a:schemeClr val="dk1"/>
                        </a:fontRef>
                      </wps:style>
                      <wps:txbx>
                        <w:txbxContent>
                          <w:p w14:paraId="32E6ABC7" w14:textId="77777777" w:rsidR="0044499C" w:rsidRPr="008035C5" w:rsidRDefault="0044499C" w:rsidP="004B034C">
                            <w:pPr>
                              <w:spacing w:after="391" w:line="259" w:lineRule="auto"/>
                              <w:jc w:val="center"/>
                              <w:rPr>
                                <w:rFonts w:asciiTheme="majorBidi" w:eastAsia="Calisto MT" w:hAnsiTheme="majorBidi" w:cstheme="majorBidi"/>
                                <w:b/>
                                <w:bCs/>
                                <w:kern w:val="2"/>
                                <w:sz w:val="24"/>
                                <w:szCs w:val="24"/>
                                <w:rtl/>
                                <w14:ligatures w14:val="standardContextual"/>
                              </w:rPr>
                            </w:pPr>
                            <w:r w:rsidRPr="008035C5">
                              <w:rPr>
                                <w:rFonts w:asciiTheme="majorBidi" w:eastAsia="Calisto MT" w:hAnsiTheme="majorBidi" w:cstheme="majorBidi"/>
                                <w:b/>
                                <w:bCs/>
                                <w:kern w:val="2"/>
                                <w:sz w:val="24"/>
                                <w:szCs w:val="24"/>
                                <w14:ligatures w14:val="standardContextual"/>
                              </w:rPr>
                              <w:t>Année universitaire :</w:t>
                            </w:r>
                            <w:r w:rsidRPr="008035C5">
                              <w:rPr>
                                <w:rFonts w:asciiTheme="majorBidi" w:eastAsia="Calisto MT" w:hAnsiTheme="majorBidi" w:cstheme="majorBidi" w:hint="cs"/>
                                <w:b/>
                                <w:bCs/>
                                <w:kern w:val="2"/>
                                <w:sz w:val="24"/>
                                <w:szCs w:val="24"/>
                                <w:rtl/>
                                <w14:ligatures w14:val="standardContextual"/>
                              </w:rPr>
                              <w:t xml:space="preserve"> </w:t>
                            </w:r>
                            <w:r w:rsidRPr="008035C5">
                              <w:rPr>
                                <w:rFonts w:asciiTheme="majorBidi" w:eastAsia="Calisto MT" w:hAnsiTheme="majorBidi" w:cstheme="majorBidi"/>
                                <w:b/>
                                <w:bCs/>
                                <w:kern w:val="2"/>
                                <w:sz w:val="24"/>
                                <w:szCs w:val="24"/>
                                <w14:ligatures w14:val="standardContextual"/>
                              </w:rPr>
                              <w:t>2024 /2025</w:t>
                            </w:r>
                          </w:p>
                          <w:p w14:paraId="7C039B8D" w14:textId="77777777" w:rsidR="0044499C" w:rsidRDefault="0044499C" w:rsidP="004B03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58A50F" id="Rectangle: Rounded Corners 20" o:spid="_x0000_s1026" style="position:absolute;margin-left:95.7pt;margin-top:30.25pt;width:229.5pt;height:29.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" filled="f" stroked="f" strokeweight="1pt">
                <v:stroke joinstyle="miter"/>
                <v:textbox>
                  <w:txbxContent>
                    <w:p w14:paraId="32E6ABC7" w14:textId="77777777" w:rsidR="0044499C" w:rsidRPr="008035C5" w:rsidRDefault="0044499C" w:rsidP="004B034C">
                      <w:pPr>
                        <w:spacing w:after="391" w:line="259" w:lineRule="auto"/>
                        <w:jc w:val="center"/>
                        <w:rPr>
                          <w:rFonts w:asciiTheme="majorBidi" w:eastAsia="Calisto MT" w:hAnsiTheme="majorBidi" w:cstheme="majorBidi"/>
                          <w:b/>
                          <w:bCs/>
                          <w:kern w:val="2"/>
                          <w:sz w:val="24"/>
                          <w:szCs w:val="24"/>
                          <w:rtl/>
                          <w14:ligatures w14:val="standardContextual"/>
                        </w:rPr>
                      </w:pPr>
                      <w:r w:rsidRPr="008035C5">
                        <w:rPr>
                          <w:rFonts w:asciiTheme="majorBidi" w:eastAsia="Calisto MT" w:hAnsiTheme="majorBidi" w:cstheme="majorBidi"/>
                          <w:b/>
                          <w:bCs/>
                          <w:kern w:val="2"/>
                          <w:sz w:val="24"/>
                          <w:szCs w:val="24"/>
                          <w14:ligatures w14:val="standardContextual"/>
                        </w:rPr>
                        <w:t>Année universitaire :</w:t>
                      </w:r>
                      <w:r w:rsidRPr="008035C5">
                        <w:rPr>
                          <w:rFonts w:asciiTheme="majorBidi" w:eastAsia="Calisto MT" w:hAnsiTheme="majorBidi" w:cstheme="majorBidi" w:hint="cs"/>
                          <w:b/>
                          <w:bCs/>
                          <w:kern w:val="2"/>
                          <w:sz w:val="24"/>
                          <w:szCs w:val="24"/>
                          <w:rtl/>
                          <w14:ligatures w14:val="standardContextual"/>
                        </w:rPr>
                        <w:t xml:space="preserve"> </w:t>
                      </w:r>
                      <w:r w:rsidRPr="008035C5">
                        <w:rPr>
                          <w:rFonts w:asciiTheme="majorBidi" w:eastAsia="Calisto MT" w:hAnsiTheme="majorBidi" w:cstheme="majorBidi"/>
                          <w:b/>
                          <w:bCs/>
                          <w:kern w:val="2"/>
                          <w:sz w:val="24"/>
                          <w:szCs w:val="24"/>
                          <w14:ligatures w14:val="standardContextual"/>
                        </w:rPr>
                        <w:t>2024 /2025</w:t>
                      </w:r>
                    </w:p>
                    <w:p w14:paraId="7C039B8D" w14:textId="77777777" w:rsidR="0044499C" w:rsidRDefault="0044499C" w:rsidP="004B034C">
                      <w:pPr>
                        <w:jc w:val="center"/>
                      </w:pPr>
                    </w:p>
                  </w:txbxContent>
                </v:textbox>
              </v:roundrect>
            </w:pict>
          </mc:Fallback>
        </mc:AlternateContent>
      </w:r>
    </w:p>
    <w:p w14:paraId="4F7EB5FF" w14:textId="51FBD2A1" w:rsidR="00224C6C" w:rsidRPr="00224C6C" w:rsidRDefault="00224C6C" w:rsidP="00224C6C">
      <w:pPr>
        <w:tabs>
          <w:tab w:val="left" w:pos="3495"/>
          <w:tab w:val="center" w:pos="4702"/>
        </w:tabs>
        <w:spacing w:after="160" w:line="360" w:lineRule="auto"/>
        <w:rPr>
          <w:rFonts w:asciiTheme="majorBidi" w:hAnsiTheme="majorBidi" w:cstheme="majorBidi"/>
          <w:b/>
          <w:bCs/>
          <w:sz w:val="26"/>
          <w:szCs w:val="26"/>
          <w:lang w:bidi="ar-DZ"/>
        </w:rPr>
      </w:pPr>
      <w:r>
        <w:rPr>
          <w:rFonts w:asciiTheme="majorBidi" w:hAnsiTheme="majorBidi" w:cstheme="majorBidi"/>
          <w:b/>
          <w:bCs/>
          <w:sz w:val="26"/>
          <w:szCs w:val="26"/>
          <w:lang w:bidi="ar-DZ"/>
        </w:rPr>
        <w:lastRenderedPageBreak/>
        <w:tab/>
      </w:r>
      <w:r w:rsidRPr="00224C6C">
        <w:rPr>
          <w:rFonts w:asciiTheme="majorBidi" w:hAnsiTheme="majorBidi" w:cstheme="majorBidi"/>
          <w:b/>
          <w:bCs/>
          <w:sz w:val="26"/>
          <w:szCs w:val="26"/>
          <w:lang w:bidi="ar-DZ"/>
        </w:rPr>
        <w:t>Remerciement</w:t>
      </w:r>
    </w:p>
    <w:p w14:paraId="4B18D1B3" w14:textId="2A55B3E2" w:rsidR="00224C6C" w:rsidRPr="00224C6C" w:rsidRDefault="00224C6C" w:rsidP="00224C6C">
      <w:pPr>
        <w:tabs>
          <w:tab w:val="left" w:pos="3495"/>
          <w:tab w:val="center" w:pos="4702"/>
        </w:tabs>
        <w:spacing w:after="160" w:line="360" w:lineRule="auto"/>
        <w:jc w:val="both"/>
        <w:rPr>
          <w:rFonts w:asciiTheme="majorBidi" w:hAnsiTheme="majorBidi" w:cstheme="majorBidi"/>
          <w:sz w:val="24"/>
          <w:szCs w:val="24"/>
          <w:lang w:bidi="ar-DZ"/>
        </w:rPr>
      </w:pPr>
      <w:r w:rsidRPr="00224C6C">
        <w:rPr>
          <w:rFonts w:asciiTheme="majorBidi" w:hAnsiTheme="majorBidi" w:cstheme="majorBidi"/>
          <w:b/>
          <w:bCs/>
          <w:sz w:val="26"/>
          <w:szCs w:val="26"/>
          <w:lang w:bidi="ar-DZ"/>
        </w:rPr>
        <w:t xml:space="preserve">        </w:t>
      </w:r>
      <w:r w:rsidRPr="00224C6C">
        <w:rPr>
          <w:rFonts w:asciiTheme="majorBidi" w:hAnsiTheme="majorBidi" w:cstheme="majorBidi"/>
          <w:sz w:val="24"/>
          <w:szCs w:val="24"/>
          <w:lang w:bidi="ar-DZ"/>
        </w:rPr>
        <w:t xml:space="preserve">Tout d’abord, nous tenons à exprimer notre profonde gratitude envers Dieu le Tout-Puissant pour nous avoir accordé le courage, la volonté, la santé et, surtout, la patience tout au long de plusieurs années d’études, ayant permis l’aboutissement de ce travail. </w:t>
      </w:r>
    </w:p>
    <w:p w14:paraId="4F599A95" w14:textId="33623F62" w:rsidR="00DF03AE" w:rsidRDefault="00224C6C" w:rsidP="00C06EFC">
      <w:pPr>
        <w:tabs>
          <w:tab w:val="left" w:pos="3495"/>
          <w:tab w:val="center" w:pos="4702"/>
        </w:tabs>
        <w:spacing w:after="160" w:line="360" w:lineRule="auto"/>
        <w:jc w:val="both"/>
        <w:rPr>
          <w:rFonts w:asciiTheme="majorBidi" w:hAnsiTheme="majorBidi" w:cstheme="majorBidi"/>
          <w:color w:val="00B050"/>
          <w:sz w:val="24"/>
          <w:szCs w:val="24"/>
          <w:lang w:bidi="ar-DZ"/>
        </w:rPr>
      </w:pPr>
      <w:r w:rsidRPr="00224C6C">
        <w:rPr>
          <w:rFonts w:asciiTheme="majorBidi" w:hAnsiTheme="majorBidi" w:cstheme="majorBidi"/>
          <w:sz w:val="24"/>
          <w:szCs w:val="24"/>
          <w:lang w:bidi="ar-DZ"/>
        </w:rPr>
        <w:t xml:space="preserve">          Nous tenons à exprimer notre profonde gratitude à notre promotrice, </w:t>
      </w:r>
      <w:r w:rsidRPr="006E2E13">
        <w:rPr>
          <w:rFonts w:asciiTheme="majorBidi" w:hAnsiTheme="majorBidi" w:cstheme="majorBidi"/>
          <w:b/>
          <w:bCs/>
          <w:sz w:val="24"/>
          <w:szCs w:val="24"/>
          <w:lang w:bidi="ar-DZ"/>
        </w:rPr>
        <w:t xml:space="preserve">Dr </w:t>
      </w:r>
      <w:proofErr w:type="spellStart"/>
      <w:r w:rsidRPr="006E2E13">
        <w:rPr>
          <w:rFonts w:asciiTheme="majorBidi" w:hAnsiTheme="majorBidi" w:cstheme="majorBidi"/>
          <w:b/>
          <w:bCs/>
          <w:sz w:val="24"/>
          <w:szCs w:val="24"/>
          <w:lang w:bidi="ar-DZ"/>
        </w:rPr>
        <w:t>Benouaklil</w:t>
      </w:r>
      <w:proofErr w:type="spellEnd"/>
      <w:r w:rsidRPr="006E2E13">
        <w:rPr>
          <w:rFonts w:asciiTheme="majorBidi" w:hAnsiTheme="majorBidi" w:cstheme="majorBidi"/>
          <w:b/>
          <w:bCs/>
          <w:sz w:val="24"/>
          <w:szCs w:val="24"/>
          <w:lang w:bidi="ar-DZ"/>
        </w:rPr>
        <w:t xml:space="preserve"> F</w:t>
      </w:r>
      <w:r w:rsidRPr="00224C6C">
        <w:rPr>
          <w:rFonts w:asciiTheme="majorBidi" w:hAnsiTheme="majorBidi" w:cstheme="majorBidi"/>
          <w:sz w:val="24"/>
          <w:szCs w:val="24"/>
          <w:lang w:bidi="ar-DZ"/>
        </w:rPr>
        <w:t xml:space="preserve">., Maitre de conférences au département de biologie, faculté des sciences de la nature et de la vie et des sciences de la terre de l’Université Djilali </w:t>
      </w:r>
      <w:proofErr w:type="spellStart"/>
      <w:r w:rsidRPr="00224C6C">
        <w:rPr>
          <w:rFonts w:asciiTheme="majorBidi" w:hAnsiTheme="majorBidi" w:cstheme="majorBidi"/>
          <w:sz w:val="24"/>
          <w:szCs w:val="24"/>
          <w:lang w:bidi="ar-DZ"/>
        </w:rPr>
        <w:t>Bounaama</w:t>
      </w:r>
      <w:proofErr w:type="spellEnd"/>
      <w:r w:rsidRPr="00224C6C">
        <w:rPr>
          <w:rFonts w:asciiTheme="majorBidi" w:hAnsiTheme="majorBidi" w:cstheme="majorBidi"/>
          <w:sz w:val="24"/>
          <w:szCs w:val="24"/>
          <w:lang w:bidi="ar-DZ"/>
        </w:rPr>
        <w:t xml:space="preserve"> de </w:t>
      </w:r>
      <w:proofErr w:type="spellStart"/>
      <w:r w:rsidRPr="00224C6C">
        <w:rPr>
          <w:rFonts w:asciiTheme="majorBidi" w:hAnsiTheme="majorBidi" w:cstheme="majorBidi"/>
          <w:sz w:val="24"/>
          <w:szCs w:val="24"/>
          <w:lang w:bidi="ar-DZ"/>
        </w:rPr>
        <w:t>Khemis</w:t>
      </w:r>
      <w:proofErr w:type="spellEnd"/>
      <w:r w:rsidRPr="00224C6C">
        <w:rPr>
          <w:rFonts w:asciiTheme="majorBidi" w:hAnsiTheme="majorBidi" w:cstheme="majorBidi"/>
          <w:sz w:val="24"/>
          <w:szCs w:val="24"/>
          <w:lang w:bidi="ar-DZ"/>
        </w:rPr>
        <w:t xml:space="preserve"> Miliana, pour avoir accepté de diriger ce mémoire. Nous la remercions sincèrement pour sa supervision éclairée, la qualité de ses conseils, le temps qu’elle nous a consacré, ainsi que pour son soutien constant, sa patience, ses encouragements et sa disponibilité tout au long de la réalisation et de la rédaction de ce travail. Ainsi que notre </w:t>
      </w:r>
      <w:proofErr w:type="spellStart"/>
      <w:r w:rsidRPr="00224C6C">
        <w:rPr>
          <w:rFonts w:asciiTheme="majorBidi" w:hAnsiTheme="majorBidi" w:cstheme="majorBidi"/>
          <w:sz w:val="24"/>
          <w:szCs w:val="24"/>
          <w:lang w:bidi="ar-DZ"/>
        </w:rPr>
        <w:t>co</w:t>
      </w:r>
      <w:proofErr w:type="spellEnd"/>
      <w:r w:rsidRPr="00224C6C">
        <w:rPr>
          <w:rFonts w:asciiTheme="majorBidi" w:hAnsiTheme="majorBidi" w:cstheme="majorBidi"/>
          <w:sz w:val="24"/>
          <w:szCs w:val="24"/>
          <w:lang w:bidi="ar-DZ"/>
        </w:rPr>
        <w:t xml:space="preserve">-encadrant, </w:t>
      </w:r>
      <w:r w:rsidRPr="006E2E13">
        <w:rPr>
          <w:rFonts w:asciiTheme="majorBidi" w:hAnsiTheme="majorBidi" w:cstheme="majorBidi"/>
          <w:b/>
          <w:bCs/>
          <w:sz w:val="24"/>
          <w:szCs w:val="24"/>
          <w:lang w:bidi="ar-DZ"/>
        </w:rPr>
        <w:t xml:space="preserve">Mr </w:t>
      </w:r>
      <w:proofErr w:type="spellStart"/>
      <w:r w:rsidRPr="006E2E13">
        <w:rPr>
          <w:rFonts w:asciiTheme="majorBidi" w:hAnsiTheme="majorBidi" w:cstheme="majorBidi"/>
          <w:b/>
          <w:bCs/>
          <w:sz w:val="24"/>
          <w:szCs w:val="24"/>
          <w:lang w:bidi="ar-DZ"/>
        </w:rPr>
        <w:t>Chaouchi</w:t>
      </w:r>
      <w:proofErr w:type="spellEnd"/>
      <w:r w:rsidRPr="00224C6C">
        <w:rPr>
          <w:rFonts w:asciiTheme="majorBidi" w:hAnsiTheme="majorBidi" w:cstheme="majorBidi"/>
          <w:sz w:val="24"/>
          <w:szCs w:val="24"/>
          <w:lang w:bidi="ar-DZ"/>
        </w:rPr>
        <w:t>, dont l’apport précieux et l’accompagnement tout au long de ce travail ont grandement contribué à son aboutissement. son aide précieuse dans la mise en œuvre des activités antioxydante et anti-inflammatoire. Sa rigueur scientifique, sa disponibilité et la qualité de ses conseils ont été d’un apport inestimable à la réussite de notre travail</w:t>
      </w:r>
      <w:r w:rsidR="00C06EFC">
        <w:rPr>
          <w:rFonts w:asciiTheme="majorBidi" w:hAnsiTheme="majorBidi" w:cstheme="majorBidi"/>
          <w:sz w:val="24"/>
          <w:szCs w:val="24"/>
          <w:lang w:bidi="ar-DZ"/>
        </w:rPr>
        <w:t>.</w:t>
      </w:r>
    </w:p>
    <w:p w14:paraId="15D15556" w14:textId="0203301E" w:rsidR="00224C6C" w:rsidRPr="00DF03AE" w:rsidRDefault="00224C6C" w:rsidP="00DF03AE">
      <w:pPr>
        <w:tabs>
          <w:tab w:val="left" w:pos="3495"/>
          <w:tab w:val="center" w:pos="4702"/>
        </w:tabs>
        <w:spacing w:after="160" w:line="360" w:lineRule="auto"/>
        <w:jc w:val="both"/>
        <w:rPr>
          <w:rFonts w:asciiTheme="majorBidi" w:hAnsiTheme="majorBidi" w:cstheme="majorBidi"/>
          <w:color w:val="00B050"/>
          <w:sz w:val="24"/>
          <w:szCs w:val="24"/>
          <w:rtl/>
          <w:lang w:bidi="ar-DZ"/>
        </w:rPr>
      </w:pPr>
      <w:r w:rsidRPr="00224C6C">
        <w:rPr>
          <w:rFonts w:asciiTheme="majorBidi" w:hAnsiTheme="majorBidi" w:cstheme="majorBidi"/>
          <w:sz w:val="24"/>
          <w:szCs w:val="24"/>
          <w:lang w:bidi="ar-DZ"/>
        </w:rPr>
        <w:t>Nos remerciements les plus sincères et les plus profonds son</w:t>
      </w:r>
      <w:r w:rsidR="006F3016">
        <w:rPr>
          <w:rFonts w:asciiTheme="majorBidi" w:hAnsiTheme="majorBidi" w:cstheme="majorBidi"/>
          <w:sz w:val="24"/>
          <w:szCs w:val="24"/>
          <w:lang w:bidi="ar-DZ"/>
        </w:rPr>
        <w:t xml:space="preserve">t adressés aux membres de jury </w:t>
      </w:r>
    </w:p>
    <w:p w14:paraId="1AC39398" w14:textId="5DE6977D" w:rsidR="00224C6C" w:rsidRPr="00224C6C" w:rsidRDefault="00224C6C" w:rsidP="00C06EFC">
      <w:pPr>
        <w:tabs>
          <w:tab w:val="left" w:pos="3495"/>
          <w:tab w:val="center" w:pos="4702"/>
        </w:tabs>
        <w:spacing w:after="160" w:line="240" w:lineRule="auto"/>
        <w:jc w:val="both"/>
        <w:rPr>
          <w:rFonts w:asciiTheme="majorBidi" w:hAnsiTheme="majorBidi" w:cstheme="majorBidi"/>
          <w:sz w:val="24"/>
          <w:szCs w:val="24"/>
          <w:lang w:bidi="ar-DZ"/>
        </w:rPr>
      </w:pPr>
      <w:r w:rsidRPr="006E2E13">
        <w:rPr>
          <w:rFonts w:asciiTheme="majorBidi" w:hAnsiTheme="majorBidi" w:cstheme="majorBidi"/>
          <w:b/>
          <w:bCs/>
          <w:sz w:val="24"/>
          <w:szCs w:val="24"/>
          <w:lang w:bidi="ar-DZ"/>
        </w:rPr>
        <w:t xml:space="preserve">Dr. </w:t>
      </w:r>
      <w:proofErr w:type="spellStart"/>
      <w:r w:rsidRPr="006E2E13">
        <w:rPr>
          <w:rFonts w:asciiTheme="majorBidi" w:hAnsiTheme="majorBidi" w:cstheme="majorBidi"/>
          <w:b/>
          <w:bCs/>
          <w:sz w:val="24"/>
          <w:szCs w:val="24"/>
          <w:lang w:bidi="ar-DZ"/>
        </w:rPr>
        <w:t>Casasni</w:t>
      </w:r>
      <w:proofErr w:type="spellEnd"/>
      <w:r w:rsidRPr="006E2E13">
        <w:rPr>
          <w:rFonts w:asciiTheme="majorBidi" w:hAnsiTheme="majorBidi" w:cstheme="majorBidi"/>
          <w:b/>
          <w:bCs/>
          <w:sz w:val="24"/>
          <w:szCs w:val="24"/>
          <w:lang w:bidi="ar-DZ"/>
        </w:rPr>
        <w:t xml:space="preserve"> L</w:t>
      </w:r>
      <w:r w:rsidRPr="00224C6C">
        <w:rPr>
          <w:rFonts w:asciiTheme="majorBidi" w:hAnsiTheme="majorBidi" w:cstheme="majorBidi"/>
          <w:sz w:val="24"/>
          <w:szCs w:val="24"/>
          <w:lang w:bidi="ar-DZ"/>
        </w:rPr>
        <w:t>. qui nous a honorée en acceptant d’être présidente du jury.</w:t>
      </w:r>
    </w:p>
    <w:p w14:paraId="5C01EF68" w14:textId="46717635" w:rsidR="00224C6C" w:rsidRDefault="00224C6C" w:rsidP="00C06EFC">
      <w:pPr>
        <w:tabs>
          <w:tab w:val="left" w:pos="3495"/>
          <w:tab w:val="center" w:pos="4702"/>
        </w:tabs>
        <w:spacing w:after="160" w:line="240" w:lineRule="auto"/>
        <w:jc w:val="both"/>
        <w:rPr>
          <w:rFonts w:asciiTheme="majorBidi" w:hAnsiTheme="majorBidi" w:cstheme="majorBidi"/>
          <w:sz w:val="24"/>
          <w:szCs w:val="24"/>
          <w:lang w:bidi="ar-DZ"/>
        </w:rPr>
      </w:pPr>
      <w:r w:rsidRPr="006E2E13">
        <w:rPr>
          <w:rFonts w:asciiTheme="majorBidi" w:hAnsiTheme="majorBidi" w:cstheme="majorBidi"/>
          <w:b/>
          <w:bCs/>
          <w:sz w:val="24"/>
          <w:szCs w:val="24"/>
          <w:lang w:bidi="ar-DZ"/>
        </w:rPr>
        <w:t xml:space="preserve">Dr. </w:t>
      </w:r>
      <w:proofErr w:type="spellStart"/>
      <w:r w:rsidRPr="006E2E13">
        <w:rPr>
          <w:rFonts w:asciiTheme="majorBidi" w:hAnsiTheme="majorBidi" w:cstheme="majorBidi"/>
          <w:b/>
          <w:bCs/>
          <w:sz w:val="24"/>
          <w:szCs w:val="24"/>
          <w:lang w:bidi="ar-DZ"/>
        </w:rPr>
        <w:t>Benbel</w:t>
      </w:r>
      <w:r w:rsidR="00B24F4C">
        <w:rPr>
          <w:rFonts w:asciiTheme="majorBidi" w:hAnsiTheme="majorBidi" w:cstheme="majorBidi"/>
          <w:b/>
          <w:bCs/>
          <w:sz w:val="24"/>
          <w:szCs w:val="24"/>
          <w:lang w:bidi="ar-DZ"/>
        </w:rPr>
        <w:t>g</w:t>
      </w:r>
      <w:r w:rsidRPr="006E2E13">
        <w:rPr>
          <w:rFonts w:asciiTheme="majorBidi" w:hAnsiTheme="majorBidi" w:cstheme="majorBidi"/>
          <w:b/>
          <w:bCs/>
          <w:sz w:val="24"/>
          <w:szCs w:val="24"/>
          <w:lang w:bidi="ar-DZ"/>
        </w:rPr>
        <w:t>acem</w:t>
      </w:r>
      <w:proofErr w:type="spellEnd"/>
      <w:r w:rsidRPr="006E2E13">
        <w:rPr>
          <w:rFonts w:asciiTheme="majorBidi" w:hAnsiTheme="majorBidi" w:cstheme="majorBidi"/>
          <w:b/>
          <w:bCs/>
          <w:sz w:val="24"/>
          <w:szCs w:val="24"/>
          <w:lang w:bidi="ar-DZ"/>
        </w:rPr>
        <w:t xml:space="preserve"> F</w:t>
      </w:r>
      <w:r w:rsidRPr="00224C6C">
        <w:rPr>
          <w:rFonts w:asciiTheme="majorBidi" w:hAnsiTheme="majorBidi" w:cstheme="majorBidi"/>
          <w:sz w:val="24"/>
          <w:szCs w:val="24"/>
          <w:lang w:bidi="ar-DZ"/>
        </w:rPr>
        <w:t>. de nous avoir fait l’honneur d’examiner ce travail.</w:t>
      </w:r>
    </w:p>
    <w:p w14:paraId="1047C206" w14:textId="2E5DC469" w:rsidR="00C06EFC" w:rsidRPr="00C06EFC" w:rsidRDefault="00C06EFC" w:rsidP="00C06EFC">
      <w:pPr>
        <w:tabs>
          <w:tab w:val="left" w:pos="709"/>
          <w:tab w:val="center" w:pos="4702"/>
        </w:tabs>
        <w:spacing w:after="160" w:line="360" w:lineRule="auto"/>
        <w:jc w:val="both"/>
        <w:rPr>
          <w:rFonts w:asciiTheme="majorBidi" w:hAnsiTheme="majorBidi" w:cstheme="majorBidi"/>
          <w:color w:val="00B050"/>
          <w:sz w:val="24"/>
          <w:szCs w:val="24"/>
          <w:lang w:bidi="ar-DZ"/>
        </w:rPr>
      </w:pPr>
      <w:r>
        <w:rPr>
          <w:rFonts w:asciiTheme="majorBidi" w:hAnsiTheme="majorBidi" w:cstheme="majorBidi"/>
          <w:sz w:val="24"/>
          <w:szCs w:val="24"/>
          <w:lang w:bidi="ar-DZ"/>
        </w:rPr>
        <w:tab/>
      </w:r>
      <w:r w:rsidRPr="00C06EFC">
        <w:rPr>
          <w:rFonts w:asciiTheme="majorBidi" w:hAnsiTheme="majorBidi" w:cstheme="majorBidi"/>
          <w:sz w:val="24"/>
          <w:szCs w:val="24"/>
          <w:lang w:bidi="ar-DZ"/>
        </w:rPr>
        <w:t xml:space="preserve">Nos vifs remerciements s’adressent à Mme </w:t>
      </w:r>
      <w:proofErr w:type="spellStart"/>
      <w:r w:rsidRPr="00C06EFC">
        <w:rPr>
          <w:rFonts w:asciiTheme="majorBidi" w:hAnsiTheme="majorBidi" w:cstheme="majorBidi"/>
          <w:sz w:val="24"/>
          <w:szCs w:val="24"/>
          <w:lang w:bidi="ar-DZ"/>
        </w:rPr>
        <w:t>Cassasni</w:t>
      </w:r>
      <w:proofErr w:type="spellEnd"/>
      <w:r w:rsidRPr="00C06EFC">
        <w:rPr>
          <w:rFonts w:asciiTheme="majorBidi" w:hAnsiTheme="majorBidi" w:cstheme="majorBidi"/>
          <w:sz w:val="24"/>
          <w:szCs w:val="24"/>
          <w:lang w:bidi="ar-DZ"/>
        </w:rPr>
        <w:t xml:space="preserve"> pour son soutien scientifique et sa contribution essentielle à l’étude statistique.</w:t>
      </w:r>
    </w:p>
    <w:p w14:paraId="514A43AB" w14:textId="403F91F7" w:rsidR="00224C6C" w:rsidRPr="00224C6C" w:rsidRDefault="006F3016" w:rsidP="00224C6C">
      <w:pPr>
        <w:tabs>
          <w:tab w:val="left" w:pos="3495"/>
          <w:tab w:val="center" w:pos="4702"/>
        </w:tabs>
        <w:spacing w:after="16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224C6C" w:rsidRPr="00224C6C">
        <w:rPr>
          <w:rFonts w:asciiTheme="majorBidi" w:hAnsiTheme="majorBidi" w:cstheme="majorBidi"/>
          <w:sz w:val="24"/>
          <w:szCs w:val="24"/>
          <w:lang w:bidi="ar-DZ"/>
        </w:rPr>
        <w:t xml:space="preserve">Nous adressons également nos remerciements à M. </w:t>
      </w:r>
      <w:proofErr w:type="spellStart"/>
      <w:r w:rsidR="00224C6C" w:rsidRPr="00224C6C">
        <w:rPr>
          <w:rFonts w:asciiTheme="majorBidi" w:hAnsiTheme="majorBidi" w:cstheme="majorBidi"/>
          <w:sz w:val="24"/>
          <w:szCs w:val="24"/>
          <w:lang w:bidi="ar-DZ"/>
        </w:rPr>
        <w:t>Khadraoui</w:t>
      </w:r>
      <w:proofErr w:type="spellEnd"/>
      <w:r w:rsidR="00224C6C" w:rsidRPr="00224C6C">
        <w:rPr>
          <w:rFonts w:asciiTheme="majorBidi" w:hAnsiTheme="majorBidi" w:cstheme="majorBidi"/>
          <w:sz w:val="24"/>
          <w:szCs w:val="24"/>
          <w:lang w:bidi="ar-DZ"/>
        </w:rPr>
        <w:t xml:space="preserve"> pour avoir facilité la détermination de la composition chimique de notre huile par la technique CG/MS.</w:t>
      </w:r>
    </w:p>
    <w:p w14:paraId="2912DDA0" w14:textId="77777777" w:rsidR="00224C6C" w:rsidRPr="00224C6C" w:rsidRDefault="00224C6C" w:rsidP="00224C6C">
      <w:pPr>
        <w:tabs>
          <w:tab w:val="left" w:pos="3495"/>
          <w:tab w:val="center" w:pos="4702"/>
        </w:tabs>
        <w:spacing w:after="160" w:line="360" w:lineRule="auto"/>
        <w:jc w:val="both"/>
        <w:rPr>
          <w:rFonts w:asciiTheme="majorBidi" w:hAnsiTheme="majorBidi" w:cstheme="majorBidi"/>
          <w:sz w:val="24"/>
          <w:szCs w:val="24"/>
          <w:lang w:bidi="ar-DZ"/>
        </w:rPr>
      </w:pPr>
      <w:r w:rsidRPr="00224C6C">
        <w:rPr>
          <w:rFonts w:asciiTheme="majorBidi" w:hAnsiTheme="majorBidi" w:cstheme="majorBidi"/>
          <w:sz w:val="24"/>
          <w:szCs w:val="24"/>
          <w:lang w:bidi="ar-DZ"/>
        </w:rPr>
        <w:t xml:space="preserve">          Nous adressons nos sincères remerciements au personnel du laboratoire de bactériologie « laboratoire d’analyse médicale de Dr </w:t>
      </w:r>
      <w:proofErr w:type="spellStart"/>
      <w:r w:rsidRPr="00224C6C">
        <w:rPr>
          <w:rFonts w:asciiTheme="majorBidi" w:hAnsiTheme="majorBidi" w:cstheme="majorBidi"/>
          <w:sz w:val="24"/>
          <w:szCs w:val="24"/>
          <w:lang w:bidi="ar-DZ"/>
        </w:rPr>
        <w:t>Zibouche</w:t>
      </w:r>
      <w:proofErr w:type="spellEnd"/>
      <w:r w:rsidRPr="00224C6C">
        <w:rPr>
          <w:rFonts w:asciiTheme="majorBidi" w:hAnsiTheme="majorBidi" w:cstheme="majorBidi"/>
          <w:sz w:val="24"/>
          <w:szCs w:val="24"/>
          <w:lang w:bidi="ar-DZ"/>
        </w:rPr>
        <w:t xml:space="preserve"> à Ain Defla » pour leur aide précieuse et leur collaboration constante.</w:t>
      </w:r>
    </w:p>
    <w:p w14:paraId="53CD092F" w14:textId="63CCD9DA" w:rsidR="00224C6C" w:rsidRPr="00224C6C" w:rsidRDefault="006F3016" w:rsidP="00224C6C">
      <w:pPr>
        <w:tabs>
          <w:tab w:val="left" w:pos="3495"/>
          <w:tab w:val="center" w:pos="4702"/>
        </w:tabs>
        <w:spacing w:after="16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224C6C" w:rsidRPr="00224C6C">
        <w:rPr>
          <w:rFonts w:asciiTheme="majorBidi" w:hAnsiTheme="majorBidi" w:cstheme="majorBidi"/>
          <w:sz w:val="24"/>
          <w:szCs w:val="24"/>
          <w:lang w:bidi="ar-DZ"/>
        </w:rPr>
        <w:t xml:space="preserve">Nous exprimons notre profonde gratitude à Madame Nadia, ingénieure au laboratoire de microbiologie, pour ses précieux conseils et ses efforts sincères. Nous tenons également à remercier chaleureusement Madame Khadija ingénieure de laboratoire de physiologie végétale et madame Nawal </w:t>
      </w:r>
      <w:r w:rsidR="0074730F" w:rsidRPr="00224C6C">
        <w:rPr>
          <w:rFonts w:asciiTheme="majorBidi" w:hAnsiTheme="majorBidi" w:cstheme="majorBidi"/>
          <w:sz w:val="24"/>
          <w:szCs w:val="24"/>
          <w:lang w:bidi="ar-DZ"/>
        </w:rPr>
        <w:t xml:space="preserve">ingénieure </w:t>
      </w:r>
      <w:r w:rsidR="00624070">
        <w:rPr>
          <w:rFonts w:asciiTheme="majorBidi" w:hAnsiTheme="majorBidi" w:cstheme="majorBidi"/>
          <w:sz w:val="24"/>
          <w:szCs w:val="24"/>
          <w:lang w:bidi="ar-DZ"/>
        </w:rPr>
        <w:t>l</w:t>
      </w:r>
      <w:r w:rsidR="0074730F" w:rsidRPr="0074730F">
        <w:rPr>
          <w:rFonts w:asciiTheme="majorBidi" w:hAnsiTheme="majorBidi" w:cstheme="majorBidi"/>
          <w:sz w:val="24"/>
          <w:szCs w:val="24"/>
          <w:lang w:bidi="ar-DZ"/>
        </w:rPr>
        <w:t xml:space="preserve">aboratoire de </w:t>
      </w:r>
      <w:r w:rsidR="00624070">
        <w:rPr>
          <w:rFonts w:asciiTheme="majorBidi" w:hAnsiTheme="majorBidi" w:cstheme="majorBidi"/>
          <w:sz w:val="24"/>
          <w:szCs w:val="24"/>
          <w:lang w:bidi="ar-DZ"/>
        </w:rPr>
        <w:t>p</w:t>
      </w:r>
      <w:r w:rsidR="0074730F" w:rsidRPr="0074730F">
        <w:rPr>
          <w:rFonts w:asciiTheme="majorBidi" w:hAnsiTheme="majorBidi" w:cstheme="majorBidi"/>
          <w:sz w:val="24"/>
          <w:szCs w:val="24"/>
          <w:lang w:bidi="ar-DZ"/>
        </w:rPr>
        <w:t xml:space="preserve">hysiologie </w:t>
      </w:r>
      <w:r w:rsidR="00624070">
        <w:rPr>
          <w:rFonts w:asciiTheme="majorBidi" w:hAnsiTheme="majorBidi" w:cstheme="majorBidi"/>
          <w:sz w:val="24"/>
          <w:szCs w:val="24"/>
          <w:lang w:bidi="ar-DZ"/>
        </w:rPr>
        <w:t>v</w:t>
      </w:r>
      <w:r w:rsidR="0074730F" w:rsidRPr="0074730F">
        <w:rPr>
          <w:rFonts w:asciiTheme="majorBidi" w:hAnsiTheme="majorBidi" w:cstheme="majorBidi"/>
          <w:sz w:val="24"/>
          <w:szCs w:val="24"/>
          <w:lang w:bidi="ar-DZ"/>
        </w:rPr>
        <w:t xml:space="preserve">égétale </w:t>
      </w:r>
      <w:r w:rsidR="00224C6C" w:rsidRPr="00224C6C">
        <w:rPr>
          <w:rFonts w:asciiTheme="majorBidi" w:hAnsiTheme="majorBidi" w:cstheme="majorBidi"/>
          <w:sz w:val="24"/>
          <w:szCs w:val="24"/>
          <w:lang w:bidi="ar-DZ"/>
        </w:rPr>
        <w:t>pour leur soutien constant.</w:t>
      </w:r>
    </w:p>
    <w:p w14:paraId="1FACF128" w14:textId="7BE6238A" w:rsidR="00224C6C" w:rsidRPr="00224C6C" w:rsidRDefault="00224C6C" w:rsidP="00224C6C">
      <w:pPr>
        <w:tabs>
          <w:tab w:val="left" w:pos="3495"/>
          <w:tab w:val="center" w:pos="4702"/>
        </w:tabs>
        <w:spacing w:after="160" w:line="360" w:lineRule="auto"/>
        <w:jc w:val="both"/>
        <w:rPr>
          <w:rFonts w:asciiTheme="majorBidi" w:hAnsiTheme="majorBidi" w:cstheme="majorBidi"/>
          <w:sz w:val="24"/>
          <w:szCs w:val="24"/>
          <w:lang w:bidi="ar-DZ"/>
        </w:rPr>
      </w:pPr>
      <w:r w:rsidRPr="00224C6C">
        <w:rPr>
          <w:rFonts w:asciiTheme="majorBidi" w:hAnsiTheme="majorBidi" w:cstheme="majorBidi"/>
          <w:sz w:val="24"/>
          <w:szCs w:val="24"/>
          <w:lang w:bidi="ar-DZ"/>
        </w:rPr>
        <w:t xml:space="preserve">            Enfin nous remercions tous ceux qui ont contribué de près ou de loin à la réalisation de ce mémoire.</w:t>
      </w:r>
    </w:p>
    <w:p w14:paraId="7694F281" w14:textId="77777777" w:rsidR="00DF03AE" w:rsidRPr="00DF03AE" w:rsidRDefault="00DF03AE" w:rsidP="00DF03AE">
      <w:pPr>
        <w:bidi/>
        <w:spacing w:after="120" w:line="360" w:lineRule="auto"/>
        <w:jc w:val="center"/>
        <w:rPr>
          <w:rFonts w:asciiTheme="majorBidi" w:hAnsiTheme="majorBidi" w:cs="Times New Roman"/>
          <w:b/>
          <w:bCs/>
          <w:kern w:val="2"/>
          <w:sz w:val="36"/>
          <w:szCs w:val="36"/>
          <w14:ligatures w14:val="standardContextual"/>
        </w:rPr>
      </w:pPr>
      <w:r>
        <w:rPr>
          <w:noProof/>
          <w:lang w:eastAsia="fr-FR"/>
          <w14:ligatures w14:val="standardContextual"/>
        </w:rPr>
        <w:lastRenderedPageBreak/>
        <w:drawing>
          <wp:anchor distT="0" distB="0" distL="114300" distR="114300" simplePos="0" relativeHeight="251685888" behindDoc="1" locked="0" layoutInCell="1" allowOverlap="1" wp14:anchorId="74354A1F" wp14:editId="74B45A30">
            <wp:simplePos x="0" y="0"/>
            <wp:positionH relativeFrom="page">
              <wp:align>left</wp:align>
            </wp:positionH>
            <wp:positionV relativeFrom="paragraph">
              <wp:posOffset>-1399385</wp:posOffset>
            </wp:positionV>
            <wp:extent cx="7930921" cy="11391900"/>
            <wp:effectExtent l="0" t="0" r="0" b="0"/>
            <wp:wrapNone/>
            <wp:docPr id="4478208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820894" name=""/>
                    <pic:cNvPicPr/>
                  </pic:nvPicPr>
                  <pic:blipFill>
                    <a:blip r:embed="rId11">
                      <a:duotone>
                        <a:schemeClr val="bg2">
                          <a:shade val="45000"/>
                          <a:satMod val="135000"/>
                        </a:schemeClr>
                        <a:prstClr val="white"/>
                      </a:duotone>
                      <a:extLst>
                        <a:ext uri="{BEBA8EAE-BF5A-486C-A8C5-ECC9F3942E4B}">
                          <a14:imgProps xmlns:a14="http://schemas.microsoft.com/office/drawing/2010/main">
                            <a14:imgLayer r:embed="rId12">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7940488" cy="11405643"/>
                    </a:xfrm>
                    <a:prstGeom prst="rect">
                      <a:avLst/>
                    </a:prstGeom>
                  </pic:spPr>
                </pic:pic>
              </a:graphicData>
            </a:graphic>
            <wp14:sizeRelH relativeFrom="page">
              <wp14:pctWidth>0</wp14:pctWidth>
            </wp14:sizeRelH>
            <wp14:sizeRelV relativeFrom="page">
              <wp14:pctHeight>0</wp14:pctHeight>
            </wp14:sizeRelV>
          </wp:anchor>
        </w:drawing>
      </w:r>
      <w:r>
        <w:rPr>
          <w:rFonts w:asciiTheme="majorBidi" w:hAnsiTheme="majorBidi" w:cstheme="majorBidi"/>
          <w:b/>
          <w:bCs/>
          <w:sz w:val="26"/>
          <w:szCs w:val="26"/>
          <w:lang w:bidi="ar-DZ"/>
        </w:rPr>
        <w:tab/>
      </w:r>
      <w:r w:rsidRPr="00DF03AE">
        <w:rPr>
          <w:rFonts w:asciiTheme="majorBidi" w:hAnsiTheme="majorBidi" w:cs="Times New Roman"/>
          <w:b/>
          <w:bCs/>
          <w:kern w:val="2"/>
          <w:sz w:val="36"/>
          <w:szCs w:val="36"/>
          <w:rtl/>
          <w14:ligatures w14:val="standardContextual"/>
        </w:rPr>
        <w:t>ا</w:t>
      </w:r>
      <w:r w:rsidRPr="00DF03AE">
        <w:rPr>
          <w:rFonts w:asciiTheme="majorBidi" w:hAnsiTheme="majorBidi" w:cs="Times New Roman" w:hint="cs"/>
          <w:b/>
          <w:bCs/>
          <w:kern w:val="2"/>
          <w:sz w:val="36"/>
          <w:szCs w:val="36"/>
          <w:rtl/>
          <w14:ligatures w14:val="standardContextual"/>
        </w:rPr>
        <w:t>هداء</w:t>
      </w:r>
    </w:p>
    <w:p w14:paraId="4B28267D" w14:textId="77777777" w:rsidR="00DF03AE" w:rsidRPr="00DF03AE" w:rsidRDefault="00DF03AE" w:rsidP="00DF03AE">
      <w:pPr>
        <w:spacing w:after="120" w:line="360" w:lineRule="auto"/>
        <w:jc w:val="center"/>
        <w:rPr>
          <w:rFonts w:asciiTheme="majorBidi" w:hAnsiTheme="majorBidi" w:cs="Times New Roman"/>
          <w:kern w:val="2"/>
          <w:sz w:val="24"/>
          <w:szCs w:val="24"/>
          <w:rtl/>
          <w14:ligatures w14:val="standardContextual"/>
        </w:rPr>
      </w:pPr>
      <w:r w:rsidRPr="00DF03AE">
        <w:rPr>
          <w:rFonts w:asciiTheme="majorBidi" w:hAnsiTheme="majorBidi" w:cs="Times New Roman" w:hint="cs"/>
          <w:kern w:val="2"/>
          <w:sz w:val="24"/>
          <w:szCs w:val="24"/>
          <w:rtl/>
          <w14:ligatures w14:val="standardContextual"/>
        </w:rPr>
        <w:t>الحمد</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لله</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حبا</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وامتنانا</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على</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البدء</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والختام</w:t>
      </w:r>
    </w:p>
    <w:p w14:paraId="5E596B57" w14:textId="5F2A3E2E" w:rsidR="00DF03AE" w:rsidRPr="00DF03AE" w:rsidRDefault="00DF03AE" w:rsidP="00DF03AE">
      <w:pPr>
        <w:bidi/>
        <w:spacing w:after="120" w:line="360" w:lineRule="auto"/>
        <w:jc w:val="center"/>
        <w:rPr>
          <w:rFonts w:asciiTheme="majorBidi" w:hAnsiTheme="majorBidi" w:cs="Times New Roman"/>
          <w:kern w:val="2"/>
          <w:sz w:val="24"/>
          <w:szCs w:val="24"/>
          <w:rtl/>
          <w14:ligatures w14:val="standardContextual"/>
        </w:rPr>
      </w:pPr>
      <w:r w:rsidRPr="00DF03AE">
        <w:rPr>
          <w:rFonts w:asciiTheme="majorBidi" w:hAnsiTheme="majorBidi" w:cs="Times New Roman" w:hint="cs"/>
          <w:kern w:val="2"/>
          <w:sz w:val="24"/>
          <w:szCs w:val="24"/>
          <w:rtl/>
          <w14:ligatures w14:val="standardContextual"/>
        </w:rPr>
        <w:t>اهدي تخرجي اولا الى</w:t>
      </w:r>
      <w:r w:rsidRPr="00DF03AE">
        <w:rPr>
          <w:rFonts w:asciiTheme="majorBidi" w:hAnsiTheme="majorBidi" w:cs="Times New Roman" w:hint="cs"/>
          <w:b/>
          <w:bCs/>
          <w:kern w:val="2"/>
          <w:sz w:val="24"/>
          <w:szCs w:val="24"/>
          <w:rtl/>
          <w14:ligatures w14:val="standardContextual"/>
        </w:rPr>
        <w:t xml:space="preserve"> نفسي </w:t>
      </w:r>
      <w:r w:rsidRPr="00DF03AE">
        <w:rPr>
          <w:rFonts w:asciiTheme="majorBidi" w:hAnsiTheme="majorBidi" w:cs="Times New Roman" w:hint="cs"/>
          <w:kern w:val="2"/>
          <w:sz w:val="24"/>
          <w:szCs w:val="24"/>
          <w:rtl/>
          <w14:ligatures w14:val="standardContextual"/>
        </w:rPr>
        <w:t>الطموحة التي كانت تسعى طيلة تلك السنوات</w:t>
      </w:r>
      <w:r w:rsidRPr="00DF03AE">
        <w:rPr>
          <w:rFonts w:asciiTheme="majorBidi" w:hAnsiTheme="majorBidi" w:cs="Times New Roman"/>
          <w:kern w:val="2"/>
          <w:sz w:val="24"/>
          <w:szCs w:val="24"/>
          <w:rtl/>
          <w14:ligatures w14:val="standardContextual"/>
        </w:rPr>
        <w:t>،</w:t>
      </w:r>
      <w:r w:rsidRPr="00DF03AE">
        <w:rPr>
          <w:rFonts w:asciiTheme="majorBidi" w:hAnsiTheme="majorBidi" w:cs="Times New Roman" w:hint="cs"/>
          <w:kern w:val="2"/>
          <w:sz w:val="24"/>
          <w:szCs w:val="24"/>
          <w:rtl/>
          <w14:ligatures w14:val="standardContextual"/>
        </w:rPr>
        <w:t xml:space="preserve"> </w:t>
      </w:r>
      <w:r w:rsidRPr="00DF03AE">
        <w:rPr>
          <w:rFonts w:asciiTheme="majorBidi" w:hAnsiTheme="majorBidi" w:cs="Times New Roman"/>
          <w:kern w:val="2"/>
          <w:sz w:val="24"/>
          <w:szCs w:val="24"/>
          <w:rtl/>
          <w14:ligatures w14:val="standardContextual"/>
        </w:rPr>
        <w:t>لمن اختارت الطريق، ومضت فيه بإصرار</w:t>
      </w:r>
      <w:r w:rsidRPr="00DF03AE">
        <w:rPr>
          <w:rFonts w:asciiTheme="majorBidi" w:hAnsiTheme="majorBidi" w:cs="Times New Roman"/>
          <w:kern w:val="2"/>
          <w:sz w:val="24"/>
          <w:szCs w:val="24"/>
          <w14:ligatures w14:val="standardContextual"/>
        </w:rPr>
        <w:t xml:space="preserve"> </w:t>
      </w:r>
      <w:r w:rsidRPr="00DF03AE">
        <w:rPr>
          <w:rFonts w:asciiTheme="majorBidi" w:hAnsiTheme="majorBidi" w:cs="Times New Roman" w:hint="cs"/>
          <w:kern w:val="2"/>
          <w:sz w:val="24"/>
          <w:szCs w:val="24"/>
          <w:rtl/>
          <w14:ligatures w14:val="standardContextual"/>
        </w:rPr>
        <w:t xml:space="preserve">لمن </w:t>
      </w:r>
      <w:r w:rsidRPr="00DF03AE">
        <w:rPr>
          <w:rFonts w:asciiTheme="majorBidi" w:hAnsiTheme="majorBidi" w:cs="Times New Roman"/>
          <w:kern w:val="2"/>
          <w:sz w:val="24"/>
          <w:szCs w:val="24"/>
          <w:rtl/>
          <w14:ligatures w14:val="standardContextual"/>
        </w:rPr>
        <w:t>راهنت على حلمها،</w:t>
      </w:r>
      <w:r w:rsidRPr="00DF03AE">
        <w:rPr>
          <w:rFonts w:asciiTheme="majorBidi" w:hAnsiTheme="majorBidi" w:cs="Times New Roman" w:hint="cs"/>
          <w:kern w:val="2"/>
          <w:sz w:val="24"/>
          <w:szCs w:val="24"/>
          <w:rtl/>
          <w14:ligatures w14:val="standardContextual"/>
        </w:rPr>
        <w:t> </w:t>
      </w:r>
      <w:r w:rsidRPr="00DF03AE">
        <w:rPr>
          <w:rFonts w:asciiTheme="majorBidi" w:hAnsiTheme="majorBidi" w:cs="Times New Roman" w:hint="cs"/>
          <w:kern w:val="2"/>
          <w:sz w:val="24"/>
          <w:szCs w:val="24"/>
          <w:rtl/>
          <w:lang w:bidi="ar-DZ"/>
          <w14:ligatures w14:val="standardContextual"/>
        </w:rPr>
        <w:t>و انتصرت</w:t>
      </w:r>
      <w:r w:rsidRPr="00DF03AE">
        <w:rPr>
          <w:rFonts w:asciiTheme="majorBidi" w:hAnsiTheme="majorBidi" w:cs="Times New Roman"/>
          <w:kern w:val="2"/>
          <w:sz w:val="24"/>
          <w:szCs w:val="24"/>
          <w:rtl/>
          <w14:ligatures w14:val="standardContextual"/>
        </w:rPr>
        <w:t xml:space="preserve">. لمن واجهت التحديات بصمت، وأجابت </w:t>
      </w:r>
      <w:proofErr w:type="spellStart"/>
      <w:r w:rsidRPr="00DF03AE">
        <w:rPr>
          <w:rFonts w:asciiTheme="majorBidi" w:hAnsiTheme="majorBidi" w:cs="Times New Roman"/>
          <w:kern w:val="2"/>
          <w:sz w:val="24"/>
          <w:szCs w:val="24"/>
          <w:rtl/>
          <w14:ligatures w14:val="standardContextual"/>
        </w:rPr>
        <w:t>با</w:t>
      </w:r>
      <w:proofErr w:type="spellEnd"/>
      <w:r w:rsidR="00FC2C81">
        <w:rPr>
          <w:rFonts w:asciiTheme="majorBidi" w:hAnsiTheme="majorBidi" w:cs="Times New Roman" w:hint="cs"/>
          <w:kern w:val="2"/>
          <w:sz w:val="24"/>
          <w:szCs w:val="24"/>
          <w:rtl/>
          <w14:ligatures w14:val="standardContextual"/>
        </w:rPr>
        <w:t xml:space="preserve"> </w:t>
      </w:r>
      <w:proofErr w:type="spellStart"/>
      <w:r w:rsidRPr="00DF03AE">
        <w:rPr>
          <w:rFonts w:asciiTheme="majorBidi" w:hAnsiTheme="majorBidi" w:cs="Times New Roman"/>
          <w:kern w:val="2"/>
          <w:sz w:val="24"/>
          <w:szCs w:val="24"/>
          <w:rtl/>
          <w14:ligatures w14:val="standardContextual"/>
        </w:rPr>
        <w:t>نجاز.هذا</w:t>
      </w:r>
      <w:proofErr w:type="spellEnd"/>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 xml:space="preserve"> التخرج ليس مجرد ورقة بل هو ثمرة عزيمتي</w:t>
      </w:r>
      <w:r w:rsidRPr="00DF03AE">
        <w:rPr>
          <w:rFonts w:asciiTheme="majorBidi" w:hAnsiTheme="majorBidi" w:cs="Times New Roman"/>
          <w:kern w:val="2"/>
          <w:sz w:val="24"/>
          <w:szCs w:val="24"/>
          <w:rtl/>
          <w14:ligatures w14:val="standardContextual"/>
        </w:rPr>
        <w:t xml:space="preserve"> وإصراري </w:t>
      </w:r>
      <w:r w:rsidRPr="00DF03AE">
        <w:rPr>
          <w:rFonts w:asciiTheme="majorBidi" w:hAnsiTheme="majorBidi" w:cs="Times New Roman" w:hint="cs"/>
          <w:kern w:val="2"/>
          <w:sz w:val="24"/>
          <w:szCs w:val="24"/>
          <w:rtl/>
          <w14:ligatures w14:val="standardContextual"/>
        </w:rPr>
        <w:t xml:space="preserve"> </w:t>
      </w:r>
      <w:proofErr w:type="spellStart"/>
      <w:r w:rsidRPr="00DF03AE">
        <w:rPr>
          <w:rFonts w:asciiTheme="majorBidi" w:hAnsiTheme="majorBidi" w:cs="Times New Roman" w:hint="cs"/>
          <w:kern w:val="2"/>
          <w:sz w:val="24"/>
          <w:szCs w:val="24"/>
          <w:rtl/>
          <w14:ligatures w14:val="standardContextual"/>
        </w:rPr>
        <w:t>لانني</w:t>
      </w:r>
      <w:proofErr w:type="spellEnd"/>
      <w:r w:rsidRPr="00DF03AE">
        <w:rPr>
          <w:rFonts w:asciiTheme="majorBidi" w:hAnsiTheme="majorBidi" w:cs="Times New Roman" w:hint="cs"/>
          <w:kern w:val="2"/>
          <w:sz w:val="24"/>
          <w:szCs w:val="24"/>
          <w:rtl/>
          <w14:ligatures w14:val="standardContextual"/>
        </w:rPr>
        <w:t xml:space="preserve"> عرفت ان الطريق طويل لكن الصبر </w:t>
      </w:r>
      <w:r w:rsidRPr="00DF03AE">
        <w:rPr>
          <w:rFonts w:asciiTheme="majorBidi" w:hAnsiTheme="majorBidi" w:cs="Times New Roman"/>
          <w:kern w:val="2"/>
          <w:sz w:val="24"/>
          <w:szCs w:val="24"/>
          <w:rtl/>
          <w14:ligatures w14:val="standardContextual"/>
        </w:rPr>
        <w:t xml:space="preserve">هو </w:t>
      </w:r>
      <w:r w:rsidRPr="00DF03AE">
        <w:rPr>
          <w:rFonts w:asciiTheme="majorBidi" w:hAnsiTheme="majorBidi" w:cs="Times New Roman" w:hint="cs"/>
          <w:kern w:val="2"/>
          <w:sz w:val="24"/>
          <w:szCs w:val="24"/>
          <w:rtl/>
          <w14:ligatures w14:val="standardContextual"/>
        </w:rPr>
        <w:t>الذي يحقق الحلم.</w:t>
      </w:r>
    </w:p>
    <w:p w14:paraId="2777D1F5" w14:textId="77777777" w:rsidR="00DF03AE" w:rsidRPr="00DF03AE" w:rsidRDefault="00DF03AE" w:rsidP="00DF03AE">
      <w:pPr>
        <w:spacing w:after="120" w:line="240" w:lineRule="auto"/>
        <w:jc w:val="center"/>
        <w:rPr>
          <w:rFonts w:asciiTheme="majorBidi" w:hAnsiTheme="majorBidi" w:cstheme="majorBidi"/>
          <w:kern w:val="2"/>
          <w:sz w:val="24"/>
          <w:szCs w:val="24"/>
          <w:rtl/>
          <w14:ligatures w14:val="standardContextual"/>
        </w:rPr>
      </w:pPr>
      <w:r w:rsidRPr="00DF03AE">
        <w:rPr>
          <w:rFonts w:asciiTheme="majorBidi" w:hAnsiTheme="majorBidi" w:cstheme="majorBidi" w:hint="cs"/>
          <w:b/>
          <w:bCs/>
          <w:kern w:val="2"/>
          <w:sz w:val="24"/>
          <w:szCs w:val="24"/>
          <w:rtl/>
          <w14:ligatures w14:val="standardContextual"/>
        </w:rPr>
        <w:t xml:space="preserve">الى جدتي الغالية </w:t>
      </w:r>
      <w:r w:rsidRPr="00DF03AE">
        <w:rPr>
          <w:rFonts w:asciiTheme="majorBidi" w:hAnsiTheme="majorBidi" w:cstheme="majorBidi" w:hint="cs"/>
          <w:kern w:val="2"/>
          <w:sz w:val="24"/>
          <w:szCs w:val="24"/>
          <w:rtl/>
          <w14:ligatures w14:val="standardContextual"/>
        </w:rPr>
        <w:t>التي كنت احلم ان تشهد فرحتي في ه</w:t>
      </w:r>
      <w:r w:rsidRPr="00DF03AE">
        <w:rPr>
          <w:rFonts w:asciiTheme="majorBidi" w:hAnsiTheme="majorBidi" w:cs="Times New Roman" w:hint="cs"/>
          <w:kern w:val="2"/>
          <w:sz w:val="24"/>
          <w:szCs w:val="24"/>
          <w:rtl/>
          <w14:ligatures w14:val="standardContextual"/>
        </w:rPr>
        <w:t>ذا ا</w:t>
      </w:r>
      <w:r w:rsidRPr="00DF03AE">
        <w:rPr>
          <w:rFonts w:asciiTheme="majorBidi" w:hAnsiTheme="majorBidi" w:cstheme="majorBidi" w:hint="cs"/>
          <w:kern w:val="2"/>
          <w:sz w:val="24"/>
          <w:szCs w:val="24"/>
          <w:rtl/>
          <w14:ligatures w14:val="standardContextual"/>
        </w:rPr>
        <w:t xml:space="preserve">ليوم  </w:t>
      </w:r>
      <w:r w:rsidRPr="00DF03AE">
        <w:rPr>
          <w:rFonts w:asciiTheme="majorBidi" w:hAnsiTheme="majorBidi" w:cs="Times New Roman" w:hint="cs"/>
          <w:kern w:val="2"/>
          <w:sz w:val="24"/>
          <w:szCs w:val="24"/>
          <w:rtl/>
          <w14:ligatures w14:val="standardContextual"/>
        </w:rPr>
        <w:t>يامن</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كانت</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لي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حضن</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w:t>
      </w:r>
      <w:r w:rsidRPr="00DF03AE">
        <w:rPr>
          <w:rFonts w:asciiTheme="majorBidi" w:hAnsiTheme="majorBidi" w:cs="Times New Roman"/>
          <w:kern w:val="2"/>
          <w:sz w:val="24"/>
          <w:szCs w:val="24"/>
          <w:rtl/>
          <w14:ligatures w14:val="standardContextual"/>
        </w:rPr>
        <w:t>أ</w:t>
      </w:r>
      <w:r w:rsidRPr="00DF03AE">
        <w:rPr>
          <w:rFonts w:asciiTheme="majorBidi" w:hAnsiTheme="majorBidi" w:cs="Times New Roman" w:hint="cs"/>
          <w:kern w:val="2"/>
          <w:sz w:val="24"/>
          <w:szCs w:val="24"/>
          <w:rtl/>
          <w14:ligatures w14:val="standardContextual"/>
        </w:rPr>
        <w:t>م</w:t>
      </w:r>
      <w:r w:rsidRPr="00DF03AE">
        <w:rPr>
          <w:rFonts w:asciiTheme="majorBidi" w:hAnsiTheme="majorBidi" w:cs="Times New Roman"/>
          <w:kern w:val="2"/>
          <w:sz w:val="24"/>
          <w:szCs w:val="24"/>
          <w:rtl/>
          <w14:ligatures w14:val="standardContextual"/>
        </w:rPr>
        <w:t xml:space="preserve"> . </w:t>
      </w:r>
      <w:r w:rsidRPr="00DF03AE">
        <w:rPr>
          <w:rFonts w:asciiTheme="majorBidi" w:hAnsiTheme="majorBidi" w:cs="Times New Roman" w:hint="cs"/>
          <w:kern w:val="2"/>
          <w:sz w:val="24"/>
          <w:szCs w:val="24"/>
          <w:rtl/>
          <w14:ligatures w14:val="standardContextual"/>
        </w:rPr>
        <w:t>رحمك</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الله</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وجعل</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تخرجي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هذا</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شاهدا</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على</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جميل</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دعائك</w:t>
      </w:r>
      <w:r w:rsidRPr="00DF03AE">
        <w:rPr>
          <w:rFonts w:asciiTheme="majorBidi" w:hAnsiTheme="majorBidi" w:cstheme="majorBidi" w:hint="cs"/>
          <w:kern w:val="2"/>
          <w:sz w:val="24"/>
          <w:szCs w:val="24"/>
          <w:rtl/>
          <w14:ligatures w14:val="standardContextual"/>
        </w:rPr>
        <w:t>.</w:t>
      </w:r>
    </w:p>
    <w:p w14:paraId="3ABE6651" w14:textId="77777777" w:rsidR="00DF03AE" w:rsidRPr="00DF03AE" w:rsidRDefault="00DF03AE" w:rsidP="00DF03AE">
      <w:pPr>
        <w:spacing w:after="120" w:line="240" w:lineRule="auto"/>
        <w:jc w:val="center"/>
        <w:rPr>
          <w:rFonts w:asciiTheme="majorBidi" w:hAnsiTheme="majorBidi" w:cstheme="majorBidi"/>
          <w:b/>
          <w:bCs/>
          <w:kern w:val="2"/>
          <w:sz w:val="26"/>
          <w:szCs w:val="26"/>
          <w:rtl/>
          <w14:ligatures w14:val="standardContextual"/>
        </w:rPr>
      </w:pPr>
      <w:r w:rsidRPr="00DF03AE">
        <w:rPr>
          <w:rFonts w:asciiTheme="majorBidi" w:hAnsiTheme="majorBidi" w:cstheme="majorBidi" w:hint="cs"/>
          <w:b/>
          <w:bCs/>
          <w:kern w:val="2"/>
          <w:sz w:val="24"/>
          <w:szCs w:val="24"/>
          <w:rtl/>
          <w14:ligatures w14:val="standardContextual"/>
        </w:rPr>
        <w:t>الى ابي العزيز</w:t>
      </w:r>
    </w:p>
    <w:p w14:paraId="356801C0" w14:textId="73107711" w:rsidR="00DF03AE" w:rsidRPr="00DF03AE" w:rsidRDefault="00DF03AE" w:rsidP="00DF03AE">
      <w:pPr>
        <w:spacing w:after="120" w:line="360" w:lineRule="auto"/>
        <w:jc w:val="center"/>
        <w:rPr>
          <w:rFonts w:asciiTheme="majorBidi" w:hAnsiTheme="majorBidi" w:cs="Times New Roman"/>
          <w:kern w:val="2"/>
          <w:sz w:val="24"/>
          <w:szCs w:val="24"/>
          <w:rtl/>
          <w14:ligatures w14:val="standardContextual"/>
        </w:rPr>
      </w:pPr>
      <w:r w:rsidRPr="00DF03AE">
        <w:rPr>
          <w:rFonts w:asciiTheme="majorBidi" w:hAnsiTheme="majorBidi" w:cs="Times New Roman" w:hint="cs"/>
          <w:kern w:val="2"/>
          <w:sz w:val="24"/>
          <w:szCs w:val="24"/>
          <w:rtl/>
          <w14:ligatures w14:val="standardContextual"/>
        </w:rPr>
        <w:t>سندي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الدائم و</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مصدر</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فخري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الى</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من</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علمني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ان</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النجاح</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لا</w:t>
      </w:r>
      <w:r w:rsidRPr="00DF03AE">
        <w:rPr>
          <w:rFonts w:asciiTheme="majorBidi" w:hAnsiTheme="majorBidi" w:cs="Times New Roman"/>
          <w:kern w:val="2"/>
          <w:sz w:val="24"/>
          <w:szCs w:val="24"/>
          <w:rtl/>
          <w14:ligatures w14:val="standardContextual"/>
        </w:rPr>
        <w:t xml:space="preserve"> </w:t>
      </w:r>
      <w:proofErr w:type="spellStart"/>
      <w:r w:rsidRPr="00DF03AE">
        <w:rPr>
          <w:rFonts w:asciiTheme="majorBidi" w:hAnsiTheme="majorBidi" w:cs="Times New Roman" w:hint="cs"/>
          <w:kern w:val="2"/>
          <w:sz w:val="24"/>
          <w:szCs w:val="24"/>
          <w:rtl/>
          <w14:ligatures w14:val="standardContextual"/>
        </w:rPr>
        <w:t>ياتي</w:t>
      </w:r>
      <w:proofErr w:type="spellEnd"/>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الا</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بالصبر</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وال</w:t>
      </w:r>
      <w:r w:rsidRPr="00DF03AE">
        <w:rPr>
          <w:rFonts w:asciiTheme="majorBidi" w:hAnsiTheme="majorBidi" w:cs="Times New Roman"/>
          <w:kern w:val="2"/>
          <w:sz w:val="24"/>
          <w:szCs w:val="24"/>
          <w:rtl/>
          <w14:ligatures w14:val="standardContextual"/>
        </w:rPr>
        <w:t>إ</w:t>
      </w:r>
      <w:r w:rsidRPr="00DF03AE">
        <w:rPr>
          <w:rFonts w:asciiTheme="majorBidi" w:hAnsiTheme="majorBidi" w:cs="Times New Roman" w:hint="cs"/>
          <w:kern w:val="2"/>
          <w:sz w:val="24"/>
          <w:szCs w:val="24"/>
          <w:rtl/>
          <w14:ligatures w14:val="standardContextual"/>
        </w:rPr>
        <w:t>صرار</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الى</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النور</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الذي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انار</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دربي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الى</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تلك</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الايادي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الدافئ</w:t>
      </w:r>
      <w:r w:rsidR="00FC2C81">
        <w:rPr>
          <w:rFonts w:asciiTheme="majorBidi" w:hAnsiTheme="majorBidi" w:cs="Times New Roman" w:hint="cs"/>
          <w:kern w:val="2"/>
          <w:sz w:val="24"/>
          <w:szCs w:val="24"/>
          <w:rtl/>
          <w14:ligatures w14:val="standardContextual"/>
        </w:rPr>
        <w:t>ة</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التي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كانت</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تنقذني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بدعواتها</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كنت</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دائما</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قدوة</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 xml:space="preserve">ومصدرا </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للتحفيز</w:t>
      </w:r>
      <w:r w:rsidRPr="00DF03AE">
        <w:rPr>
          <w:rFonts w:asciiTheme="majorBidi" w:hAnsiTheme="majorBidi" w:cs="Times New Roman"/>
          <w:kern w:val="2"/>
          <w:sz w:val="24"/>
          <w:szCs w:val="24"/>
          <w:rtl/>
          <w14:ligatures w14:val="standardContextual"/>
        </w:rPr>
        <w:t xml:space="preserve">، </w:t>
      </w:r>
      <w:proofErr w:type="spellStart"/>
      <w:r w:rsidRPr="00DF03AE">
        <w:rPr>
          <w:rFonts w:asciiTheme="majorBidi" w:hAnsiTheme="majorBidi" w:cs="Times New Roman" w:hint="cs"/>
          <w:kern w:val="2"/>
          <w:sz w:val="24"/>
          <w:szCs w:val="24"/>
          <w:rtl/>
          <w14:ligatures w14:val="standardContextual"/>
        </w:rPr>
        <w:t>استمديت</w:t>
      </w:r>
      <w:proofErr w:type="spellEnd"/>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منك</w:t>
      </w:r>
      <w:r w:rsidRPr="00DF03AE">
        <w:rPr>
          <w:rFonts w:asciiTheme="majorBidi" w:hAnsiTheme="majorBidi" w:cs="Times New Roman"/>
          <w:kern w:val="2"/>
          <w:sz w:val="24"/>
          <w:szCs w:val="24"/>
          <w:rtl/>
          <w14:ligatures w14:val="standardContextual"/>
        </w:rPr>
        <w:t xml:space="preserve"> قوتي  </w:t>
      </w:r>
      <w:r w:rsidRPr="00DF03AE">
        <w:rPr>
          <w:rFonts w:asciiTheme="majorBidi" w:hAnsiTheme="majorBidi" w:cs="Times New Roman" w:hint="cs"/>
          <w:kern w:val="2"/>
          <w:sz w:val="24"/>
          <w:szCs w:val="24"/>
          <w:rtl/>
          <w14:ligatures w14:val="standardContextual"/>
        </w:rPr>
        <w:t>واعتزازي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بذاتي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شكرا</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لثقتك</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لنصائحك</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ولحبك</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الذي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منحني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القوه</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ل</w:t>
      </w:r>
      <w:r w:rsidRPr="00DF03AE">
        <w:rPr>
          <w:rFonts w:asciiTheme="majorBidi" w:hAnsiTheme="majorBidi" w:cs="Times New Roman"/>
          <w:kern w:val="2"/>
          <w:sz w:val="24"/>
          <w:szCs w:val="24"/>
          <w:rtl/>
          <w14:ligatures w14:val="standardContextual"/>
        </w:rPr>
        <w:t>أ</w:t>
      </w:r>
      <w:r w:rsidRPr="00DF03AE">
        <w:rPr>
          <w:rFonts w:asciiTheme="majorBidi" w:hAnsiTheme="majorBidi" w:cs="Times New Roman" w:hint="cs"/>
          <w:kern w:val="2"/>
          <w:sz w:val="24"/>
          <w:szCs w:val="24"/>
          <w:rtl/>
          <w14:ligatures w14:val="standardContextual"/>
        </w:rPr>
        <w:t>واصل</w:t>
      </w:r>
      <w:r w:rsidRPr="00DF03AE">
        <w:rPr>
          <w:rFonts w:asciiTheme="majorBidi" w:hAnsiTheme="majorBidi" w:cs="Times New Roman"/>
          <w:kern w:val="2"/>
          <w:sz w:val="24"/>
          <w:szCs w:val="24"/>
          <w:rtl/>
          <w14:ligatures w14:val="standardContextual"/>
        </w:rPr>
        <w:t xml:space="preserve">  </w:t>
      </w:r>
      <w:proofErr w:type="spellStart"/>
      <w:r w:rsidRPr="00DF03AE">
        <w:rPr>
          <w:rFonts w:asciiTheme="majorBidi" w:hAnsiTheme="majorBidi" w:cs="Times New Roman" w:hint="cs"/>
          <w:b/>
          <w:bCs/>
          <w:kern w:val="2"/>
          <w:sz w:val="24"/>
          <w:szCs w:val="24"/>
          <w:rtl/>
          <w14:ligatures w14:val="standardContextual"/>
        </w:rPr>
        <w:t>نسيسن</w:t>
      </w:r>
      <w:proofErr w:type="spellEnd"/>
      <w:r w:rsidRPr="00DF03AE">
        <w:rPr>
          <w:rFonts w:asciiTheme="majorBidi" w:hAnsiTheme="majorBidi" w:cs="Times New Roman"/>
          <w:b/>
          <w:bCs/>
          <w:kern w:val="2"/>
          <w:sz w:val="24"/>
          <w:szCs w:val="24"/>
          <w:rtl/>
          <w14:ligatures w14:val="standardContextual"/>
        </w:rPr>
        <w:t xml:space="preserve"> </w:t>
      </w:r>
      <w:r w:rsidRPr="00DF03AE">
        <w:rPr>
          <w:rFonts w:asciiTheme="majorBidi" w:hAnsiTheme="majorBidi" w:cs="Times New Roman" w:hint="cs"/>
          <w:b/>
          <w:bCs/>
          <w:kern w:val="2"/>
          <w:sz w:val="24"/>
          <w:szCs w:val="24"/>
          <w:rtl/>
          <w14:ligatures w14:val="standardContextual"/>
        </w:rPr>
        <w:t>الجيلالي</w:t>
      </w:r>
      <w:r w:rsidRPr="00DF03AE">
        <w:rPr>
          <w:rFonts w:asciiTheme="majorBidi" w:hAnsiTheme="majorBidi" w:cs="Times New Roman" w:hint="cs"/>
          <w:kern w:val="2"/>
          <w:sz w:val="24"/>
          <w:szCs w:val="24"/>
          <w:rtl/>
          <w14:ligatures w14:val="standardContextual"/>
        </w:rPr>
        <w:t>.</w:t>
      </w:r>
    </w:p>
    <w:p w14:paraId="7217F1CC" w14:textId="77777777" w:rsidR="00DF03AE" w:rsidRPr="00DF03AE" w:rsidRDefault="00DF03AE" w:rsidP="00DF03AE">
      <w:pPr>
        <w:bidi/>
        <w:spacing w:after="120" w:line="240" w:lineRule="auto"/>
        <w:jc w:val="center"/>
        <w:rPr>
          <w:rFonts w:asciiTheme="majorBidi" w:hAnsiTheme="majorBidi" w:cs="Times New Roman"/>
          <w:b/>
          <w:bCs/>
          <w:kern w:val="2"/>
          <w:sz w:val="24"/>
          <w:szCs w:val="24"/>
          <w:rtl/>
          <w14:ligatures w14:val="standardContextual"/>
        </w:rPr>
      </w:pPr>
      <w:r w:rsidRPr="00DF03AE">
        <w:rPr>
          <w:rFonts w:asciiTheme="majorBidi" w:hAnsiTheme="majorBidi" w:cs="Times New Roman" w:hint="cs"/>
          <w:b/>
          <w:bCs/>
          <w:kern w:val="2"/>
          <w:sz w:val="24"/>
          <w:szCs w:val="24"/>
          <w:rtl/>
          <w14:ligatures w14:val="standardContextual"/>
        </w:rPr>
        <w:t>الى امي الحبيبة</w:t>
      </w:r>
    </w:p>
    <w:p w14:paraId="1BA41127" w14:textId="77777777" w:rsidR="00DF03AE" w:rsidRPr="00DF03AE" w:rsidRDefault="00DF03AE" w:rsidP="00DF03AE">
      <w:pPr>
        <w:bidi/>
        <w:spacing w:after="0" w:line="360" w:lineRule="auto"/>
        <w:jc w:val="center"/>
        <w:rPr>
          <w:rFonts w:asciiTheme="majorBidi" w:hAnsiTheme="majorBidi" w:cs="Times New Roman"/>
          <w:b/>
          <w:bCs/>
          <w:kern w:val="2"/>
          <w:sz w:val="26"/>
          <w:szCs w:val="26"/>
          <w:rtl/>
          <w14:ligatures w14:val="standardContextual"/>
        </w:rPr>
      </w:pPr>
      <w:r w:rsidRPr="00DF03AE">
        <w:rPr>
          <w:rFonts w:asciiTheme="majorBidi" w:hAnsiTheme="majorBidi" w:cs="Times New Roman" w:hint="cs"/>
          <w:kern w:val="2"/>
          <w:sz w:val="26"/>
          <w:szCs w:val="26"/>
          <w:rtl/>
          <w14:ligatures w14:val="standardContextual"/>
        </w:rPr>
        <w:t>الى</w:t>
      </w:r>
      <w:r w:rsidRPr="00DF03AE">
        <w:rPr>
          <w:rFonts w:asciiTheme="majorBidi" w:hAnsiTheme="majorBidi" w:cs="Times New Roman"/>
          <w:kern w:val="2"/>
          <w:sz w:val="26"/>
          <w:szCs w:val="26"/>
          <w:rtl/>
          <w14:ligatures w14:val="standardContextual"/>
        </w:rPr>
        <w:t xml:space="preserve"> </w:t>
      </w:r>
      <w:proofErr w:type="spellStart"/>
      <w:r w:rsidRPr="00DF03AE">
        <w:rPr>
          <w:rFonts w:asciiTheme="majorBidi" w:hAnsiTheme="majorBidi" w:cs="Times New Roman" w:hint="cs"/>
          <w:kern w:val="2"/>
          <w:sz w:val="26"/>
          <w:szCs w:val="26"/>
          <w:rtl/>
          <w14:ligatures w14:val="standardContextual"/>
        </w:rPr>
        <w:t>المراه</w:t>
      </w:r>
      <w:proofErr w:type="spellEnd"/>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التي</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كانت</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وما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زالت</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مصدر</w:t>
      </w:r>
      <w:r w:rsidRPr="00DF03AE">
        <w:rPr>
          <w:rFonts w:asciiTheme="majorBidi" w:hAnsiTheme="majorBidi" w:cs="Times New Roman"/>
          <w:kern w:val="2"/>
          <w:sz w:val="26"/>
          <w:szCs w:val="26"/>
          <w:rtl/>
          <w14:ligatures w14:val="standardContextual"/>
        </w:rPr>
        <w:t xml:space="preserve"> إ</w:t>
      </w:r>
      <w:r w:rsidRPr="00DF03AE">
        <w:rPr>
          <w:rFonts w:asciiTheme="majorBidi" w:hAnsiTheme="majorBidi" w:cs="Times New Roman" w:hint="cs"/>
          <w:kern w:val="2"/>
          <w:sz w:val="26"/>
          <w:szCs w:val="26"/>
          <w:rtl/>
          <w14:ligatures w14:val="standardContextual"/>
        </w:rPr>
        <w:t>لهامي</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الى</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من منحتني</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الحياه</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بحبها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وحنانها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الى</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 xml:space="preserve">ضلعي </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الثابت</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وامان ايامي</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الى</w:t>
      </w:r>
      <w:r w:rsidRPr="00DF03AE">
        <w:rPr>
          <w:rFonts w:asciiTheme="majorBidi" w:hAnsiTheme="majorBidi" w:cs="Times New Roman"/>
          <w:kern w:val="2"/>
          <w:sz w:val="26"/>
          <w:szCs w:val="26"/>
          <w:rtl/>
          <w14:ligatures w14:val="standardContextual"/>
        </w:rPr>
        <w:t xml:space="preserve"> أ</w:t>
      </w:r>
      <w:r w:rsidRPr="00DF03AE">
        <w:rPr>
          <w:rFonts w:asciiTheme="majorBidi" w:hAnsiTheme="majorBidi" w:cs="Times New Roman" w:hint="cs"/>
          <w:kern w:val="2"/>
          <w:sz w:val="26"/>
          <w:szCs w:val="26"/>
          <w:rtl/>
          <w14:ligatures w14:val="standardContextual"/>
        </w:rPr>
        <w:t>نيسه</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العمر</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وحبيبة</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الروح</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واعظم</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نعم</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الله</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علي</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التي</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ضمت</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اسمي</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بدعواتها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واضاءت</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بالحب</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دربي</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وانارت</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 xml:space="preserve"> باللطف والود </w:t>
      </w:r>
      <w:r w:rsidRPr="00DF03AE">
        <w:rPr>
          <w:rFonts w:asciiTheme="majorBidi" w:hAnsiTheme="majorBidi" w:cs="Times New Roman"/>
          <w:kern w:val="2"/>
          <w:sz w:val="26"/>
          <w:szCs w:val="26"/>
          <w:rtl/>
          <w14:ligatures w14:val="standardContextual"/>
        </w:rPr>
        <w:t>طريقي</w:t>
      </w:r>
      <w:r w:rsidRPr="00DF03AE">
        <w:rPr>
          <w:rFonts w:asciiTheme="majorBidi" w:hAnsiTheme="majorBidi" w:cs="Times New Roman" w:hint="cs"/>
          <w:kern w:val="2"/>
          <w:sz w:val="26"/>
          <w:szCs w:val="26"/>
          <w:rtl/>
          <w14:ligatures w14:val="standardContextual"/>
        </w:rPr>
        <w:t xml:space="preserve"> وكانت لي سحابا ماطرا بالحب وكانت سببا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بعد</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الله</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فيما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انا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عليه</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الان</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b/>
          <w:bCs/>
          <w:kern w:val="2"/>
          <w:sz w:val="26"/>
          <w:szCs w:val="26"/>
          <w:rtl/>
          <w14:ligatures w14:val="standardContextual"/>
        </w:rPr>
        <w:t>بسكري</w:t>
      </w:r>
      <w:r w:rsidRPr="00DF03AE">
        <w:rPr>
          <w:rFonts w:asciiTheme="majorBidi" w:hAnsiTheme="majorBidi" w:cs="Times New Roman"/>
          <w:b/>
          <w:bCs/>
          <w:kern w:val="2"/>
          <w:sz w:val="26"/>
          <w:szCs w:val="26"/>
          <w:rtl/>
          <w14:ligatures w14:val="standardContextual"/>
        </w:rPr>
        <w:t xml:space="preserve"> </w:t>
      </w:r>
      <w:r w:rsidRPr="00DF03AE">
        <w:rPr>
          <w:rFonts w:asciiTheme="majorBidi" w:hAnsiTheme="majorBidi" w:cs="Times New Roman" w:hint="cs"/>
          <w:b/>
          <w:bCs/>
          <w:kern w:val="2"/>
          <w:sz w:val="26"/>
          <w:szCs w:val="26"/>
          <w:rtl/>
          <w14:ligatures w14:val="standardContextual"/>
        </w:rPr>
        <w:t>مليكة</w:t>
      </w:r>
      <w:r w:rsidRPr="00DF03AE">
        <w:rPr>
          <w:rFonts w:asciiTheme="majorBidi" w:hAnsiTheme="majorBidi" w:cs="Times New Roman"/>
          <w:b/>
          <w:bCs/>
          <w:kern w:val="2"/>
          <w:sz w:val="26"/>
          <w:szCs w:val="26"/>
          <w:rtl/>
          <w14:ligatures w14:val="standardContextual"/>
        </w:rPr>
        <w:t>.</w:t>
      </w:r>
    </w:p>
    <w:p w14:paraId="0032CA55" w14:textId="7E22C421" w:rsidR="00DF03AE" w:rsidRPr="00DF03AE" w:rsidRDefault="00DF03AE" w:rsidP="00DF03AE">
      <w:pPr>
        <w:spacing w:after="0" w:line="360" w:lineRule="auto"/>
        <w:jc w:val="center"/>
        <w:rPr>
          <w:rFonts w:asciiTheme="majorBidi" w:hAnsiTheme="majorBidi" w:cs="Times New Roman"/>
          <w:b/>
          <w:bCs/>
          <w:kern w:val="2"/>
          <w:sz w:val="26"/>
          <w:szCs w:val="26"/>
          <w:rtl/>
          <w14:ligatures w14:val="standardContextual"/>
        </w:rPr>
      </w:pPr>
      <w:r w:rsidRPr="00DF03AE">
        <w:rPr>
          <w:rFonts w:asciiTheme="majorBidi" w:hAnsiTheme="majorBidi" w:cs="Times New Roman" w:hint="cs"/>
          <w:b/>
          <w:bCs/>
          <w:kern w:val="2"/>
          <w:sz w:val="26"/>
          <w:szCs w:val="26"/>
          <w:rtl/>
          <w14:ligatures w14:val="standardContextual"/>
        </w:rPr>
        <w:t xml:space="preserve">الى اخوتي </w:t>
      </w:r>
    </w:p>
    <w:p w14:paraId="3788C518" w14:textId="1195A94F" w:rsidR="00DF03AE" w:rsidRPr="00DF03AE" w:rsidRDefault="00DF03AE" w:rsidP="00DF03AE">
      <w:pPr>
        <w:spacing w:after="120" w:line="360" w:lineRule="auto"/>
        <w:jc w:val="center"/>
        <w:rPr>
          <w:rFonts w:asciiTheme="majorBidi" w:hAnsiTheme="majorBidi" w:cs="Times New Roman"/>
          <w:kern w:val="2"/>
          <w:sz w:val="24"/>
          <w:szCs w:val="24"/>
          <w:rtl/>
          <w14:ligatures w14:val="standardContextual"/>
        </w:rPr>
      </w:pPr>
      <w:r w:rsidRPr="00DF03AE">
        <w:rPr>
          <w:rFonts w:asciiTheme="majorBidi" w:hAnsiTheme="majorBidi" w:cs="Times New Roman" w:hint="cs"/>
          <w:kern w:val="2"/>
          <w:sz w:val="24"/>
          <w:szCs w:val="24"/>
          <w:rtl/>
          <w14:ligatures w14:val="standardContextual"/>
        </w:rPr>
        <w:t>الى</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من</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شددت</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عضدي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بهم</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الى</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من</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كانوا</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خير</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رفيق</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وسندا</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الى</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من</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تقاسمت</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معهم</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الفرح</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والتعب</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الى</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الذين</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كانوا</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دائما</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يسيرون</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معي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الى</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ان</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اصل</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الى</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وجهتي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b/>
          <w:bCs/>
          <w:kern w:val="2"/>
          <w:sz w:val="24"/>
          <w:szCs w:val="24"/>
          <w:rtl/>
          <w14:ligatures w14:val="standardContextual"/>
        </w:rPr>
        <w:t>احمد</w:t>
      </w:r>
      <w:r w:rsidRPr="00DF03AE">
        <w:rPr>
          <w:rFonts w:asciiTheme="majorBidi" w:hAnsiTheme="majorBidi" w:cs="Times New Roman"/>
          <w:b/>
          <w:bCs/>
          <w:kern w:val="2"/>
          <w:sz w:val="24"/>
          <w:szCs w:val="24"/>
          <w:rtl/>
          <w14:ligatures w14:val="standardContextual"/>
        </w:rPr>
        <w:t xml:space="preserve">، </w:t>
      </w:r>
      <w:r w:rsidRPr="00DF03AE">
        <w:rPr>
          <w:rFonts w:asciiTheme="majorBidi" w:hAnsiTheme="majorBidi" w:cs="Times New Roman" w:hint="cs"/>
          <w:b/>
          <w:bCs/>
          <w:kern w:val="2"/>
          <w:sz w:val="24"/>
          <w:szCs w:val="24"/>
          <w:rtl/>
          <w14:ligatures w14:val="standardContextual"/>
        </w:rPr>
        <w:t>فردوس</w:t>
      </w:r>
      <w:r w:rsidRPr="00DF03AE">
        <w:rPr>
          <w:rFonts w:asciiTheme="majorBidi" w:hAnsiTheme="majorBidi" w:cs="Times New Roman"/>
          <w:b/>
          <w:bCs/>
          <w:kern w:val="2"/>
          <w:sz w:val="24"/>
          <w:szCs w:val="24"/>
          <w:rtl/>
          <w14:ligatures w14:val="standardContextual"/>
        </w:rPr>
        <w:t xml:space="preserve">، </w:t>
      </w:r>
      <w:r w:rsidRPr="00DF03AE">
        <w:rPr>
          <w:rFonts w:asciiTheme="majorBidi" w:hAnsiTheme="majorBidi" w:cs="Times New Roman" w:hint="cs"/>
          <w:b/>
          <w:bCs/>
          <w:kern w:val="2"/>
          <w:sz w:val="24"/>
          <w:szCs w:val="24"/>
          <w:rtl/>
          <w14:ligatures w14:val="standardContextual"/>
        </w:rPr>
        <w:t>وائل</w:t>
      </w:r>
      <w:r w:rsidRPr="00DF03AE">
        <w:rPr>
          <w:rFonts w:asciiTheme="majorBidi" w:hAnsiTheme="majorBidi" w:cs="Times New Roman"/>
          <w:b/>
          <w:bCs/>
          <w:kern w:val="2"/>
          <w:sz w:val="24"/>
          <w:szCs w:val="24"/>
          <w:rtl/>
          <w14:ligatures w14:val="standardContextual"/>
        </w:rPr>
        <w:t xml:space="preserve">، </w:t>
      </w:r>
      <w:r w:rsidRPr="00DF03AE">
        <w:rPr>
          <w:rFonts w:asciiTheme="majorBidi" w:hAnsiTheme="majorBidi" w:cs="Times New Roman" w:hint="cs"/>
          <w:b/>
          <w:bCs/>
          <w:kern w:val="2"/>
          <w:sz w:val="24"/>
          <w:szCs w:val="24"/>
          <w:rtl/>
          <w14:ligatures w14:val="standardContextual"/>
        </w:rPr>
        <w:t>مروة</w:t>
      </w:r>
      <w:r w:rsidRPr="00DF03AE">
        <w:rPr>
          <w:rFonts w:asciiTheme="majorBidi" w:hAnsiTheme="majorBidi" w:cs="Times New Roman" w:hint="cs"/>
          <w:kern w:val="2"/>
          <w:sz w:val="24"/>
          <w:szCs w:val="24"/>
          <w:rtl/>
          <w14:ligatures w14:val="standardContextual"/>
        </w:rPr>
        <w:t>.</w:t>
      </w:r>
    </w:p>
    <w:p w14:paraId="14FDF5A0" w14:textId="7ECF6B22" w:rsidR="00DF03AE" w:rsidRPr="00DF03AE" w:rsidRDefault="00DF03AE" w:rsidP="00DF03AE">
      <w:pPr>
        <w:spacing w:after="120" w:line="360" w:lineRule="auto"/>
        <w:jc w:val="center"/>
        <w:rPr>
          <w:rFonts w:asciiTheme="majorBidi" w:hAnsiTheme="majorBidi" w:cs="Times New Roman"/>
          <w:b/>
          <w:bCs/>
          <w:kern w:val="2"/>
          <w:sz w:val="24"/>
          <w:szCs w:val="24"/>
          <w:rtl/>
          <w14:ligatures w14:val="standardContextual"/>
        </w:rPr>
      </w:pPr>
      <w:r w:rsidRPr="00DF03AE">
        <w:rPr>
          <w:rFonts w:asciiTheme="majorBidi" w:hAnsiTheme="majorBidi" w:cs="Times New Roman" w:hint="cs"/>
          <w:kern w:val="2"/>
          <w:sz w:val="24"/>
          <w:szCs w:val="24"/>
          <w:rtl/>
          <w14:ligatures w14:val="standardContextual"/>
        </w:rPr>
        <w:t>الى</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صديقتي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كتفي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القوي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رفيقة</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روحي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الى</w:t>
      </w:r>
      <w:r w:rsidRPr="00DF03AE">
        <w:rPr>
          <w:rFonts w:asciiTheme="majorBidi" w:hAnsiTheme="majorBidi" w:cs="Times New Roman"/>
          <w:kern w:val="2"/>
          <w:sz w:val="24"/>
          <w:szCs w:val="24"/>
          <w:rtl/>
          <w14:ligatures w14:val="standardContextual"/>
        </w:rPr>
        <w:t xml:space="preserve"> من</w:t>
      </w:r>
      <w:r w:rsidRPr="00DF03AE">
        <w:rPr>
          <w:rFonts w:asciiTheme="majorBidi" w:hAnsiTheme="majorBidi" w:cs="Times New Roman" w:hint="cs"/>
          <w:kern w:val="2"/>
          <w:sz w:val="24"/>
          <w:szCs w:val="24"/>
          <w:rtl/>
          <w:lang w:bidi="ar-DZ"/>
          <w14:ligatures w14:val="standardContextual"/>
        </w:rPr>
        <w:t xml:space="preserve"> تحلت بالوفاء والعطاء و</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شجعتني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على</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المثابرة</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واكمال</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 xml:space="preserve">المسيرة </w:t>
      </w:r>
      <w:r w:rsidRPr="00DF03AE">
        <w:rPr>
          <w:rFonts w:asciiTheme="majorBidi" w:hAnsiTheme="majorBidi" w:cs="Times New Roman" w:hint="cs"/>
          <w:b/>
          <w:bCs/>
          <w:kern w:val="2"/>
          <w:sz w:val="24"/>
          <w:szCs w:val="24"/>
          <w:rtl/>
          <w14:ligatures w14:val="standardContextual"/>
        </w:rPr>
        <w:t>امنة .</w:t>
      </w:r>
    </w:p>
    <w:p w14:paraId="6DC4BD0F" w14:textId="77777777" w:rsidR="00DF03AE" w:rsidRPr="00DF03AE" w:rsidRDefault="00DF03AE" w:rsidP="00DF03AE">
      <w:pPr>
        <w:spacing w:after="120" w:line="240" w:lineRule="auto"/>
        <w:jc w:val="center"/>
        <w:rPr>
          <w:rFonts w:asciiTheme="majorBidi" w:hAnsiTheme="majorBidi" w:cs="Times New Roman"/>
          <w:b/>
          <w:bCs/>
          <w:kern w:val="2"/>
          <w:sz w:val="24"/>
          <w:szCs w:val="24"/>
          <w:rtl/>
          <w14:ligatures w14:val="standardContextual"/>
        </w:rPr>
      </w:pPr>
      <w:r w:rsidRPr="00DF03AE">
        <w:rPr>
          <w:rFonts w:asciiTheme="majorBidi" w:hAnsiTheme="majorBidi" w:cs="Times New Roman" w:hint="cs"/>
          <w:kern w:val="2"/>
          <w:sz w:val="24"/>
          <w:szCs w:val="24"/>
          <w:rtl/>
          <w14:ligatures w14:val="standardContextual"/>
        </w:rPr>
        <w:t>الى</w:t>
      </w:r>
      <w:r w:rsidRPr="00DF03AE">
        <w:rPr>
          <w:rFonts w:asciiTheme="majorBidi" w:hAnsiTheme="majorBidi" w:cs="Times New Roman" w:hint="cs"/>
          <w:b/>
          <w:bCs/>
          <w:kern w:val="2"/>
          <w:sz w:val="24"/>
          <w:szCs w:val="24"/>
          <w:rtl/>
          <w14:ligatures w14:val="standardContextual"/>
        </w:rPr>
        <w:t xml:space="preserve"> اعز خال  </w:t>
      </w:r>
      <w:r w:rsidRPr="00DF03AE">
        <w:rPr>
          <w:rFonts w:asciiTheme="majorBidi" w:hAnsiTheme="majorBidi" w:cs="Times New Roman" w:hint="cs"/>
          <w:kern w:val="2"/>
          <w:sz w:val="24"/>
          <w:szCs w:val="24"/>
          <w:rtl/>
          <w14:ligatures w14:val="standardContextual"/>
        </w:rPr>
        <w:t>الذي كان دوما عونا و سندا  و مصدرا للحنان و الدعم  لك مني كل الحب والتقدير ادام الله ابتسامتك  واطال في عمرك</w:t>
      </w:r>
      <w:r w:rsidRPr="00DF03AE">
        <w:rPr>
          <w:rFonts w:asciiTheme="majorBidi" w:hAnsiTheme="majorBidi" w:cs="Times New Roman" w:hint="cs"/>
          <w:b/>
          <w:bCs/>
          <w:kern w:val="2"/>
          <w:sz w:val="24"/>
          <w:szCs w:val="24"/>
          <w:rtl/>
          <w14:ligatures w14:val="standardContextual"/>
        </w:rPr>
        <w:t xml:space="preserve"> 'احمد'</w:t>
      </w:r>
      <w:r w:rsidRPr="00DF03AE">
        <w:rPr>
          <w:rFonts w:asciiTheme="majorBidi" w:hAnsiTheme="majorBidi" w:cs="Times New Roman"/>
          <w:b/>
          <w:bCs/>
          <w:kern w:val="2"/>
          <w:sz w:val="24"/>
          <w:szCs w:val="24"/>
          <w:rtl/>
          <w14:ligatures w14:val="standardContextual"/>
        </w:rPr>
        <w:t xml:space="preserve">. </w:t>
      </w:r>
    </w:p>
    <w:p w14:paraId="2F95E2A9" w14:textId="77777777" w:rsidR="00DF03AE" w:rsidRPr="00DF03AE" w:rsidRDefault="00DF03AE" w:rsidP="00DF03AE">
      <w:pPr>
        <w:spacing w:after="120" w:line="240" w:lineRule="auto"/>
        <w:jc w:val="center"/>
        <w:rPr>
          <w:rFonts w:asciiTheme="majorBidi" w:hAnsiTheme="majorBidi" w:cs="Times New Roman"/>
          <w:b/>
          <w:bCs/>
          <w:kern w:val="2"/>
          <w:sz w:val="24"/>
          <w:szCs w:val="24"/>
          <w:rtl/>
          <w14:ligatures w14:val="standardContextual"/>
        </w:rPr>
      </w:pPr>
      <w:r w:rsidRPr="00DF03AE">
        <w:rPr>
          <w:rFonts w:asciiTheme="majorBidi" w:hAnsiTheme="majorBidi" w:cs="Times New Roman"/>
          <w:kern w:val="2"/>
          <w:sz w:val="24"/>
          <w:szCs w:val="24"/>
          <w:rtl/>
          <w14:ligatures w14:val="standardContextual"/>
        </w:rPr>
        <w:t xml:space="preserve">الى رفيقتي وشريكتي </w:t>
      </w:r>
      <w:r w:rsidRPr="00DF03AE">
        <w:rPr>
          <w:rFonts w:asciiTheme="majorBidi" w:hAnsiTheme="majorBidi" w:cs="Times New Roman"/>
          <w:b/>
          <w:bCs/>
          <w:kern w:val="2"/>
          <w:sz w:val="24"/>
          <w:szCs w:val="24"/>
          <w:rtl/>
          <w14:ligatures w14:val="standardContextual"/>
        </w:rPr>
        <w:t>رفيدة</w:t>
      </w:r>
      <w:r w:rsidRPr="00DF03AE">
        <w:rPr>
          <w:rFonts w:asciiTheme="majorBidi" w:hAnsiTheme="majorBidi" w:cs="Times New Roman"/>
          <w:kern w:val="2"/>
          <w:sz w:val="24"/>
          <w:szCs w:val="24"/>
          <w:rtl/>
          <w14:ligatures w14:val="standardContextual"/>
        </w:rPr>
        <w:t xml:space="preserve"> التي كانت عونا وسندا في هذا الطريق شكرا لكل لحظه دعم</w:t>
      </w:r>
      <w:r w:rsidRPr="00DF03AE">
        <w:rPr>
          <w:rFonts w:asciiTheme="majorBidi" w:hAnsiTheme="majorBidi" w:cs="Times New Roman" w:hint="cs"/>
          <w:kern w:val="2"/>
          <w:sz w:val="24"/>
          <w:szCs w:val="24"/>
          <w:rtl/>
          <w14:ligatures w14:val="standardContextual"/>
        </w:rPr>
        <w:t>.</w:t>
      </w:r>
      <w:r w:rsidRPr="00DF03AE">
        <w:rPr>
          <w:rFonts w:asciiTheme="majorBidi" w:hAnsiTheme="majorBidi" w:cs="Times New Roman" w:hint="cs"/>
          <w:b/>
          <w:bCs/>
          <w:kern w:val="2"/>
          <w:sz w:val="24"/>
          <w:szCs w:val="24"/>
          <w:rtl/>
          <w14:ligatures w14:val="standardContextual"/>
        </w:rPr>
        <w:t xml:space="preserve"> </w:t>
      </w:r>
    </w:p>
    <w:p w14:paraId="24252AC3" w14:textId="26300FDD" w:rsidR="00DF03AE" w:rsidRPr="00DF03AE" w:rsidRDefault="00DF03AE" w:rsidP="00DF03AE">
      <w:pPr>
        <w:spacing w:after="120" w:line="240" w:lineRule="auto"/>
        <w:jc w:val="center"/>
        <w:rPr>
          <w:rFonts w:asciiTheme="majorBidi" w:hAnsiTheme="majorBidi" w:cs="Times New Roman"/>
          <w:kern w:val="2"/>
          <w:sz w:val="24"/>
          <w:szCs w:val="24"/>
          <w:rtl/>
          <w14:ligatures w14:val="standardContextual"/>
        </w:rPr>
      </w:pPr>
      <w:r w:rsidRPr="00DF03AE">
        <w:rPr>
          <w:rFonts w:asciiTheme="majorBidi" w:hAnsiTheme="majorBidi" w:cs="Times New Roman" w:hint="cs"/>
          <w:b/>
          <w:bCs/>
          <w:kern w:val="2"/>
          <w:sz w:val="26"/>
          <w:szCs w:val="26"/>
          <w:rtl/>
          <w14:ligatures w14:val="standardContextual"/>
        </w:rPr>
        <w:t>الى</w:t>
      </w:r>
      <w:r w:rsidRPr="00DF03AE">
        <w:rPr>
          <w:rFonts w:asciiTheme="majorBidi" w:hAnsiTheme="majorBidi" w:cs="Times New Roman"/>
          <w:b/>
          <w:bCs/>
          <w:kern w:val="2"/>
          <w:sz w:val="26"/>
          <w:szCs w:val="26"/>
          <w:rtl/>
          <w14:ligatures w14:val="standardContextual"/>
        </w:rPr>
        <w:t xml:space="preserve"> </w:t>
      </w:r>
      <w:r w:rsidRPr="00DF03AE">
        <w:rPr>
          <w:rFonts w:asciiTheme="majorBidi" w:hAnsiTheme="majorBidi" w:cs="Times New Roman" w:hint="cs"/>
          <w:b/>
          <w:bCs/>
          <w:kern w:val="2"/>
          <w:sz w:val="26"/>
          <w:szCs w:val="26"/>
          <w:rtl/>
          <w14:ligatures w14:val="standardContextual"/>
        </w:rPr>
        <w:t>صديقاتي</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الذين</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جعلن</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هذه</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الرحل</w:t>
      </w:r>
      <w:r w:rsidR="00FC2C81">
        <w:rPr>
          <w:rFonts w:asciiTheme="majorBidi" w:hAnsiTheme="majorBidi" w:cs="Times New Roman"/>
          <w:kern w:val="2"/>
          <w:sz w:val="26"/>
          <w:szCs w:val="26"/>
          <w14:ligatures w14:val="standardContextual"/>
        </w:rPr>
        <w:t>,</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اكثر</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متعة</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واقل</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صعوبة</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شكرا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لكل</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كلمة</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مشجعة ولكل</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الذكريات</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الجميل</w:t>
      </w:r>
      <w:r w:rsidR="00FC2C81">
        <w:rPr>
          <w:rFonts w:asciiTheme="majorBidi" w:hAnsiTheme="majorBidi" w:cs="Times New Roman" w:hint="cs"/>
          <w:kern w:val="2"/>
          <w:sz w:val="26"/>
          <w:szCs w:val="26"/>
          <w:rtl/>
          <w:lang w:bidi="ar-DZ"/>
          <w14:ligatures w14:val="standardContextual"/>
        </w:rPr>
        <w:t>ة</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التي</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صنعناها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معا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b/>
          <w:bCs/>
          <w:kern w:val="2"/>
          <w:sz w:val="26"/>
          <w:szCs w:val="26"/>
          <w:rtl/>
          <w14:ligatures w14:val="standardContextual"/>
        </w:rPr>
        <w:t>ايمان</w:t>
      </w:r>
      <w:r w:rsidRPr="00DF03AE">
        <w:rPr>
          <w:rFonts w:asciiTheme="majorBidi" w:hAnsiTheme="majorBidi" w:cs="Times New Roman"/>
          <w:b/>
          <w:bCs/>
          <w:kern w:val="2"/>
          <w:sz w:val="26"/>
          <w:szCs w:val="26"/>
          <w:rtl/>
          <w14:ligatures w14:val="standardContextual"/>
        </w:rPr>
        <w:t xml:space="preserve">، </w:t>
      </w:r>
      <w:r w:rsidR="00F80785">
        <w:rPr>
          <w:rFonts w:asciiTheme="majorBidi" w:hAnsiTheme="majorBidi" w:cs="Times New Roman" w:hint="cs"/>
          <w:b/>
          <w:bCs/>
          <w:kern w:val="2"/>
          <w:sz w:val="26"/>
          <w:szCs w:val="26"/>
          <w:rtl/>
          <w:lang w:bidi="ar-DZ"/>
          <w14:ligatures w14:val="standardContextual"/>
        </w:rPr>
        <w:t>س</w:t>
      </w:r>
      <w:r w:rsidRPr="00DF03AE">
        <w:rPr>
          <w:rFonts w:asciiTheme="majorBidi" w:hAnsiTheme="majorBidi" w:cs="Times New Roman" w:hint="cs"/>
          <w:b/>
          <w:bCs/>
          <w:kern w:val="2"/>
          <w:sz w:val="26"/>
          <w:szCs w:val="26"/>
          <w:rtl/>
          <w14:ligatures w14:val="standardContextual"/>
        </w:rPr>
        <w:t>ارة</w:t>
      </w:r>
      <w:r w:rsidRPr="00DF03AE">
        <w:rPr>
          <w:rFonts w:asciiTheme="majorBidi" w:hAnsiTheme="majorBidi" w:cs="Times New Roman"/>
          <w:b/>
          <w:bCs/>
          <w:kern w:val="2"/>
          <w:sz w:val="26"/>
          <w:szCs w:val="26"/>
          <w:rtl/>
          <w14:ligatures w14:val="standardContextual"/>
        </w:rPr>
        <w:t xml:space="preserve">، كريمة </w:t>
      </w:r>
      <w:r w:rsidRPr="00DF03AE">
        <w:rPr>
          <w:rFonts w:asciiTheme="majorBidi" w:hAnsiTheme="majorBidi" w:cs="Times New Roman" w:hint="cs"/>
          <w:b/>
          <w:bCs/>
          <w:kern w:val="2"/>
          <w:sz w:val="26"/>
          <w:szCs w:val="26"/>
          <w:rtl/>
          <w14:ligatures w14:val="standardContextual"/>
        </w:rPr>
        <w:t>.</w:t>
      </w:r>
    </w:p>
    <w:p w14:paraId="40E64B9D" w14:textId="77777777" w:rsidR="00DF03AE" w:rsidRPr="00DF03AE" w:rsidRDefault="00DF03AE" w:rsidP="00DF03AE">
      <w:pPr>
        <w:spacing w:after="120" w:line="360" w:lineRule="auto"/>
        <w:jc w:val="center"/>
        <w:rPr>
          <w:rFonts w:asciiTheme="majorBidi" w:hAnsiTheme="majorBidi" w:cs="Times New Roman"/>
          <w:kern w:val="2"/>
          <w:sz w:val="26"/>
          <w:szCs w:val="26"/>
          <w:rtl/>
          <w14:ligatures w14:val="standardContextual"/>
        </w:rPr>
      </w:pPr>
      <w:r w:rsidRPr="00DF03AE">
        <w:rPr>
          <w:rFonts w:asciiTheme="majorBidi" w:hAnsiTheme="majorBidi" w:cs="Times New Roman" w:hint="cs"/>
          <w:kern w:val="2"/>
          <w:sz w:val="26"/>
          <w:szCs w:val="26"/>
          <w:rtl/>
          <w14:ligatures w14:val="standardContextual"/>
        </w:rPr>
        <w:t>لكل</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من</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كان</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عونا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وسندا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في</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هذا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الطريق</w:t>
      </w:r>
      <w:r w:rsidRPr="00DF03AE">
        <w:rPr>
          <w:rFonts w:asciiTheme="majorBidi" w:hAnsiTheme="majorBidi" w:cs="Times New Roman"/>
          <w:kern w:val="2"/>
          <w:sz w:val="26"/>
          <w:szCs w:val="26"/>
          <w:rtl/>
          <w14:ligatures w14:val="standardContextual"/>
        </w:rPr>
        <w:t xml:space="preserve"> </w:t>
      </w:r>
      <w:proofErr w:type="spellStart"/>
      <w:r w:rsidRPr="00DF03AE">
        <w:rPr>
          <w:rFonts w:asciiTheme="majorBidi" w:hAnsiTheme="majorBidi" w:cs="Times New Roman" w:hint="cs"/>
          <w:kern w:val="2"/>
          <w:sz w:val="26"/>
          <w:szCs w:val="26"/>
          <w:rtl/>
          <w14:ligatures w14:val="standardContextual"/>
        </w:rPr>
        <w:t>للاصدقاء</w:t>
      </w:r>
      <w:proofErr w:type="spellEnd"/>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ورفقاء</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السنين</w:t>
      </w:r>
      <w:r w:rsidRPr="00DF03AE">
        <w:rPr>
          <w:rFonts w:asciiTheme="majorBidi" w:hAnsiTheme="majorBidi" w:cs="Times New Roman"/>
          <w:kern w:val="2"/>
          <w:sz w:val="26"/>
          <w:szCs w:val="26"/>
          <w:rtl/>
          <w14:ligatures w14:val="standardContextual"/>
        </w:rPr>
        <w:t xml:space="preserve"> </w:t>
      </w:r>
      <w:proofErr w:type="spellStart"/>
      <w:r w:rsidRPr="00DF03AE">
        <w:rPr>
          <w:rFonts w:asciiTheme="majorBidi" w:hAnsiTheme="majorBidi" w:cs="Times New Roman" w:hint="cs"/>
          <w:kern w:val="2"/>
          <w:sz w:val="26"/>
          <w:szCs w:val="26"/>
          <w:rtl/>
          <w14:ligatures w14:val="standardContextual"/>
        </w:rPr>
        <w:t>لاصحاب</w:t>
      </w:r>
      <w:proofErr w:type="spellEnd"/>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الشدائد</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والازمات</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اليكم</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عائلتي</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اهديكم</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ثمره</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جهدي</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وعملي</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عرفانا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بفضلكم</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وتقديرا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لمساندتكم</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اهديكم</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ثمره</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نجاحي</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الذي</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طالما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تمنيته</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انا</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اليوم</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اكملت</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وانهيت</w:t>
      </w:r>
      <w:r w:rsidRPr="00DF03AE">
        <w:rPr>
          <w:rFonts w:asciiTheme="majorBidi" w:hAnsiTheme="majorBidi" w:cs="Times New Roman"/>
          <w:kern w:val="2"/>
          <w:sz w:val="26"/>
          <w:szCs w:val="26"/>
          <w:rtl/>
          <w14:ligatures w14:val="standardContextual"/>
        </w:rPr>
        <w:t xml:space="preserve"> </w:t>
      </w:r>
      <w:r w:rsidRPr="00DF03AE">
        <w:rPr>
          <w:rFonts w:asciiTheme="majorBidi" w:hAnsiTheme="majorBidi" w:cs="Times New Roman" w:hint="cs"/>
          <w:kern w:val="2"/>
          <w:sz w:val="26"/>
          <w:szCs w:val="26"/>
          <w:rtl/>
          <w14:ligatures w14:val="standardContextual"/>
        </w:rPr>
        <w:t>مسيرتي</w:t>
      </w:r>
      <w:r w:rsidRPr="00DF03AE">
        <w:rPr>
          <w:rFonts w:asciiTheme="majorBidi" w:hAnsiTheme="majorBidi" w:cs="Times New Roman"/>
          <w:kern w:val="2"/>
          <w:sz w:val="26"/>
          <w:szCs w:val="26"/>
          <w:rtl/>
          <w14:ligatures w14:val="standardContextual"/>
        </w:rPr>
        <w:t xml:space="preserve">. </w:t>
      </w:r>
    </w:p>
    <w:p w14:paraId="091AFCA0" w14:textId="5DEF9888" w:rsidR="00DF03AE" w:rsidRDefault="00DF03AE" w:rsidP="00DF03AE">
      <w:pPr>
        <w:tabs>
          <w:tab w:val="left" w:pos="2040"/>
        </w:tabs>
        <w:bidi/>
        <w:spacing w:after="160" w:line="259" w:lineRule="auto"/>
        <w:jc w:val="center"/>
        <w:rPr>
          <w:rFonts w:asciiTheme="majorBidi" w:hAnsiTheme="majorBidi" w:cs="Times New Roman"/>
          <w:kern w:val="2"/>
          <w:sz w:val="24"/>
          <w:szCs w:val="24"/>
          <w14:ligatures w14:val="standardContextual"/>
        </w:rPr>
      </w:pPr>
      <w:r w:rsidRPr="00DF03AE">
        <w:rPr>
          <w:rFonts w:asciiTheme="majorBidi" w:hAnsiTheme="majorBidi" w:cs="Times New Roman" w:hint="cs"/>
          <w:kern w:val="2"/>
          <w:sz w:val="24"/>
          <w:szCs w:val="24"/>
          <w:rtl/>
          <w14:ligatures w14:val="standardContextual"/>
        </w:rPr>
        <w:t>الحمد</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لله</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الذي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به</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خيرا</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واملا و</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اغرقتني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سرورا</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وفرحا</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ينسيني</w:t>
      </w:r>
      <w:r w:rsidRPr="00DF03AE">
        <w:rPr>
          <w:rFonts w:asciiTheme="majorBidi" w:hAnsiTheme="majorBidi" w:cs="Times New Roman"/>
          <w:kern w:val="2"/>
          <w:sz w:val="24"/>
          <w:szCs w:val="24"/>
          <w:rtl/>
          <w14:ligatures w14:val="standardContextual"/>
        </w:rPr>
        <w:t xml:space="preserve"> </w:t>
      </w:r>
      <w:r w:rsidRPr="00DF03AE">
        <w:rPr>
          <w:rFonts w:asciiTheme="majorBidi" w:hAnsiTheme="majorBidi" w:cs="Times New Roman" w:hint="cs"/>
          <w:kern w:val="2"/>
          <w:sz w:val="24"/>
          <w:szCs w:val="24"/>
          <w:rtl/>
          <w14:ligatures w14:val="standardContextual"/>
        </w:rPr>
        <w:t>مشقتي</w:t>
      </w:r>
      <w:r w:rsidRPr="00DF03AE">
        <w:rPr>
          <w:rFonts w:asciiTheme="majorBidi" w:hAnsiTheme="majorBidi" w:cs="Times New Roman"/>
          <w:kern w:val="2"/>
          <w:sz w:val="24"/>
          <w:szCs w:val="24"/>
          <w:rtl/>
          <w14:ligatures w14:val="standardContextual"/>
        </w:rPr>
        <w:t>.</w:t>
      </w:r>
    </w:p>
    <w:p w14:paraId="07397331" w14:textId="77777777" w:rsidR="00DF03AE" w:rsidRDefault="00DF03AE" w:rsidP="00DF03AE">
      <w:pPr>
        <w:tabs>
          <w:tab w:val="left" w:pos="2040"/>
        </w:tabs>
        <w:bidi/>
        <w:spacing w:after="160" w:line="259" w:lineRule="auto"/>
        <w:jc w:val="center"/>
        <w:rPr>
          <w:rFonts w:asciiTheme="majorBidi" w:hAnsiTheme="majorBidi" w:cs="Times New Roman"/>
          <w:kern w:val="2"/>
          <w:sz w:val="24"/>
          <w:szCs w:val="24"/>
          <w14:ligatures w14:val="standardContextual"/>
        </w:rPr>
      </w:pPr>
    </w:p>
    <w:p w14:paraId="4E0F3EF2" w14:textId="20221B9F" w:rsidR="00DF03AE" w:rsidRPr="00652D92" w:rsidRDefault="00DF03AE" w:rsidP="00DF03AE">
      <w:pPr>
        <w:tabs>
          <w:tab w:val="left" w:pos="2040"/>
        </w:tabs>
        <w:spacing w:after="160" w:line="259" w:lineRule="auto"/>
        <w:jc w:val="center"/>
        <w:rPr>
          <w:rFonts w:asciiTheme="majorBidi" w:hAnsiTheme="majorBidi" w:cstheme="majorBidi"/>
          <w:b/>
          <w:bCs/>
          <w:sz w:val="36"/>
          <w:szCs w:val="36"/>
          <w:lang w:bidi="ar-DZ"/>
        </w:rPr>
      </w:pPr>
      <w:r w:rsidRPr="00DF03AE">
        <w:rPr>
          <w:rFonts w:asciiTheme="majorBidi" w:hAnsiTheme="majorBidi" w:cs="Times New Roman"/>
          <w:b/>
          <w:bCs/>
          <w:kern w:val="2"/>
          <w:sz w:val="24"/>
          <w:szCs w:val="24"/>
          <w14:ligatures w14:val="standardContextual"/>
        </w:rPr>
        <w:t xml:space="preserve">   </w:t>
      </w:r>
      <w:r>
        <w:rPr>
          <w:rFonts w:asciiTheme="majorBidi" w:hAnsiTheme="majorBidi" w:cs="Times New Roman"/>
          <w:b/>
          <w:bCs/>
          <w:kern w:val="2"/>
          <w:sz w:val="24"/>
          <w:szCs w:val="24"/>
          <w14:ligatures w14:val="standardContextual"/>
        </w:rPr>
        <w:t xml:space="preserve">                                </w:t>
      </w:r>
      <w:r w:rsidR="00652D92">
        <w:rPr>
          <w:rFonts w:asciiTheme="majorBidi" w:hAnsiTheme="majorBidi" w:cs="Times New Roman"/>
          <w:b/>
          <w:bCs/>
          <w:kern w:val="2"/>
          <w:sz w:val="24"/>
          <w:szCs w:val="24"/>
          <w14:ligatures w14:val="standardContextual"/>
        </w:rPr>
        <w:t xml:space="preserve">                                           </w:t>
      </w:r>
      <w:r>
        <w:rPr>
          <w:rFonts w:asciiTheme="majorBidi" w:hAnsiTheme="majorBidi" w:cs="Times New Roman"/>
          <w:b/>
          <w:bCs/>
          <w:kern w:val="2"/>
          <w:sz w:val="24"/>
          <w:szCs w:val="24"/>
          <w14:ligatures w14:val="standardContextual"/>
        </w:rPr>
        <w:t xml:space="preserve">                               </w:t>
      </w:r>
      <w:r w:rsidRPr="00DF03AE">
        <w:rPr>
          <w:rFonts w:asciiTheme="majorBidi" w:hAnsiTheme="majorBidi" w:cs="Times New Roman"/>
          <w:b/>
          <w:bCs/>
          <w:kern w:val="2"/>
          <w:sz w:val="24"/>
          <w:szCs w:val="24"/>
          <w14:ligatures w14:val="standardContextual"/>
        </w:rPr>
        <w:t xml:space="preserve">   </w:t>
      </w:r>
      <w:r w:rsidRPr="00652D92">
        <w:rPr>
          <w:rFonts w:asciiTheme="majorBidi" w:hAnsiTheme="majorBidi" w:cs="Times New Roman"/>
          <w:b/>
          <w:bCs/>
          <w:kern w:val="2"/>
          <w:sz w:val="36"/>
          <w:szCs w:val="36"/>
          <w14:ligatures w14:val="standardContextual"/>
        </w:rPr>
        <w:t xml:space="preserve">Siham                                    </w:t>
      </w:r>
    </w:p>
    <w:p w14:paraId="6C7308E8" w14:textId="77777777" w:rsidR="008C17FB" w:rsidRPr="00C17FF3" w:rsidRDefault="008C17FB" w:rsidP="008C17FB">
      <w:pPr>
        <w:bidi/>
        <w:spacing w:line="360" w:lineRule="auto"/>
        <w:jc w:val="center"/>
        <w:rPr>
          <w:rFonts w:asciiTheme="majorBidi" w:hAnsiTheme="majorBidi" w:cstheme="majorBidi"/>
          <w:b/>
          <w:bCs/>
          <w:sz w:val="32"/>
          <w:szCs w:val="32"/>
          <w:lang w:bidi="ar-DZ"/>
        </w:rPr>
      </w:pPr>
      <w:r w:rsidRPr="00C17FF3">
        <w:rPr>
          <w:rFonts w:asciiTheme="majorBidi" w:hAnsiTheme="majorBidi" w:cs="Times New Roman"/>
          <w:b/>
          <w:bCs/>
          <w:sz w:val="32"/>
          <w:szCs w:val="32"/>
          <w:rtl/>
          <w:lang w:bidi="ar-DZ"/>
        </w:rPr>
        <w:lastRenderedPageBreak/>
        <w:t>إهداء</w:t>
      </w:r>
    </w:p>
    <w:p w14:paraId="1429A84A" w14:textId="77777777" w:rsidR="008C17FB" w:rsidRPr="00C17FF3" w:rsidRDefault="008C17FB" w:rsidP="008C17FB">
      <w:pPr>
        <w:bidi/>
        <w:spacing w:line="360" w:lineRule="auto"/>
        <w:jc w:val="center"/>
        <w:rPr>
          <w:rFonts w:asciiTheme="majorBidi" w:hAnsiTheme="majorBidi" w:cstheme="majorBidi"/>
          <w:sz w:val="24"/>
          <w:szCs w:val="24"/>
          <w:rtl/>
          <w:lang w:bidi="ar-DZ"/>
        </w:rPr>
      </w:pPr>
      <w:r w:rsidRPr="00C17FF3">
        <w:rPr>
          <w:rFonts w:asciiTheme="majorBidi" w:hAnsiTheme="majorBidi" w:cstheme="majorBidi"/>
          <w:sz w:val="24"/>
          <w:szCs w:val="24"/>
          <w:rtl/>
          <w:lang w:bidi="ar-DZ"/>
        </w:rPr>
        <w:t>"وبين نبض القلب ونبض القلم، تنساب الكلمات شكرًا وامتنانًا لمن صنعوا الفرق."</w:t>
      </w:r>
    </w:p>
    <w:p w14:paraId="1D29EA0A" w14:textId="77777777" w:rsidR="008C17FB" w:rsidRPr="00C17FF3" w:rsidRDefault="008C17FB" w:rsidP="008C17FB">
      <w:pPr>
        <w:bidi/>
        <w:spacing w:line="360" w:lineRule="auto"/>
        <w:jc w:val="center"/>
        <w:rPr>
          <w:rFonts w:asciiTheme="majorBidi" w:hAnsiTheme="majorBidi" w:cstheme="majorBidi"/>
          <w:b/>
          <w:bCs/>
          <w:sz w:val="24"/>
          <w:szCs w:val="24"/>
          <w:rtl/>
          <w:lang w:bidi="ar-DZ"/>
        </w:rPr>
      </w:pPr>
      <w:r w:rsidRPr="00C17FF3">
        <w:rPr>
          <w:rFonts w:asciiTheme="majorBidi" w:hAnsiTheme="majorBidi" w:cstheme="majorBidi"/>
          <w:b/>
          <w:bCs/>
          <w:sz w:val="24"/>
          <w:szCs w:val="24"/>
          <w:rtl/>
          <w:lang w:bidi="ar-DZ"/>
        </w:rPr>
        <w:t>بسم الله الرحمان الرحيم</w:t>
      </w:r>
    </w:p>
    <w:p w14:paraId="6C043C39" w14:textId="77777777" w:rsidR="008C17FB" w:rsidRPr="00C17FF3" w:rsidRDefault="008C17FB" w:rsidP="008C17FB">
      <w:pPr>
        <w:bidi/>
        <w:spacing w:line="360" w:lineRule="auto"/>
        <w:jc w:val="center"/>
        <w:rPr>
          <w:rFonts w:asciiTheme="majorBidi" w:hAnsiTheme="majorBidi" w:cstheme="majorBidi"/>
          <w:sz w:val="24"/>
          <w:szCs w:val="24"/>
          <w:lang w:bidi="ar-DZ"/>
        </w:rPr>
      </w:pPr>
      <w:r w:rsidRPr="00C17FF3">
        <w:rPr>
          <w:rFonts w:asciiTheme="majorBidi" w:hAnsiTheme="majorBidi" w:cstheme="majorBidi"/>
          <w:sz w:val="24"/>
          <w:szCs w:val="24"/>
          <w:rtl/>
          <w:lang w:bidi="ar-DZ"/>
        </w:rPr>
        <w:t xml:space="preserve">أرفع يديّ شكرًا لله عز وجل، الذي مَنَّ عليّ بالقوة، والصبر، والتوفيق حتى أبلغ هذه المرحلة. </w:t>
      </w:r>
      <w:r w:rsidRPr="00C17FF3">
        <w:rPr>
          <w:rFonts w:asciiTheme="majorBidi" w:hAnsiTheme="majorBidi" w:cs="Times New Roman"/>
          <w:sz w:val="24"/>
          <w:szCs w:val="24"/>
          <w:rtl/>
          <w:lang w:bidi="ar-DZ"/>
        </w:rPr>
        <w:t>فالحمد لله أولًا وآخرًا، ظاهرًا وباطنًا، فمنه كانت البداية، وبه يكون الختام.</w:t>
      </w:r>
    </w:p>
    <w:p w14:paraId="7987588E" w14:textId="77777777" w:rsidR="008C17FB" w:rsidRPr="00C17FF3" w:rsidRDefault="008C17FB" w:rsidP="008C17FB">
      <w:pPr>
        <w:bidi/>
        <w:spacing w:line="360" w:lineRule="auto"/>
        <w:jc w:val="center"/>
        <w:rPr>
          <w:rFonts w:asciiTheme="majorBidi" w:hAnsiTheme="majorBidi" w:cstheme="majorBidi"/>
          <w:sz w:val="24"/>
          <w:szCs w:val="24"/>
          <w:rtl/>
          <w:lang w:bidi="ar-DZ"/>
        </w:rPr>
      </w:pPr>
      <w:r w:rsidRPr="00C17FF3">
        <w:rPr>
          <w:rFonts w:asciiTheme="majorBidi" w:hAnsiTheme="majorBidi" w:cs="Times New Roman"/>
          <w:sz w:val="24"/>
          <w:szCs w:val="24"/>
          <w:rtl/>
          <w:lang w:bidi="ar-DZ"/>
        </w:rPr>
        <w:t xml:space="preserve">إلى من كانا سندي في كل لحظة، إلى والديَّ العزيزين، </w:t>
      </w:r>
      <w:r w:rsidRPr="00C17FF3">
        <w:rPr>
          <w:rFonts w:asciiTheme="majorBidi" w:hAnsiTheme="majorBidi" w:cstheme="majorBidi"/>
          <w:sz w:val="24"/>
          <w:szCs w:val="24"/>
          <w:rtl/>
          <w:lang w:bidi="ar-DZ"/>
        </w:rPr>
        <w:t xml:space="preserve">يا من غرستما في قلبي قوة العزيمة، وسقيتما دربي بدعائكما، يا من كانت تضحياتكما النور الذي أضاء طريقي </w:t>
      </w:r>
      <w:r w:rsidRPr="00C17FF3">
        <w:rPr>
          <w:rFonts w:asciiTheme="majorBidi" w:hAnsiTheme="majorBidi" w:cs="Times New Roman"/>
          <w:sz w:val="24"/>
          <w:szCs w:val="24"/>
          <w:rtl/>
          <w:lang w:bidi="ar-DZ"/>
        </w:rPr>
        <w:t>حتى وصلت إلى هذه اللحظة.</w:t>
      </w:r>
    </w:p>
    <w:p w14:paraId="585D378C" w14:textId="77777777" w:rsidR="008C17FB" w:rsidRPr="00C17FF3" w:rsidRDefault="008C17FB" w:rsidP="008C17FB">
      <w:pPr>
        <w:bidi/>
        <w:spacing w:line="360" w:lineRule="auto"/>
        <w:jc w:val="center"/>
        <w:rPr>
          <w:rFonts w:asciiTheme="majorBidi" w:hAnsiTheme="majorBidi" w:cstheme="majorBidi"/>
          <w:sz w:val="24"/>
          <w:szCs w:val="24"/>
          <w:rtl/>
          <w:lang w:bidi="ar-DZ"/>
        </w:rPr>
      </w:pPr>
      <w:r w:rsidRPr="00C17FF3">
        <w:rPr>
          <w:rFonts w:asciiTheme="majorBidi" w:hAnsiTheme="majorBidi" w:cstheme="majorBidi"/>
          <w:b/>
          <w:bCs/>
          <w:sz w:val="24"/>
          <w:szCs w:val="24"/>
          <w:rtl/>
          <w:lang w:bidi="ar-DZ"/>
        </w:rPr>
        <w:t xml:space="preserve">أبي </w:t>
      </w:r>
      <w:proofErr w:type="spellStart"/>
      <w:r w:rsidRPr="00C17FF3">
        <w:rPr>
          <w:rFonts w:asciiTheme="majorBidi" w:hAnsiTheme="majorBidi" w:cstheme="majorBidi"/>
          <w:b/>
          <w:bCs/>
          <w:sz w:val="24"/>
          <w:szCs w:val="24"/>
          <w:rtl/>
          <w:lang w:bidi="ar-DZ"/>
        </w:rPr>
        <w:t>العزيزمصطفى</w:t>
      </w:r>
      <w:proofErr w:type="spellEnd"/>
      <w:r w:rsidRPr="00C17FF3">
        <w:rPr>
          <w:rFonts w:asciiTheme="majorBidi" w:hAnsiTheme="majorBidi" w:cstheme="majorBidi"/>
          <w:b/>
          <w:bCs/>
          <w:sz w:val="24"/>
          <w:szCs w:val="24"/>
          <w:rtl/>
          <w:lang w:bidi="ar-DZ"/>
        </w:rPr>
        <w:t xml:space="preserve"> </w:t>
      </w:r>
      <w:proofErr w:type="spellStart"/>
      <w:r w:rsidRPr="00C17FF3">
        <w:rPr>
          <w:rFonts w:asciiTheme="majorBidi" w:hAnsiTheme="majorBidi" w:cstheme="majorBidi"/>
          <w:b/>
          <w:bCs/>
          <w:sz w:val="24"/>
          <w:szCs w:val="24"/>
          <w:rtl/>
          <w:lang w:bidi="ar-DZ"/>
        </w:rPr>
        <w:t>روابح</w:t>
      </w:r>
      <w:proofErr w:type="spellEnd"/>
      <w:r w:rsidRPr="00C17FF3">
        <w:rPr>
          <w:rFonts w:asciiTheme="majorBidi" w:hAnsiTheme="majorBidi" w:cstheme="majorBidi"/>
          <w:sz w:val="24"/>
          <w:szCs w:val="24"/>
          <w:rtl/>
          <w:lang w:bidi="ar-DZ"/>
        </w:rPr>
        <w:t xml:space="preserve"> ، تعَبُك، صبرك، وكلماتك التي كانت تشحذ همّتي في كل مرة شعرتُ فيها بالضعف، </w:t>
      </w:r>
      <w:r w:rsidRPr="00C17FF3">
        <w:rPr>
          <w:rFonts w:asciiTheme="majorBidi" w:hAnsiTheme="majorBidi" w:cs="Times New Roman"/>
          <w:sz w:val="24"/>
          <w:szCs w:val="24"/>
          <w:rtl/>
          <w:lang w:bidi="ar-DZ"/>
        </w:rPr>
        <w:t>لا يمكن أن تُنسى.</w:t>
      </w:r>
    </w:p>
    <w:p w14:paraId="0B28C85C" w14:textId="77777777" w:rsidR="008C17FB" w:rsidRPr="00C17FF3" w:rsidRDefault="008C17FB" w:rsidP="00C17FF3">
      <w:pPr>
        <w:bidi/>
        <w:spacing w:line="360" w:lineRule="auto"/>
        <w:jc w:val="center"/>
        <w:rPr>
          <w:rFonts w:asciiTheme="majorBidi" w:hAnsiTheme="majorBidi" w:cstheme="majorBidi"/>
          <w:sz w:val="24"/>
          <w:szCs w:val="24"/>
          <w:rtl/>
          <w:lang w:bidi="ar-DZ"/>
        </w:rPr>
      </w:pPr>
      <w:r w:rsidRPr="00C17FF3">
        <w:rPr>
          <w:rFonts w:asciiTheme="majorBidi" w:hAnsiTheme="majorBidi" w:cstheme="majorBidi"/>
          <w:b/>
          <w:bCs/>
          <w:sz w:val="24"/>
          <w:szCs w:val="24"/>
          <w:rtl/>
          <w:lang w:bidi="ar-DZ"/>
        </w:rPr>
        <w:t xml:space="preserve">أمي الغالية </w:t>
      </w:r>
      <w:proofErr w:type="spellStart"/>
      <w:r w:rsidRPr="00C17FF3">
        <w:rPr>
          <w:rFonts w:asciiTheme="majorBidi" w:hAnsiTheme="majorBidi" w:cstheme="majorBidi"/>
          <w:b/>
          <w:bCs/>
          <w:sz w:val="24"/>
          <w:szCs w:val="24"/>
          <w:rtl/>
          <w:lang w:bidi="ar-DZ"/>
        </w:rPr>
        <w:t>زوبيدة</w:t>
      </w:r>
      <w:proofErr w:type="spellEnd"/>
      <w:r w:rsidRPr="00C17FF3">
        <w:rPr>
          <w:rFonts w:asciiTheme="majorBidi" w:hAnsiTheme="majorBidi" w:cstheme="majorBidi"/>
          <w:b/>
          <w:bCs/>
          <w:sz w:val="24"/>
          <w:szCs w:val="24"/>
          <w:rtl/>
          <w:lang w:bidi="ar-DZ"/>
        </w:rPr>
        <w:t xml:space="preserve"> عنتري</w:t>
      </w:r>
      <w:r w:rsidRPr="00C17FF3">
        <w:rPr>
          <w:rFonts w:asciiTheme="majorBidi" w:hAnsiTheme="majorBidi" w:cstheme="majorBidi"/>
          <w:sz w:val="24"/>
          <w:szCs w:val="24"/>
          <w:rtl/>
          <w:lang w:bidi="ar-DZ"/>
        </w:rPr>
        <w:t xml:space="preserve">، دعاؤكِ الصادق كان جُناحي الذي حلّق بي نحو النجاح، وحنانكِ الدائم كان الحضن </w:t>
      </w:r>
      <w:r w:rsidRPr="00C17FF3">
        <w:rPr>
          <w:rFonts w:asciiTheme="majorBidi" w:hAnsiTheme="majorBidi" w:cs="Times New Roman"/>
          <w:sz w:val="24"/>
          <w:szCs w:val="24"/>
          <w:rtl/>
          <w:lang w:bidi="ar-DZ"/>
        </w:rPr>
        <w:t>الذي أعود إليه في كل لحظة تعب.</w:t>
      </w:r>
    </w:p>
    <w:p w14:paraId="369B2460" w14:textId="77777777" w:rsidR="008C17FB" w:rsidRPr="00C17FF3" w:rsidRDefault="008C17FB" w:rsidP="00C17FF3">
      <w:pPr>
        <w:bidi/>
        <w:spacing w:line="360" w:lineRule="auto"/>
        <w:jc w:val="center"/>
        <w:rPr>
          <w:rFonts w:asciiTheme="majorBidi" w:hAnsiTheme="majorBidi" w:cs="Times New Roman"/>
          <w:sz w:val="24"/>
          <w:szCs w:val="24"/>
          <w:rtl/>
          <w:lang w:bidi="ar-DZ"/>
        </w:rPr>
      </w:pPr>
      <w:r w:rsidRPr="00C17FF3">
        <w:rPr>
          <w:rFonts w:asciiTheme="majorBidi" w:hAnsiTheme="majorBidi" w:cstheme="majorBidi"/>
          <w:sz w:val="24"/>
          <w:szCs w:val="24"/>
          <w:rtl/>
          <w:lang w:bidi="ar-DZ"/>
        </w:rPr>
        <w:t xml:space="preserve">أنتم نبع الحنان، رفيقا الدرب، ومصدر الإلهام. </w:t>
      </w:r>
      <w:r w:rsidRPr="00C17FF3">
        <w:rPr>
          <w:rFonts w:asciiTheme="majorBidi" w:hAnsiTheme="majorBidi" w:cs="Times New Roman"/>
          <w:sz w:val="24"/>
          <w:szCs w:val="24"/>
          <w:rtl/>
          <w:lang w:bidi="ar-DZ"/>
        </w:rPr>
        <w:t>كل نجاحي اليوم هو ثمرة حبّكم، دعمكم، وثقتكم بي. أهديكم تخرّجي، فهو ليس لي وحدي، بل هو لكم أولًا، وأبداً.</w:t>
      </w:r>
    </w:p>
    <w:p w14:paraId="78CF3E21" w14:textId="6F55CC3F" w:rsidR="008C17FB" w:rsidRPr="00C17FF3" w:rsidRDefault="00C17FF3" w:rsidP="00C17FF3">
      <w:pPr>
        <w:bidi/>
        <w:spacing w:line="360" w:lineRule="auto"/>
        <w:jc w:val="center"/>
        <w:rPr>
          <w:rFonts w:asciiTheme="majorBidi" w:hAnsiTheme="majorBidi" w:cstheme="majorBidi"/>
          <w:sz w:val="24"/>
          <w:szCs w:val="24"/>
          <w:rtl/>
          <w:lang w:bidi="ar-DZ"/>
        </w:rPr>
      </w:pPr>
      <w:r>
        <w:rPr>
          <w:rFonts w:asciiTheme="majorBidi" w:hAnsiTheme="majorBidi" w:cs="Times New Roman" w:hint="cs"/>
          <w:b/>
          <w:bCs/>
          <w:sz w:val="24"/>
          <w:szCs w:val="24"/>
          <w:rtl/>
          <w:lang w:bidi="ar-DZ"/>
        </w:rPr>
        <w:t>ا</w:t>
      </w:r>
      <w:r w:rsidR="008C17FB" w:rsidRPr="00C17FF3">
        <w:rPr>
          <w:rFonts w:asciiTheme="majorBidi" w:hAnsiTheme="majorBidi" w:cs="Times New Roman"/>
          <w:b/>
          <w:bCs/>
          <w:sz w:val="24"/>
          <w:szCs w:val="24"/>
          <w:rtl/>
          <w:lang w:bidi="ar-DZ"/>
        </w:rPr>
        <w:t>لى إخوتي</w:t>
      </w:r>
      <w:r w:rsidR="008C17FB" w:rsidRPr="00C17FF3">
        <w:rPr>
          <w:rFonts w:asciiTheme="majorBidi" w:hAnsiTheme="majorBidi" w:cs="Times New Roman"/>
          <w:sz w:val="24"/>
          <w:szCs w:val="24"/>
          <w:rtl/>
          <w:lang w:bidi="ar-DZ"/>
        </w:rPr>
        <w:t xml:space="preserve"> الأعزاء: </w:t>
      </w:r>
      <w:r w:rsidR="008C17FB" w:rsidRPr="00C17FF3">
        <w:rPr>
          <w:rFonts w:asciiTheme="majorBidi" w:hAnsiTheme="majorBidi" w:cs="Times New Roman"/>
          <w:b/>
          <w:bCs/>
          <w:sz w:val="24"/>
          <w:szCs w:val="24"/>
          <w:rtl/>
          <w:lang w:bidi="ar-DZ"/>
        </w:rPr>
        <w:t>سمية، وائل، عبد المنعم، وأنيس</w:t>
      </w:r>
      <w:r w:rsidR="008C17FB" w:rsidRPr="00C17FF3">
        <w:rPr>
          <w:rFonts w:asciiTheme="majorBidi" w:hAnsiTheme="majorBidi" w:cs="Times New Roman"/>
          <w:sz w:val="24"/>
          <w:szCs w:val="24"/>
          <w:rtl/>
          <w:lang w:bidi="ar-DZ"/>
        </w:rPr>
        <w:t>،</w:t>
      </w:r>
      <w:r w:rsidR="008C17FB" w:rsidRPr="00C17FF3">
        <w:rPr>
          <w:sz w:val="24"/>
          <w:szCs w:val="24"/>
          <w:rtl/>
          <w:lang w:bidi="ar-DZ"/>
        </w:rPr>
        <w:t xml:space="preserve"> </w:t>
      </w:r>
      <w:r w:rsidR="008C17FB" w:rsidRPr="00C17FF3">
        <w:rPr>
          <w:rFonts w:asciiTheme="majorBidi" w:hAnsiTheme="majorBidi" w:cs="Times New Roman"/>
          <w:sz w:val="24"/>
          <w:szCs w:val="24"/>
          <w:rtl/>
          <w:lang w:bidi="ar-DZ"/>
        </w:rPr>
        <w:t xml:space="preserve">كنتم دائمًا مصدر قوتي وإلهامي، وبدعمكم تخفّفَت صعوبات </w:t>
      </w:r>
      <w:proofErr w:type="spellStart"/>
      <w:r w:rsidR="008C17FB" w:rsidRPr="00C17FF3">
        <w:rPr>
          <w:rFonts w:asciiTheme="majorBidi" w:hAnsiTheme="majorBidi" w:cs="Times New Roman"/>
          <w:sz w:val="24"/>
          <w:szCs w:val="24"/>
          <w:rtl/>
          <w:lang w:bidi="ar-DZ"/>
        </w:rPr>
        <w:t>الطريق.كنتم</w:t>
      </w:r>
      <w:proofErr w:type="spellEnd"/>
      <w:r w:rsidR="008C17FB" w:rsidRPr="00C17FF3">
        <w:rPr>
          <w:rFonts w:asciiTheme="majorBidi" w:hAnsiTheme="majorBidi" w:cs="Times New Roman"/>
          <w:sz w:val="24"/>
          <w:szCs w:val="24"/>
          <w:rtl/>
          <w:lang w:bidi="ar-DZ"/>
        </w:rPr>
        <w:t xml:space="preserve"> دائمًا مصدر قوتي وإلهامي، ضحكاتكم، دعواتكم، ووقوفكم بجانبي كانت زادي في كل مرحلة.</w:t>
      </w:r>
    </w:p>
    <w:p w14:paraId="418F6E3A" w14:textId="77777777" w:rsidR="008C17FB" w:rsidRPr="00C17FF3" w:rsidRDefault="008C17FB" w:rsidP="00C17FF3">
      <w:pPr>
        <w:bidi/>
        <w:spacing w:line="360" w:lineRule="auto"/>
        <w:jc w:val="center"/>
        <w:rPr>
          <w:rFonts w:asciiTheme="majorBidi" w:hAnsiTheme="majorBidi" w:cs="Times New Roman"/>
          <w:sz w:val="24"/>
          <w:szCs w:val="24"/>
          <w:rtl/>
          <w:lang w:bidi="ar-DZ"/>
        </w:rPr>
      </w:pPr>
      <w:r w:rsidRPr="00C17FF3">
        <w:rPr>
          <w:rFonts w:asciiTheme="majorBidi" w:hAnsiTheme="majorBidi" w:cstheme="majorBidi"/>
          <w:b/>
          <w:bCs/>
          <w:sz w:val="24"/>
          <w:szCs w:val="24"/>
          <w:rtl/>
          <w:lang w:bidi="ar-DZ"/>
        </w:rPr>
        <w:t>إلى خالي الحبيب</w:t>
      </w:r>
      <w:r w:rsidRPr="00C17FF3">
        <w:rPr>
          <w:rFonts w:asciiTheme="majorBidi" w:hAnsiTheme="majorBidi" w:cstheme="majorBidi"/>
          <w:sz w:val="24"/>
          <w:szCs w:val="24"/>
          <w:rtl/>
          <w:lang w:bidi="ar-DZ"/>
        </w:rPr>
        <w:t xml:space="preserve">، الذي لم يكن يومًا مجرد قريب، بل كان أبًا ثانيًا، ورفيقًا لي  في كل خطوات النجاح ، أشكرك من أعماق قلبي على كل دعم قدمته لي في لحظات ضعفي عن كل كلمة رفعت بيها معنوياتي عن كل اتصال عن </w:t>
      </w:r>
      <w:r w:rsidRPr="00C17FF3">
        <w:rPr>
          <w:rFonts w:asciiTheme="majorBidi" w:hAnsiTheme="majorBidi" w:cs="Times New Roman"/>
          <w:sz w:val="24"/>
          <w:szCs w:val="24"/>
          <w:rtl/>
          <w:lang w:bidi="ar-DZ"/>
        </w:rPr>
        <w:t>كل مجهوداتك معي شكرا من اعماق قلبي.</w:t>
      </w:r>
    </w:p>
    <w:p w14:paraId="368472D3" w14:textId="77777777" w:rsidR="008C17FB" w:rsidRPr="00C17FF3" w:rsidRDefault="008C17FB" w:rsidP="00C17FF3">
      <w:pPr>
        <w:bidi/>
        <w:spacing w:line="360" w:lineRule="auto"/>
        <w:jc w:val="center"/>
        <w:rPr>
          <w:rFonts w:asciiTheme="majorBidi" w:hAnsiTheme="majorBidi" w:cstheme="majorBidi"/>
          <w:sz w:val="24"/>
          <w:szCs w:val="24"/>
          <w:rtl/>
          <w:lang w:bidi="ar-DZ"/>
        </w:rPr>
      </w:pPr>
      <w:r w:rsidRPr="00C17FF3">
        <w:rPr>
          <w:rFonts w:asciiTheme="majorBidi" w:hAnsiTheme="majorBidi" w:cs="Times New Roman"/>
          <w:b/>
          <w:bCs/>
          <w:sz w:val="24"/>
          <w:szCs w:val="24"/>
          <w:rtl/>
          <w:lang w:bidi="ar-DZ"/>
        </w:rPr>
        <w:t>إلى معلمتي</w:t>
      </w:r>
      <w:r w:rsidRPr="00C17FF3">
        <w:rPr>
          <w:rFonts w:asciiTheme="majorBidi" w:hAnsiTheme="majorBidi" w:cs="Times New Roman"/>
          <w:sz w:val="24"/>
          <w:szCs w:val="24"/>
          <w:rtl/>
          <w:lang w:bidi="ar-DZ"/>
        </w:rPr>
        <w:t xml:space="preserve"> الفاضلة الكريمة </w:t>
      </w:r>
      <w:r w:rsidRPr="00C17FF3">
        <w:rPr>
          <w:rFonts w:asciiTheme="majorBidi" w:hAnsiTheme="majorBidi" w:cs="Times New Roman"/>
          <w:b/>
          <w:bCs/>
          <w:sz w:val="24"/>
          <w:szCs w:val="24"/>
          <w:rtl/>
          <w:lang w:bidi="ar-DZ"/>
        </w:rPr>
        <w:t>بن وكليل فطومة</w:t>
      </w:r>
      <w:r w:rsidRPr="00C17FF3">
        <w:rPr>
          <w:rFonts w:asciiTheme="majorBidi" w:hAnsiTheme="majorBidi" w:cs="Times New Roman"/>
          <w:sz w:val="24"/>
          <w:szCs w:val="24"/>
          <w:rtl/>
          <w:lang w:bidi="ar-DZ"/>
        </w:rPr>
        <w:t xml:space="preserve"> ، التي كانت نورًا أنار دربي، ودعمًا لا يُنسى، أهديكِ كل الامتنان والمحبة. أشكرك جزيل الشكر على كل ما قدمته لنا وعلى كل مجهود كان من أجلنا أسئل الله أن يحفظك</w:t>
      </w:r>
    </w:p>
    <w:p w14:paraId="1235D4A2" w14:textId="77777777" w:rsidR="008C17FB" w:rsidRPr="00C17FF3" w:rsidRDefault="008C17FB" w:rsidP="00C17FF3">
      <w:pPr>
        <w:bidi/>
        <w:spacing w:line="360" w:lineRule="auto"/>
        <w:jc w:val="center"/>
        <w:rPr>
          <w:rFonts w:asciiTheme="majorBidi" w:hAnsiTheme="majorBidi" w:cstheme="majorBidi"/>
          <w:b/>
          <w:bCs/>
          <w:sz w:val="24"/>
          <w:szCs w:val="24"/>
          <w:rtl/>
          <w:lang w:bidi="ar-DZ"/>
        </w:rPr>
      </w:pPr>
      <w:r w:rsidRPr="00C17FF3">
        <w:rPr>
          <w:rFonts w:asciiTheme="majorBidi" w:hAnsiTheme="majorBidi" w:cs="Times New Roman"/>
          <w:b/>
          <w:bCs/>
          <w:sz w:val="24"/>
          <w:szCs w:val="24"/>
          <w:rtl/>
          <w:lang w:bidi="ar-DZ"/>
        </w:rPr>
        <w:t>صديقتي الغالية سهام</w:t>
      </w:r>
      <w:r w:rsidRPr="00C17FF3">
        <w:rPr>
          <w:rFonts w:asciiTheme="majorBidi" w:hAnsiTheme="majorBidi" w:cs="Times New Roman"/>
          <w:sz w:val="24"/>
          <w:szCs w:val="24"/>
          <w:rtl/>
          <w:lang w:bidi="ar-DZ"/>
        </w:rPr>
        <w:t xml:space="preserve"> </w:t>
      </w:r>
      <w:r w:rsidRPr="00C17FF3">
        <w:rPr>
          <w:rFonts w:asciiTheme="majorBidi" w:hAnsiTheme="majorBidi" w:cstheme="majorBidi"/>
          <w:sz w:val="24"/>
          <w:szCs w:val="24"/>
          <w:rtl/>
          <w:lang w:bidi="ar-DZ"/>
        </w:rPr>
        <w:t xml:space="preserve">لا أجد كلمات تفيك حقك، لكنّي أريد أن أشكرك من أعماق قلبي على وقوفك بجانبي  . كنتِ السند والدعم، تقاسمنا </w:t>
      </w:r>
      <w:r w:rsidRPr="00C17FF3">
        <w:rPr>
          <w:rFonts w:asciiTheme="majorBidi" w:hAnsiTheme="majorBidi" w:cs="Times New Roman"/>
          <w:sz w:val="24"/>
          <w:szCs w:val="24"/>
          <w:rtl/>
          <w:lang w:bidi="ar-DZ"/>
        </w:rPr>
        <w:t xml:space="preserve">التعب والسهر، الضحك والقلق، وكل خطوة في هذا المشوار. شكرا لكل صديقاتي خاصة </w:t>
      </w:r>
      <w:r w:rsidRPr="00C17FF3">
        <w:rPr>
          <w:rFonts w:asciiTheme="majorBidi" w:hAnsiTheme="majorBidi" w:cs="Times New Roman"/>
          <w:b/>
          <w:bCs/>
          <w:sz w:val="24"/>
          <w:szCs w:val="24"/>
          <w:rtl/>
          <w:lang w:bidi="ar-DZ"/>
        </w:rPr>
        <w:t>ايمان و سارة.</w:t>
      </w:r>
    </w:p>
    <w:p w14:paraId="362B055F" w14:textId="49899196" w:rsidR="008C17FB" w:rsidRDefault="008C17FB" w:rsidP="00C17FF3">
      <w:pPr>
        <w:bidi/>
        <w:spacing w:line="360" w:lineRule="auto"/>
        <w:jc w:val="center"/>
        <w:rPr>
          <w:rFonts w:asciiTheme="majorBidi" w:hAnsiTheme="majorBidi" w:cs="Times New Roman"/>
          <w:sz w:val="24"/>
          <w:szCs w:val="24"/>
          <w:rtl/>
          <w:lang w:bidi="ar-DZ"/>
        </w:rPr>
      </w:pPr>
      <w:r w:rsidRPr="00C17FF3">
        <w:rPr>
          <w:rFonts w:asciiTheme="majorBidi" w:hAnsiTheme="majorBidi" w:cstheme="majorBidi"/>
          <w:sz w:val="24"/>
          <w:szCs w:val="24"/>
          <w:rtl/>
          <w:lang w:bidi="ar-DZ"/>
        </w:rPr>
        <w:t xml:space="preserve">وفي الختام، أهدي ثمرة هذا التخرج إلى روح جدي الطاهرة، الذي كان حضوره حلمًا تمنّيت تحقيقه، لكن شاءت </w:t>
      </w:r>
      <w:r w:rsidRPr="00C17FF3">
        <w:rPr>
          <w:rFonts w:asciiTheme="majorBidi" w:hAnsiTheme="majorBidi" w:cs="Times New Roman"/>
          <w:sz w:val="24"/>
          <w:szCs w:val="24"/>
          <w:rtl/>
          <w:lang w:bidi="ar-DZ"/>
        </w:rPr>
        <w:t>الأقدار أن يغيب بجسده ويبقى حيًا في قلبي. كل خطوة خطوتها كانت بنية أن أرفع رأسه فخرًا، وأرجو أن تصله سعادتي في مثواه، كما كان دومًا سندًا وفخرًا لي. رحمك الله يا جدي، وطيب الله ثراك، وجعل هذا النجاح نورًا يُهدى إليك</w:t>
      </w:r>
      <w:r w:rsidR="00C17FF3">
        <w:rPr>
          <w:rFonts w:asciiTheme="majorBidi" w:hAnsiTheme="majorBidi" w:cs="Times New Roman" w:hint="cs"/>
          <w:sz w:val="24"/>
          <w:szCs w:val="24"/>
          <w:rtl/>
          <w:lang w:bidi="ar-DZ"/>
        </w:rPr>
        <w:t>.</w:t>
      </w:r>
    </w:p>
    <w:p w14:paraId="6F3FB29B" w14:textId="2E9890BD" w:rsidR="00CD0E1E" w:rsidRDefault="001307A6" w:rsidP="00CD0E1E">
      <w:pPr>
        <w:bidi/>
        <w:spacing w:line="360" w:lineRule="auto"/>
        <w:jc w:val="center"/>
        <w:rPr>
          <w:rFonts w:ascii="Lucida Fax" w:hAnsi="Lucida Fax" w:cstheme="majorBidi"/>
          <w:b/>
          <w:bCs/>
          <w:sz w:val="28"/>
          <w:szCs w:val="28"/>
          <w:lang w:bidi="ar-DZ"/>
        </w:rPr>
      </w:pPr>
      <w:r>
        <w:rPr>
          <w:rFonts w:ascii="Lucida Fax" w:hAnsi="Lucida Fax" w:cstheme="majorBidi"/>
          <w:b/>
          <w:bCs/>
          <w:sz w:val="28"/>
          <w:szCs w:val="28"/>
          <w:lang w:bidi="ar-DZ"/>
        </w:rPr>
        <w:t xml:space="preserve">                                                                                 </w:t>
      </w:r>
      <w:proofErr w:type="spellStart"/>
      <w:r w:rsidRPr="001307A6">
        <w:rPr>
          <w:rFonts w:ascii="Lucida Fax" w:hAnsi="Lucida Fax" w:cstheme="majorBidi"/>
          <w:b/>
          <w:bCs/>
          <w:sz w:val="28"/>
          <w:szCs w:val="28"/>
          <w:lang w:bidi="ar-DZ"/>
        </w:rPr>
        <w:t>Roufa</w:t>
      </w:r>
      <w:r w:rsidR="001C4B54">
        <w:rPr>
          <w:rFonts w:ascii="Lucida Fax" w:hAnsi="Lucida Fax" w:cstheme="majorBidi"/>
          <w:b/>
          <w:bCs/>
          <w:sz w:val="28"/>
          <w:szCs w:val="28"/>
          <w:lang w:bidi="ar-DZ"/>
        </w:rPr>
        <w:t>ida</w:t>
      </w:r>
      <w:proofErr w:type="spellEnd"/>
    </w:p>
    <w:p w14:paraId="5857AFC3" w14:textId="77777777" w:rsidR="004B034C" w:rsidRDefault="004B034C" w:rsidP="004B034C">
      <w:pPr>
        <w:bidi/>
        <w:spacing w:line="360" w:lineRule="auto"/>
        <w:jc w:val="center"/>
        <w:rPr>
          <w:rFonts w:ascii="Lucida Fax" w:hAnsi="Lucida Fax" w:cstheme="majorBidi"/>
          <w:b/>
          <w:bCs/>
          <w:sz w:val="28"/>
          <w:szCs w:val="28"/>
          <w:lang w:bidi="ar-DZ"/>
        </w:rPr>
      </w:pPr>
    </w:p>
    <w:p w14:paraId="14D770B3" w14:textId="26EFDE4A" w:rsidR="00224C6C" w:rsidRPr="00CE0EAB" w:rsidRDefault="00675B3A" w:rsidP="00CD0E1E">
      <w:pPr>
        <w:bidi/>
        <w:spacing w:line="360" w:lineRule="auto"/>
        <w:jc w:val="center"/>
        <w:rPr>
          <w:rFonts w:ascii="Lucida Fax" w:hAnsi="Lucida Fax" w:cstheme="majorBidi"/>
          <w:b/>
          <w:bCs/>
          <w:sz w:val="28"/>
          <w:szCs w:val="28"/>
          <w:lang w:bidi="ar-DZ"/>
        </w:rPr>
      </w:pPr>
      <w:r>
        <w:rPr>
          <w:rFonts w:asciiTheme="majorBidi" w:hAnsiTheme="majorBidi" w:cstheme="majorBidi"/>
          <w:b/>
          <w:bCs/>
          <w:sz w:val="28"/>
          <w:szCs w:val="28"/>
          <w:lang w:bidi="ar-DZ"/>
        </w:rPr>
        <w:lastRenderedPageBreak/>
        <w:t>Résumé</w:t>
      </w:r>
    </w:p>
    <w:p w14:paraId="5B59F283" w14:textId="6F3B0AB3" w:rsidR="00224C6C" w:rsidRPr="00224C6C" w:rsidRDefault="00224C6C" w:rsidP="00224C6C">
      <w:pPr>
        <w:spacing w:after="16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Pr="00224C6C">
        <w:rPr>
          <w:rFonts w:asciiTheme="majorBidi" w:hAnsiTheme="majorBidi" w:cstheme="majorBidi"/>
          <w:sz w:val="24"/>
          <w:szCs w:val="24"/>
          <w:lang w:bidi="ar-DZ"/>
        </w:rPr>
        <w:t xml:space="preserve">Dans le cadre de la recherche de nouvelles sources de composés bioactifs d’origine naturelle, la présente étude, vise à valoriser l’huile essentielle extraite des écorces de </w:t>
      </w:r>
      <w:r w:rsidRPr="00224C6C">
        <w:rPr>
          <w:rFonts w:asciiTheme="majorBidi" w:hAnsiTheme="majorBidi" w:cstheme="majorBidi"/>
          <w:i/>
          <w:iCs/>
          <w:sz w:val="24"/>
          <w:szCs w:val="24"/>
          <w:lang w:bidi="ar-DZ"/>
        </w:rPr>
        <w:t>Citrus</w:t>
      </w:r>
      <w:r w:rsidRPr="00224C6C">
        <w:rPr>
          <w:rFonts w:asciiTheme="majorBidi" w:hAnsiTheme="majorBidi" w:cstheme="majorBidi"/>
          <w:sz w:val="24"/>
          <w:szCs w:val="24"/>
          <w:lang w:bidi="ar-DZ"/>
        </w:rPr>
        <w:t xml:space="preserve"> × </w:t>
      </w:r>
      <w:proofErr w:type="spellStart"/>
      <w:r w:rsidRPr="00224C6C">
        <w:rPr>
          <w:rFonts w:asciiTheme="majorBidi" w:hAnsiTheme="majorBidi" w:cstheme="majorBidi"/>
          <w:sz w:val="24"/>
          <w:szCs w:val="24"/>
          <w:lang w:bidi="ar-DZ"/>
        </w:rPr>
        <w:t>tangor</w:t>
      </w:r>
      <w:proofErr w:type="spellEnd"/>
      <w:r w:rsidRPr="00224C6C">
        <w:rPr>
          <w:rFonts w:asciiTheme="majorBidi" w:hAnsiTheme="majorBidi" w:cstheme="majorBidi"/>
          <w:sz w:val="24"/>
          <w:szCs w:val="24"/>
          <w:lang w:bidi="ar-DZ"/>
        </w:rPr>
        <w:t xml:space="preserve"> ‘</w:t>
      </w:r>
      <w:proofErr w:type="spellStart"/>
      <w:r w:rsidRPr="00224C6C">
        <w:rPr>
          <w:rFonts w:asciiTheme="majorBidi" w:hAnsiTheme="majorBidi" w:cstheme="majorBidi"/>
          <w:sz w:val="24"/>
          <w:szCs w:val="24"/>
          <w:lang w:bidi="ar-DZ"/>
        </w:rPr>
        <w:t>Ortanique</w:t>
      </w:r>
      <w:proofErr w:type="spellEnd"/>
      <w:r w:rsidRPr="00224C6C">
        <w:rPr>
          <w:rFonts w:asciiTheme="majorBidi" w:hAnsiTheme="majorBidi" w:cstheme="majorBidi"/>
          <w:sz w:val="24"/>
          <w:szCs w:val="24"/>
          <w:lang w:bidi="ar-DZ"/>
        </w:rPr>
        <w:t>’, récolté dans la région de Boufarik, située dans la wilaya de Blida. Ce travail s’intéresse particulièrement à l’évaluation des propriétés biologiques de cette huile essentielle, notamment ses activités antimicrobienne, antioxydante et anti-inflammatoire.</w:t>
      </w:r>
    </w:p>
    <w:p w14:paraId="24B96701" w14:textId="05A4C47B" w:rsidR="00224C6C" w:rsidRPr="00224C6C" w:rsidRDefault="00224C6C" w:rsidP="00224C6C">
      <w:pPr>
        <w:spacing w:after="160" w:line="360" w:lineRule="auto"/>
        <w:jc w:val="both"/>
        <w:rPr>
          <w:rFonts w:asciiTheme="majorBidi" w:hAnsiTheme="majorBidi" w:cstheme="majorBidi"/>
          <w:sz w:val="24"/>
          <w:szCs w:val="24"/>
          <w:lang w:bidi="ar-DZ"/>
        </w:rPr>
      </w:pPr>
      <w:r w:rsidRPr="00224C6C">
        <w:rPr>
          <w:rFonts w:asciiTheme="majorBidi" w:hAnsiTheme="majorBidi" w:cstheme="majorBidi"/>
          <w:sz w:val="24"/>
          <w:szCs w:val="24"/>
          <w:lang w:bidi="ar-DZ"/>
        </w:rPr>
        <w:t xml:space="preserve">           L’extraction de l’huile essentielle des écorces de </w:t>
      </w:r>
      <w:r w:rsidRPr="00224C6C">
        <w:rPr>
          <w:rFonts w:asciiTheme="majorBidi" w:hAnsiTheme="majorBidi" w:cstheme="majorBidi"/>
          <w:i/>
          <w:iCs/>
          <w:sz w:val="24"/>
          <w:szCs w:val="24"/>
          <w:lang w:bidi="ar-DZ"/>
        </w:rPr>
        <w:t>Citrus</w:t>
      </w:r>
      <w:r w:rsidRPr="00224C6C">
        <w:rPr>
          <w:rFonts w:asciiTheme="majorBidi" w:hAnsiTheme="majorBidi" w:cstheme="majorBidi"/>
          <w:sz w:val="24"/>
          <w:szCs w:val="24"/>
          <w:lang w:bidi="ar-DZ"/>
        </w:rPr>
        <w:t xml:space="preserve"> × </w:t>
      </w:r>
      <w:proofErr w:type="spellStart"/>
      <w:r w:rsidRPr="00224C6C">
        <w:rPr>
          <w:rFonts w:asciiTheme="majorBidi" w:hAnsiTheme="majorBidi" w:cstheme="majorBidi"/>
          <w:sz w:val="24"/>
          <w:szCs w:val="24"/>
          <w:lang w:bidi="ar-DZ"/>
        </w:rPr>
        <w:t>tangor</w:t>
      </w:r>
      <w:proofErr w:type="spellEnd"/>
      <w:r w:rsidRPr="00224C6C">
        <w:rPr>
          <w:rFonts w:asciiTheme="majorBidi" w:hAnsiTheme="majorBidi" w:cstheme="majorBidi"/>
          <w:sz w:val="24"/>
          <w:szCs w:val="24"/>
          <w:lang w:bidi="ar-DZ"/>
        </w:rPr>
        <w:t xml:space="preserve"> </w:t>
      </w:r>
      <w:r w:rsidR="00E7487F" w:rsidRPr="00E60054">
        <w:rPr>
          <w:rFonts w:asciiTheme="majorBidi" w:hAnsiTheme="majorBidi" w:cstheme="majorBidi"/>
          <w:kern w:val="2"/>
          <w:sz w:val="24"/>
          <w:szCs w:val="24"/>
          <w14:ligatures w14:val="standardContextual"/>
        </w:rPr>
        <w:t>'</w:t>
      </w:r>
      <w:proofErr w:type="spellStart"/>
      <w:r w:rsidR="00E7487F" w:rsidRPr="00E60054">
        <w:rPr>
          <w:rFonts w:asciiTheme="majorBidi" w:hAnsiTheme="majorBidi" w:cstheme="majorBidi"/>
          <w:kern w:val="2"/>
          <w:sz w:val="24"/>
          <w:szCs w:val="24"/>
          <w14:ligatures w14:val="standardContextual"/>
        </w:rPr>
        <w:t>Ortanique</w:t>
      </w:r>
      <w:proofErr w:type="spellEnd"/>
      <w:r w:rsidR="00E7487F" w:rsidRPr="00E60054">
        <w:rPr>
          <w:rFonts w:asciiTheme="majorBidi" w:hAnsiTheme="majorBidi" w:cstheme="majorBidi"/>
          <w:kern w:val="2"/>
          <w:sz w:val="24"/>
          <w:szCs w:val="24"/>
          <w14:ligatures w14:val="standardContextual"/>
        </w:rPr>
        <w:t>'</w:t>
      </w:r>
      <w:r w:rsidR="00E7487F">
        <w:rPr>
          <w:rFonts w:asciiTheme="majorBidi" w:hAnsiTheme="majorBidi" w:cstheme="majorBidi"/>
          <w:kern w:val="2"/>
          <w:sz w:val="24"/>
          <w:szCs w:val="24"/>
          <w14:ligatures w14:val="standardContextual"/>
        </w:rPr>
        <w:t xml:space="preserve"> </w:t>
      </w:r>
      <w:r w:rsidRPr="00224C6C">
        <w:rPr>
          <w:rFonts w:asciiTheme="majorBidi" w:hAnsiTheme="majorBidi" w:cstheme="majorBidi"/>
          <w:sz w:val="24"/>
          <w:szCs w:val="24"/>
          <w:lang w:bidi="ar-DZ"/>
        </w:rPr>
        <w:t>par hydrodistillation a fourni</w:t>
      </w:r>
      <w:r w:rsidR="001C4B54">
        <w:rPr>
          <w:rFonts w:asciiTheme="majorBidi" w:hAnsiTheme="majorBidi" w:cstheme="majorBidi"/>
          <w:sz w:val="24"/>
          <w:szCs w:val="24"/>
          <w:lang w:bidi="ar-DZ"/>
        </w:rPr>
        <w:t xml:space="preserve"> </w:t>
      </w:r>
      <w:r w:rsidR="001C4B54" w:rsidRPr="00224C6C">
        <w:rPr>
          <w:rFonts w:asciiTheme="majorBidi" w:hAnsiTheme="majorBidi" w:cstheme="majorBidi"/>
          <w:sz w:val="24"/>
          <w:szCs w:val="24"/>
          <w:lang w:bidi="ar-DZ"/>
        </w:rPr>
        <w:t>un</w:t>
      </w:r>
      <w:r w:rsidR="001C4B54">
        <w:rPr>
          <w:rFonts w:asciiTheme="majorBidi" w:hAnsiTheme="majorBidi" w:cstheme="majorBidi"/>
          <w:sz w:val="24"/>
          <w:szCs w:val="24"/>
          <w:lang w:bidi="ar-DZ"/>
        </w:rPr>
        <w:t xml:space="preserve"> </w:t>
      </w:r>
      <w:r w:rsidR="001C4B54" w:rsidRPr="00224C6C">
        <w:rPr>
          <w:rFonts w:asciiTheme="majorBidi" w:hAnsiTheme="majorBidi" w:cstheme="majorBidi"/>
          <w:sz w:val="24"/>
          <w:szCs w:val="24"/>
          <w:lang w:bidi="ar-DZ"/>
        </w:rPr>
        <w:t>bon rendement</w:t>
      </w:r>
      <w:r w:rsidR="001C4B54">
        <w:rPr>
          <w:rFonts w:asciiTheme="majorBidi" w:hAnsiTheme="majorBidi" w:cstheme="majorBidi"/>
          <w:sz w:val="24"/>
          <w:szCs w:val="24"/>
          <w:lang w:bidi="ar-DZ"/>
        </w:rPr>
        <w:t xml:space="preserve"> </w:t>
      </w:r>
      <w:r w:rsidR="001C4B54" w:rsidRPr="00224C6C">
        <w:rPr>
          <w:rFonts w:asciiTheme="majorBidi" w:hAnsiTheme="majorBidi" w:cstheme="majorBidi"/>
          <w:sz w:val="24"/>
          <w:szCs w:val="24"/>
          <w:lang w:bidi="ar-DZ"/>
        </w:rPr>
        <w:t>égal</w:t>
      </w:r>
      <w:r w:rsidRPr="00224C6C">
        <w:rPr>
          <w:rFonts w:asciiTheme="majorBidi" w:hAnsiTheme="majorBidi" w:cstheme="majorBidi"/>
          <w:sz w:val="24"/>
          <w:szCs w:val="24"/>
          <w:lang w:bidi="ar-DZ"/>
        </w:rPr>
        <w:t xml:space="preserve"> à 3,43 % ± 0,26. L’huile obtenue est un liquide transparent, dégageant une odeur légère et zestée rappelant celle de l’orange amère, avec un pH acide (5,42), une densité relative de 0,8211 et un indice de réfraction de 1,474.</w:t>
      </w:r>
    </w:p>
    <w:p w14:paraId="77B15BEA" w14:textId="611D02DB" w:rsidR="00224C6C" w:rsidRPr="00224C6C" w:rsidRDefault="00224C6C" w:rsidP="00224C6C">
      <w:pPr>
        <w:spacing w:after="160" w:line="360" w:lineRule="auto"/>
        <w:jc w:val="both"/>
        <w:rPr>
          <w:rFonts w:asciiTheme="majorBidi" w:hAnsiTheme="majorBidi" w:cstheme="majorBidi"/>
          <w:sz w:val="24"/>
          <w:szCs w:val="24"/>
          <w:lang w:bidi="ar-DZ"/>
        </w:rPr>
      </w:pPr>
      <w:r w:rsidRPr="00224C6C">
        <w:rPr>
          <w:rFonts w:asciiTheme="majorBidi" w:hAnsiTheme="majorBidi" w:cstheme="majorBidi"/>
          <w:sz w:val="24"/>
          <w:szCs w:val="24"/>
          <w:lang w:bidi="ar-DZ"/>
        </w:rPr>
        <w:t xml:space="preserve">            L’analyse chromatographique en phase gazeuse couplée à la spectrométrie de masse a parmi d’identifier un tota</w:t>
      </w:r>
      <w:r w:rsidR="00DD4CE4">
        <w:rPr>
          <w:rFonts w:asciiTheme="majorBidi" w:hAnsiTheme="majorBidi" w:cstheme="majorBidi"/>
          <w:sz w:val="24"/>
          <w:szCs w:val="24"/>
          <w:lang w:bidi="ar-DZ"/>
        </w:rPr>
        <w:t xml:space="preserve">le de 28 composants. Parmi eux, </w:t>
      </w:r>
      <w:r w:rsidRPr="00224C6C">
        <w:rPr>
          <w:rFonts w:asciiTheme="majorBidi" w:hAnsiTheme="majorBidi" w:cstheme="majorBidi"/>
          <w:sz w:val="24"/>
          <w:szCs w:val="24"/>
          <w:lang w:bidi="ar-DZ"/>
        </w:rPr>
        <w:t>les composés majoritaires sont le limonène (20,96 %), l’α-</w:t>
      </w:r>
      <w:proofErr w:type="spellStart"/>
      <w:r w:rsidRPr="00224C6C">
        <w:rPr>
          <w:rFonts w:asciiTheme="majorBidi" w:hAnsiTheme="majorBidi" w:cstheme="majorBidi"/>
          <w:sz w:val="24"/>
          <w:szCs w:val="24"/>
          <w:lang w:bidi="ar-DZ"/>
        </w:rPr>
        <w:t>myrcène</w:t>
      </w:r>
      <w:proofErr w:type="spellEnd"/>
      <w:r w:rsidRPr="00224C6C">
        <w:rPr>
          <w:rFonts w:asciiTheme="majorBidi" w:hAnsiTheme="majorBidi" w:cstheme="majorBidi"/>
          <w:sz w:val="24"/>
          <w:szCs w:val="24"/>
          <w:lang w:bidi="ar-DZ"/>
        </w:rPr>
        <w:t xml:space="preserve"> (15,15 %), le β-</w:t>
      </w:r>
      <w:proofErr w:type="spellStart"/>
      <w:r w:rsidRPr="00224C6C">
        <w:rPr>
          <w:rFonts w:asciiTheme="majorBidi" w:hAnsiTheme="majorBidi" w:cstheme="majorBidi"/>
          <w:sz w:val="24"/>
          <w:szCs w:val="24"/>
          <w:lang w:bidi="ar-DZ"/>
        </w:rPr>
        <w:t>myrcène</w:t>
      </w:r>
      <w:proofErr w:type="spellEnd"/>
      <w:r w:rsidRPr="00224C6C">
        <w:rPr>
          <w:rFonts w:asciiTheme="majorBidi" w:hAnsiTheme="majorBidi" w:cstheme="majorBidi"/>
          <w:sz w:val="24"/>
          <w:szCs w:val="24"/>
          <w:lang w:bidi="ar-DZ"/>
        </w:rPr>
        <w:t xml:space="preserve"> (9,43 %) et l’α-pinène (7,80 %).</w:t>
      </w:r>
    </w:p>
    <w:p w14:paraId="6A2015F1" w14:textId="66D87B78" w:rsidR="00224C6C" w:rsidRPr="00224C6C" w:rsidRDefault="00224C6C" w:rsidP="00224C6C">
      <w:pPr>
        <w:spacing w:after="160" w:line="360" w:lineRule="auto"/>
        <w:jc w:val="both"/>
        <w:rPr>
          <w:rFonts w:asciiTheme="majorBidi" w:hAnsiTheme="majorBidi" w:cstheme="majorBidi"/>
          <w:sz w:val="24"/>
          <w:szCs w:val="24"/>
          <w:lang w:bidi="ar-DZ"/>
        </w:rPr>
      </w:pPr>
      <w:r w:rsidRPr="00224C6C">
        <w:rPr>
          <w:rFonts w:asciiTheme="majorBidi" w:hAnsiTheme="majorBidi" w:cstheme="majorBidi"/>
          <w:sz w:val="24"/>
          <w:szCs w:val="24"/>
          <w:lang w:bidi="ar-DZ"/>
        </w:rPr>
        <w:t xml:space="preserve">           L’évaluation de l’activité antimicrobienne des antibiotiques sur six souches bactériennes de référence a révélé des zones d’inhibition importantes, allant de 12 à 40 </w:t>
      </w:r>
      <w:proofErr w:type="spellStart"/>
      <w:r w:rsidRPr="00224C6C">
        <w:rPr>
          <w:rFonts w:asciiTheme="majorBidi" w:hAnsiTheme="majorBidi" w:cstheme="majorBidi"/>
          <w:sz w:val="24"/>
          <w:szCs w:val="24"/>
          <w:lang w:bidi="ar-DZ"/>
        </w:rPr>
        <w:t>mm.</w:t>
      </w:r>
      <w:proofErr w:type="spellEnd"/>
      <w:r w:rsidRPr="00224C6C">
        <w:rPr>
          <w:rFonts w:asciiTheme="majorBidi" w:hAnsiTheme="majorBidi" w:cstheme="majorBidi"/>
          <w:sz w:val="24"/>
          <w:szCs w:val="24"/>
          <w:lang w:bidi="ar-DZ"/>
        </w:rPr>
        <w:t xml:space="preserve"> La tétracycline (TET) a présenté la plus forte activité, avec un diamètre de 40 mm contre </w:t>
      </w:r>
      <w:r w:rsidRPr="001862BF">
        <w:rPr>
          <w:rFonts w:asciiTheme="majorBidi" w:hAnsiTheme="majorBidi" w:cstheme="majorBidi"/>
          <w:i/>
          <w:iCs/>
          <w:sz w:val="24"/>
          <w:szCs w:val="24"/>
          <w:lang w:bidi="ar-DZ"/>
        </w:rPr>
        <w:t>Staphylococcus aureus</w:t>
      </w:r>
      <w:r w:rsidRPr="00224C6C">
        <w:rPr>
          <w:rFonts w:asciiTheme="majorBidi" w:hAnsiTheme="majorBidi" w:cstheme="majorBidi"/>
          <w:sz w:val="24"/>
          <w:szCs w:val="24"/>
          <w:lang w:bidi="ar-DZ"/>
        </w:rPr>
        <w:t xml:space="preserve"> (ATCC 25923). Par ailleurs, l’huile essentielle de </w:t>
      </w:r>
      <w:r w:rsidRPr="00224C6C">
        <w:rPr>
          <w:rFonts w:asciiTheme="majorBidi" w:hAnsiTheme="majorBidi" w:cstheme="majorBidi"/>
          <w:i/>
          <w:iCs/>
          <w:sz w:val="24"/>
          <w:szCs w:val="24"/>
          <w:lang w:bidi="ar-DZ"/>
        </w:rPr>
        <w:t>Citrus</w:t>
      </w:r>
      <w:r w:rsidRPr="00224C6C">
        <w:rPr>
          <w:rFonts w:asciiTheme="majorBidi" w:hAnsiTheme="majorBidi" w:cstheme="majorBidi"/>
          <w:sz w:val="24"/>
          <w:szCs w:val="24"/>
          <w:lang w:bidi="ar-DZ"/>
        </w:rPr>
        <w:t xml:space="preserve"> × </w:t>
      </w:r>
      <w:proofErr w:type="spellStart"/>
      <w:r w:rsidRPr="00224C6C">
        <w:rPr>
          <w:rFonts w:asciiTheme="majorBidi" w:hAnsiTheme="majorBidi" w:cstheme="majorBidi"/>
          <w:sz w:val="24"/>
          <w:szCs w:val="24"/>
          <w:lang w:bidi="ar-DZ"/>
        </w:rPr>
        <w:t>tangor</w:t>
      </w:r>
      <w:proofErr w:type="spellEnd"/>
      <w:r w:rsidRPr="00224C6C">
        <w:rPr>
          <w:rFonts w:asciiTheme="majorBidi" w:hAnsiTheme="majorBidi" w:cstheme="majorBidi"/>
          <w:sz w:val="24"/>
          <w:szCs w:val="24"/>
          <w:lang w:bidi="ar-DZ"/>
        </w:rPr>
        <w:t xml:space="preserve"> </w:t>
      </w:r>
      <w:r w:rsidR="00E7487F" w:rsidRPr="00E60054">
        <w:rPr>
          <w:rFonts w:asciiTheme="majorBidi" w:hAnsiTheme="majorBidi" w:cstheme="majorBidi"/>
          <w:kern w:val="2"/>
          <w:sz w:val="24"/>
          <w:szCs w:val="24"/>
          <w14:ligatures w14:val="standardContextual"/>
        </w:rPr>
        <w:t>'</w:t>
      </w:r>
      <w:proofErr w:type="spellStart"/>
      <w:r w:rsidR="00E7487F" w:rsidRPr="00E60054">
        <w:rPr>
          <w:rFonts w:asciiTheme="majorBidi" w:hAnsiTheme="majorBidi" w:cstheme="majorBidi"/>
          <w:kern w:val="2"/>
          <w:sz w:val="24"/>
          <w:szCs w:val="24"/>
          <w14:ligatures w14:val="standardContextual"/>
        </w:rPr>
        <w:t>Ortanique</w:t>
      </w:r>
      <w:proofErr w:type="spellEnd"/>
      <w:r w:rsidR="00E7487F" w:rsidRPr="00E60054">
        <w:rPr>
          <w:rFonts w:asciiTheme="majorBidi" w:hAnsiTheme="majorBidi" w:cstheme="majorBidi"/>
          <w:kern w:val="2"/>
          <w:sz w:val="24"/>
          <w:szCs w:val="24"/>
          <w14:ligatures w14:val="standardContextual"/>
        </w:rPr>
        <w:t>'</w:t>
      </w:r>
      <w:r w:rsidRPr="00224C6C">
        <w:rPr>
          <w:rFonts w:asciiTheme="majorBidi" w:hAnsiTheme="majorBidi" w:cstheme="majorBidi"/>
          <w:sz w:val="24"/>
          <w:szCs w:val="24"/>
          <w:lang w:bidi="ar-DZ"/>
        </w:rPr>
        <w:t xml:space="preserve">, testée par la méthode de l’aromatogramme, n’a montré une activité antibactérienne que vis-à-vis de </w:t>
      </w:r>
      <w:r w:rsidRPr="001862BF">
        <w:rPr>
          <w:rFonts w:asciiTheme="majorBidi" w:hAnsiTheme="majorBidi" w:cstheme="majorBidi"/>
          <w:i/>
          <w:iCs/>
          <w:sz w:val="24"/>
          <w:szCs w:val="24"/>
          <w:lang w:bidi="ar-DZ"/>
        </w:rPr>
        <w:t>Bacillus subtilis</w:t>
      </w:r>
      <w:r w:rsidRPr="00224C6C">
        <w:rPr>
          <w:rFonts w:asciiTheme="majorBidi" w:hAnsiTheme="majorBidi" w:cstheme="majorBidi"/>
          <w:sz w:val="24"/>
          <w:szCs w:val="24"/>
          <w:lang w:bidi="ar-DZ"/>
        </w:rPr>
        <w:t xml:space="preserve"> (ATCC 9372), avec une zone d’inhibition de 9,33 ± 0,57 </w:t>
      </w:r>
      <w:proofErr w:type="spellStart"/>
      <w:r w:rsidRPr="00224C6C">
        <w:rPr>
          <w:rFonts w:asciiTheme="majorBidi" w:hAnsiTheme="majorBidi" w:cstheme="majorBidi"/>
          <w:sz w:val="24"/>
          <w:szCs w:val="24"/>
          <w:lang w:bidi="ar-DZ"/>
        </w:rPr>
        <w:t>mm.</w:t>
      </w:r>
      <w:proofErr w:type="spellEnd"/>
    </w:p>
    <w:p w14:paraId="6BF6BB27" w14:textId="77777777" w:rsidR="00224C6C" w:rsidRPr="00224C6C" w:rsidRDefault="00224C6C" w:rsidP="00224C6C">
      <w:pPr>
        <w:spacing w:after="160" w:line="360" w:lineRule="auto"/>
        <w:jc w:val="both"/>
        <w:rPr>
          <w:rFonts w:asciiTheme="majorBidi" w:hAnsiTheme="majorBidi" w:cstheme="majorBidi"/>
          <w:sz w:val="24"/>
          <w:szCs w:val="24"/>
          <w:lang w:bidi="ar-DZ"/>
        </w:rPr>
      </w:pPr>
      <w:r w:rsidRPr="00224C6C">
        <w:rPr>
          <w:rFonts w:asciiTheme="majorBidi" w:hAnsiTheme="majorBidi" w:cstheme="majorBidi"/>
          <w:sz w:val="24"/>
          <w:szCs w:val="24"/>
          <w:lang w:bidi="ar-DZ"/>
        </w:rPr>
        <w:t xml:space="preserve">            L’évaluation du pouvoir antioxydant par le test DPPH a révélé une efficacité notable de l’huile essentielle, avec une CE</w:t>
      </w:r>
      <w:r w:rsidRPr="00224C6C">
        <w:rPr>
          <w:rFonts w:ascii="Cambria Math" w:hAnsi="Cambria Math" w:cs="Cambria Math"/>
          <w:sz w:val="24"/>
          <w:szCs w:val="24"/>
          <w:lang w:bidi="ar-DZ"/>
        </w:rPr>
        <w:t>₅₀</w:t>
      </w:r>
      <w:r w:rsidRPr="00224C6C">
        <w:rPr>
          <w:rFonts w:asciiTheme="majorBidi" w:hAnsiTheme="majorBidi" w:cstheme="majorBidi"/>
          <w:sz w:val="24"/>
          <w:szCs w:val="24"/>
          <w:lang w:bidi="ar-DZ"/>
        </w:rPr>
        <w:t xml:space="preserve"> de 27,66 </w:t>
      </w:r>
      <w:r w:rsidRPr="00224C6C">
        <w:rPr>
          <w:rFonts w:ascii="Times New Roman" w:hAnsi="Times New Roman" w:cs="Times New Roman"/>
          <w:sz w:val="24"/>
          <w:szCs w:val="24"/>
          <w:lang w:bidi="ar-DZ"/>
        </w:rPr>
        <w:t>μ</w:t>
      </w:r>
      <w:r w:rsidRPr="00224C6C">
        <w:rPr>
          <w:rFonts w:asciiTheme="majorBidi" w:hAnsiTheme="majorBidi" w:cstheme="majorBidi"/>
          <w:sz w:val="24"/>
          <w:szCs w:val="24"/>
          <w:lang w:bidi="ar-DZ"/>
        </w:rPr>
        <w:t>g/ml, tr</w:t>
      </w:r>
      <w:r w:rsidRPr="00224C6C">
        <w:rPr>
          <w:rFonts w:ascii="Times New Roman" w:hAnsi="Times New Roman" w:cs="Times New Roman"/>
          <w:sz w:val="24"/>
          <w:szCs w:val="24"/>
          <w:lang w:bidi="ar-DZ"/>
        </w:rPr>
        <w:t>è</w:t>
      </w:r>
      <w:r w:rsidRPr="00224C6C">
        <w:rPr>
          <w:rFonts w:asciiTheme="majorBidi" w:hAnsiTheme="majorBidi" w:cstheme="majorBidi"/>
          <w:sz w:val="24"/>
          <w:szCs w:val="24"/>
          <w:lang w:bidi="ar-DZ"/>
        </w:rPr>
        <w:t>s proche de celles obtenues avec l</w:t>
      </w:r>
      <w:r w:rsidRPr="00224C6C">
        <w:rPr>
          <w:rFonts w:ascii="Times New Roman" w:hAnsi="Times New Roman" w:cs="Times New Roman"/>
          <w:sz w:val="24"/>
          <w:szCs w:val="24"/>
          <w:lang w:bidi="ar-DZ"/>
        </w:rPr>
        <w:t>’</w:t>
      </w:r>
      <w:r w:rsidRPr="00224C6C">
        <w:rPr>
          <w:rFonts w:asciiTheme="majorBidi" w:hAnsiTheme="majorBidi" w:cstheme="majorBidi"/>
          <w:sz w:val="24"/>
          <w:szCs w:val="24"/>
          <w:lang w:bidi="ar-DZ"/>
        </w:rPr>
        <w:t>acide ascorbique et le BHT.</w:t>
      </w:r>
    </w:p>
    <w:p w14:paraId="7376C9FD" w14:textId="77777777" w:rsidR="00224C6C" w:rsidRPr="00224C6C" w:rsidRDefault="00224C6C" w:rsidP="00224C6C">
      <w:pPr>
        <w:spacing w:after="160" w:line="360" w:lineRule="auto"/>
        <w:jc w:val="both"/>
        <w:rPr>
          <w:rFonts w:asciiTheme="majorBidi" w:hAnsiTheme="majorBidi" w:cstheme="majorBidi"/>
          <w:sz w:val="24"/>
          <w:szCs w:val="24"/>
          <w:lang w:bidi="ar-DZ"/>
        </w:rPr>
      </w:pPr>
      <w:r w:rsidRPr="00224C6C">
        <w:rPr>
          <w:rFonts w:asciiTheme="majorBidi" w:hAnsiTheme="majorBidi" w:cstheme="majorBidi"/>
          <w:sz w:val="24"/>
          <w:szCs w:val="24"/>
          <w:lang w:bidi="ar-DZ"/>
        </w:rPr>
        <w:t xml:space="preserve">           L’activité anti-inflammatoire, mesurée par la capacité d’inhibition de la dénaturation protéique, a montré une CE</w:t>
      </w:r>
      <w:r w:rsidRPr="00224C6C">
        <w:rPr>
          <w:rFonts w:ascii="Cambria Math" w:hAnsi="Cambria Math" w:cs="Cambria Math"/>
          <w:sz w:val="24"/>
          <w:szCs w:val="24"/>
          <w:lang w:bidi="ar-DZ"/>
        </w:rPr>
        <w:t>₅₀</w:t>
      </w:r>
      <w:r w:rsidRPr="00224C6C">
        <w:rPr>
          <w:rFonts w:asciiTheme="majorBidi" w:hAnsiTheme="majorBidi" w:cstheme="majorBidi"/>
          <w:sz w:val="24"/>
          <w:szCs w:val="24"/>
          <w:lang w:bidi="ar-DZ"/>
        </w:rPr>
        <w:t xml:space="preserve"> de 95,58 </w:t>
      </w:r>
      <w:r w:rsidRPr="00224C6C">
        <w:rPr>
          <w:rFonts w:ascii="Times New Roman" w:hAnsi="Times New Roman" w:cs="Times New Roman"/>
          <w:sz w:val="24"/>
          <w:szCs w:val="24"/>
          <w:lang w:bidi="ar-DZ"/>
        </w:rPr>
        <w:t>μ</w:t>
      </w:r>
      <w:r w:rsidRPr="00224C6C">
        <w:rPr>
          <w:rFonts w:asciiTheme="majorBidi" w:hAnsiTheme="majorBidi" w:cstheme="majorBidi"/>
          <w:sz w:val="24"/>
          <w:szCs w:val="24"/>
          <w:lang w:bidi="ar-DZ"/>
        </w:rPr>
        <w:t>g/ml.</w:t>
      </w:r>
    </w:p>
    <w:p w14:paraId="5DCF7374" w14:textId="77777777" w:rsidR="00224C6C" w:rsidRPr="00224C6C" w:rsidRDefault="00224C6C" w:rsidP="00224C6C">
      <w:pPr>
        <w:spacing w:after="160" w:line="360" w:lineRule="auto"/>
        <w:jc w:val="both"/>
        <w:rPr>
          <w:rFonts w:asciiTheme="majorBidi" w:hAnsiTheme="majorBidi" w:cstheme="majorBidi"/>
          <w:sz w:val="24"/>
          <w:szCs w:val="24"/>
          <w:lang w:bidi="ar-DZ"/>
        </w:rPr>
      </w:pPr>
    </w:p>
    <w:p w14:paraId="3D4C1C30" w14:textId="1314F9CB" w:rsidR="007B2CCF" w:rsidRDefault="00224C6C" w:rsidP="00224C6C">
      <w:pPr>
        <w:spacing w:after="160" w:line="360" w:lineRule="auto"/>
        <w:jc w:val="both"/>
        <w:rPr>
          <w:rFonts w:asciiTheme="majorBidi" w:hAnsiTheme="majorBidi" w:cstheme="majorBidi"/>
          <w:sz w:val="24"/>
          <w:szCs w:val="24"/>
          <w:lang w:bidi="ar-DZ"/>
        </w:rPr>
      </w:pPr>
      <w:r w:rsidRPr="00224C6C">
        <w:rPr>
          <w:rFonts w:asciiTheme="majorBidi" w:hAnsiTheme="majorBidi" w:cstheme="majorBidi"/>
          <w:b/>
          <w:bCs/>
          <w:sz w:val="24"/>
          <w:szCs w:val="24"/>
          <w:lang w:bidi="ar-DZ"/>
        </w:rPr>
        <w:t>Mots-clés :</w:t>
      </w:r>
      <w:r w:rsidRPr="00224C6C">
        <w:rPr>
          <w:rFonts w:asciiTheme="majorBidi" w:hAnsiTheme="majorBidi" w:cstheme="majorBidi"/>
          <w:sz w:val="24"/>
          <w:szCs w:val="24"/>
          <w:lang w:bidi="ar-DZ"/>
        </w:rPr>
        <w:t xml:space="preserve"> </w:t>
      </w:r>
      <w:r w:rsidRPr="00224C6C">
        <w:rPr>
          <w:rFonts w:asciiTheme="majorBidi" w:hAnsiTheme="majorBidi" w:cstheme="majorBidi"/>
          <w:i/>
          <w:iCs/>
          <w:sz w:val="24"/>
          <w:szCs w:val="24"/>
          <w:lang w:bidi="ar-DZ"/>
        </w:rPr>
        <w:t>Citrus</w:t>
      </w:r>
      <w:r w:rsidRPr="00224C6C">
        <w:rPr>
          <w:rFonts w:asciiTheme="majorBidi" w:hAnsiTheme="majorBidi" w:cstheme="majorBidi"/>
          <w:sz w:val="24"/>
          <w:szCs w:val="24"/>
          <w:lang w:bidi="ar-DZ"/>
        </w:rPr>
        <w:t xml:space="preserve"> × </w:t>
      </w:r>
      <w:proofErr w:type="spellStart"/>
      <w:r w:rsidRPr="00224C6C">
        <w:rPr>
          <w:rFonts w:asciiTheme="majorBidi" w:hAnsiTheme="majorBidi" w:cstheme="majorBidi"/>
          <w:sz w:val="24"/>
          <w:szCs w:val="24"/>
          <w:lang w:bidi="ar-DZ"/>
        </w:rPr>
        <w:t>tangor</w:t>
      </w:r>
      <w:proofErr w:type="spellEnd"/>
      <w:r w:rsidRPr="00224C6C">
        <w:rPr>
          <w:rFonts w:asciiTheme="majorBidi" w:hAnsiTheme="majorBidi" w:cstheme="majorBidi"/>
          <w:sz w:val="24"/>
          <w:szCs w:val="24"/>
          <w:lang w:bidi="ar-DZ"/>
        </w:rPr>
        <w:t xml:space="preserve"> </w:t>
      </w:r>
      <w:r w:rsidR="00E165D0" w:rsidRPr="00E60054">
        <w:rPr>
          <w:rFonts w:asciiTheme="majorBidi" w:hAnsiTheme="majorBidi" w:cstheme="majorBidi"/>
          <w:kern w:val="2"/>
          <w:sz w:val="24"/>
          <w:szCs w:val="24"/>
          <w14:ligatures w14:val="standardContextual"/>
        </w:rPr>
        <w:t>'</w:t>
      </w:r>
      <w:proofErr w:type="spellStart"/>
      <w:r w:rsidR="00E165D0" w:rsidRPr="00E60054">
        <w:rPr>
          <w:rFonts w:asciiTheme="majorBidi" w:hAnsiTheme="majorBidi" w:cstheme="majorBidi"/>
          <w:kern w:val="2"/>
          <w:sz w:val="24"/>
          <w:szCs w:val="24"/>
          <w14:ligatures w14:val="standardContextual"/>
        </w:rPr>
        <w:t>Ortanique</w:t>
      </w:r>
      <w:proofErr w:type="spellEnd"/>
      <w:r w:rsidR="00E165D0" w:rsidRPr="00E60054">
        <w:rPr>
          <w:rFonts w:asciiTheme="majorBidi" w:hAnsiTheme="majorBidi" w:cstheme="majorBidi"/>
          <w:kern w:val="2"/>
          <w:sz w:val="24"/>
          <w:szCs w:val="24"/>
          <w14:ligatures w14:val="standardContextual"/>
        </w:rPr>
        <w:t>'</w:t>
      </w:r>
      <w:r w:rsidRPr="00224C6C">
        <w:rPr>
          <w:rFonts w:asciiTheme="majorBidi" w:hAnsiTheme="majorBidi" w:cstheme="majorBidi"/>
          <w:sz w:val="24"/>
          <w:szCs w:val="24"/>
          <w:lang w:bidi="ar-DZ"/>
        </w:rPr>
        <w:t>, huile essentielle, CG-MS, activité antimicrobienne, pouvoir antioxydant, activité anti-inflammatoire.</w:t>
      </w:r>
    </w:p>
    <w:p w14:paraId="038E76EE" w14:textId="77777777" w:rsidR="004217CA" w:rsidRPr="00E615FA" w:rsidRDefault="004217CA" w:rsidP="007B2CCF">
      <w:pPr>
        <w:spacing w:line="360" w:lineRule="auto"/>
        <w:jc w:val="both"/>
        <w:rPr>
          <w:rFonts w:asciiTheme="majorBidi" w:hAnsiTheme="majorBidi" w:cstheme="majorBidi"/>
          <w:b/>
          <w:bCs/>
          <w:sz w:val="28"/>
          <w:szCs w:val="28"/>
        </w:rPr>
      </w:pPr>
    </w:p>
    <w:p w14:paraId="3AA08460" w14:textId="77777777" w:rsidR="001C4B54" w:rsidRDefault="001C4B54" w:rsidP="007B2CCF">
      <w:pPr>
        <w:spacing w:line="360" w:lineRule="auto"/>
        <w:jc w:val="both"/>
        <w:rPr>
          <w:rFonts w:asciiTheme="majorBidi" w:hAnsiTheme="majorBidi" w:cstheme="majorBidi"/>
          <w:b/>
          <w:bCs/>
          <w:sz w:val="28"/>
          <w:szCs w:val="28"/>
          <w:rtl/>
          <w:lang w:val="en-US"/>
        </w:rPr>
      </w:pPr>
    </w:p>
    <w:p w14:paraId="4045BEA4" w14:textId="3B0319A3" w:rsidR="001C4B54" w:rsidRDefault="00CE0EAB" w:rsidP="001C4B54">
      <w:pPr>
        <w:spacing w:line="360" w:lineRule="auto"/>
        <w:jc w:val="right"/>
        <w:rPr>
          <w:rFonts w:asciiTheme="majorBidi" w:hAnsiTheme="majorBidi" w:cs="Times New Roman"/>
          <w:b/>
          <w:bCs/>
          <w:sz w:val="28"/>
          <w:szCs w:val="28"/>
        </w:rPr>
      </w:pPr>
      <w:r w:rsidRPr="00CE0EAB">
        <w:rPr>
          <w:rFonts w:asciiTheme="majorBidi" w:hAnsiTheme="majorBidi" w:cs="Times New Roman"/>
          <w:b/>
          <w:bCs/>
          <w:sz w:val="28"/>
          <w:szCs w:val="28"/>
          <w:rtl/>
        </w:rPr>
        <w:lastRenderedPageBreak/>
        <w:t>الملخص</w:t>
      </w:r>
    </w:p>
    <w:p w14:paraId="27171AAB" w14:textId="5C631205" w:rsidR="00CE0EAB" w:rsidRDefault="00CE0EAB" w:rsidP="00CE0EAB">
      <w:pPr>
        <w:bidi/>
        <w:spacing w:line="360" w:lineRule="auto"/>
        <w:rPr>
          <w:rFonts w:asciiTheme="majorBidi" w:hAnsiTheme="majorBidi" w:cs="Times New Roman"/>
          <w:sz w:val="24"/>
          <w:szCs w:val="24"/>
        </w:rPr>
      </w:pPr>
      <w:r>
        <w:rPr>
          <w:rFonts w:asciiTheme="majorBidi" w:hAnsiTheme="majorBidi" w:cs="Times New Roman"/>
          <w:sz w:val="24"/>
          <w:szCs w:val="24"/>
        </w:rPr>
        <w:t xml:space="preserve">            </w:t>
      </w:r>
      <w:r>
        <w:rPr>
          <w:rFonts w:asciiTheme="majorBidi" w:hAnsiTheme="majorBidi" w:cs="Times New Roman"/>
          <w:sz w:val="24"/>
          <w:szCs w:val="24"/>
          <w:rtl/>
        </w:rPr>
        <w:t xml:space="preserve">في إطار البحث عن مصادر جديدة للمركبات النشطة بيولوجيا ذات الأصل الطبيعي، تهدف الدراسة الحالية إلى </w:t>
      </w:r>
      <w:r w:rsidRPr="005F5A71">
        <w:rPr>
          <w:rFonts w:asciiTheme="majorBidi" w:hAnsiTheme="majorBidi" w:cs="Times New Roman"/>
          <w:sz w:val="24"/>
          <w:szCs w:val="24"/>
          <w:rtl/>
        </w:rPr>
        <w:t>تثمين</w:t>
      </w:r>
      <w:r w:rsidRPr="005F5A71">
        <w:rPr>
          <w:rFonts w:asciiTheme="majorBidi" w:hAnsiTheme="majorBidi" w:cs="Times New Roman"/>
          <w:sz w:val="24"/>
          <w:szCs w:val="24"/>
        </w:rPr>
        <w:t xml:space="preserve"> </w:t>
      </w:r>
      <w:r w:rsidRPr="005F5A71">
        <w:rPr>
          <w:rFonts w:asciiTheme="majorBidi" w:hAnsiTheme="majorBidi" w:cs="Times New Roman"/>
          <w:sz w:val="24"/>
          <w:szCs w:val="24"/>
          <w:rtl/>
        </w:rPr>
        <w:t xml:space="preserve">الزيت </w:t>
      </w:r>
      <w:r>
        <w:rPr>
          <w:rFonts w:asciiTheme="majorBidi" w:hAnsiTheme="majorBidi" w:cs="Times New Roman"/>
          <w:sz w:val="24"/>
          <w:szCs w:val="24"/>
          <w:rtl/>
        </w:rPr>
        <w:t>العطري المستخرج من</w:t>
      </w:r>
      <w:r>
        <w:rPr>
          <w:rFonts w:asciiTheme="majorBidi" w:hAnsiTheme="majorBidi" w:cs="Times New Roman"/>
          <w:sz w:val="24"/>
          <w:szCs w:val="24"/>
        </w:rPr>
        <w:t xml:space="preserve"> </w:t>
      </w:r>
      <w:r>
        <w:rPr>
          <w:rFonts w:asciiTheme="majorBidi" w:hAnsiTheme="majorBidi" w:cs="Times New Roman"/>
          <w:i/>
          <w:iCs/>
          <w:sz w:val="24"/>
          <w:szCs w:val="24"/>
        </w:rPr>
        <w:t>Citrus</w:t>
      </w:r>
      <w:r>
        <w:rPr>
          <w:rFonts w:asciiTheme="majorBidi" w:hAnsiTheme="majorBidi" w:cs="Times New Roman"/>
          <w:sz w:val="24"/>
          <w:szCs w:val="24"/>
        </w:rPr>
        <w:t xml:space="preserve"> × </w:t>
      </w:r>
      <w:proofErr w:type="spellStart"/>
      <w:r>
        <w:rPr>
          <w:rFonts w:asciiTheme="majorBidi" w:hAnsiTheme="majorBidi" w:cs="Times New Roman"/>
          <w:sz w:val="24"/>
          <w:szCs w:val="24"/>
        </w:rPr>
        <w:t>tangor</w:t>
      </w:r>
      <w:proofErr w:type="spellEnd"/>
      <w:r>
        <w:rPr>
          <w:rFonts w:asciiTheme="majorBidi" w:hAnsiTheme="majorBidi" w:cs="Times New Roman"/>
          <w:sz w:val="24"/>
          <w:szCs w:val="24"/>
        </w:rPr>
        <w:t xml:space="preserve"> </w:t>
      </w:r>
      <w:r w:rsidR="00E7487F" w:rsidRPr="00E60054">
        <w:rPr>
          <w:rFonts w:asciiTheme="majorBidi" w:hAnsiTheme="majorBidi" w:cstheme="majorBidi"/>
          <w:kern w:val="2"/>
          <w:sz w:val="24"/>
          <w:szCs w:val="24"/>
          <w14:ligatures w14:val="standardContextual"/>
        </w:rPr>
        <w:t>'</w:t>
      </w:r>
      <w:proofErr w:type="spellStart"/>
      <w:r w:rsidR="00E7487F" w:rsidRPr="00E60054">
        <w:rPr>
          <w:rFonts w:asciiTheme="majorBidi" w:hAnsiTheme="majorBidi" w:cstheme="majorBidi"/>
          <w:kern w:val="2"/>
          <w:sz w:val="24"/>
          <w:szCs w:val="24"/>
          <w14:ligatures w14:val="standardContextual"/>
        </w:rPr>
        <w:t>Ortanique</w:t>
      </w:r>
      <w:proofErr w:type="spellEnd"/>
      <w:r w:rsidR="00E7487F" w:rsidRPr="00E60054">
        <w:rPr>
          <w:rFonts w:asciiTheme="majorBidi" w:hAnsiTheme="majorBidi" w:cstheme="majorBidi"/>
          <w:kern w:val="2"/>
          <w:sz w:val="24"/>
          <w:szCs w:val="24"/>
          <w14:ligatures w14:val="standardContextual"/>
        </w:rPr>
        <w:t>'</w:t>
      </w:r>
      <w:r w:rsidR="005F5A71">
        <w:rPr>
          <w:rFonts w:asciiTheme="majorBidi" w:hAnsiTheme="majorBidi" w:cs="Times New Roman"/>
          <w:sz w:val="24"/>
          <w:szCs w:val="24"/>
          <w:rtl/>
        </w:rPr>
        <w:t>المقطوف</w:t>
      </w:r>
      <w:r>
        <w:rPr>
          <w:rFonts w:asciiTheme="majorBidi" w:hAnsiTheme="majorBidi" w:cs="Times New Roman"/>
          <w:sz w:val="24"/>
          <w:szCs w:val="24"/>
          <w:rtl/>
        </w:rPr>
        <w:t xml:space="preserve"> في منطقة بوفاريك الواقعة في ولاية البليدة. يهتم هذا العمل بشكل خاص بتقييم الخصائص البيولوجية لهذا الزيت العطري، وخاصة أنشطته المضادة للميكروبات ومضادات الأكسدة والمضادة للالتهابات</w:t>
      </w:r>
    </w:p>
    <w:p w14:paraId="3C66EBD0" w14:textId="77777777" w:rsidR="00CE0EAB" w:rsidRDefault="00CE0EAB" w:rsidP="00CE0EAB">
      <w:pPr>
        <w:bidi/>
        <w:spacing w:line="360" w:lineRule="auto"/>
        <w:rPr>
          <w:rFonts w:asciiTheme="majorBidi" w:hAnsiTheme="majorBidi" w:cs="Times New Roman"/>
          <w:sz w:val="24"/>
          <w:szCs w:val="24"/>
        </w:rPr>
      </w:pPr>
      <w:r>
        <w:rPr>
          <w:rFonts w:asciiTheme="majorBidi" w:hAnsiTheme="majorBidi" w:cs="Times New Roman"/>
          <w:sz w:val="24"/>
          <w:szCs w:val="24"/>
        </w:rPr>
        <w:t xml:space="preserve">           </w:t>
      </w:r>
      <w:r>
        <w:rPr>
          <w:rFonts w:asciiTheme="majorBidi" w:hAnsiTheme="majorBidi" w:cs="Times New Roman"/>
          <w:sz w:val="24"/>
          <w:szCs w:val="24"/>
          <w:rtl/>
        </w:rPr>
        <w:t xml:space="preserve">وقد أعطى استخلاص الزيت العطري من قشور الحمضيات × </w:t>
      </w:r>
      <w:proofErr w:type="spellStart"/>
      <w:r>
        <w:rPr>
          <w:rFonts w:asciiTheme="majorBidi" w:hAnsiTheme="majorBidi" w:cs="Times New Roman"/>
          <w:sz w:val="24"/>
          <w:szCs w:val="24"/>
          <w:rtl/>
        </w:rPr>
        <w:t>التانجور</w:t>
      </w:r>
      <w:proofErr w:type="spellEnd"/>
      <w:r>
        <w:rPr>
          <w:rFonts w:asciiTheme="majorBidi" w:hAnsiTheme="majorBidi" w:cs="Times New Roman"/>
          <w:sz w:val="24"/>
          <w:szCs w:val="24"/>
          <w:rtl/>
        </w:rPr>
        <w:t xml:space="preserve"> "</w:t>
      </w:r>
      <w:proofErr w:type="spellStart"/>
      <w:r>
        <w:rPr>
          <w:rFonts w:asciiTheme="majorBidi" w:hAnsiTheme="majorBidi" w:cs="Times New Roman"/>
          <w:sz w:val="24"/>
          <w:szCs w:val="24"/>
          <w:rtl/>
        </w:rPr>
        <w:t>أورتانيك</w:t>
      </w:r>
      <w:proofErr w:type="spellEnd"/>
      <w:r>
        <w:rPr>
          <w:rFonts w:asciiTheme="majorBidi" w:hAnsiTheme="majorBidi" w:cs="Times New Roman"/>
          <w:sz w:val="24"/>
          <w:szCs w:val="24"/>
          <w:rtl/>
        </w:rPr>
        <w:t>" عن طريق التقطير المائي عائدًا جيدًا يعادل 3.43% ± 0.26. الزيت الناتج عبارة عن سائل شفاف ينبعث منه رائحة خفيفة ومنعشة تذكرنا بالبرتقال المر، مع درجة حموضة حمضية (5.42)، وكثافة نسبية تبلغ 0.8211 ومؤشر انكسار يبلغ 1.474</w:t>
      </w:r>
      <w:r>
        <w:rPr>
          <w:rFonts w:asciiTheme="majorBidi" w:hAnsiTheme="majorBidi" w:cs="Times New Roman"/>
          <w:sz w:val="24"/>
          <w:szCs w:val="24"/>
        </w:rPr>
        <w:t>.</w:t>
      </w:r>
    </w:p>
    <w:p w14:paraId="53714E4C" w14:textId="77777777" w:rsidR="00CE0EAB" w:rsidRDefault="00CE0EAB" w:rsidP="00CE0EAB">
      <w:pPr>
        <w:bidi/>
        <w:spacing w:line="360" w:lineRule="auto"/>
        <w:rPr>
          <w:rFonts w:asciiTheme="majorBidi" w:hAnsiTheme="majorBidi" w:cs="Times New Roman"/>
          <w:sz w:val="24"/>
          <w:szCs w:val="24"/>
        </w:rPr>
      </w:pPr>
      <w:r>
        <w:rPr>
          <w:rFonts w:asciiTheme="majorBidi" w:hAnsiTheme="majorBidi" w:cs="Times New Roman"/>
          <w:sz w:val="24"/>
          <w:szCs w:val="24"/>
        </w:rPr>
        <w:t xml:space="preserve">            </w:t>
      </w:r>
      <w:r>
        <w:rPr>
          <w:rFonts w:asciiTheme="majorBidi" w:hAnsiTheme="majorBidi" w:cs="Times New Roman"/>
          <w:sz w:val="24"/>
          <w:szCs w:val="24"/>
          <w:rtl/>
        </w:rPr>
        <w:t xml:space="preserve">تم التعرف على إجمالي 28 مكونًا من خلال تحليل الغاز </w:t>
      </w:r>
      <w:proofErr w:type="spellStart"/>
      <w:r>
        <w:rPr>
          <w:rFonts w:asciiTheme="majorBidi" w:hAnsiTheme="majorBidi" w:cs="Times New Roman"/>
          <w:sz w:val="24"/>
          <w:szCs w:val="24"/>
          <w:rtl/>
        </w:rPr>
        <w:t>الكروماتوغرافي</w:t>
      </w:r>
      <w:proofErr w:type="spellEnd"/>
      <w:r>
        <w:rPr>
          <w:rFonts w:asciiTheme="majorBidi" w:hAnsiTheme="majorBidi" w:cs="Times New Roman"/>
          <w:sz w:val="24"/>
          <w:szCs w:val="24"/>
          <w:rtl/>
        </w:rPr>
        <w:t xml:space="preserve"> المقترن بمطيافية الكتلة. ومن بين المركبات الرئيسية: </w:t>
      </w:r>
      <w:proofErr w:type="spellStart"/>
      <w:r>
        <w:rPr>
          <w:rFonts w:asciiTheme="majorBidi" w:hAnsiTheme="majorBidi" w:cs="Times New Roman"/>
          <w:sz w:val="24"/>
          <w:szCs w:val="24"/>
          <w:rtl/>
        </w:rPr>
        <w:t>الليمونين</w:t>
      </w:r>
      <w:proofErr w:type="spellEnd"/>
      <w:r>
        <w:rPr>
          <w:rFonts w:asciiTheme="majorBidi" w:hAnsiTheme="majorBidi" w:cs="Times New Roman"/>
          <w:sz w:val="24"/>
          <w:szCs w:val="24"/>
          <w:rtl/>
        </w:rPr>
        <w:t xml:space="preserve"> (20.96%)، وألفا </w:t>
      </w:r>
      <w:proofErr w:type="spellStart"/>
      <w:r>
        <w:rPr>
          <w:rFonts w:asciiTheme="majorBidi" w:hAnsiTheme="majorBidi" w:cs="Times New Roman"/>
          <w:sz w:val="24"/>
          <w:szCs w:val="24"/>
          <w:rtl/>
        </w:rPr>
        <w:t>ميرسين</w:t>
      </w:r>
      <w:proofErr w:type="spellEnd"/>
      <w:r>
        <w:rPr>
          <w:rFonts w:asciiTheme="majorBidi" w:hAnsiTheme="majorBidi" w:cs="Times New Roman"/>
          <w:sz w:val="24"/>
          <w:szCs w:val="24"/>
          <w:rtl/>
        </w:rPr>
        <w:t xml:space="preserve"> (15.15%)، وبيتا </w:t>
      </w:r>
      <w:proofErr w:type="spellStart"/>
      <w:r>
        <w:rPr>
          <w:rFonts w:asciiTheme="majorBidi" w:hAnsiTheme="majorBidi" w:cs="Times New Roman"/>
          <w:sz w:val="24"/>
          <w:szCs w:val="24"/>
          <w:rtl/>
        </w:rPr>
        <w:t>ميرسين</w:t>
      </w:r>
      <w:proofErr w:type="spellEnd"/>
      <w:r>
        <w:rPr>
          <w:rFonts w:asciiTheme="majorBidi" w:hAnsiTheme="majorBidi" w:cs="Times New Roman"/>
          <w:sz w:val="24"/>
          <w:szCs w:val="24"/>
          <w:rtl/>
        </w:rPr>
        <w:t xml:space="preserve"> (9.43</w:t>
      </w:r>
      <w:r w:rsidRPr="005F5A71">
        <w:rPr>
          <w:rFonts w:asciiTheme="majorBidi" w:hAnsiTheme="majorBidi" w:cs="Times New Roman"/>
          <w:sz w:val="24"/>
          <w:szCs w:val="24"/>
          <w:rtl/>
        </w:rPr>
        <w:t>%)، وألفا بينين</w:t>
      </w:r>
      <w:r w:rsidRPr="005F5A71">
        <w:rPr>
          <w:rFonts w:asciiTheme="majorBidi" w:hAnsiTheme="majorBidi" w:cs="Times New Roman"/>
          <w:sz w:val="24"/>
          <w:szCs w:val="24"/>
        </w:rPr>
        <w:t xml:space="preserve"> %7.80</w:t>
      </w:r>
      <w:r>
        <w:rPr>
          <w:rFonts w:asciiTheme="majorBidi" w:hAnsiTheme="majorBidi" w:cs="Times New Roman"/>
          <w:sz w:val="24"/>
          <w:szCs w:val="24"/>
        </w:rPr>
        <w:t xml:space="preserve"> </w:t>
      </w:r>
    </w:p>
    <w:p w14:paraId="3CD59B3E" w14:textId="77777777" w:rsidR="00CE0EAB" w:rsidRDefault="00CE0EAB" w:rsidP="00CE0EAB">
      <w:pPr>
        <w:bidi/>
        <w:spacing w:line="360" w:lineRule="auto"/>
        <w:rPr>
          <w:rFonts w:asciiTheme="majorBidi" w:hAnsiTheme="majorBidi" w:cs="Times New Roman"/>
          <w:sz w:val="24"/>
          <w:szCs w:val="24"/>
        </w:rPr>
      </w:pPr>
      <w:r>
        <w:rPr>
          <w:rFonts w:asciiTheme="majorBidi" w:hAnsiTheme="majorBidi" w:cs="Times New Roman"/>
          <w:sz w:val="24"/>
          <w:szCs w:val="24"/>
        </w:rPr>
        <w:t xml:space="preserve">           </w:t>
      </w:r>
      <w:r>
        <w:rPr>
          <w:rFonts w:asciiTheme="majorBidi" w:hAnsiTheme="majorBidi" w:cs="Times New Roman"/>
          <w:sz w:val="24"/>
          <w:szCs w:val="24"/>
          <w:rtl/>
        </w:rPr>
        <w:t xml:space="preserve">أظهر تقييم النشاط المضاد للميكروبات للمضادات الحيوية على ستة سلالات بكتيرية مرجعية مناطق تثبيط كبيرة، تتراوح من 12 إلى 40 ملم. أظهر </w:t>
      </w:r>
      <w:proofErr w:type="spellStart"/>
      <w:r>
        <w:rPr>
          <w:rFonts w:asciiTheme="majorBidi" w:hAnsiTheme="majorBidi" w:cs="Times New Roman"/>
          <w:sz w:val="24"/>
          <w:szCs w:val="24"/>
          <w:rtl/>
        </w:rPr>
        <w:t>التتراسيكلين</w:t>
      </w:r>
      <w:proofErr w:type="spellEnd"/>
      <w:r>
        <w:rPr>
          <w:rFonts w:asciiTheme="majorBidi" w:hAnsiTheme="majorBidi" w:cs="Times New Roman"/>
          <w:sz w:val="24"/>
          <w:szCs w:val="24"/>
        </w:rPr>
        <w:t xml:space="preserve"> (TET) </w:t>
      </w:r>
      <w:r>
        <w:rPr>
          <w:rFonts w:asciiTheme="majorBidi" w:hAnsiTheme="majorBidi" w:cs="Times New Roman"/>
          <w:sz w:val="24"/>
          <w:szCs w:val="24"/>
          <w:rtl/>
        </w:rPr>
        <w:t xml:space="preserve">أعلى نشاط، </w:t>
      </w:r>
      <w:r w:rsidRPr="005F5A71">
        <w:rPr>
          <w:rFonts w:asciiTheme="majorBidi" w:hAnsiTheme="majorBidi" w:cs="Times New Roman"/>
          <w:sz w:val="24"/>
          <w:szCs w:val="24"/>
          <w:rtl/>
        </w:rPr>
        <w:t>بقطر 40 ملم ضد المكورات العنقودية الذهبية</w:t>
      </w:r>
      <w:r w:rsidRPr="005F5A71">
        <w:rPr>
          <w:rFonts w:asciiTheme="majorBidi" w:hAnsiTheme="majorBidi" w:cs="Times New Roman"/>
          <w:sz w:val="24"/>
          <w:szCs w:val="24"/>
        </w:rPr>
        <w:t xml:space="preserve"> (ATCC25923) </w:t>
      </w:r>
      <w:r w:rsidRPr="005F5A71">
        <w:rPr>
          <w:rFonts w:asciiTheme="majorBidi" w:hAnsiTheme="majorBidi" w:cs="Times New Roman"/>
          <w:sz w:val="24"/>
          <w:szCs w:val="24"/>
          <w:rtl/>
        </w:rPr>
        <w:t xml:space="preserve">علاوة على ذلك، أظهر الزيت العطري لحمضيات × </w:t>
      </w:r>
      <w:proofErr w:type="spellStart"/>
      <w:r w:rsidRPr="005F5A71">
        <w:rPr>
          <w:rFonts w:asciiTheme="majorBidi" w:hAnsiTheme="majorBidi" w:cs="Times New Roman"/>
          <w:sz w:val="24"/>
          <w:szCs w:val="24"/>
          <w:rtl/>
        </w:rPr>
        <w:t>تانجور</w:t>
      </w:r>
      <w:proofErr w:type="spellEnd"/>
      <w:r w:rsidRPr="005F5A71">
        <w:rPr>
          <w:rFonts w:asciiTheme="majorBidi" w:hAnsiTheme="majorBidi" w:cs="Times New Roman"/>
          <w:sz w:val="24"/>
          <w:szCs w:val="24"/>
          <w:rtl/>
        </w:rPr>
        <w:t xml:space="preserve"> "</w:t>
      </w:r>
      <w:proofErr w:type="spellStart"/>
      <w:r w:rsidRPr="005F5A71">
        <w:rPr>
          <w:rFonts w:asciiTheme="majorBidi" w:hAnsiTheme="majorBidi" w:cs="Times New Roman"/>
          <w:sz w:val="24"/>
          <w:szCs w:val="24"/>
          <w:rtl/>
        </w:rPr>
        <w:t>أورتانيك</w:t>
      </w:r>
      <w:proofErr w:type="spellEnd"/>
      <w:r w:rsidRPr="005F5A71">
        <w:rPr>
          <w:rFonts w:asciiTheme="majorBidi" w:hAnsiTheme="majorBidi" w:cs="Times New Roman"/>
          <w:sz w:val="24"/>
          <w:szCs w:val="24"/>
          <w:rtl/>
        </w:rPr>
        <w:t xml:space="preserve">"، الذي تم اختباره بطريقة </w:t>
      </w:r>
      <w:proofErr w:type="spellStart"/>
      <w:r w:rsidRPr="005F5A71">
        <w:rPr>
          <w:rFonts w:asciiTheme="majorBidi" w:hAnsiTheme="majorBidi" w:cs="Times New Roman"/>
          <w:sz w:val="24"/>
          <w:szCs w:val="24"/>
          <w:rtl/>
        </w:rPr>
        <w:t>الأروماتوغرام</w:t>
      </w:r>
      <w:proofErr w:type="spellEnd"/>
      <w:r w:rsidRPr="005F5A71">
        <w:rPr>
          <w:rFonts w:asciiTheme="majorBidi" w:hAnsiTheme="majorBidi" w:cs="Times New Roman"/>
          <w:sz w:val="24"/>
          <w:szCs w:val="24"/>
          <w:rtl/>
        </w:rPr>
        <w:t>، نشاطًا مضادًا للبكتيريا فقط ضد</w:t>
      </w:r>
      <w:r w:rsidRPr="005F5A71">
        <w:rPr>
          <w:rFonts w:asciiTheme="majorBidi" w:hAnsiTheme="majorBidi" w:cs="Times New Roman"/>
          <w:sz w:val="24"/>
          <w:szCs w:val="24"/>
        </w:rPr>
        <w:t xml:space="preserve"> </w:t>
      </w:r>
      <w:r w:rsidRPr="005F5A71">
        <w:rPr>
          <w:rFonts w:asciiTheme="majorBidi" w:hAnsiTheme="majorBidi" w:cs="Times New Roman"/>
          <w:i/>
          <w:iCs/>
          <w:sz w:val="24"/>
          <w:szCs w:val="24"/>
        </w:rPr>
        <w:t>Bacillus subtilis</w:t>
      </w:r>
      <w:r w:rsidRPr="005F5A71">
        <w:rPr>
          <w:rFonts w:asciiTheme="majorBidi" w:hAnsiTheme="majorBidi" w:cs="Times New Roman"/>
          <w:sz w:val="24"/>
          <w:szCs w:val="24"/>
        </w:rPr>
        <w:t xml:space="preserve"> (ATCC 9372)</w:t>
      </w:r>
      <w:r w:rsidRPr="005F5A71">
        <w:rPr>
          <w:rFonts w:asciiTheme="majorBidi" w:hAnsiTheme="majorBidi" w:cs="Times New Roman"/>
          <w:sz w:val="24"/>
          <w:szCs w:val="24"/>
          <w:rtl/>
        </w:rPr>
        <w:t xml:space="preserve">، مع منطقة تثبيط </w:t>
      </w:r>
      <w:r>
        <w:rPr>
          <w:rFonts w:asciiTheme="majorBidi" w:hAnsiTheme="majorBidi" w:cs="Times New Roman"/>
          <w:sz w:val="24"/>
          <w:szCs w:val="24"/>
          <w:rtl/>
        </w:rPr>
        <w:t>تبلغ 9.33 ± 0.57 مم</w:t>
      </w:r>
      <w:r>
        <w:rPr>
          <w:rFonts w:asciiTheme="majorBidi" w:hAnsiTheme="majorBidi" w:cs="Times New Roman"/>
          <w:sz w:val="24"/>
          <w:szCs w:val="24"/>
        </w:rPr>
        <w:t>.</w:t>
      </w:r>
    </w:p>
    <w:p w14:paraId="69B166FF" w14:textId="77777777" w:rsidR="00CE0EAB" w:rsidRDefault="00CE0EAB" w:rsidP="00CE0EAB">
      <w:pPr>
        <w:bidi/>
        <w:spacing w:line="360" w:lineRule="auto"/>
        <w:rPr>
          <w:rFonts w:asciiTheme="majorBidi" w:hAnsiTheme="majorBidi" w:cs="Times New Roman"/>
          <w:sz w:val="24"/>
          <w:szCs w:val="24"/>
        </w:rPr>
      </w:pPr>
      <w:r>
        <w:rPr>
          <w:rFonts w:asciiTheme="majorBidi" w:hAnsiTheme="majorBidi" w:cs="Times New Roman"/>
          <w:sz w:val="24"/>
          <w:szCs w:val="24"/>
        </w:rPr>
        <w:t xml:space="preserve">            </w:t>
      </w:r>
      <w:r>
        <w:rPr>
          <w:rFonts w:asciiTheme="majorBidi" w:hAnsiTheme="majorBidi" w:cs="Times New Roman"/>
          <w:sz w:val="24"/>
          <w:szCs w:val="24"/>
          <w:rtl/>
        </w:rPr>
        <w:t>أظهر تقييم القوة المضادة للأكسدة عن طريق اختبار</w:t>
      </w:r>
      <w:r>
        <w:rPr>
          <w:rFonts w:asciiTheme="majorBidi" w:hAnsiTheme="majorBidi" w:cs="Times New Roman"/>
          <w:sz w:val="24"/>
          <w:szCs w:val="24"/>
        </w:rPr>
        <w:t xml:space="preserve"> DPPH </w:t>
      </w:r>
      <w:r>
        <w:rPr>
          <w:rFonts w:asciiTheme="majorBidi" w:hAnsiTheme="majorBidi" w:cs="Times New Roman"/>
          <w:sz w:val="24"/>
          <w:szCs w:val="24"/>
          <w:rtl/>
        </w:rPr>
        <w:t>فعالية ملحوظة للزيت العطري، مع</w:t>
      </w:r>
      <w:r>
        <w:rPr>
          <w:rFonts w:asciiTheme="majorBidi" w:hAnsiTheme="majorBidi" w:cs="Times New Roman"/>
          <w:sz w:val="24"/>
          <w:szCs w:val="24"/>
        </w:rPr>
        <w:t xml:space="preserve"> EC</w:t>
      </w:r>
      <w:r>
        <w:rPr>
          <w:rFonts w:ascii="Cambria Math" w:hAnsi="Cambria Math" w:cs="Cambria Math"/>
          <w:sz w:val="24"/>
          <w:szCs w:val="24"/>
        </w:rPr>
        <w:t>₅₀</w:t>
      </w:r>
      <w:r>
        <w:rPr>
          <w:rFonts w:asciiTheme="majorBidi" w:hAnsiTheme="majorBidi" w:cs="Times New Roman"/>
          <w:sz w:val="24"/>
          <w:szCs w:val="24"/>
        </w:rPr>
        <w:t xml:space="preserve"> </w:t>
      </w:r>
      <w:r>
        <w:rPr>
          <w:rFonts w:asciiTheme="majorBidi" w:hAnsiTheme="majorBidi" w:cs="Times New Roman"/>
          <w:sz w:val="24"/>
          <w:szCs w:val="24"/>
          <w:rtl/>
        </w:rPr>
        <w:t xml:space="preserve">بقيمة 27.66 ميكروجرام/مل، وهي قريبة جدًا من تلك التي تم الحصول عليها باستخدام حمض </w:t>
      </w:r>
      <w:proofErr w:type="spellStart"/>
      <w:r>
        <w:rPr>
          <w:rFonts w:asciiTheme="majorBidi" w:hAnsiTheme="majorBidi" w:cs="Times New Roman"/>
          <w:sz w:val="24"/>
          <w:szCs w:val="24"/>
          <w:rtl/>
        </w:rPr>
        <w:t>الأسكوربيك</w:t>
      </w:r>
      <w:proofErr w:type="spellEnd"/>
      <w:r>
        <w:rPr>
          <w:rFonts w:asciiTheme="majorBidi" w:hAnsiTheme="majorBidi" w:cs="Times New Roman"/>
          <w:sz w:val="24"/>
          <w:szCs w:val="24"/>
          <w:rtl/>
        </w:rPr>
        <w:t xml:space="preserve"> و</w:t>
      </w:r>
      <w:r>
        <w:rPr>
          <w:rFonts w:asciiTheme="majorBidi" w:hAnsiTheme="majorBidi" w:cs="Times New Roman"/>
          <w:sz w:val="24"/>
          <w:szCs w:val="24"/>
        </w:rPr>
        <w:t>BHT</w:t>
      </w:r>
    </w:p>
    <w:p w14:paraId="55C93DCB" w14:textId="77777777" w:rsidR="00CE0EAB" w:rsidRDefault="00CE0EAB" w:rsidP="00CE0EAB">
      <w:pPr>
        <w:bidi/>
        <w:spacing w:line="360" w:lineRule="auto"/>
        <w:rPr>
          <w:rFonts w:asciiTheme="majorBidi" w:hAnsiTheme="majorBidi" w:cs="Times New Roman"/>
          <w:sz w:val="24"/>
          <w:szCs w:val="24"/>
        </w:rPr>
      </w:pPr>
      <w:r>
        <w:rPr>
          <w:rFonts w:asciiTheme="majorBidi" w:hAnsiTheme="majorBidi" w:cs="Times New Roman"/>
          <w:sz w:val="24"/>
          <w:szCs w:val="24"/>
        </w:rPr>
        <w:t xml:space="preserve">           </w:t>
      </w:r>
      <w:r>
        <w:rPr>
          <w:rFonts w:asciiTheme="majorBidi" w:hAnsiTheme="majorBidi" w:cs="Times New Roman"/>
          <w:sz w:val="24"/>
          <w:szCs w:val="24"/>
          <w:rtl/>
        </w:rPr>
        <w:t xml:space="preserve">وأظهر النشاط المضاد للالتهابات، الذي تم قياسه من خلال قدرة تثبيط تحلل البروتين، </w:t>
      </w:r>
      <w:r>
        <w:rPr>
          <w:rFonts w:asciiTheme="majorBidi" w:hAnsiTheme="majorBidi" w:cs="Times New Roman"/>
          <w:sz w:val="24"/>
          <w:szCs w:val="24"/>
        </w:rPr>
        <w:t>EC</w:t>
      </w:r>
      <w:r>
        <w:rPr>
          <w:rFonts w:ascii="Cambria Math" w:hAnsi="Cambria Math" w:cs="Cambria Math"/>
          <w:sz w:val="24"/>
          <w:szCs w:val="24"/>
        </w:rPr>
        <w:t>₅₀</w:t>
      </w:r>
      <w:r>
        <w:rPr>
          <w:rFonts w:asciiTheme="majorBidi" w:hAnsiTheme="majorBidi" w:cs="Times New Roman"/>
          <w:sz w:val="24"/>
          <w:szCs w:val="24"/>
        </w:rPr>
        <w:t xml:space="preserve"> </w:t>
      </w:r>
      <w:r>
        <w:rPr>
          <w:rFonts w:asciiTheme="majorBidi" w:hAnsiTheme="majorBidi" w:cs="Times New Roman"/>
          <w:sz w:val="24"/>
          <w:szCs w:val="24"/>
          <w:rtl/>
        </w:rPr>
        <w:t>بقيمة 95.58 ميكروجرام/مل</w:t>
      </w:r>
      <w:r>
        <w:rPr>
          <w:rFonts w:asciiTheme="majorBidi" w:hAnsiTheme="majorBidi" w:cs="Times New Roman"/>
          <w:sz w:val="24"/>
          <w:szCs w:val="24"/>
        </w:rPr>
        <w:t>.</w:t>
      </w:r>
    </w:p>
    <w:p w14:paraId="550B78C3" w14:textId="77777777" w:rsidR="001C4B54" w:rsidRDefault="001C4B54" w:rsidP="00CE0EAB">
      <w:pPr>
        <w:bidi/>
        <w:spacing w:line="360" w:lineRule="auto"/>
        <w:rPr>
          <w:rFonts w:asciiTheme="majorBidi" w:hAnsiTheme="majorBidi" w:cs="Times New Roman"/>
          <w:b/>
          <w:bCs/>
          <w:sz w:val="24"/>
          <w:szCs w:val="24"/>
        </w:rPr>
      </w:pPr>
    </w:p>
    <w:p w14:paraId="245489F0" w14:textId="3424C175" w:rsidR="00CE0EAB" w:rsidRDefault="00CE0EAB" w:rsidP="001C4B54">
      <w:pPr>
        <w:bidi/>
        <w:spacing w:line="360" w:lineRule="auto"/>
        <w:rPr>
          <w:rFonts w:asciiTheme="majorBidi" w:hAnsiTheme="majorBidi" w:cs="Times New Roman"/>
          <w:sz w:val="24"/>
          <w:szCs w:val="24"/>
        </w:rPr>
      </w:pPr>
      <w:r>
        <w:rPr>
          <w:rFonts w:asciiTheme="majorBidi" w:hAnsiTheme="majorBidi" w:cs="Times New Roman"/>
          <w:b/>
          <w:bCs/>
          <w:sz w:val="24"/>
          <w:szCs w:val="24"/>
          <w:rtl/>
        </w:rPr>
        <w:t>الكلمات المفتاحية:</w:t>
      </w:r>
      <w:r>
        <w:rPr>
          <w:rFonts w:asciiTheme="majorBidi" w:hAnsiTheme="majorBidi" w:cs="Times New Roman"/>
          <w:sz w:val="24"/>
          <w:szCs w:val="24"/>
          <w:rtl/>
        </w:rPr>
        <w:t xml:space="preserve"> الحمضيات × </w:t>
      </w:r>
      <w:proofErr w:type="spellStart"/>
      <w:r>
        <w:rPr>
          <w:rFonts w:asciiTheme="majorBidi" w:hAnsiTheme="majorBidi" w:cs="Times New Roman"/>
          <w:sz w:val="24"/>
          <w:szCs w:val="24"/>
          <w:rtl/>
        </w:rPr>
        <w:t>التانجور</w:t>
      </w:r>
      <w:proofErr w:type="spellEnd"/>
      <w:r>
        <w:rPr>
          <w:rFonts w:asciiTheme="majorBidi" w:hAnsiTheme="majorBidi" w:cs="Times New Roman"/>
          <w:sz w:val="24"/>
          <w:szCs w:val="24"/>
          <w:rtl/>
        </w:rPr>
        <w:t xml:space="preserve"> "</w:t>
      </w:r>
      <w:proofErr w:type="spellStart"/>
      <w:r>
        <w:rPr>
          <w:rFonts w:asciiTheme="majorBidi" w:hAnsiTheme="majorBidi" w:cs="Times New Roman"/>
          <w:sz w:val="24"/>
          <w:szCs w:val="24"/>
          <w:rtl/>
        </w:rPr>
        <w:t>أورتانيك</w:t>
      </w:r>
      <w:proofErr w:type="spellEnd"/>
      <w:r>
        <w:rPr>
          <w:rFonts w:asciiTheme="majorBidi" w:hAnsiTheme="majorBidi" w:cs="Times New Roman"/>
          <w:sz w:val="24"/>
          <w:szCs w:val="24"/>
          <w:rtl/>
        </w:rPr>
        <w:t xml:space="preserve">"، الزيت العطري، </w:t>
      </w:r>
      <w:r>
        <w:rPr>
          <w:rFonts w:asciiTheme="majorBidi" w:hAnsiTheme="majorBidi" w:cs="Times New Roman"/>
          <w:sz w:val="24"/>
          <w:szCs w:val="24"/>
        </w:rPr>
        <w:t>CG-MS</w:t>
      </w:r>
      <w:r>
        <w:rPr>
          <w:rFonts w:asciiTheme="majorBidi" w:hAnsiTheme="majorBidi" w:cs="Times New Roman"/>
          <w:sz w:val="24"/>
          <w:szCs w:val="24"/>
          <w:rtl/>
        </w:rPr>
        <w:t>، النشاط المضاد للميكروبات، القوة المضادة للأكسدة، النشاط المضاد للالتهابات.</w:t>
      </w:r>
    </w:p>
    <w:p w14:paraId="5A3C72F5" w14:textId="77777777" w:rsidR="00CE0EAB" w:rsidRDefault="00CE0EAB" w:rsidP="00CE0EAB">
      <w:pPr>
        <w:bidi/>
        <w:spacing w:after="120" w:line="360" w:lineRule="auto"/>
        <w:rPr>
          <w:rFonts w:asciiTheme="majorBidi" w:hAnsiTheme="majorBidi" w:cstheme="majorBidi"/>
          <w:kern w:val="2"/>
          <w:sz w:val="24"/>
          <w:szCs w:val="24"/>
          <w14:ligatures w14:val="standardContextual"/>
        </w:rPr>
      </w:pPr>
    </w:p>
    <w:p w14:paraId="7FEE5E03" w14:textId="77777777" w:rsidR="00CE0EAB" w:rsidRPr="00CE0EAB" w:rsidRDefault="00CE0EAB" w:rsidP="00CE0EAB">
      <w:pPr>
        <w:bidi/>
        <w:spacing w:line="360" w:lineRule="auto"/>
        <w:jc w:val="center"/>
        <w:rPr>
          <w:rFonts w:asciiTheme="majorBidi" w:hAnsiTheme="majorBidi" w:cstheme="majorBidi"/>
          <w:b/>
          <w:bCs/>
          <w:sz w:val="28"/>
          <w:szCs w:val="28"/>
        </w:rPr>
      </w:pPr>
    </w:p>
    <w:p w14:paraId="7B953B45" w14:textId="77777777" w:rsidR="00CE0EAB" w:rsidRDefault="00CE0EAB" w:rsidP="00CE0EAB">
      <w:pPr>
        <w:spacing w:line="360" w:lineRule="auto"/>
        <w:jc w:val="center"/>
        <w:rPr>
          <w:rFonts w:asciiTheme="majorBidi" w:hAnsiTheme="majorBidi" w:cstheme="majorBidi"/>
          <w:b/>
          <w:bCs/>
          <w:sz w:val="28"/>
          <w:szCs w:val="28"/>
          <w:lang w:val="en-US"/>
        </w:rPr>
      </w:pPr>
    </w:p>
    <w:p w14:paraId="2061B768" w14:textId="77777777" w:rsidR="00CE0EAB" w:rsidRDefault="00CE0EAB" w:rsidP="00CE0EAB">
      <w:pPr>
        <w:spacing w:line="360" w:lineRule="auto"/>
        <w:jc w:val="center"/>
        <w:rPr>
          <w:rFonts w:asciiTheme="majorBidi" w:hAnsiTheme="majorBidi" w:cstheme="majorBidi"/>
          <w:b/>
          <w:bCs/>
          <w:sz w:val="28"/>
          <w:szCs w:val="28"/>
          <w:lang w:val="en-US"/>
        </w:rPr>
      </w:pPr>
    </w:p>
    <w:p w14:paraId="3E6BA30C" w14:textId="77777777" w:rsidR="00EE4713" w:rsidRDefault="00EE4713" w:rsidP="00EE4713">
      <w:pPr>
        <w:spacing w:line="360" w:lineRule="auto"/>
        <w:rPr>
          <w:rFonts w:asciiTheme="majorBidi" w:hAnsiTheme="majorBidi" w:cstheme="majorBidi"/>
          <w:b/>
          <w:bCs/>
          <w:sz w:val="28"/>
          <w:szCs w:val="28"/>
          <w:lang w:val="en-US"/>
        </w:rPr>
      </w:pPr>
    </w:p>
    <w:p w14:paraId="724660F5" w14:textId="46296DF1" w:rsidR="007B2CCF" w:rsidRPr="000A7282" w:rsidRDefault="007B2CCF" w:rsidP="00EE4713">
      <w:pPr>
        <w:spacing w:line="360" w:lineRule="auto"/>
        <w:jc w:val="center"/>
        <w:rPr>
          <w:rFonts w:asciiTheme="majorBidi" w:hAnsiTheme="majorBidi" w:cstheme="majorBidi"/>
          <w:b/>
          <w:bCs/>
          <w:sz w:val="28"/>
          <w:szCs w:val="28"/>
          <w:lang w:val="en-US"/>
        </w:rPr>
      </w:pPr>
      <w:r w:rsidRPr="000A7282">
        <w:rPr>
          <w:rFonts w:asciiTheme="majorBidi" w:hAnsiTheme="majorBidi" w:cstheme="majorBidi"/>
          <w:b/>
          <w:bCs/>
          <w:sz w:val="28"/>
          <w:szCs w:val="28"/>
          <w:lang w:val="en-US"/>
        </w:rPr>
        <w:lastRenderedPageBreak/>
        <w:t>Abstract</w:t>
      </w:r>
    </w:p>
    <w:p w14:paraId="11029C3B" w14:textId="459105A5" w:rsidR="007B2CCF" w:rsidRPr="00E84B56" w:rsidRDefault="007B2CCF" w:rsidP="007B2CCF">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E84B56">
        <w:rPr>
          <w:rFonts w:asciiTheme="majorBidi" w:hAnsiTheme="majorBidi" w:cstheme="majorBidi"/>
          <w:sz w:val="24"/>
          <w:szCs w:val="24"/>
          <w:lang w:val="en-US"/>
        </w:rPr>
        <w:t xml:space="preserve">As part of the search for new sources of bioactive compounds of natural origin, this study aims to enhance the value of the essential oil extracted from the peel of </w:t>
      </w:r>
      <w:r w:rsidRPr="002E7580">
        <w:rPr>
          <w:rFonts w:asciiTheme="majorBidi" w:hAnsiTheme="majorBidi" w:cstheme="majorBidi"/>
          <w:i/>
          <w:iCs/>
          <w:sz w:val="24"/>
          <w:szCs w:val="24"/>
          <w:lang w:val="en-US"/>
        </w:rPr>
        <w:t>Citrus</w:t>
      </w:r>
      <w:r w:rsidRPr="00E84B56">
        <w:rPr>
          <w:rFonts w:asciiTheme="majorBidi" w:hAnsiTheme="majorBidi" w:cstheme="majorBidi"/>
          <w:sz w:val="24"/>
          <w:szCs w:val="24"/>
          <w:lang w:val="en-US"/>
        </w:rPr>
        <w:t xml:space="preserve"> × tangor </w:t>
      </w:r>
      <w:r w:rsidR="00E7487F" w:rsidRPr="00E7487F">
        <w:rPr>
          <w:rFonts w:asciiTheme="majorBidi" w:hAnsiTheme="majorBidi" w:cstheme="majorBidi"/>
          <w:kern w:val="2"/>
          <w:sz w:val="24"/>
          <w:szCs w:val="24"/>
          <w:lang w:val="en-US"/>
          <w14:ligatures w14:val="standardContextual"/>
        </w:rPr>
        <w:t>'Ortanique'</w:t>
      </w:r>
      <w:r w:rsidRPr="00E84B56">
        <w:rPr>
          <w:rFonts w:asciiTheme="majorBidi" w:hAnsiTheme="majorBidi" w:cstheme="majorBidi"/>
          <w:sz w:val="24"/>
          <w:szCs w:val="24"/>
          <w:lang w:val="en-US"/>
        </w:rPr>
        <w:t xml:space="preserve">, harvested in the </w:t>
      </w:r>
      <w:proofErr w:type="spellStart"/>
      <w:r w:rsidRPr="00E84B56">
        <w:rPr>
          <w:rFonts w:asciiTheme="majorBidi" w:hAnsiTheme="majorBidi" w:cstheme="majorBidi"/>
          <w:sz w:val="24"/>
          <w:szCs w:val="24"/>
          <w:lang w:val="en-US"/>
        </w:rPr>
        <w:t>Boufarik</w:t>
      </w:r>
      <w:proofErr w:type="spellEnd"/>
      <w:r w:rsidRPr="00E84B56">
        <w:rPr>
          <w:rFonts w:asciiTheme="majorBidi" w:hAnsiTheme="majorBidi" w:cstheme="majorBidi"/>
          <w:sz w:val="24"/>
          <w:szCs w:val="24"/>
          <w:lang w:val="en-US"/>
        </w:rPr>
        <w:t xml:space="preserve"> region, located in the wilaya of Blida. This work focuses particularly on the evaluation of the biological properties of this essential oil, including its antimicrobial, antioxidant, and anti-inflammatory activities.</w:t>
      </w:r>
    </w:p>
    <w:p w14:paraId="2C30356A" w14:textId="1B6C71CF" w:rsidR="007B2CCF" w:rsidRPr="00E84B56" w:rsidRDefault="007B2CCF" w:rsidP="007B2CCF">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E84B56">
        <w:rPr>
          <w:rFonts w:asciiTheme="majorBidi" w:hAnsiTheme="majorBidi" w:cstheme="majorBidi"/>
          <w:sz w:val="24"/>
          <w:szCs w:val="24"/>
          <w:lang w:val="en-US"/>
        </w:rPr>
        <w:t xml:space="preserve">The extraction of the essential oil from the peel of </w:t>
      </w:r>
      <w:r w:rsidRPr="00E84B56">
        <w:rPr>
          <w:rFonts w:asciiTheme="majorBidi" w:hAnsiTheme="majorBidi" w:cstheme="majorBidi"/>
          <w:i/>
          <w:iCs/>
          <w:sz w:val="24"/>
          <w:szCs w:val="24"/>
          <w:lang w:val="en-US"/>
        </w:rPr>
        <w:t>Citrus</w:t>
      </w:r>
      <w:r w:rsidRPr="00E84B56">
        <w:rPr>
          <w:rFonts w:asciiTheme="majorBidi" w:hAnsiTheme="majorBidi" w:cstheme="majorBidi"/>
          <w:sz w:val="24"/>
          <w:szCs w:val="24"/>
          <w:lang w:val="en-US"/>
        </w:rPr>
        <w:t xml:space="preserve"> × tangor </w:t>
      </w:r>
      <w:r w:rsidR="00E7487F" w:rsidRPr="00E7487F">
        <w:rPr>
          <w:rFonts w:asciiTheme="majorBidi" w:hAnsiTheme="majorBidi" w:cstheme="majorBidi"/>
          <w:kern w:val="2"/>
          <w:sz w:val="24"/>
          <w:szCs w:val="24"/>
          <w:lang w:val="en-US"/>
          <w14:ligatures w14:val="standardContextual"/>
        </w:rPr>
        <w:t xml:space="preserve">'Ortanique' </w:t>
      </w:r>
      <w:r w:rsidRPr="00E84B56">
        <w:rPr>
          <w:rFonts w:asciiTheme="majorBidi" w:hAnsiTheme="majorBidi" w:cstheme="majorBidi"/>
          <w:sz w:val="24"/>
          <w:szCs w:val="24"/>
          <w:lang w:val="en-US"/>
        </w:rPr>
        <w:t>by</w:t>
      </w:r>
      <w:r w:rsidR="00E7487F">
        <w:rPr>
          <w:rFonts w:asciiTheme="majorBidi" w:hAnsiTheme="majorBidi" w:cstheme="majorBidi"/>
          <w:sz w:val="24"/>
          <w:szCs w:val="24"/>
          <w:lang w:val="en-US"/>
        </w:rPr>
        <w:t xml:space="preserve"> </w:t>
      </w:r>
      <w:proofErr w:type="spellStart"/>
      <w:r w:rsidRPr="00E84B56">
        <w:rPr>
          <w:rFonts w:asciiTheme="majorBidi" w:hAnsiTheme="majorBidi" w:cstheme="majorBidi"/>
          <w:sz w:val="24"/>
          <w:szCs w:val="24"/>
          <w:lang w:val="en-US"/>
        </w:rPr>
        <w:t>hydrodistillation</w:t>
      </w:r>
      <w:proofErr w:type="spellEnd"/>
      <w:r w:rsidRPr="00E84B56">
        <w:rPr>
          <w:rFonts w:asciiTheme="majorBidi" w:hAnsiTheme="majorBidi" w:cstheme="majorBidi"/>
          <w:sz w:val="24"/>
          <w:szCs w:val="24"/>
          <w:lang w:val="en-US"/>
        </w:rPr>
        <w:t xml:space="preserve"> provided a good yield of 3.43% ± 0.26. The oil obtained is a transparent liquid, giving off a light, zesty odor reminiscent of bitter orange, with an acidic pH (5.42), a relative density of 0.8211, and a refractive index of 1.474.  Gas chromatographic analysis coupled with mass spectrometry identified a total of 28 compounds. The major compounds were limonene (20.96%), </w:t>
      </w:r>
      <w:r w:rsidRPr="00E84B56">
        <w:rPr>
          <w:rFonts w:asciiTheme="majorBidi" w:hAnsiTheme="majorBidi" w:cstheme="majorBidi"/>
          <w:sz w:val="24"/>
          <w:szCs w:val="24"/>
        </w:rPr>
        <w:t>α</w:t>
      </w:r>
      <w:r w:rsidRPr="00E84B56">
        <w:rPr>
          <w:rFonts w:asciiTheme="majorBidi" w:hAnsiTheme="majorBidi" w:cstheme="majorBidi"/>
          <w:sz w:val="24"/>
          <w:szCs w:val="24"/>
          <w:lang w:val="en-US"/>
        </w:rPr>
        <w:t xml:space="preserve">-myrcene (15.15%), </w:t>
      </w:r>
      <w:r w:rsidRPr="00E84B56">
        <w:rPr>
          <w:rFonts w:asciiTheme="majorBidi" w:hAnsiTheme="majorBidi" w:cstheme="majorBidi"/>
          <w:sz w:val="24"/>
          <w:szCs w:val="24"/>
        </w:rPr>
        <w:t>β</w:t>
      </w:r>
      <w:r w:rsidRPr="00E84B56">
        <w:rPr>
          <w:rFonts w:asciiTheme="majorBidi" w:hAnsiTheme="majorBidi" w:cstheme="majorBidi"/>
          <w:sz w:val="24"/>
          <w:szCs w:val="24"/>
          <w:lang w:val="en-US"/>
        </w:rPr>
        <w:t xml:space="preserve">-myrcene (9.43%), and </w:t>
      </w:r>
      <w:r w:rsidRPr="00E84B56">
        <w:rPr>
          <w:rFonts w:asciiTheme="majorBidi" w:hAnsiTheme="majorBidi" w:cstheme="majorBidi"/>
          <w:sz w:val="24"/>
          <w:szCs w:val="24"/>
        </w:rPr>
        <w:t>α</w:t>
      </w:r>
      <w:r w:rsidRPr="00E84B56">
        <w:rPr>
          <w:rFonts w:asciiTheme="majorBidi" w:hAnsiTheme="majorBidi" w:cstheme="majorBidi"/>
          <w:sz w:val="24"/>
          <w:szCs w:val="24"/>
          <w:lang w:val="en-US"/>
        </w:rPr>
        <w:t>-pinene (7.80%).</w:t>
      </w:r>
    </w:p>
    <w:p w14:paraId="507DDCE7" w14:textId="44E89A54" w:rsidR="007B2CCF" w:rsidRPr="00E84B56" w:rsidRDefault="007B2CCF" w:rsidP="007B2CCF">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E84B56">
        <w:rPr>
          <w:rFonts w:asciiTheme="majorBidi" w:hAnsiTheme="majorBidi" w:cstheme="majorBidi"/>
          <w:sz w:val="24"/>
          <w:szCs w:val="24"/>
          <w:lang w:val="en-US"/>
        </w:rPr>
        <w:t xml:space="preserve">Evaluation of the antimicrobial activity of the antibiotics on six reference bacterial strains revealed significant inhibition zones, ranging from 12 to 40 mm. Tetracycline (TET) exhibited the highest activity, with a diameter of 40 mm against </w:t>
      </w:r>
      <w:r w:rsidRPr="005E1CA3">
        <w:rPr>
          <w:rFonts w:asciiTheme="majorBidi" w:hAnsiTheme="majorBidi" w:cstheme="majorBidi"/>
          <w:i/>
          <w:iCs/>
          <w:sz w:val="24"/>
          <w:szCs w:val="24"/>
          <w:lang w:val="en-US"/>
        </w:rPr>
        <w:t>Staphylococcus aureus</w:t>
      </w:r>
      <w:r w:rsidRPr="005E1CA3">
        <w:rPr>
          <w:rFonts w:asciiTheme="majorBidi" w:hAnsiTheme="majorBidi" w:cstheme="majorBidi"/>
          <w:sz w:val="24"/>
          <w:szCs w:val="24"/>
          <w:lang w:val="en-US"/>
        </w:rPr>
        <w:t xml:space="preserve"> </w:t>
      </w:r>
      <w:r w:rsidRPr="00E84B56">
        <w:rPr>
          <w:rFonts w:asciiTheme="majorBidi" w:hAnsiTheme="majorBidi" w:cstheme="majorBidi"/>
          <w:sz w:val="24"/>
          <w:szCs w:val="24"/>
          <w:lang w:val="en-US"/>
        </w:rPr>
        <w:t xml:space="preserve">(ATCC 25923).  Furthermore, </w:t>
      </w:r>
      <w:r w:rsidRPr="00E84B56">
        <w:rPr>
          <w:rFonts w:asciiTheme="majorBidi" w:hAnsiTheme="majorBidi" w:cstheme="majorBidi"/>
          <w:i/>
          <w:iCs/>
          <w:sz w:val="24"/>
          <w:szCs w:val="24"/>
          <w:lang w:val="en-US"/>
        </w:rPr>
        <w:t>Citrus</w:t>
      </w:r>
      <w:r w:rsidRPr="00E84B56">
        <w:rPr>
          <w:rFonts w:asciiTheme="majorBidi" w:hAnsiTheme="majorBidi" w:cstheme="majorBidi"/>
          <w:sz w:val="24"/>
          <w:szCs w:val="24"/>
          <w:lang w:val="en-US"/>
        </w:rPr>
        <w:t xml:space="preserve"> × tangor </w:t>
      </w:r>
      <w:r w:rsidR="00E7487F" w:rsidRPr="00E7487F">
        <w:rPr>
          <w:rFonts w:asciiTheme="majorBidi" w:hAnsiTheme="majorBidi" w:cstheme="majorBidi"/>
          <w:kern w:val="2"/>
          <w:sz w:val="24"/>
          <w:szCs w:val="24"/>
          <w:lang w:val="en-US"/>
          <w14:ligatures w14:val="standardContextual"/>
        </w:rPr>
        <w:t>'</w:t>
      </w:r>
      <w:proofErr w:type="spellStart"/>
      <w:r w:rsidR="00E7487F" w:rsidRPr="00E7487F">
        <w:rPr>
          <w:rFonts w:asciiTheme="majorBidi" w:hAnsiTheme="majorBidi" w:cstheme="majorBidi"/>
          <w:kern w:val="2"/>
          <w:sz w:val="24"/>
          <w:szCs w:val="24"/>
          <w:lang w:val="en-US"/>
          <w14:ligatures w14:val="standardContextual"/>
        </w:rPr>
        <w:t>Ortanique'</w:t>
      </w:r>
      <w:r w:rsidRPr="00E84B56">
        <w:rPr>
          <w:rFonts w:asciiTheme="majorBidi" w:hAnsiTheme="majorBidi" w:cstheme="majorBidi"/>
          <w:sz w:val="24"/>
          <w:szCs w:val="24"/>
          <w:lang w:val="en-US"/>
        </w:rPr>
        <w:t>essential</w:t>
      </w:r>
      <w:proofErr w:type="spellEnd"/>
      <w:r w:rsidRPr="00E84B56">
        <w:rPr>
          <w:rFonts w:asciiTheme="majorBidi" w:hAnsiTheme="majorBidi" w:cstheme="majorBidi"/>
          <w:sz w:val="24"/>
          <w:szCs w:val="24"/>
          <w:lang w:val="en-US"/>
        </w:rPr>
        <w:t xml:space="preserve"> oil, tested using the </w:t>
      </w:r>
      <w:proofErr w:type="spellStart"/>
      <w:r w:rsidRPr="00E84B56">
        <w:rPr>
          <w:rFonts w:asciiTheme="majorBidi" w:hAnsiTheme="majorBidi" w:cstheme="majorBidi"/>
          <w:sz w:val="24"/>
          <w:szCs w:val="24"/>
          <w:lang w:val="en-US"/>
        </w:rPr>
        <w:t>aromatogram</w:t>
      </w:r>
      <w:proofErr w:type="spellEnd"/>
      <w:r w:rsidRPr="00E84B56">
        <w:rPr>
          <w:rFonts w:asciiTheme="majorBidi" w:hAnsiTheme="majorBidi" w:cstheme="majorBidi"/>
          <w:sz w:val="24"/>
          <w:szCs w:val="24"/>
          <w:lang w:val="en-US"/>
        </w:rPr>
        <w:t xml:space="preserve"> method, only demonstrated antibacterial activity against </w:t>
      </w:r>
      <w:r w:rsidRPr="00E84B56">
        <w:rPr>
          <w:rFonts w:asciiTheme="majorBidi" w:hAnsiTheme="majorBidi" w:cstheme="majorBidi"/>
          <w:i/>
          <w:iCs/>
          <w:sz w:val="24"/>
          <w:szCs w:val="24"/>
          <w:lang w:val="en-US"/>
        </w:rPr>
        <w:t>Bacillus subtilis</w:t>
      </w:r>
      <w:r w:rsidRPr="00E84B56">
        <w:rPr>
          <w:rFonts w:asciiTheme="majorBidi" w:hAnsiTheme="majorBidi" w:cstheme="majorBidi"/>
          <w:sz w:val="24"/>
          <w:szCs w:val="24"/>
          <w:lang w:val="en-US"/>
        </w:rPr>
        <w:t xml:space="preserve"> (ATCC 9372), with an inhibition zone of 9.33 ± 0.57 mm.</w:t>
      </w:r>
    </w:p>
    <w:p w14:paraId="07906901" w14:textId="77777777" w:rsidR="007B2CCF" w:rsidRPr="00E84B56" w:rsidRDefault="007B2CCF" w:rsidP="007B2CCF">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E84B56">
        <w:rPr>
          <w:rFonts w:asciiTheme="majorBidi" w:hAnsiTheme="majorBidi" w:cstheme="majorBidi"/>
          <w:sz w:val="24"/>
          <w:szCs w:val="24"/>
          <w:lang w:val="en-US"/>
        </w:rPr>
        <w:t>The DPPH assay revealed significant efficacy of the essential oil, with an EC</w:t>
      </w:r>
      <w:r w:rsidRPr="00E84B56">
        <w:rPr>
          <w:rFonts w:ascii="Cambria Math" w:hAnsi="Cambria Math" w:cs="Cambria Math"/>
          <w:sz w:val="24"/>
          <w:szCs w:val="24"/>
          <w:lang w:val="en-US"/>
        </w:rPr>
        <w:t>₅₀</w:t>
      </w:r>
      <w:r w:rsidRPr="00E84B56">
        <w:rPr>
          <w:rFonts w:asciiTheme="majorBidi" w:hAnsiTheme="majorBidi" w:cstheme="majorBidi"/>
          <w:sz w:val="24"/>
          <w:szCs w:val="24"/>
          <w:lang w:val="en-US"/>
        </w:rPr>
        <w:t xml:space="preserve"> of 27.66 </w:t>
      </w:r>
      <w:r w:rsidRPr="00E84B56">
        <w:rPr>
          <w:rFonts w:ascii="Times New Roman" w:hAnsi="Times New Roman" w:cs="Times New Roman"/>
          <w:sz w:val="24"/>
          <w:szCs w:val="24"/>
        </w:rPr>
        <w:t>μ</w:t>
      </w:r>
      <w:r w:rsidRPr="00E84B56">
        <w:rPr>
          <w:rFonts w:asciiTheme="majorBidi" w:hAnsiTheme="majorBidi" w:cstheme="majorBidi"/>
          <w:sz w:val="24"/>
          <w:szCs w:val="24"/>
          <w:lang w:val="en-US"/>
        </w:rPr>
        <w:t>g/ml, very close to those obtained with ascorbic acid and BHT.</w:t>
      </w:r>
    </w:p>
    <w:p w14:paraId="4A191218" w14:textId="77777777" w:rsidR="007B2CCF" w:rsidRDefault="007B2CCF" w:rsidP="007B2CCF">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E84B56">
        <w:rPr>
          <w:rFonts w:asciiTheme="majorBidi" w:hAnsiTheme="majorBidi" w:cstheme="majorBidi"/>
          <w:sz w:val="24"/>
          <w:szCs w:val="24"/>
          <w:lang w:val="en-US"/>
        </w:rPr>
        <w:t>The anti-inflammatory activity, measured by the ability to inhibit protein denaturation, showed an EC</w:t>
      </w:r>
      <w:r w:rsidRPr="00E84B56">
        <w:rPr>
          <w:rFonts w:ascii="Cambria Math" w:hAnsi="Cambria Math" w:cs="Cambria Math"/>
          <w:sz w:val="24"/>
          <w:szCs w:val="24"/>
          <w:lang w:val="en-US"/>
        </w:rPr>
        <w:t>₅₀</w:t>
      </w:r>
      <w:r w:rsidRPr="00E84B56">
        <w:rPr>
          <w:rFonts w:asciiTheme="majorBidi" w:hAnsiTheme="majorBidi" w:cstheme="majorBidi"/>
          <w:sz w:val="24"/>
          <w:szCs w:val="24"/>
          <w:lang w:val="en-US"/>
        </w:rPr>
        <w:t xml:space="preserve"> of 95.58 </w:t>
      </w:r>
      <w:r w:rsidRPr="00E84B56">
        <w:rPr>
          <w:rFonts w:ascii="Times New Roman" w:hAnsi="Times New Roman" w:cs="Times New Roman"/>
          <w:sz w:val="24"/>
          <w:szCs w:val="24"/>
        </w:rPr>
        <w:t>μ</w:t>
      </w:r>
      <w:r w:rsidRPr="00E84B56">
        <w:rPr>
          <w:rFonts w:asciiTheme="majorBidi" w:hAnsiTheme="majorBidi" w:cstheme="majorBidi"/>
          <w:sz w:val="24"/>
          <w:szCs w:val="24"/>
          <w:lang w:val="en-US"/>
        </w:rPr>
        <w:t>g/ml.</w:t>
      </w:r>
    </w:p>
    <w:p w14:paraId="0701F3F5" w14:textId="77777777" w:rsidR="000035FC" w:rsidRDefault="000035FC" w:rsidP="007B2CCF">
      <w:pPr>
        <w:spacing w:line="360" w:lineRule="auto"/>
        <w:jc w:val="both"/>
        <w:rPr>
          <w:rFonts w:asciiTheme="majorBidi" w:hAnsiTheme="majorBidi" w:cstheme="majorBidi"/>
          <w:b/>
          <w:bCs/>
          <w:sz w:val="24"/>
          <w:szCs w:val="24"/>
          <w:rtl/>
          <w:lang w:val="en-US"/>
        </w:rPr>
      </w:pPr>
    </w:p>
    <w:p w14:paraId="3ED80E8A" w14:textId="112D3127" w:rsidR="007B2CCF" w:rsidRPr="00563A0E" w:rsidRDefault="007B2CCF" w:rsidP="007B2CCF">
      <w:pPr>
        <w:spacing w:line="360" w:lineRule="auto"/>
        <w:jc w:val="both"/>
        <w:rPr>
          <w:rFonts w:asciiTheme="majorBidi" w:hAnsiTheme="majorBidi" w:cstheme="majorBidi"/>
          <w:sz w:val="24"/>
          <w:szCs w:val="24"/>
          <w:lang w:val="en-US"/>
        </w:rPr>
      </w:pPr>
      <w:r w:rsidRPr="00563A0E">
        <w:rPr>
          <w:rFonts w:asciiTheme="majorBidi" w:hAnsiTheme="majorBidi" w:cstheme="majorBidi"/>
          <w:b/>
          <w:bCs/>
          <w:sz w:val="24"/>
          <w:szCs w:val="24"/>
          <w:lang w:val="en-US"/>
        </w:rPr>
        <w:t xml:space="preserve">Keywords: </w:t>
      </w:r>
      <w:r w:rsidRPr="00563A0E">
        <w:rPr>
          <w:rFonts w:asciiTheme="majorBidi" w:hAnsiTheme="majorBidi" w:cstheme="majorBidi"/>
          <w:i/>
          <w:iCs/>
          <w:sz w:val="24"/>
          <w:szCs w:val="24"/>
          <w:lang w:val="en-US"/>
        </w:rPr>
        <w:t>Citrus</w:t>
      </w:r>
      <w:r w:rsidRPr="00563A0E">
        <w:rPr>
          <w:rFonts w:asciiTheme="majorBidi" w:hAnsiTheme="majorBidi" w:cstheme="majorBidi"/>
          <w:sz w:val="24"/>
          <w:szCs w:val="24"/>
          <w:lang w:val="en-US"/>
        </w:rPr>
        <w:t xml:space="preserve"> × tangor </w:t>
      </w:r>
      <w:r w:rsidR="00E165D0" w:rsidRPr="00E165D0">
        <w:rPr>
          <w:rFonts w:asciiTheme="majorBidi" w:hAnsiTheme="majorBidi" w:cstheme="majorBidi"/>
          <w:kern w:val="2"/>
          <w:sz w:val="24"/>
          <w:szCs w:val="24"/>
          <w:lang w:val="en-US"/>
          <w14:ligatures w14:val="standardContextual"/>
        </w:rPr>
        <w:t>'Ortanique'</w:t>
      </w:r>
      <w:r w:rsidRPr="00563A0E">
        <w:rPr>
          <w:rFonts w:asciiTheme="majorBidi" w:hAnsiTheme="majorBidi" w:cstheme="majorBidi"/>
          <w:sz w:val="24"/>
          <w:szCs w:val="24"/>
          <w:lang w:val="en-US"/>
        </w:rPr>
        <w:t>, essential oil, CG-MS, antimicrobial activity, antioxidant power, anti-inflammatory activity.</w:t>
      </w:r>
    </w:p>
    <w:p w14:paraId="7FB156F8" w14:textId="6E2EE737" w:rsidR="00A63422" w:rsidRPr="00EE4713" w:rsidRDefault="007B2CCF" w:rsidP="00EE4713">
      <w:pPr>
        <w:spacing w:after="160" w:line="259" w:lineRule="auto"/>
        <w:jc w:val="center"/>
        <w:rPr>
          <w:rFonts w:asciiTheme="majorBidi" w:hAnsiTheme="majorBidi" w:cstheme="majorBidi"/>
          <w:sz w:val="24"/>
          <w:szCs w:val="24"/>
          <w:lang w:val="en-US" w:bidi="ar-DZ"/>
        </w:rPr>
      </w:pPr>
      <w:r w:rsidRPr="007B2CCF">
        <w:rPr>
          <w:rFonts w:asciiTheme="majorBidi" w:hAnsiTheme="majorBidi" w:cstheme="majorBidi"/>
          <w:sz w:val="24"/>
          <w:szCs w:val="24"/>
          <w:lang w:val="en-US" w:bidi="ar-DZ"/>
        </w:rPr>
        <w:br w:type="page"/>
      </w:r>
      <w:r w:rsidR="00B12A86" w:rsidRPr="00CE0EAB">
        <w:rPr>
          <w:rFonts w:asciiTheme="majorBidi" w:hAnsiTheme="majorBidi" w:cstheme="majorBidi"/>
          <w:b/>
          <w:bCs/>
          <w:sz w:val="32"/>
          <w:szCs w:val="32"/>
          <w:lang w:bidi="ar-DZ"/>
        </w:rPr>
        <w:lastRenderedPageBreak/>
        <w:t>Liste des tableaux</w:t>
      </w:r>
    </w:p>
    <w:tbl>
      <w:tblPr>
        <w:tblStyle w:val="TableGrid8"/>
        <w:tblW w:w="93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6"/>
        <w:gridCol w:w="7143"/>
        <w:gridCol w:w="487"/>
      </w:tblGrid>
      <w:tr w:rsidR="00E60054" w:rsidRPr="00E60054" w14:paraId="7C8F8CF8" w14:textId="77777777" w:rsidTr="008423C6">
        <w:trPr>
          <w:trHeight w:val="319"/>
        </w:trPr>
        <w:tc>
          <w:tcPr>
            <w:tcW w:w="1985" w:type="dxa"/>
          </w:tcPr>
          <w:p w14:paraId="22C5E8BA"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 xml:space="preserve">Tableau I.1 : </w:t>
            </w:r>
          </w:p>
        </w:tc>
        <w:tc>
          <w:tcPr>
            <w:tcW w:w="6819" w:type="dxa"/>
          </w:tcPr>
          <w:p w14:paraId="1D7DDECB" w14:textId="7B8D8C44" w:rsidR="00E60054" w:rsidRPr="00E60054" w:rsidRDefault="00E60054" w:rsidP="00E60054">
            <w:pPr>
              <w:tabs>
                <w:tab w:val="left" w:pos="1335"/>
              </w:tabs>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Taxonomie botanique de </w:t>
            </w:r>
            <w:r w:rsidRPr="00E60054">
              <w:rPr>
                <w:rFonts w:asciiTheme="majorBidi" w:hAnsiTheme="majorBidi" w:cstheme="majorBidi"/>
                <w:i/>
                <w:iCs/>
                <w:kern w:val="2"/>
                <w:sz w:val="24"/>
                <w:szCs w:val="24"/>
                <w14:ligatures w14:val="standardContextual"/>
              </w:rPr>
              <w:t xml:space="preserve">Citrus </w:t>
            </w:r>
            <w:proofErr w:type="spellStart"/>
            <w:r w:rsidRPr="00E60054">
              <w:rPr>
                <w:rFonts w:asciiTheme="majorBidi" w:hAnsiTheme="majorBidi" w:cstheme="majorBidi"/>
                <w:i/>
                <w:iCs/>
                <w:kern w:val="2"/>
                <w:sz w:val="24"/>
                <w:szCs w:val="24"/>
                <w14:ligatures w14:val="standardContextual"/>
              </w:rPr>
              <w:t>reticulata</w:t>
            </w:r>
            <w:proofErr w:type="spellEnd"/>
            <w:r w:rsidRPr="00E60054">
              <w:rPr>
                <w:rFonts w:asciiTheme="majorBidi" w:hAnsiTheme="majorBidi" w:cstheme="majorBidi"/>
                <w:kern w:val="2"/>
                <w:sz w:val="24"/>
                <w:szCs w:val="24"/>
                <w14:ligatures w14:val="standardContextual"/>
              </w:rPr>
              <w:t>……………………..........</w:t>
            </w:r>
            <w:r w:rsidR="008423C6">
              <w:rPr>
                <w:rFonts w:asciiTheme="majorBidi" w:hAnsiTheme="majorBidi" w:cstheme="majorBidi"/>
                <w:kern w:val="2"/>
                <w:sz w:val="24"/>
                <w:szCs w:val="24"/>
                <w14:ligatures w14:val="standardContextual"/>
              </w:rPr>
              <w:t>......</w:t>
            </w:r>
          </w:p>
          <w:p w14:paraId="00D8E692" w14:textId="77777777" w:rsidR="00E60054" w:rsidRPr="00E60054" w:rsidRDefault="00E60054" w:rsidP="00E60054">
            <w:pPr>
              <w:tabs>
                <w:tab w:val="left" w:pos="1335"/>
              </w:tabs>
              <w:spacing w:after="0" w:line="360" w:lineRule="auto"/>
              <w:jc w:val="both"/>
              <w:rPr>
                <w:rFonts w:asciiTheme="majorBidi" w:hAnsiTheme="majorBidi" w:cstheme="majorBidi"/>
                <w:kern w:val="2"/>
                <w:sz w:val="24"/>
                <w:szCs w:val="24"/>
                <w14:ligatures w14:val="standardContextual"/>
              </w:rPr>
            </w:pPr>
          </w:p>
        </w:tc>
        <w:tc>
          <w:tcPr>
            <w:tcW w:w="502" w:type="dxa"/>
          </w:tcPr>
          <w:p w14:paraId="1C1213D5" w14:textId="4EB18BE7" w:rsidR="00E60054" w:rsidRPr="00E60054" w:rsidRDefault="00FC61FC" w:rsidP="00E60054">
            <w:pPr>
              <w:spacing w:after="0" w:line="360" w:lineRule="auto"/>
              <w:jc w:val="both"/>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6</w:t>
            </w:r>
          </w:p>
        </w:tc>
      </w:tr>
      <w:tr w:rsidR="00E60054" w:rsidRPr="00E60054" w14:paraId="46B8244F" w14:textId="77777777" w:rsidTr="008423C6">
        <w:trPr>
          <w:trHeight w:val="762"/>
        </w:trPr>
        <w:tc>
          <w:tcPr>
            <w:tcW w:w="1985" w:type="dxa"/>
          </w:tcPr>
          <w:p w14:paraId="2A201373"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Tableau I.2 :</w:t>
            </w:r>
          </w:p>
        </w:tc>
        <w:tc>
          <w:tcPr>
            <w:tcW w:w="6819" w:type="dxa"/>
          </w:tcPr>
          <w:p w14:paraId="2B96DCB3" w14:textId="456249DF"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Classification botanique de </w:t>
            </w:r>
            <w:r w:rsidRPr="00E60054">
              <w:rPr>
                <w:rFonts w:asciiTheme="majorBidi" w:hAnsiTheme="majorBidi" w:cstheme="majorBidi"/>
                <w:i/>
                <w:iCs/>
                <w:kern w:val="2"/>
                <w:sz w:val="24"/>
                <w:szCs w:val="24"/>
                <w14:ligatures w14:val="standardContextual"/>
              </w:rPr>
              <w:t xml:space="preserve">Citrus </w:t>
            </w:r>
            <w:proofErr w:type="spellStart"/>
            <w:r w:rsidRPr="00E60054">
              <w:rPr>
                <w:rFonts w:asciiTheme="majorBidi" w:hAnsiTheme="majorBidi" w:cstheme="majorBidi"/>
                <w:i/>
                <w:iCs/>
                <w:kern w:val="2"/>
                <w:sz w:val="24"/>
                <w:szCs w:val="24"/>
                <w14:ligatures w14:val="standardContextual"/>
              </w:rPr>
              <w:t>sinensis</w:t>
            </w:r>
            <w:proofErr w:type="spellEnd"/>
            <w:r w:rsidRPr="00E60054">
              <w:rPr>
                <w:rFonts w:asciiTheme="majorBidi" w:hAnsiTheme="majorBidi" w:cstheme="majorBidi"/>
                <w:kern w:val="2"/>
                <w:sz w:val="24"/>
                <w:szCs w:val="24"/>
                <w14:ligatures w14:val="standardContextual"/>
              </w:rPr>
              <w:t>…………………….........</w:t>
            </w:r>
            <w:r w:rsidR="008423C6">
              <w:rPr>
                <w:rFonts w:asciiTheme="majorBidi" w:hAnsiTheme="majorBidi" w:cstheme="majorBidi"/>
                <w:kern w:val="2"/>
                <w:sz w:val="24"/>
                <w:szCs w:val="24"/>
                <w14:ligatures w14:val="standardContextual"/>
              </w:rPr>
              <w:t>......</w:t>
            </w:r>
          </w:p>
          <w:p w14:paraId="559D8229"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502" w:type="dxa"/>
          </w:tcPr>
          <w:p w14:paraId="16975582" w14:textId="6031E1EF" w:rsidR="00E60054" w:rsidRPr="00E60054" w:rsidRDefault="00FC61FC" w:rsidP="00E60054">
            <w:pPr>
              <w:spacing w:after="0" w:line="360" w:lineRule="auto"/>
              <w:jc w:val="both"/>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7</w:t>
            </w:r>
          </w:p>
        </w:tc>
      </w:tr>
      <w:tr w:rsidR="00E60054" w:rsidRPr="00E60054" w14:paraId="277F6DDD" w14:textId="77777777" w:rsidTr="008423C6">
        <w:trPr>
          <w:trHeight w:val="1150"/>
        </w:trPr>
        <w:tc>
          <w:tcPr>
            <w:tcW w:w="1985" w:type="dxa"/>
          </w:tcPr>
          <w:p w14:paraId="2155BA80"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Tableau II.1 :</w:t>
            </w:r>
          </w:p>
        </w:tc>
        <w:tc>
          <w:tcPr>
            <w:tcW w:w="6819" w:type="dxa"/>
          </w:tcPr>
          <w:p w14:paraId="70E08522" w14:textId="28DE8BF9"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Souches bactériennes utilisées pour l’évaluation de l’activité antimicrobienne……………………………………………………...</w:t>
            </w:r>
            <w:r w:rsidR="008423C6">
              <w:rPr>
                <w:rFonts w:asciiTheme="majorBidi" w:hAnsiTheme="majorBidi" w:cstheme="majorBidi"/>
                <w:kern w:val="2"/>
                <w:sz w:val="24"/>
                <w:szCs w:val="24"/>
                <w14:ligatures w14:val="standardContextual"/>
              </w:rPr>
              <w:t>......</w:t>
            </w:r>
          </w:p>
          <w:p w14:paraId="706051E0" w14:textId="77777777" w:rsidR="00E60054" w:rsidRPr="00E60054" w:rsidRDefault="00E60054" w:rsidP="00E60054">
            <w:pPr>
              <w:spacing w:after="0" w:line="360" w:lineRule="auto"/>
              <w:jc w:val="both"/>
              <w:rPr>
                <w:rFonts w:asciiTheme="majorBidi" w:hAnsiTheme="majorBidi" w:cstheme="majorBidi"/>
                <w:b/>
                <w:bCs/>
                <w:kern w:val="2"/>
                <w:sz w:val="24"/>
                <w:szCs w:val="24"/>
                <w14:ligatures w14:val="standardContextual"/>
              </w:rPr>
            </w:pPr>
          </w:p>
        </w:tc>
        <w:tc>
          <w:tcPr>
            <w:tcW w:w="502" w:type="dxa"/>
          </w:tcPr>
          <w:p w14:paraId="0D6CA5A5" w14:textId="77777777" w:rsidR="008423C6" w:rsidRDefault="008423C6" w:rsidP="00E60054">
            <w:pPr>
              <w:spacing w:after="0" w:line="360" w:lineRule="auto"/>
              <w:jc w:val="both"/>
              <w:rPr>
                <w:rFonts w:asciiTheme="majorBidi" w:hAnsiTheme="majorBidi" w:cstheme="majorBidi"/>
                <w:b/>
                <w:bCs/>
                <w:kern w:val="2"/>
                <w:sz w:val="24"/>
                <w:szCs w:val="24"/>
                <w14:ligatures w14:val="standardContextual"/>
              </w:rPr>
            </w:pPr>
          </w:p>
          <w:p w14:paraId="3A31E733" w14:textId="716A1320" w:rsidR="00E60054" w:rsidRPr="00E60054" w:rsidRDefault="000916DF" w:rsidP="00E60054">
            <w:pPr>
              <w:spacing w:after="0" w:line="360" w:lineRule="auto"/>
              <w:jc w:val="both"/>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20</w:t>
            </w:r>
          </w:p>
        </w:tc>
      </w:tr>
      <w:tr w:rsidR="00E60054" w:rsidRPr="00E60054" w14:paraId="738D3769" w14:textId="77777777" w:rsidTr="008423C6">
        <w:trPr>
          <w:trHeight w:val="1150"/>
        </w:trPr>
        <w:tc>
          <w:tcPr>
            <w:tcW w:w="1985" w:type="dxa"/>
          </w:tcPr>
          <w:p w14:paraId="5EA6850F"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Tableau II.2 :</w:t>
            </w:r>
          </w:p>
        </w:tc>
        <w:tc>
          <w:tcPr>
            <w:tcW w:w="6819" w:type="dxa"/>
          </w:tcPr>
          <w:p w14:paraId="354B7F1F" w14:textId="6D7E5AD2"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Antibiotiques testés utilisés dans l’antibiogramme et leurs diamètres critiques………………………………………………………………</w:t>
            </w:r>
            <w:r w:rsidR="008423C6">
              <w:rPr>
                <w:rFonts w:asciiTheme="majorBidi" w:hAnsiTheme="majorBidi" w:cstheme="majorBidi"/>
                <w:kern w:val="2"/>
                <w:sz w:val="24"/>
                <w:szCs w:val="24"/>
                <w14:ligatures w14:val="standardContextual"/>
              </w:rPr>
              <w:t>….</w:t>
            </w:r>
          </w:p>
          <w:p w14:paraId="2C58869B"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502" w:type="dxa"/>
          </w:tcPr>
          <w:p w14:paraId="5FF98C70" w14:textId="77777777" w:rsidR="008423C6" w:rsidRDefault="008423C6" w:rsidP="00E60054">
            <w:pPr>
              <w:spacing w:after="0" w:line="360" w:lineRule="auto"/>
              <w:jc w:val="both"/>
              <w:rPr>
                <w:rFonts w:asciiTheme="majorBidi" w:hAnsiTheme="majorBidi" w:cstheme="majorBidi"/>
                <w:b/>
                <w:bCs/>
                <w:kern w:val="2"/>
                <w:sz w:val="24"/>
                <w:szCs w:val="24"/>
                <w14:ligatures w14:val="standardContextual"/>
              </w:rPr>
            </w:pPr>
          </w:p>
          <w:p w14:paraId="5B30A094" w14:textId="1C1B5787" w:rsidR="00E60054" w:rsidRPr="00E60054" w:rsidRDefault="000916DF" w:rsidP="00E60054">
            <w:pPr>
              <w:spacing w:after="0" w:line="360" w:lineRule="auto"/>
              <w:jc w:val="both"/>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27</w:t>
            </w:r>
          </w:p>
        </w:tc>
      </w:tr>
      <w:tr w:rsidR="00E60054" w:rsidRPr="00E60054" w14:paraId="760EE909" w14:textId="77777777" w:rsidTr="008423C6">
        <w:trPr>
          <w:trHeight w:val="965"/>
        </w:trPr>
        <w:tc>
          <w:tcPr>
            <w:tcW w:w="1985" w:type="dxa"/>
          </w:tcPr>
          <w:p w14:paraId="0B93BBB2"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Tableau III.1 :</w:t>
            </w:r>
          </w:p>
        </w:tc>
        <w:tc>
          <w:tcPr>
            <w:tcW w:w="6819" w:type="dxa"/>
          </w:tcPr>
          <w:p w14:paraId="3D945B94" w14:textId="67890FA8"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Caractères organoleptiques de l'huile essentielle de </w:t>
            </w:r>
            <w:r w:rsidRPr="00E60054">
              <w:rPr>
                <w:rFonts w:asciiTheme="majorBidi" w:hAnsiTheme="majorBidi" w:cstheme="majorBidi"/>
                <w:i/>
                <w:iCs/>
                <w:kern w:val="2"/>
                <w:sz w:val="24"/>
                <w:szCs w:val="24"/>
                <w14:ligatures w14:val="standardContextual"/>
              </w:rPr>
              <w:t>Citrus</w:t>
            </w:r>
            <w:r w:rsidRPr="00E60054">
              <w:rPr>
                <w:rFonts w:asciiTheme="majorBidi" w:hAnsiTheme="majorBidi" w:cstheme="majorBidi"/>
                <w:kern w:val="2"/>
                <w:sz w:val="24"/>
                <w:szCs w:val="24"/>
                <w14:ligatures w14:val="standardContextual"/>
              </w:rPr>
              <w:t xml:space="preserve"> ×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w:t>
            </w:r>
            <w:r w:rsidR="008423C6">
              <w:rPr>
                <w:rFonts w:asciiTheme="majorBidi" w:hAnsiTheme="majorBidi" w:cstheme="majorBidi"/>
                <w:kern w:val="2"/>
                <w:sz w:val="24"/>
                <w:szCs w:val="24"/>
                <w14:ligatures w14:val="standardContextual"/>
              </w:rPr>
              <w:t>…..</w:t>
            </w:r>
          </w:p>
          <w:p w14:paraId="7F8A1447"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502" w:type="dxa"/>
          </w:tcPr>
          <w:p w14:paraId="6B3DD908" w14:textId="77777777" w:rsidR="008423C6" w:rsidRDefault="008423C6" w:rsidP="00E60054">
            <w:pPr>
              <w:spacing w:after="0" w:line="360" w:lineRule="auto"/>
              <w:jc w:val="both"/>
              <w:rPr>
                <w:rFonts w:asciiTheme="majorBidi" w:hAnsiTheme="majorBidi" w:cstheme="majorBidi"/>
                <w:b/>
                <w:bCs/>
                <w:kern w:val="2"/>
                <w:sz w:val="24"/>
                <w:szCs w:val="24"/>
                <w14:ligatures w14:val="standardContextual"/>
              </w:rPr>
            </w:pPr>
          </w:p>
          <w:p w14:paraId="6F38EDFD" w14:textId="038D9FF3" w:rsidR="00E60054" w:rsidRPr="00E60054" w:rsidRDefault="000916DF" w:rsidP="00E60054">
            <w:pPr>
              <w:spacing w:after="0" w:line="360" w:lineRule="auto"/>
              <w:jc w:val="both"/>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37</w:t>
            </w:r>
          </w:p>
        </w:tc>
      </w:tr>
      <w:tr w:rsidR="00E60054" w:rsidRPr="00E60054" w14:paraId="492B56FC" w14:textId="77777777" w:rsidTr="008423C6">
        <w:trPr>
          <w:trHeight w:val="762"/>
        </w:trPr>
        <w:tc>
          <w:tcPr>
            <w:tcW w:w="1985" w:type="dxa"/>
          </w:tcPr>
          <w:p w14:paraId="350EEE4A"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Tableau III.2 :</w:t>
            </w:r>
          </w:p>
        </w:tc>
        <w:tc>
          <w:tcPr>
            <w:tcW w:w="6819" w:type="dxa"/>
          </w:tcPr>
          <w:p w14:paraId="18D855A4" w14:textId="7A01419E" w:rsidR="00E60054" w:rsidRPr="00E60054" w:rsidRDefault="00E60054" w:rsidP="00E60054">
            <w:pPr>
              <w:spacing w:after="0" w:line="360" w:lineRule="auto"/>
              <w:jc w:val="both"/>
              <w:rPr>
                <w:rFonts w:asciiTheme="majorBidi" w:hAnsiTheme="majorBidi" w:cstheme="majorBidi"/>
                <w:kern w:val="2"/>
                <w:sz w:val="24"/>
                <w:szCs w:val="24"/>
                <w:lang w:val="en-US"/>
                <w14:ligatures w14:val="standardContextual"/>
              </w:rPr>
            </w:pPr>
            <w:proofErr w:type="spellStart"/>
            <w:r w:rsidRPr="00E60054">
              <w:rPr>
                <w:rFonts w:asciiTheme="majorBidi" w:hAnsiTheme="majorBidi" w:cstheme="majorBidi"/>
                <w:kern w:val="2"/>
                <w:sz w:val="24"/>
                <w:szCs w:val="24"/>
                <w:lang w:val="en-US"/>
                <w14:ligatures w14:val="standardContextual"/>
              </w:rPr>
              <w:t>Densité</w:t>
            </w:r>
            <w:proofErr w:type="spellEnd"/>
            <w:r w:rsidRPr="00E60054">
              <w:rPr>
                <w:rFonts w:asciiTheme="majorBidi" w:hAnsiTheme="majorBidi" w:cstheme="majorBidi"/>
                <w:kern w:val="2"/>
                <w:sz w:val="24"/>
                <w:szCs w:val="24"/>
                <w:lang w:val="en-US"/>
                <w14:ligatures w14:val="standardContextual"/>
              </w:rPr>
              <w:t xml:space="preserve"> relative………………………………………………………</w:t>
            </w:r>
            <w:r w:rsidR="008423C6">
              <w:rPr>
                <w:rFonts w:asciiTheme="majorBidi" w:hAnsiTheme="majorBidi" w:cstheme="majorBidi"/>
                <w:kern w:val="2"/>
                <w:sz w:val="24"/>
                <w:szCs w:val="24"/>
                <w:lang w:val="en-US"/>
                <w14:ligatures w14:val="standardContextual"/>
              </w:rPr>
              <w:t>…..</w:t>
            </w:r>
          </w:p>
          <w:p w14:paraId="3E5A365E" w14:textId="77777777" w:rsidR="00E60054" w:rsidRPr="00E60054" w:rsidRDefault="00E60054" w:rsidP="00E60054">
            <w:pPr>
              <w:spacing w:after="0" w:line="360" w:lineRule="auto"/>
              <w:jc w:val="both"/>
              <w:rPr>
                <w:rFonts w:asciiTheme="majorBidi" w:hAnsiTheme="majorBidi" w:cstheme="majorBidi"/>
                <w:kern w:val="2"/>
                <w:sz w:val="24"/>
                <w:szCs w:val="24"/>
                <w:lang w:val="en-US"/>
                <w14:ligatures w14:val="standardContextual"/>
              </w:rPr>
            </w:pPr>
          </w:p>
        </w:tc>
        <w:tc>
          <w:tcPr>
            <w:tcW w:w="502" w:type="dxa"/>
          </w:tcPr>
          <w:p w14:paraId="25E47A0F" w14:textId="49077331" w:rsidR="00E60054" w:rsidRPr="00E60054" w:rsidRDefault="000916DF" w:rsidP="00E60054">
            <w:pPr>
              <w:spacing w:after="0" w:line="360" w:lineRule="auto"/>
              <w:jc w:val="both"/>
              <w:rPr>
                <w:rFonts w:asciiTheme="majorBidi" w:hAnsiTheme="majorBidi" w:cstheme="majorBidi"/>
                <w:b/>
                <w:bCs/>
                <w:kern w:val="2"/>
                <w:sz w:val="24"/>
                <w:szCs w:val="24"/>
                <w:lang w:val="en-US"/>
                <w14:ligatures w14:val="standardContextual"/>
              </w:rPr>
            </w:pPr>
            <w:r>
              <w:rPr>
                <w:rFonts w:asciiTheme="majorBidi" w:hAnsiTheme="majorBidi" w:cstheme="majorBidi"/>
                <w:b/>
                <w:bCs/>
                <w:kern w:val="2"/>
                <w:sz w:val="24"/>
                <w:szCs w:val="24"/>
                <w:lang w:val="en-US"/>
                <w14:ligatures w14:val="standardContextual"/>
              </w:rPr>
              <w:t>39</w:t>
            </w:r>
          </w:p>
        </w:tc>
      </w:tr>
      <w:tr w:rsidR="00E60054" w:rsidRPr="00E60054" w14:paraId="0F63CCDF" w14:textId="77777777" w:rsidTr="008423C6">
        <w:trPr>
          <w:trHeight w:val="1150"/>
        </w:trPr>
        <w:tc>
          <w:tcPr>
            <w:tcW w:w="1985" w:type="dxa"/>
          </w:tcPr>
          <w:p w14:paraId="1EB4CA9B" w14:textId="059FE3EC"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Tableau III.3</w:t>
            </w:r>
            <w:r w:rsidR="00CD0E1E">
              <w:rPr>
                <w:rFonts w:asciiTheme="majorBidi" w:hAnsiTheme="majorBidi" w:cstheme="majorBidi"/>
                <w:b/>
                <w:bCs/>
                <w:kern w:val="2"/>
                <w:sz w:val="24"/>
                <w:szCs w:val="24"/>
                <w:lang w:val="en-US"/>
                <w14:ligatures w14:val="standardContextual"/>
              </w:rPr>
              <w:t xml:space="preserve"> </w:t>
            </w:r>
            <w:r w:rsidRPr="00E60054">
              <w:rPr>
                <w:rFonts w:asciiTheme="majorBidi" w:hAnsiTheme="majorBidi" w:cstheme="majorBidi"/>
                <w:b/>
                <w:bCs/>
                <w:kern w:val="2"/>
                <w:sz w:val="24"/>
                <w:szCs w:val="24"/>
                <w:lang w:val="en-US"/>
                <w14:ligatures w14:val="standardContextual"/>
              </w:rPr>
              <w:t>:</w:t>
            </w:r>
          </w:p>
        </w:tc>
        <w:tc>
          <w:tcPr>
            <w:tcW w:w="6819" w:type="dxa"/>
          </w:tcPr>
          <w:p w14:paraId="18CD539C" w14:textId="60ED9F09"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Indice de réfraction de l'huile essentielle de </w:t>
            </w:r>
            <w:r w:rsidRPr="00E60054">
              <w:rPr>
                <w:rFonts w:asciiTheme="majorBidi" w:hAnsiTheme="majorBidi" w:cstheme="majorBidi"/>
                <w:i/>
                <w:iCs/>
                <w:kern w:val="2"/>
                <w:sz w:val="24"/>
                <w:szCs w:val="24"/>
                <w14:ligatures w14:val="standardContextual"/>
              </w:rPr>
              <w:t>Citrus</w:t>
            </w:r>
            <w:r w:rsidRPr="00E60054">
              <w:rPr>
                <w:rFonts w:asciiTheme="majorBidi" w:hAnsiTheme="majorBidi" w:cstheme="majorBidi"/>
                <w:kern w:val="2"/>
                <w:sz w:val="24"/>
                <w:szCs w:val="24"/>
                <w14:ligatures w14:val="standardContextual"/>
              </w:rPr>
              <w:t xml:space="preserve"> ×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w:t>
            </w:r>
            <w:r w:rsidR="008423C6">
              <w:rPr>
                <w:rFonts w:asciiTheme="majorBidi" w:hAnsiTheme="majorBidi" w:cstheme="majorBidi"/>
                <w:kern w:val="2"/>
                <w:sz w:val="24"/>
                <w:szCs w:val="24"/>
                <w14:ligatures w14:val="standardContextual"/>
              </w:rPr>
              <w:t>…..</w:t>
            </w:r>
          </w:p>
          <w:p w14:paraId="180D3D19"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502" w:type="dxa"/>
          </w:tcPr>
          <w:p w14:paraId="4F02E6BF" w14:textId="77777777" w:rsidR="008423C6" w:rsidRDefault="008423C6" w:rsidP="00E60054">
            <w:pPr>
              <w:spacing w:after="0" w:line="360" w:lineRule="auto"/>
              <w:jc w:val="both"/>
              <w:rPr>
                <w:rFonts w:asciiTheme="majorBidi" w:hAnsiTheme="majorBidi" w:cstheme="majorBidi"/>
                <w:b/>
                <w:bCs/>
                <w:kern w:val="2"/>
                <w:sz w:val="24"/>
                <w:szCs w:val="24"/>
                <w14:ligatures w14:val="standardContextual"/>
              </w:rPr>
            </w:pPr>
          </w:p>
          <w:p w14:paraId="4EEDAF1D" w14:textId="3EBC0B1B" w:rsidR="00E60054" w:rsidRPr="00E60054" w:rsidRDefault="000916DF" w:rsidP="00E60054">
            <w:pPr>
              <w:spacing w:after="0" w:line="360" w:lineRule="auto"/>
              <w:jc w:val="both"/>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40</w:t>
            </w:r>
          </w:p>
        </w:tc>
      </w:tr>
      <w:tr w:rsidR="00E60054" w:rsidRPr="00E60054" w14:paraId="3450C9D2" w14:textId="77777777" w:rsidTr="008423C6">
        <w:trPr>
          <w:trHeight w:val="1150"/>
        </w:trPr>
        <w:tc>
          <w:tcPr>
            <w:tcW w:w="1985" w:type="dxa"/>
          </w:tcPr>
          <w:p w14:paraId="02B7389E" w14:textId="77777777" w:rsidR="00E60054" w:rsidRPr="00E60054" w:rsidRDefault="00E60054" w:rsidP="00E60054">
            <w:pPr>
              <w:spacing w:after="0" w:line="360" w:lineRule="auto"/>
              <w:jc w:val="both"/>
              <w:rPr>
                <w:rFonts w:asciiTheme="majorBidi" w:hAnsiTheme="majorBidi" w:cstheme="majorBidi"/>
                <w:b/>
                <w:bCs/>
                <w:kern w:val="2"/>
                <w:sz w:val="24"/>
                <w:szCs w:val="24"/>
                <w14:ligatures w14:val="standardContextual"/>
              </w:rPr>
            </w:pPr>
            <w:r w:rsidRPr="00E60054">
              <w:rPr>
                <w:rFonts w:asciiTheme="majorBidi" w:hAnsiTheme="majorBidi" w:cstheme="majorBidi"/>
                <w:b/>
                <w:bCs/>
                <w:kern w:val="2"/>
                <w:sz w:val="24"/>
                <w:szCs w:val="24"/>
                <w14:ligatures w14:val="standardContextual"/>
              </w:rPr>
              <w:t>Tableau III.4 :</w:t>
            </w:r>
          </w:p>
        </w:tc>
        <w:tc>
          <w:tcPr>
            <w:tcW w:w="6819" w:type="dxa"/>
          </w:tcPr>
          <w:p w14:paraId="4A03C251" w14:textId="184C3056"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Composition chimique de l’huile essentielle de </w:t>
            </w:r>
            <w:r w:rsidRPr="00E60054">
              <w:rPr>
                <w:rFonts w:asciiTheme="majorBidi" w:hAnsiTheme="majorBidi" w:cstheme="majorBidi"/>
                <w:i/>
                <w:iCs/>
                <w:kern w:val="2"/>
                <w:sz w:val="24"/>
                <w:szCs w:val="24"/>
                <w14:ligatures w14:val="standardContextual"/>
              </w:rPr>
              <w:t>Citrus</w:t>
            </w:r>
            <w:r w:rsidRPr="00E60054">
              <w:rPr>
                <w:rFonts w:asciiTheme="majorBidi" w:hAnsiTheme="majorBidi" w:cstheme="majorBidi"/>
                <w:kern w:val="2"/>
                <w:sz w:val="24"/>
                <w:szCs w:val="24"/>
                <w14:ligatures w14:val="standardContextual"/>
              </w:rPr>
              <w:t xml:space="preserve"> ×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w:t>
            </w:r>
            <w:r w:rsidR="008423C6">
              <w:rPr>
                <w:rFonts w:asciiTheme="majorBidi" w:hAnsiTheme="majorBidi" w:cstheme="majorBidi"/>
                <w:kern w:val="2"/>
                <w:sz w:val="24"/>
                <w:szCs w:val="24"/>
                <w14:ligatures w14:val="standardContextual"/>
              </w:rPr>
              <w:t>…..</w:t>
            </w:r>
          </w:p>
          <w:p w14:paraId="0D426AC2"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502" w:type="dxa"/>
          </w:tcPr>
          <w:p w14:paraId="67763625" w14:textId="77777777" w:rsidR="008423C6" w:rsidRDefault="008423C6" w:rsidP="00E60054">
            <w:pPr>
              <w:spacing w:after="0" w:line="360" w:lineRule="auto"/>
              <w:jc w:val="both"/>
              <w:rPr>
                <w:rFonts w:asciiTheme="majorBidi" w:hAnsiTheme="majorBidi" w:cstheme="majorBidi"/>
                <w:b/>
                <w:bCs/>
                <w:kern w:val="2"/>
                <w:sz w:val="24"/>
                <w:szCs w:val="24"/>
                <w14:ligatures w14:val="standardContextual"/>
              </w:rPr>
            </w:pPr>
          </w:p>
          <w:p w14:paraId="480649FA" w14:textId="3D5B025B" w:rsidR="00E60054" w:rsidRPr="00E60054" w:rsidRDefault="000916DF" w:rsidP="00E60054">
            <w:pPr>
              <w:spacing w:after="0" w:line="360" w:lineRule="auto"/>
              <w:jc w:val="both"/>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43</w:t>
            </w:r>
          </w:p>
        </w:tc>
      </w:tr>
      <w:tr w:rsidR="00E60054" w:rsidRPr="00E60054" w14:paraId="1BDA9352" w14:textId="77777777" w:rsidTr="008423C6">
        <w:trPr>
          <w:trHeight w:val="762"/>
        </w:trPr>
        <w:tc>
          <w:tcPr>
            <w:tcW w:w="1985" w:type="dxa"/>
          </w:tcPr>
          <w:p w14:paraId="1A5B5A81" w14:textId="77777777" w:rsidR="00E60054" w:rsidRPr="00E60054" w:rsidRDefault="00E60054" w:rsidP="00E60054">
            <w:pPr>
              <w:spacing w:after="0" w:line="360" w:lineRule="auto"/>
              <w:jc w:val="both"/>
              <w:rPr>
                <w:rFonts w:asciiTheme="majorBidi" w:hAnsiTheme="majorBidi" w:cstheme="majorBidi"/>
                <w:b/>
                <w:bCs/>
                <w:kern w:val="2"/>
                <w:sz w:val="24"/>
                <w:szCs w:val="24"/>
                <w14:ligatures w14:val="standardContextual"/>
              </w:rPr>
            </w:pPr>
            <w:r w:rsidRPr="00E60054">
              <w:rPr>
                <w:rFonts w:asciiTheme="majorBidi" w:hAnsiTheme="majorBidi" w:cstheme="majorBidi"/>
                <w:b/>
                <w:bCs/>
                <w:kern w:val="2"/>
                <w:sz w:val="24"/>
                <w:szCs w:val="24"/>
                <w14:ligatures w14:val="standardContextual"/>
              </w:rPr>
              <w:t>Tableau III.5 :</w:t>
            </w:r>
          </w:p>
        </w:tc>
        <w:tc>
          <w:tcPr>
            <w:tcW w:w="6819" w:type="dxa"/>
          </w:tcPr>
          <w:p w14:paraId="3DABB8D7" w14:textId="2AD84C6B"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Sensibilité des souches bactériennes aux antibiotiques………………</w:t>
            </w:r>
            <w:r w:rsidR="008423C6">
              <w:rPr>
                <w:rFonts w:asciiTheme="majorBidi" w:hAnsiTheme="majorBidi" w:cstheme="majorBidi"/>
                <w:kern w:val="2"/>
                <w:sz w:val="24"/>
                <w:szCs w:val="24"/>
                <w14:ligatures w14:val="standardContextual"/>
              </w:rPr>
              <w:t>….</w:t>
            </w:r>
          </w:p>
          <w:p w14:paraId="7FDEEFDC"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502" w:type="dxa"/>
          </w:tcPr>
          <w:p w14:paraId="26A4D05F" w14:textId="10D08167" w:rsidR="00E60054" w:rsidRPr="00E60054" w:rsidRDefault="000916DF" w:rsidP="00E60054">
            <w:pPr>
              <w:spacing w:after="0" w:line="360" w:lineRule="auto"/>
              <w:jc w:val="both"/>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49</w:t>
            </w:r>
          </w:p>
        </w:tc>
      </w:tr>
      <w:tr w:rsidR="00E60054" w:rsidRPr="00E60054" w14:paraId="4EA7AC17" w14:textId="77777777" w:rsidTr="008423C6">
        <w:trPr>
          <w:trHeight w:val="1150"/>
        </w:trPr>
        <w:tc>
          <w:tcPr>
            <w:tcW w:w="1985" w:type="dxa"/>
          </w:tcPr>
          <w:p w14:paraId="2B527D38"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Tableau III.6 :</w:t>
            </w:r>
          </w:p>
        </w:tc>
        <w:tc>
          <w:tcPr>
            <w:tcW w:w="6819" w:type="dxa"/>
          </w:tcPr>
          <w:p w14:paraId="169A8B50" w14:textId="43450685"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Résultats de l’aromatogramme de l’huile essentielle de </w:t>
            </w:r>
            <w:r w:rsidRPr="00E60054">
              <w:rPr>
                <w:rFonts w:asciiTheme="majorBidi" w:hAnsiTheme="majorBidi" w:cstheme="majorBidi"/>
                <w:i/>
                <w:iCs/>
                <w:kern w:val="2"/>
                <w:sz w:val="24"/>
                <w:szCs w:val="24"/>
                <w14:ligatures w14:val="standardContextual"/>
              </w:rPr>
              <w:t>Citrus</w:t>
            </w:r>
            <w:r w:rsidRPr="00E60054">
              <w:rPr>
                <w:rFonts w:asciiTheme="majorBidi" w:hAnsiTheme="majorBidi" w:cstheme="majorBidi"/>
                <w:kern w:val="2"/>
                <w:sz w:val="24"/>
                <w:szCs w:val="24"/>
                <w14:ligatures w14:val="standardContextual"/>
              </w:rPr>
              <w:t xml:space="preserve"> ×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w:t>
            </w:r>
            <w:r w:rsidR="008423C6">
              <w:rPr>
                <w:rFonts w:asciiTheme="majorBidi" w:hAnsiTheme="majorBidi" w:cstheme="majorBidi"/>
                <w:kern w:val="2"/>
                <w:sz w:val="24"/>
                <w:szCs w:val="24"/>
                <w14:ligatures w14:val="standardContextual"/>
              </w:rPr>
              <w:t>…………..</w:t>
            </w:r>
          </w:p>
          <w:p w14:paraId="41DF37DB"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502" w:type="dxa"/>
          </w:tcPr>
          <w:p w14:paraId="7D07528D" w14:textId="77777777" w:rsidR="008423C6" w:rsidRDefault="008423C6" w:rsidP="00E60054">
            <w:pPr>
              <w:spacing w:after="0" w:line="360" w:lineRule="auto"/>
              <w:jc w:val="both"/>
              <w:rPr>
                <w:rFonts w:asciiTheme="majorBidi" w:hAnsiTheme="majorBidi" w:cstheme="majorBidi"/>
                <w:b/>
                <w:bCs/>
                <w:kern w:val="2"/>
                <w:sz w:val="24"/>
                <w:szCs w:val="24"/>
                <w14:ligatures w14:val="standardContextual"/>
              </w:rPr>
            </w:pPr>
          </w:p>
          <w:p w14:paraId="2B6EA473" w14:textId="3D082885" w:rsidR="00E60054" w:rsidRPr="00E60054" w:rsidRDefault="000916DF" w:rsidP="00E60054">
            <w:pPr>
              <w:spacing w:after="0" w:line="360" w:lineRule="auto"/>
              <w:jc w:val="both"/>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53</w:t>
            </w:r>
          </w:p>
        </w:tc>
      </w:tr>
      <w:tr w:rsidR="00E60054" w:rsidRPr="00E60054" w14:paraId="0BB6A432" w14:textId="77777777" w:rsidTr="008423C6">
        <w:trPr>
          <w:trHeight w:val="1145"/>
        </w:trPr>
        <w:tc>
          <w:tcPr>
            <w:tcW w:w="1985" w:type="dxa"/>
          </w:tcPr>
          <w:p w14:paraId="1181BFCE"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Tableau III.7 :</w:t>
            </w:r>
          </w:p>
        </w:tc>
        <w:tc>
          <w:tcPr>
            <w:tcW w:w="6819" w:type="dxa"/>
          </w:tcPr>
          <w:p w14:paraId="7E075260" w14:textId="2A0059D9" w:rsidR="00E60054" w:rsidRPr="00E60054" w:rsidRDefault="00E60054" w:rsidP="00EF45CC">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CE50 de l’huile essentielle de </w:t>
            </w:r>
            <w:r w:rsidRPr="00E60054">
              <w:rPr>
                <w:rFonts w:asciiTheme="majorBidi" w:hAnsiTheme="majorBidi" w:cstheme="majorBidi"/>
                <w:i/>
                <w:iCs/>
                <w:kern w:val="2"/>
                <w:sz w:val="24"/>
                <w:szCs w:val="24"/>
                <w14:ligatures w14:val="standardContextual"/>
              </w:rPr>
              <w:t xml:space="preserve">Citrus </w:t>
            </w:r>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 (</w:t>
            </w:r>
            <w:r w:rsidRPr="00E60054">
              <w:rPr>
                <w:rFonts w:asciiTheme="majorBidi" w:hAnsiTheme="majorBidi" w:cstheme="majorBidi"/>
                <w:i/>
                <w:iCs/>
                <w:kern w:val="2"/>
                <w:sz w:val="24"/>
                <w:szCs w:val="24"/>
                <w14:ligatures w14:val="standardContextual"/>
              </w:rPr>
              <w:t xml:space="preserve">Citrus </w:t>
            </w:r>
            <w:proofErr w:type="spellStart"/>
            <w:r w:rsidRPr="00E60054">
              <w:rPr>
                <w:rFonts w:asciiTheme="majorBidi" w:hAnsiTheme="majorBidi" w:cstheme="majorBidi"/>
                <w:i/>
                <w:iCs/>
                <w:kern w:val="2"/>
                <w:sz w:val="24"/>
                <w:szCs w:val="24"/>
                <w14:ligatures w14:val="standardContextual"/>
              </w:rPr>
              <w:t>sinensis</w:t>
            </w:r>
            <w:proofErr w:type="spellEnd"/>
            <w:r w:rsidRPr="00E60054">
              <w:rPr>
                <w:rFonts w:asciiTheme="majorBidi" w:hAnsiTheme="majorBidi" w:cstheme="majorBidi"/>
                <w:i/>
                <w:iCs/>
                <w:kern w:val="2"/>
                <w:sz w:val="24"/>
                <w:szCs w:val="24"/>
                <w14:ligatures w14:val="standardContextual"/>
              </w:rPr>
              <w:t xml:space="preserve">× Citrus </w:t>
            </w:r>
            <w:proofErr w:type="spellStart"/>
            <w:r w:rsidRPr="00E60054">
              <w:rPr>
                <w:rFonts w:asciiTheme="majorBidi" w:hAnsiTheme="majorBidi" w:cstheme="majorBidi"/>
                <w:i/>
                <w:iCs/>
                <w:kern w:val="2"/>
                <w:sz w:val="24"/>
                <w:szCs w:val="24"/>
                <w14:ligatures w14:val="standardContextual"/>
              </w:rPr>
              <w:t>reticulata</w:t>
            </w:r>
            <w:proofErr w:type="spellEnd"/>
            <w:r w:rsidRPr="00E60054">
              <w:rPr>
                <w:rFonts w:asciiTheme="majorBidi" w:hAnsiTheme="majorBidi" w:cstheme="majorBidi"/>
                <w:i/>
                <w:iCs/>
                <w:kern w:val="2"/>
                <w:sz w:val="24"/>
                <w:szCs w:val="24"/>
                <w14:ligatures w14:val="standardContextual"/>
              </w:rPr>
              <w:t xml:space="preserve">), </w:t>
            </w:r>
            <w:r w:rsidRPr="00E60054">
              <w:rPr>
                <w:rFonts w:asciiTheme="majorBidi" w:hAnsiTheme="majorBidi" w:cstheme="majorBidi"/>
                <w:kern w:val="2"/>
                <w:sz w:val="24"/>
                <w:szCs w:val="24"/>
                <w14:ligatures w14:val="standardContextual"/>
              </w:rPr>
              <w:t>d’acide ascorbique et de BHT obtenues par le test de DPPH…………………………………………………</w:t>
            </w:r>
            <w:r w:rsidR="008423C6">
              <w:rPr>
                <w:rFonts w:asciiTheme="majorBidi" w:hAnsiTheme="majorBidi" w:cstheme="majorBidi"/>
                <w:kern w:val="2"/>
                <w:sz w:val="24"/>
                <w:szCs w:val="24"/>
                <w14:ligatures w14:val="standardContextual"/>
              </w:rPr>
              <w:t>………..</w:t>
            </w:r>
          </w:p>
        </w:tc>
        <w:tc>
          <w:tcPr>
            <w:tcW w:w="502" w:type="dxa"/>
          </w:tcPr>
          <w:p w14:paraId="456540EE" w14:textId="77777777" w:rsidR="008423C6" w:rsidRDefault="008423C6" w:rsidP="00E60054">
            <w:pPr>
              <w:spacing w:after="0" w:line="360" w:lineRule="auto"/>
              <w:jc w:val="both"/>
              <w:rPr>
                <w:rFonts w:asciiTheme="majorBidi" w:hAnsiTheme="majorBidi" w:cstheme="majorBidi"/>
                <w:b/>
                <w:bCs/>
                <w:kern w:val="2"/>
                <w:sz w:val="24"/>
                <w:szCs w:val="24"/>
                <w14:ligatures w14:val="standardContextual"/>
              </w:rPr>
            </w:pPr>
          </w:p>
          <w:p w14:paraId="2E3496F2" w14:textId="77777777" w:rsidR="008423C6" w:rsidRDefault="008423C6" w:rsidP="00E60054">
            <w:pPr>
              <w:spacing w:after="0" w:line="360" w:lineRule="auto"/>
              <w:jc w:val="both"/>
              <w:rPr>
                <w:rFonts w:asciiTheme="majorBidi" w:hAnsiTheme="majorBidi" w:cstheme="majorBidi"/>
                <w:b/>
                <w:bCs/>
                <w:kern w:val="2"/>
                <w:sz w:val="24"/>
                <w:szCs w:val="24"/>
                <w14:ligatures w14:val="standardContextual"/>
              </w:rPr>
            </w:pPr>
          </w:p>
          <w:p w14:paraId="79F01DDD" w14:textId="470866A7" w:rsidR="00E60054" w:rsidRPr="00E60054" w:rsidRDefault="000916DF" w:rsidP="00E60054">
            <w:pPr>
              <w:spacing w:after="0" w:line="360" w:lineRule="auto"/>
              <w:jc w:val="both"/>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6</w:t>
            </w:r>
            <w:r w:rsidR="00EB0218">
              <w:rPr>
                <w:rFonts w:asciiTheme="majorBidi" w:hAnsiTheme="majorBidi" w:cstheme="majorBidi"/>
                <w:b/>
                <w:bCs/>
                <w:kern w:val="2"/>
                <w:sz w:val="24"/>
                <w:szCs w:val="24"/>
                <w14:ligatures w14:val="standardContextual"/>
              </w:rPr>
              <w:t>3</w:t>
            </w:r>
          </w:p>
        </w:tc>
      </w:tr>
      <w:tr w:rsidR="000916DF" w:rsidRPr="00E60054" w14:paraId="4821830D" w14:textId="77777777" w:rsidTr="008423C6">
        <w:trPr>
          <w:trHeight w:val="1145"/>
        </w:trPr>
        <w:tc>
          <w:tcPr>
            <w:tcW w:w="1985" w:type="dxa"/>
          </w:tcPr>
          <w:p w14:paraId="641DE0D5" w14:textId="1C4EA3DB" w:rsidR="000916DF" w:rsidRPr="00E60054" w:rsidRDefault="000916DF"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Tableau III.</w:t>
            </w:r>
            <w:r>
              <w:rPr>
                <w:rFonts w:asciiTheme="majorBidi" w:hAnsiTheme="majorBidi" w:cstheme="majorBidi"/>
                <w:b/>
                <w:bCs/>
                <w:kern w:val="2"/>
                <w:sz w:val="24"/>
                <w:szCs w:val="24"/>
                <w:lang w:val="en-US"/>
                <w14:ligatures w14:val="standardContextual"/>
              </w:rPr>
              <w:t>8 :</w:t>
            </w:r>
          </w:p>
        </w:tc>
        <w:tc>
          <w:tcPr>
            <w:tcW w:w="6819" w:type="dxa"/>
          </w:tcPr>
          <w:p w14:paraId="69472DFB" w14:textId="176217A1" w:rsidR="000916DF" w:rsidRPr="00E60054" w:rsidRDefault="000916DF" w:rsidP="000916DF">
            <w:pPr>
              <w:spacing w:after="0" w:line="360" w:lineRule="auto"/>
              <w:rPr>
                <w:rFonts w:asciiTheme="majorBidi" w:hAnsiTheme="majorBidi" w:cstheme="majorBidi"/>
                <w:kern w:val="2"/>
                <w:sz w:val="24"/>
                <w:szCs w:val="24"/>
                <w14:ligatures w14:val="standardContextual"/>
              </w:rPr>
            </w:pPr>
            <w:r w:rsidRPr="000916DF">
              <w:rPr>
                <w:rFonts w:asciiTheme="majorBidi" w:hAnsiTheme="majorBidi" w:cstheme="majorBidi"/>
                <w:kern w:val="2"/>
                <w:sz w:val="24"/>
                <w:szCs w:val="24"/>
                <w14:ligatures w14:val="standardContextual"/>
              </w:rPr>
              <w:t xml:space="preserve">CE50 de l’huile essentielle de </w:t>
            </w:r>
            <w:r w:rsidRPr="000916DF">
              <w:rPr>
                <w:rFonts w:asciiTheme="majorBidi" w:hAnsiTheme="majorBidi" w:cstheme="majorBidi"/>
                <w:i/>
                <w:iCs/>
                <w:kern w:val="2"/>
                <w:sz w:val="24"/>
                <w:szCs w:val="24"/>
                <w14:ligatures w14:val="standardContextual"/>
              </w:rPr>
              <w:t>Citrus</w:t>
            </w:r>
            <w:r w:rsidRPr="000916DF">
              <w:rPr>
                <w:rFonts w:asciiTheme="majorBidi" w:hAnsiTheme="majorBidi" w:cstheme="majorBidi"/>
                <w:kern w:val="2"/>
                <w:sz w:val="24"/>
                <w:szCs w:val="24"/>
                <w14:ligatures w14:val="standardContextual"/>
              </w:rPr>
              <w:t xml:space="preserve"> × </w:t>
            </w:r>
            <w:proofErr w:type="spellStart"/>
            <w:r w:rsidRPr="000916DF">
              <w:rPr>
                <w:rFonts w:asciiTheme="majorBidi" w:hAnsiTheme="majorBidi" w:cstheme="majorBidi"/>
                <w:kern w:val="2"/>
                <w:sz w:val="24"/>
                <w:szCs w:val="24"/>
                <w14:ligatures w14:val="standardContextual"/>
              </w:rPr>
              <w:t>tangor</w:t>
            </w:r>
            <w:proofErr w:type="spellEnd"/>
            <w:r w:rsidRPr="000916DF">
              <w:rPr>
                <w:rFonts w:asciiTheme="majorBidi" w:hAnsiTheme="majorBidi" w:cstheme="majorBidi"/>
                <w:kern w:val="2"/>
                <w:sz w:val="24"/>
                <w:szCs w:val="24"/>
                <w14:ligatures w14:val="standardContextual"/>
              </w:rPr>
              <w:t xml:space="preserve"> '</w:t>
            </w:r>
            <w:proofErr w:type="spellStart"/>
            <w:r w:rsidRPr="000916DF">
              <w:rPr>
                <w:rFonts w:asciiTheme="majorBidi" w:hAnsiTheme="majorBidi" w:cstheme="majorBidi"/>
                <w:kern w:val="2"/>
                <w:sz w:val="24"/>
                <w:szCs w:val="24"/>
                <w14:ligatures w14:val="standardContextual"/>
              </w:rPr>
              <w:t>Ortanique</w:t>
            </w:r>
            <w:proofErr w:type="spellEnd"/>
            <w:r w:rsidRPr="000916DF">
              <w:rPr>
                <w:rFonts w:asciiTheme="majorBidi" w:hAnsiTheme="majorBidi" w:cstheme="majorBidi"/>
                <w:kern w:val="2"/>
                <w:sz w:val="24"/>
                <w:szCs w:val="24"/>
                <w14:ligatures w14:val="standardContextual"/>
              </w:rPr>
              <w:t>' (</w:t>
            </w:r>
            <w:r w:rsidRPr="000916DF">
              <w:rPr>
                <w:rFonts w:asciiTheme="majorBidi" w:hAnsiTheme="majorBidi" w:cstheme="majorBidi"/>
                <w:i/>
                <w:iCs/>
                <w:kern w:val="2"/>
                <w:sz w:val="24"/>
                <w:szCs w:val="24"/>
                <w14:ligatures w14:val="standardContextual"/>
              </w:rPr>
              <w:t xml:space="preserve">Citrus </w:t>
            </w:r>
            <w:proofErr w:type="spellStart"/>
            <w:r w:rsidRPr="000916DF">
              <w:rPr>
                <w:rFonts w:asciiTheme="majorBidi" w:hAnsiTheme="majorBidi" w:cstheme="majorBidi"/>
                <w:i/>
                <w:iCs/>
                <w:kern w:val="2"/>
                <w:sz w:val="24"/>
                <w:szCs w:val="24"/>
                <w14:ligatures w14:val="standardContextual"/>
              </w:rPr>
              <w:t>sinensis</w:t>
            </w:r>
            <w:proofErr w:type="spellEnd"/>
            <w:r w:rsidRPr="000916DF">
              <w:rPr>
                <w:rFonts w:asciiTheme="majorBidi" w:hAnsiTheme="majorBidi" w:cstheme="majorBidi"/>
                <w:i/>
                <w:iCs/>
                <w:kern w:val="2"/>
                <w:sz w:val="24"/>
                <w:szCs w:val="24"/>
                <w14:ligatures w14:val="standardContextual"/>
              </w:rPr>
              <w:t xml:space="preserve">× Citrus </w:t>
            </w:r>
            <w:proofErr w:type="spellStart"/>
            <w:r w:rsidRPr="000916DF">
              <w:rPr>
                <w:rFonts w:asciiTheme="majorBidi" w:hAnsiTheme="majorBidi" w:cstheme="majorBidi"/>
                <w:i/>
                <w:iCs/>
                <w:kern w:val="2"/>
                <w:sz w:val="24"/>
                <w:szCs w:val="24"/>
                <w14:ligatures w14:val="standardContextual"/>
              </w:rPr>
              <w:t>reticulata</w:t>
            </w:r>
            <w:proofErr w:type="spellEnd"/>
            <w:r w:rsidRPr="000916DF">
              <w:rPr>
                <w:rFonts w:asciiTheme="majorBidi" w:hAnsiTheme="majorBidi" w:cstheme="majorBidi"/>
                <w:i/>
                <w:iCs/>
                <w:kern w:val="2"/>
                <w:sz w:val="24"/>
                <w:szCs w:val="24"/>
                <w14:ligatures w14:val="standardContextual"/>
              </w:rPr>
              <w:t>)</w:t>
            </w:r>
            <w:r w:rsidRPr="000916DF">
              <w:rPr>
                <w:rFonts w:asciiTheme="majorBidi" w:hAnsiTheme="majorBidi" w:cstheme="majorBidi"/>
                <w:kern w:val="2"/>
                <w:sz w:val="24"/>
                <w:szCs w:val="24"/>
                <w14:ligatures w14:val="standardContextual"/>
              </w:rPr>
              <w:t xml:space="preserve"> et</w:t>
            </w:r>
            <w:r w:rsidR="008423C6">
              <w:rPr>
                <w:rFonts w:asciiTheme="majorBidi" w:hAnsiTheme="majorBidi" w:cstheme="majorBidi"/>
                <w:kern w:val="2"/>
                <w:sz w:val="24"/>
                <w:szCs w:val="24"/>
                <w14:ligatures w14:val="standardContextual"/>
              </w:rPr>
              <w:t xml:space="preserve"> </w:t>
            </w:r>
            <w:r w:rsidRPr="000916DF">
              <w:rPr>
                <w:rFonts w:asciiTheme="majorBidi" w:hAnsiTheme="majorBidi" w:cstheme="majorBidi"/>
                <w:kern w:val="2"/>
                <w:sz w:val="24"/>
                <w:szCs w:val="24"/>
                <w14:ligatures w14:val="standardContextual"/>
              </w:rPr>
              <w:t>l'aspirine</w:t>
            </w:r>
            <w:r w:rsidR="008423C6">
              <w:rPr>
                <w:rFonts w:asciiTheme="majorBidi" w:hAnsiTheme="majorBidi" w:cstheme="majorBidi"/>
                <w:kern w:val="2"/>
                <w:sz w:val="24"/>
                <w:szCs w:val="24"/>
                <w14:ligatures w14:val="standardContextual"/>
              </w:rPr>
              <w:t>………………………………...</w:t>
            </w:r>
          </w:p>
        </w:tc>
        <w:tc>
          <w:tcPr>
            <w:tcW w:w="502" w:type="dxa"/>
          </w:tcPr>
          <w:p w14:paraId="474C0FD5" w14:textId="77777777" w:rsidR="008423C6" w:rsidRDefault="008423C6" w:rsidP="00E60054">
            <w:pPr>
              <w:spacing w:after="0" w:line="360" w:lineRule="auto"/>
              <w:jc w:val="both"/>
              <w:rPr>
                <w:rFonts w:asciiTheme="majorBidi" w:hAnsiTheme="majorBidi" w:cstheme="majorBidi"/>
                <w:b/>
                <w:bCs/>
                <w:kern w:val="2"/>
                <w:sz w:val="24"/>
                <w:szCs w:val="24"/>
                <w14:ligatures w14:val="standardContextual"/>
              </w:rPr>
            </w:pPr>
          </w:p>
          <w:p w14:paraId="6ABBF7E2" w14:textId="277C4042" w:rsidR="000916DF" w:rsidRDefault="000916DF" w:rsidP="00E60054">
            <w:pPr>
              <w:spacing w:after="0" w:line="360" w:lineRule="auto"/>
              <w:jc w:val="both"/>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6</w:t>
            </w:r>
            <w:r w:rsidR="00EB0218">
              <w:rPr>
                <w:rFonts w:asciiTheme="majorBidi" w:hAnsiTheme="majorBidi" w:cstheme="majorBidi"/>
                <w:b/>
                <w:bCs/>
                <w:kern w:val="2"/>
                <w:sz w:val="24"/>
                <w:szCs w:val="24"/>
                <w14:ligatures w14:val="standardContextual"/>
              </w:rPr>
              <w:t>8</w:t>
            </w:r>
          </w:p>
        </w:tc>
      </w:tr>
    </w:tbl>
    <w:p w14:paraId="3D607ED3" w14:textId="77777777" w:rsidR="00CD0E1E" w:rsidRDefault="00CD0E1E" w:rsidP="00806995">
      <w:pPr>
        <w:tabs>
          <w:tab w:val="left" w:pos="1185"/>
        </w:tabs>
        <w:spacing w:after="160" w:line="360" w:lineRule="auto"/>
        <w:jc w:val="center"/>
        <w:rPr>
          <w:rFonts w:asciiTheme="majorBidi" w:hAnsiTheme="majorBidi" w:cstheme="majorBidi"/>
          <w:b/>
          <w:bCs/>
          <w:sz w:val="28"/>
          <w:szCs w:val="28"/>
          <w:lang w:bidi="ar-DZ"/>
        </w:rPr>
      </w:pPr>
    </w:p>
    <w:p w14:paraId="056727DC" w14:textId="77777777" w:rsidR="00CD0E1E" w:rsidRDefault="00CD0E1E" w:rsidP="00806995">
      <w:pPr>
        <w:tabs>
          <w:tab w:val="left" w:pos="1185"/>
        </w:tabs>
        <w:spacing w:after="160" w:line="360" w:lineRule="auto"/>
        <w:jc w:val="center"/>
        <w:rPr>
          <w:rFonts w:asciiTheme="majorBidi" w:hAnsiTheme="majorBidi" w:cstheme="majorBidi"/>
          <w:b/>
          <w:bCs/>
          <w:sz w:val="28"/>
          <w:szCs w:val="28"/>
          <w:lang w:bidi="ar-DZ"/>
        </w:rPr>
      </w:pPr>
    </w:p>
    <w:p w14:paraId="31FB8B7F" w14:textId="39EE48AF" w:rsidR="00B12A86" w:rsidRPr="00CE0EAB" w:rsidRDefault="00B12A86" w:rsidP="00806995">
      <w:pPr>
        <w:tabs>
          <w:tab w:val="left" w:pos="1185"/>
        </w:tabs>
        <w:spacing w:after="160" w:line="360" w:lineRule="auto"/>
        <w:jc w:val="center"/>
        <w:rPr>
          <w:rFonts w:asciiTheme="majorBidi" w:hAnsiTheme="majorBidi" w:cstheme="majorBidi"/>
          <w:b/>
          <w:bCs/>
          <w:sz w:val="32"/>
          <w:szCs w:val="32"/>
          <w:lang w:bidi="ar-DZ"/>
        </w:rPr>
      </w:pPr>
      <w:r w:rsidRPr="00CE0EAB">
        <w:rPr>
          <w:rFonts w:asciiTheme="majorBidi" w:hAnsiTheme="majorBidi" w:cstheme="majorBidi"/>
          <w:b/>
          <w:bCs/>
          <w:sz w:val="32"/>
          <w:szCs w:val="32"/>
          <w:lang w:bidi="ar-DZ"/>
        </w:rPr>
        <w:t>Liste des figures</w:t>
      </w:r>
    </w:p>
    <w:tbl>
      <w:tblPr>
        <w:tblStyle w:val="TableGrid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1"/>
        <w:gridCol w:w="6887"/>
        <w:gridCol w:w="483"/>
      </w:tblGrid>
      <w:tr w:rsidR="00E60054" w:rsidRPr="00E60054" w14:paraId="10E5B6BF" w14:textId="77777777" w:rsidTr="00245715">
        <w:tc>
          <w:tcPr>
            <w:tcW w:w="1701" w:type="dxa"/>
          </w:tcPr>
          <w:p w14:paraId="4EA8F295"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I.1 :</w:t>
            </w:r>
          </w:p>
        </w:tc>
        <w:tc>
          <w:tcPr>
            <w:tcW w:w="6887" w:type="dxa"/>
          </w:tcPr>
          <w:p w14:paraId="426F2AED" w14:textId="486867C8"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i/>
                <w:iCs/>
                <w:kern w:val="2"/>
                <w:sz w:val="24"/>
                <w:szCs w:val="24"/>
                <w14:ligatures w14:val="standardContextual"/>
              </w:rPr>
              <w:t>Citrus</w:t>
            </w:r>
            <w:r w:rsidRPr="00E60054">
              <w:rPr>
                <w:rFonts w:asciiTheme="majorBidi" w:hAnsiTheme="majorBidi" w:cstheme="majorBidi"/>
                <w:kern w:val="2"/>
                <w:sz w:val="24"/>
                <w:szCs w:val="24"/>
                <w14:ligatures w14:val="standardContextual"/>
              </w:rPr>
              <w:t xml:space="preserve"> ×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 (a) fruits ; (b) feuilles ………………...</w:t>
            </w:r>
            <w:r w:rsidR="00F047DA">
              <w:rPr>
                <w:rFonts w:asciiTheme="majorBidi" w:hAnsiTheme="majorBidi" w:cstheme="majorBidi"/>
                <w:kern w:val="2"/>
                <w:sz w:val="24"/>
                <w:szCs w:val="24"/>
                <w14:ligatures w14:val="standardContextual"/>
              </w:rPr>
              <w:t>.....</w:t>
            </w:r>
          </w:p>
          <w:p w14:paraId="3DCE960C"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395F1CEE" w14:textId="5F3577D4" w:rsidR="00E60054" w:rsidRPr="00E60054" w:rsidRDefault="008423C6"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4</w:t>
            </w:r>
          </w:p>
        </w:tc>
      </w:tr>
      <w:tr w:rsidR="00E60054" w:rsidRPr="00E60054" w14:paraId="6329323E" w14:textId="77777777" w:rsidTr="00245715">
        <w:tc>
          <w:tcPr>
            <w:tcW w:w="1701" w:type="dxa"/>
          </w:tcPr>
          <w:p w14:paraId="57A08085"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I.2 :</w:t>
            </w:r>
          </w:p>
        </w:tc>
        <w:tc>
          <w:tcPr>
            <w:tcW w:w="6887" w:type="dxa"/>
          </w:tcPr>
          <w:p w14:paraId="436F64EE" w14:textId="0A711090"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Coupe transversale de</w:t>
            </w:r>
            <w:r w:rsidRPr="00E60054">
              <w:rPr>
                <w:rFonts w:asciiTheme="majorBidi" w:hAnsiTheme="majorBidi" w:cstheme="majorBidi"/>
                <w:i/>
                <w:iCs/>
                <w:kern w:val="2"/>
                <w:sz w:val="24"/>
                <w:szCs w:val="24"/>
                <w14:ligatures w14:val="standardContextual"/>
              </w:rPr>
              <w:t xml:space="preserve"> Citrus</w:t>
            </w:r>
            <w:r w:rsidRPr="00E60054">
              <w:rPr>
                <w:rFonts w:asciiTheme="majorBidi" w:hAnsiTheme="majorBidi" w:cstheme="majorBidi"/>
                <w:kern w:val="2"/>
                <w:sz w:val="24"/>
                <w:szCs w:val="24"/>
                <w14:ligatures w14:val="standardContextual"/>
              </w:rPr>
              <w:t xml:space="preserve"> ×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 (</w:t>
            </w:r>
            <w:r w:rsidRPr="00E60054">
              <w:rPr>
                <w:rFonts w:asciiTheme="majorBidi" w:hAnsiTheme="majorBidi" w:cstheme="majorBidi"/>
                <w:i/>
                <w:iCs/>
                <w:kern w:val="2"/>
                <w:sz w:val="24"/>
                <w:szCs w:val="24"/>
                <w14:ligatures w14:val="standardContextual"/>
              </w:rPr>
              <w:t>Citrus</w:t>
            </w:r>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i/>
                <w:iCs/>
                <w:kern w:val="2"/>
                <w:sz w:val="24"/>
                <w:szCs w:val="24"/>
                <w14:ligatures w14:val="standardContextual"/>
              </w:rPr>
              <w:t>sinensis</w:t>
            </w:r>
            <w:proofErr w:type="spellEnd"/>
            <w:r w:rsidRPr="00E60054">
              <w:rPr>
                <w:rFonts w:asciiTheme="majorBidi" w:hAnsiTheme="majorBidi" w:cstheme="majorBidi"/>
                <w:i/>
                <w:iCs/>
                <w:kern w:val="2"/>
                <w:sz w:val="24"/>
                <w:szCs w:val="24"/>
                <w14:ligatures w14:val="standardContextual"/>
              </w:rPr>
              <w:t xml:space="preserve"> </w:t>
            </w:r>
            <w:r w:rsidRPr="00E60054">
              <w:rPr>
                <w:rFonts w:asciiTheme="majorBidi" w:hAnsiTheme="majorBidi" w:cstheme="majorBidi"/>
                <w:kern w:val="2"/>
                <w:sz w:val="24"/>
                <w:szCs w:val="24"/>
                <w14:ligatures w14:val="standardContextual"/>
              </w:rPr>
              <w:t xml:space="preserve">× </w:t>
            </w:r>
            <w:r w:rsidRPr="00E60054">
              <w:rPr>
                <w:rFonts w:asciiTheme="majorBidi" w:hAnsiTheme="majorBidi" w:cstheme="majorBidi"/>
                <w:i/>
                <w:iCs/>
                <w:kern w:val="2"/>
                <w:sz w:val="24"/>
                <w:szCs w:val="24"/>
                <w14:ligatures w14:val="standardContextual"/>
              </w:rPr>
              <w:t xml:space="preserve">Citrus </w:t>
            </w:r>
            <w:proofErr w:type="spellStart"/>
            <w:r w:rsidRPr="00E60054">
              <w:rPr>
                <w:rFonts w:asciiTheme="majorBidi" w:hAnsiTheme="majorBidi" w:cstheme="majorBidi"/>
                <w:i/>
                <w:iCs/>
                <w:kern w:val="2"/>
                <w:sz w:val="24"/>
                <w:szCs w:val="24"/>
                <w14:ligatures w14:val="standardContextual"/>
              </w:rPr>
              <w:t>reticulata</w:t>
            </w:r>
            <w:proofErr w:type="spellEnd"/>
            <w:r w:rsidRPr="00E60054">
              <w:rPr>
                <w:rFonts w:asciiTheme="majorBidi" w:hAnsiTheme="majorBidi" w:cstheme="majorBidi"/>
                <w:kern w:val="2"/>
                <w:sz w:val="24"/>
                <w:szCs w:val="24"/>
                <w14:ligatures w14:val="standardContextual"/>
              </w:rPr>
              <w:t>) …………………………………………………</w:t>
            </w:r>
            <w:r w:rsidR="00F047DA">
              <w:rPr>
                <w:rFonts w:asciiTheme="majorBidi" w:hAnsiTheme="majorBidi" w:cstheme="majorBidi"/>
                <w:kern w:val="2"/>
                <w:sz w:val="24"/>
                <w:szCs w:val="24"/>
                <w14:ligatures w14:val="standardContextual"/>
              </w:rPr>
              <w:t>…..</w:t>
            </w:r>
          </w:p>
          <w:p w14:paraId="237FC68B"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77F0924B" w14:textId="2142DAE8" w:rsidR="00E60054" w:rsidRPr="00E60054" w:rsidRDefault="008423C6"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4</w:t>
            </w:r>
          </w:p>
        </w:tc>
      </w:tr>
      <w:tr w:rsidR="00E60054" w:rsidRPr="00E60054" w14:paraId="352997F3" w14:textId="77777777" w:rsidTr="00245715">
        <w:tc>
          <w:tcPr>
            <w:tcW w:w="1701" w:type="dxa"/>
          </w:tcPr>
          <w:p w14:paraId="3E795D0C"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I.3 :</w:t>
            </w:r>
          </w:p>
        </w:tc>
        <w:tc>
          <w:tcPr>
            <w:tcW w:w="6887" w:type="dxa"/>
          </w:tcPr>
          <w:p w14:paraId="50F37E1C" w14:textId="190EC4B9"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Principaux pays producteurs d’agrumes au monde ……………...........</w:t>
            </w:r>
          </w:p>
          <w:p w14:paraId="2839CF77"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4CD8D329" w14:textId="1CD4B66C" w:rsidR="00E60054" w:rsidRPr="00E60054" w:rsidRDefault="008423C6"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5</w:t>
            </w:r>
          </w:p>
        </w:tc>
      </w:tr>
      <w:tr w:rsidR="00E60054" w:rsidRPr="00E60054" w14:paraId="02E85D58" w14:textId="77777777" w:rsidTr="00245715">
        <w:tc>
          <w:tcPr>
            <w:tcW w:w="1701" w:type="dxa"/>
          </w:tcPr>
          <w:p w14:paraId="17B706C4"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I.4 :</w:t>
            </w:r>
          </w:p>
        </w:tc>
        <w:tc>
          <w:tcPr>
            <w:tcW w:w="6887" w:type="dxa"/>
          </w:tcPr>
          <w:p w14:paraId="638B5D99" w14:textId="459DB540"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Structures de quelques composés chimiques importants des huiles essentielles……………………………………………………........</w:t>
            </w:r>
            <w:r w:rsidR="00F047DA">
              <w:rPr>
                <w:rFonts w:asciiTheme="majorBidi" w:hAnsiTheme="majorBidi" w:cstheme="majorBidi"/>
                <w:kern w:val="2"/>
                <w:sz w:val="24"/>
                <w:szCs w:val="24"/>
                <w14:ligatures w14:val="standardContextual"/>
              </w:rPr>
              <w:t>....</w:t>
            </w:r>
          </w:p>
          <w:p w14:paraId="7492B2F6"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3AE8754A" w14:textId="2767134B" w:rsidR="00E60054" w:rsidRPr="00E60054" w:rsidRDefault="008423C6"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9</w:t>
            </w:r>
          </w:p>
        </w:tc>
      </w:tr>
      <w:tr w:rsidR="00E60054" w:rsidRPr="00E60054" w14:paraId="5898FF28" w14:textId="77777777" w:rsidTr="00245715">
        <w:tc>
          <w:tcPr>
            <w:tcW w:w="1701" w:type="dxa"/>
          </w:tcPr>
          <w:p w14:paraId="2751BB0F"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I.5 :</w:t>
            </w:r>
          </w:p>
        </w:tc>
        <w:tc>
          <w:tcPr>
            <w:tcW w:w="6887" w:type="dxa"/>
          </w:tcPr>
          <w:p w14:paraId="0581E9E0" w14:textId="2498D022"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Structure chimique des monoterpènes et </w:t>
            </w:r>
            <w:proofErr w:type="spellStart"/>
            <w:r w:rsidRPr="00E60054">
              <w:rPr>
                <w:rFonts w:asciiTheme="majorBidi" w:hAnsiTheme="majorBidi" w:cstheme="majorBidi"/>
                <w:kern w:val="2"/>
                <w:sz w:val="24"/>
                <w:szCs w:val="24"/>
                <w14:ligatures w14:val="standardContextual"/>
              </w:rPr>
              <w:t>dessesquiterpènes</w:t>
            </w:r>
            <w:proofErr w:type="spellEnd"/>
            <w:r w:rsidRPr="00E60054">
              <w:rPr>
                <w:rFonts w:asciiTheme="majorBidi" w:hAnsiTheme="majorBidi" w:cstheme="majorBidi"/>
                <w:kern w:val="2"/>
                <w:sz w:val="24"/>
                <w:szCs w:val="24"/>
                <w14:ligatures w14:val="standardContextual"/>
              </w:rPr>
              <w:t>………</w:t>
            </w:r>
            <w:r w:rsidR="00F047DA">
              <w:rPr>
                <w:rFonts w:asciiTheme="majorBidi" w:hAnsiTheme="majorBidi" w:cstheme="majorBidi"/>
                <w:kern w:val="2"/>
                <w:sz w:val="24"/>
                <w:szCs w:val="24"/>
                <w14:ligatures w14:val="standardContextual"/>
              </w:rPr>
              <w:t>….</w:t>
            </w:r>
          </w:p>
          <w:p w14:paraId="63F5DC10"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6A0839A9" w14:textId="3B3B0EA8" w:rsidR="00E60054" w:rsidRPr="00E60054" w:rsidRDefault="008423C6"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10</w:t>
            </w:r>
          </w:p>
        </w:tc>
      </w:tr>
      <w:tr w:rsidR="00E60054" w:rsidRPr="00E60054" w14:paraId="55BB7D9F" w14:textId="77777777" w:rsidTr="00245715">
        <w:tc>
          <w:tcPr>
            <w:tcW w:w="1701" w:type="dxa"/>
          </w:tcPr>
          <w:p w14:paraId="0081778E"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I.6 :</w:t>
            </w:r>
          </w:p>
        </w:tc>
        <w:tc>
          <w:tcPr>
            <w:tcW w:w="6887" w:type="dxa"/>
          </w:tcPr>
          <w:p w14:paraId="01D423C9"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Principe schématisé de l’extraction par entraiment à la vapeur………</w:t>
            </w:r>
          </w:p>
          <w:p w14:paraId="426D750B"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7C2FED9C" w14:textId="006A08B8" w:rsidR="00E60054" w:rsidRPr="00E60054" w:rsidRDefault="00252C34"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11</w:t>
            </w:r>
          </w:p>
        </w:tc>
      </w:tr>
      <w:tr w:rsidR="00E60054" w:rsidRPr="00E60054" w14:paraId="4A463212" w14:textId="77777777" w:rsidTr="00245715">
        <w:trPr>
          <w:trHeight w:val="70"/>
        </w:trPr>
        <w:tc>
          <w:tcPr>
            <w:tcW w:w="1701" w:type="dxa"/>
          </w:tcPr>
          <w:p w14:paraId="14CF11A9"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I.7 :</w:t>
            </w:r>
          </w:p>
        </w:tc>
        <w:tc>
          <w:tcPr>
            <w:tcW w:w="6887" w:type="dxa"/>
          </w:tcPr>
          <w:p w14:paraId="66E52C27" w14:textId="15757BC0"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Appareil schématique subventionné pour l'hydrodistillation………...</w:t>
            </w:r>
            <w:r w:rsidR="00F047DA">
              <w:rPr>
                <w:rFonts w:asciiTheme="majorBidi" w:hAnsiTheme="majorBidi" w:cstheme="majorBidi"/>
                <w:kern w:val="2"/>
                <w:sz w:val="24"/>
                <w:szCs w:val="24"/>
                <w14:ligatures w14:val="standardContextual"/>
              </w:rPr>
              <w:t>.</w:t>
            </w:r>
            <w:r w:rsidRPr="00E60054">
              <w:rPr>
                <w:rFonts w:asciiTheme="majorBidi" w:hAnsiTheme="majorBidi" w:cstheme="majorBidi"/>
                <w:kern w:val="2"/>
                <w:sz w:val="24"/>
                <w:szCs w:val="24"/>
                <w14:ligatures w14:val="standardContextual"/>
              </w:rPr>
              <w:t xml:space="preserve"> </w:t>
            </w:r>
          </w:p>
          <w:p w14:paraId="00DBB102"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07224F3B" w14:textId="08045D6C" w:rsidR="00E60054" w:rsidRPr="00E60054" w:rsidRDefault="00252C34"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12</w:t>
            </w:r>
          </w:p>
        </w:tc>
      </w:tr>
      <w:tr w:rsidR="00E60054" w:rsidRPr="00E60054" w14:paraId="7F5889D4" w14:textId="77777777" w:rsidTr="00245715">
        <w:tc>
          <w:tcPr>
            <w:tcW w:w="1701" w:type="dxa"/>
          </w:tcPr>
          <w:p w14:paraId="01FBC541" w14:textId="77777777" w:rsidR="00E60054" w:rsidRPr="00E60054" w:rsidRDefault="00E60054" w:rsidP="00E60054">
            <w:pPr>
              <w:spacing w:after="0" w:line="360" w:lineRule="auto"/>
              <w:jc w:val="both"/>
              <w:rPr>
                <w:rFonts w:asciiTheme="majorBidi" w:hAnsiTheme="majorBidi" w:cstheme="majorBidi"/>
                <w:b/>
                <w:bCs/>
                <w:kern w:val="2"/>
                <w:sz w:val="24"/>
                <w:szCs w:val="24"/>
                <w14:ligatures w14:val="standardContextual"/>
              </w:rPr>
            </w:pPr>
            <w:r w:rsidRPr="00E60054">
              <w:rPr>
                <w:rFonts w:asciiTheme="majorBidi" w:hAnsiTheme="majorBidi" w:cstheme="majorBidi"/>
                <w:b/>
                <w:bCs/>
                <w:kern w:val="2"/>
                <w:sz w:val="24"/>
                <w:szCs w:val="24"/>
                <w14:ligatures w14:val="standardContextual"/>
              </w:rPr>
              <w:t>Figure I.8 :</w:t>
            </w:r>
          </w:p>
        </w:tc>
        <w:tc>
          <w:tcPr>
            <w:tcW w:w="6887" w:type="dxa"/>
          </w:tcPr>
          <w:p w14:paraId="32CB0F34" w14:textId="293CF61F"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Dispositif de l’expression à froid…………………………………….</w:t>
            </w:r>
            <w:r w:rsidR="00F047DA">
              <w:rPr>
                <w:rFonts w:asciiTheme="majorBidi" w:hAnsiTheme="majorBidi" w:cstheme="majorBidi"/>
                <w:kern w:val="2"/>
                <w:sz w:val="24"/>
                <w:szCs w:val="24"/>
                <w14:ligatures w14:val="standardContextual"/>
              </w:rPr>
              <w:t>..</w:t>
            </w:r>
          </w:p>
          <w:p w14:paraId="33130766"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7C0FA5CC" w14:textId="23A489AC" w:rsidR="00E60054" w:rsidRPr="00E60054" w:rsidRDefault="00252C34"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12</w:t>
            </w:r>
          </w:p>
        </w:tc>
      </w:tr>
      <w:tr w:rsidR="00E60054" w:rsidRPr="00E60054" w14:paraId="01DD7A2B" w14:textId="77777777" w:rsidTr="00245715">
        <w:tc>
          <w:tcPr>
            <w:tcW w:w="1701" w:type="dxa"/>
          </w:tcPr>
          <w:p w14:paraId="02AC7AA3" w14:textId="77777777" w:rsidR="00E60054" w:rsidRPr="00E60054" w:rsidRDefault="00E60054" w:rsidP="00E60054">
            <w:pPr>
              <w:spacing w:after="0" w:line="360" w:lineRule="auto"/>
              <w:jc w:val="both"/>
              <w:rPr>
                <w:rFonts w:asciiTheme="majorBidi" w:hAnsiTheme="majorBidi" w:cstheme="majorBidi"/>
                <w:b/>
                <w:bCs/>
                <w:kern w:val="2"/>
                <w:sz w:val="24"/>
                <w:szCs w:val="24"/>
                <w14:ligatures w14:val="standardContextual"/>
              </w:rPr>
            </w:pPr>
            <w:r w:rsidRPr="00E60054">
              <w:rPr>
                <w:rFonts w:asciiTheme="majorBidi" w:hAnsiTheme="majorBidi" w:cstheme="majorBidi"/>
                <w:b/>
                <w:bCs/>
                <w:kern w:val="2"/>
                <w:sz w:val="24"/>
                <w:szCs w:val="24"/>
                <w14:ligatures w14:val="standardContextual"/>
              </w:rPr>
              <w:t>Figure II.1 :</w:t>
            </w:r>
          </w:p>
        </w:tc>
        <w:tc>
          <w:tcPr>
            <w:tcW w:w="6887" w:type="dxa"/>
          </w:tcPr>
          <w:p w14:paraId="2DE972FE" w14:textId="69BFBFFE" w:rsidR="00E60054" w:rsidRPr="00E60054" w:rsidRDefault="00E60054" w:rsidP="00E60054">
            <w:pPr>
              <w:spacing w:after="0" w:line="360" w:lineRule="auto"/>
              <w:jc w:val="both"/>
              <w:rPr>
                <w:rFonts w:asciiTheme="majorBidi" w:hAnsiTheme="majorBidi" w:cstheme="majorBidi"/>
                <w:kern w:val="2"/>
                <w:sz w:val="24"/>
                <w:szCs w:val="24"/>
                <w:lang w:val="en-US"/>
                <w14:ligatures w14:val="standardContextual"/>
              </w:rPr>
            </w:pPr>
            <w:r w:rsidRPr="00E60054">
              <w:rPr>
                <w:rFonts w:asciiTheme="majorBidi" w:hAnsiTheme="majorBidi" w:cstheme="majorBidi"/>
                <w:kern w:val="2"/>
                <w:sz w:val="24"/>
                <w:szCs w:val="24"/>
                <w14:ligatures w14:val="standardContextual"/>
              </w:rPr>
              <w:t xml:space="preserve">Citrus ×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 (</w:t>
            </w:r>
            <w:r w:rsidRPr="00E60054">
              <w:rPr>
                <w:rFonts w:asciiTheme="majorBidi" w:hAnsiTheme="majorBidi" w:cstheme="majorBidi"/>
                <w:i/>
                <w:iCs/>
                <w:kern w:val="2"/>
                <w:sz w:val="24"/>
                <w:szCs w:val="24"/>
                <w14:ligatures w14:val="standardContextual"/>
              </w:rPr>
              <w:t xml:space="preserve">Citrus </w:t>
            </w:r>
            <w:proofErr w:type="spellStart"/>
            <w:r w:rsidRPr="00E60054">
              <w:rPr>
                <w:rFonts w:asciiTheme="majorBidi" w:hAnsiTheme="majorBidi" w:cstheme="majorBidi"/>
                <w:i/>
                <w:iCs/>
                <w:kern w:val="2"/>
                <w:sz w:val="24"/>
                <w:szCs w:val="24"/>
                <w14:ligatures w14:val="standardContextual"/>
              </w:rPr>
              <w:t>sinensis</w:t>
            </w:r>
            <w:proofErr w:type="spellEnd"/>
            <w:r w:rsidRPr="00E60054">
              <w:rPr>
                <w:rFonts w:asciiTheme="majorBidi" w:hAnsiTheme="majorBidi" w:cstheme="majorBidi"/>
                <w:kern w:val="2"/>
                <w:sz w:val="24"/>
                <w:szCs w:val="24"/>
                <w14:ligatures w14:val="standardContextual"/>
              </w:rPr>
              <w:t xml:space="preserve"> × </w:t>
            </w:r>
            <w:r w:rsidRPr="00E60054">
              <w:rPr>
                <w:rFonts w:asciiTheme="majorBidi" w:hAnsiTheme="majorBidi" w:cstheme="majorBidi"/>
                <w:i/>
                <w:iCs/>
                <w:kern w:val="2"/>
                <w:sz w:val="24"/>
                <w:szCs w:val="24"/>
                <w14:ligatures w14:val="standardContextual"/>
              </w:rPr>
              <w:t xml:space="preserve">C. </w:t>
            </w:r>
            <w:proofErr w:type="spellStart"/>
            <w:r w:rsidRPr="00E60054">
              <w:rPr>
                <w:rFonts w:asciiTheme="majorBidi" w:hAnsiTheme="majorBidi" w:cstheme="majorBidi"/>
                <w:i/>
                <w:iCs/>
                <w:kern w:val="2"/>
                <w:sz w:val="24"/>
                <w:szCs w:val="24"/>
                <w14:ligatures w14:val="standardContextual"/>
              </w:rPr>
              <w:t>reticulata</w:t>
            </w:r>
            <w:proofErr w:type="spellEnd"/>
            <w:r w:rsidRPr="00E60054">
              <w:rPr>
                <w:rFonts w:asciiTheme="majorBidi" w:hAnsiTheme="majorBidi" w:cstheme="majorBidi"/>
                <w:kern w:val="2"/>
                <w:sz w:val="24"/>
                <w:szCs w:val="24"/>
                <w:lang w:val="en-US"/>
                <w14:ligatures w14:val="standardContextual"/>
              </w:rPr>
              <w:t>)………</w:t>
            </w:r>
            <w:r w:rsidR="00F047DA">
              <w:rPr>
                <w:rFonts w:asciiTheme="majorBidi" w:hAnsiTheme="majorBidi" w:cstheme="majorBidi"/>
                <w:kern w:val="2"/>
                <w:sz w:val="24"/>
                <w:szCs w:val="24"/>
                <w:lang w:val="en-US"/>
                <w14:ligatures w14:val="standardContextual"/>
              </w:rPr>
              <w:t>….</w:t>
            </w:r>
          </w:p>
          <w:p w14:paraId="6FED4174" w14:textId="77777777" w:rsidR="00E60054" w:rsidRPr="00E60054" w:rsidRDefault="00E60054" w:rsidP="00E60054">
            <w:pPr>
              <w:spacing w:after="0" w:line="360" w:lineRule="auto"/>
              <w:jc w:val="both"/>
              <w:rPr>
                <w:rFonts w:asciiTheme="majorBidi" w:hAnsiTheme="majorBidi" w:cstheme="majorBidi"/>
                <w:kern w:val="2"/>
                <w:sz w:val="24"/>
                <w:szCs w:val="24"/>
                <w:lang w:val="en-US"/>
                <w14:ligatures w14:val="standardContextual"/>
              </w:rPr>
            </w:pPr>
          </w:p>
        </w:tc>
        <w:tc>
          <w:tcPr>
            <w:tcW w:w="483" w:type="dxa"/>
          </w:tcPr>
          <w:p w14:paraId="7BF50569" w14:textId="5E53088D" w:rsidR="00E60054" w:rsidRPr="00E60054" w:rsidRDefault="00252C34" w:rsidP="00E60054">
            <w:pPr>
              <w:spacing w:after="0" w:line="240" w:lineRule="auto"/>
              <w:rPr>
                <w:rFonts w:asciiTheme="majorBidi" w:hAnsiTheme="majorBidi" w:cstheme="majorBidi"/>
                <w:b/>
                <w:bCs/>
                <w:kern w:val="2"/>
                <w:sz w:val="24"/>
                <w:szCs w:val="24"/>
                <w:lang w:val="en-US"/>
                <w14:ligatures w14:val="standardContextual"/>
              </w:rPr>
            </w:pPr>
            <w:r>
              <w:rPr>
                <w:rFonts w:asciiTheme="majorBidi" w:hAnsiTheme="majorBidi" w:cstheme="majorBidi"/>
                <w:b/>
                <w:bCs/>
                <w:kern w:val="2"/>
                <w:sz w:val="24"/>
                <w:szCs w:val="24"/>
                <w:lang w:val="en-US"/>
                <w14:ligatures w14:val="standardContextual"/>
              </w:rPr>
              <w:t>19</w:t>
            </w:r>
          </w:p>
        </w:tc>
      </w:tr>
      <w:tr w:rsidR="00E60054" w:rsidRPr="00E60054" w14:paraId="55921827" w14:textId="77777777" w:rsidTr="00245715">
        <w:tc>
          <w:tcPr>
            <w:tcW w:w="1701" w:type="dxa"/>
          </w:tcPr>
          <w:p w14:paraId="28A48230"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II.2 :</w:t>
            </w:r>
          </w:p>
        </w:tc>
        <w:tc>
          <w:tcPr>
            <w:tcW w:w="6887" w:type="dxa"/>
          </w:tcPr>
          <w:p w14:paraId="4A23389E"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Carte géographique de la zone de récolte, Blida </w:t>
            </w:r>
            <w:proofErr w:type="spellStart"/>
            <w:r w:rsidRPr="00E60054">
              <w:rPr>
                <w:rFonts w:asciiTheme="majorBidi" w:hAnsiTheme="majorBidi" w:cstheme="majorBidi"/>
                <w:kern w:val="2"/>
                <w:sz w:val="24"/>
                <w:szCs w:val="24"/>
                <w14:ligatures w14:val="standardContextual"/>
              </w:rPr>
              <w:t>enAlgérie</w:t>
            </w:r>
            <w:proofErr w:type="spellEnd"/>
            <w:r w:rsidRPr="00E60054">
              <w:rPr>
                <w:rFonts w:asciiTheme="majorBidi" w:hAnsiTheme="majorBidi" w:cstheme="majorBidi"/>
                <w:kern w:val="2"/>
                <w:sz w:val="24"/>
                <w:szCs w:val="24"/>
                <w14:ligatures w14:val="standardContextual"/>
              </w:rPr>
              <w:t>…………...</w:t>
            </w:r>
          </w:p>
          <w:p w14:paraId="443FD353"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5F9AED65" w14:textId="55FC2BE6" w:rsidR="00E60054" w:rsidRPr="00E60054" w:rsidRDefault="00252C34"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19</w:t>
            </w:r>
          </w:p>
        </w:tc>
      </w:tr>
      <w:tr w:rsidR="00E60054" w:rsidRPr="00E60054" w14:paraId="6DD4E9A2" w14:textId="77777777" w:rsidTr="00245715">
        <w:tc>
          <w:tcPr>
            <w:tcW w:w="1701" w:type="dxa"/>
          </w:tcPr>
          <w:p w14:paraId="60B56F8D"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II.3 :</w:t>
            </w:r>
          </w:p>
        </w:tc>
        <w:tc>
          <w:tcPr>
            <w:tcW w:w="6887" w:type="dxa"/>
          </w:tcPr>
          <w:p w14:paraId="2B8556D4"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Diagramme illustrant les diverses étapes de l’expérimentation……….</w:t>
            </w:r>
          </w:p>
          <w:p w14:paraId="3560DE5B"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603F0CA4" w14:textId="6F20C6AB" w:rsidR="00E60054" w:rsidRPr="00E60054" w:rsidRDefault="00245715"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21</w:t>
            </w:r>
          </w:p>
        </w:tc>
      </w:tr>
      <w:tr w:rsidR="00E60054" w:rsidRPr="00E60054" w14:paraId="7CC362D4" w14:textId="77777777" w:rsidTr="00245715">
        <w:tc>
          <w:tcPr>
            <w:tcW w:w="1701" w:type="dxa"/>
          </w:tcPr>
          <w:p w14:paraId="1C13E7EF"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II.4 :</w:t>
            </w:r>
          </w:p>
        </w:tc>
        <w:tc>
          <w:tcPr>
            <w:tcW w:w="6887" w:type="dxa"/>
          </w:tcPr>
          <w:p w14:paraId="42B58DDF" w14:textId="62ECB90C"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Alambic semi-industriel……………………………………………</w:t>
            </w:r>
            <w:r w:rsidR="00F047DA">
              <w:rPr>
                <w:rFonts w:asciiTheme="majorBidi" w:hAnsiTheme="majorBidi" w:cstheme="majorBidi"/>
                <w:kern w:val="2"/>
                <w:sz w:val="24"/>
                <w:szCs w:val="24"/>
                <w14:ligatures w14:val="standardContextual"/>
              </w:rPr>
              <w:t>…</w:t>
            </w:r>
          </w:p>
          <w:p w14:paraId="4A1079E1"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75208CB8" w14:textId="5E2FF5E7" w:rsidR="00E60054" w:rsidRPr="00E60054" w:rsidRDefault="00245715"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22</w:t>
            </w:r>
          </w:p>
        </w:tc>
      </w:tr>
      <w:tr w:rsidR="00E60054" w:rsidRPr="00E60054" w14:paraId="42779367" w14:textId="77777777" w:rsidTr="00245715">
        <w:tc>
          <w:tcPr>
            <w:tcW w:w="1701" w:type="dxa"/>
          </w:tcPr>
          <w:p w14:paraId="6EB3661C"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II.5 :</w:t>
            </w:r>
          </w:p>
        </w:tc>
        <w:tc>
          <w:tcPr>
            <w:tcW w:w="6887" w:type="dxa"/>
          </w:tcPr>
          <w:p w14:paraId="73612D31" w14:textId="5FC0BA98" w:rsidR="00E60054" w:rsidRPr="00E60054" w:rsidRDefault="00E60054" w:rsidP="00E60054">
            <w:pPr>
              <w:spacing w:after="0" w:line="360" w:lineRule="auto"/>
              <w:jc w:val="both"/>
              <w:rPr>
                <w:rFonts w:asciiTheme="majorBidi" w:hAnsiTheme="majorBidi" w:cstheme="majorBidi"/>
                <w:kern w:val="2"/>
                <w:sz w:val="24"/>
                <w:szCs w:val="24"/>
                <w:lang w:val="en-US"/>
                <w14:ligatures w14:val="standardContextual"/>
              </w:rPr>
            </w:pPr>
            <w:r w:rsidRPr="00E60054">
              <w:rPr>
                <w:rFonts w:asciiTheme="majorBidi" w:hAnsiTheme="majorBidi" w:cstheme="majorBidi"/>
                <w:kern w:val="2"/>
                <w:sz w:val="24"/>
                <w:szCs w:val="24"/>
                <w:lang w:val="en-US"/>
                <w14:ligatures w14:val="standardContextual"/>
              </w:rPr>
              <w:t>Aromatogramme……………………………………………………</w:t>
            </w:r>
            <w:r w:rsidR="00F047DA">
              <w:rPr>
                <w:rFonts w:asciiTheme="majorBidi" w:hAnsiTheme="majorBidi" w:cstheme="majorBidi"/>
                <w:kern w:val="2"/>
                <w:sz w:val="24"/>
                <w:szCs w:val="24"/>
                <w:lang w:val="en-US"/>
                <w14:ligatures w14:val="standardContextual"/>
              </w:rPr>
              <w:t>..</w:t>
            </w:r>
            <w:r w:rsidRPr="00E60054">
              <w:rPr>
                <w:rFonts w:asciiTheme="majorBidi" w:hAnsiTheme="majorBidi" w:cstheme="majorBidi"/>
                <w:kern w:val="2"/>
                <w:sz w:val="24"/>
                <w:szCs w:val="24"/>
                <w:lang w:val="en-US"/>
                <w14:ligatures w14:val="standardContextual"/>
              </w:rPr>
              <w:t>.</w:t>
            </w:r>
          </w:p>
          <w:p w14:paraId="720F95BA" w14:textId="77777777" w:rsidR="00E60054" w:rsidRPr="00E60054" w:rsidRDefault="00E60054" w:rsidP="00E60054">
            <w:pPr>
              <w:spacing w:after="0" w:line="360" w:lineRule="auto"/>
              <w:jc w:val="both"/>
              <w:rPr>
                <w:rFonts w:asciiTheme="majorBidi" w:hAnsiTheme="majorBidi" w:cstheme="majorBidi"/>
                <w:kern w:val="2"/>
                <w:sz w:val="24"/>
                <w:szCs w:val="24"/>
                <w:lang w:val="en-US"/>
                <w14:ligatures w14:val="standardContextual"/>
              </w:rPr>
            </w:pPr>
          </w:p>
        </w:tc>
        <w:tc>
          <w:tcPr>
            <w:tcW w:w="483" w:type="dxa"/>
          </w:tcPr>
          <w:p w14:paraId="5AEFF42F" w14:textId="2E219612" w:rsidR="00E60054" w:rsidRPr="00E60054" w:rsidRDefault="00245715" w:rsidP="00E60054">
            <w:pPr>
              <w:spacing w:after="0" w:line="240" w:lineRule="auto"/>
              <w:rPr>
                <w:rFonts w:asciiTheme="majorBidi" w:hAnsiTheme="majorBidi" w:cstheme="majorBidi"/>
                <w:b/>
                <w:bCs/>
                <w:kern w:val="2"/>
                <w:sz w:val="24"/>
                <w:szCs w:val="24"/>
                <w:lang w:val="en-US"/>
                <w14:ligatures w14:val="standardContextual"/>
              </w:rPr>
            </w:pPr>
            <w:r>
              <w:rPr>
                <w:rFonts w:asciiTheme="majorBidi" w:hAnsiTheme="majorBidi" w:cstheme="majorBidi"/>
                <w:b/>
                <w:bCs/>
                <w:kern w:val="2"/>
                <w:sz w:val="24"/>
                <w:szCs w:val="24"/>
                <w:lang w:val="en-US"/>
                <w14:ligatures w14:val="standardContextual"/>
              </w:rPr>
              <w:t>30</w:t>
            </w:r>
          </w:p>
        </w:tc>
      </w:tr>
      <w:tr w:rsidR="00E60054" w:rsidRPr="00E60054" w14:paraId="41B20BB5" w14:textId="77777777" w:rsidTr="00245715">
        <w:tc>
          <w:tcPr>
            <w:tcW w:w="1701" w:type="dxa"/>
          </w:tcPr>
          <w:p w14:paraId="005EB894"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Figure.III.1 :</w:t>
            </w:r>
          </w:p>
        </w:tc>
        <w:tc>
          <w:tcPr>
            <w:tcW w:w="6887" w:type="dxa"/>
          </w:tcPr>
          <w:p w14:paraId="4CDBB74B"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Teneur en eau dans les pelures de </w:t>
            </w:r>
            <w:r w:rsidRPr="00E60054">
              <w:rPr>
                <w:rFonts w:asciiTheme="majorBidi" w:hAnsiTheme="majorBidi" w:cstheme="majorBidi"/>
                <w:i/>
                <w:iCs/>
                <w:kern w:val="2"/>
                <w:sz w:val="24"/>
                <w:szCs w:val="24"/>
                <w14:ligatures w14:val="standardContextual"/>
              </w:rPr>
              <w:t>Citrus</w:t>
            </w:r>
            <w:r w:rsidRPr="00E60054">
              <w:rPr>
                <w:rFonts w:asciiTheme="majorBidi" w:hAnsiTheme="majorBidi" w:cstheme="majorBidi"/>
                <w:kern w:val="2"/>
                <w:sz w:val="24"/>
                <w:szCs w:val="24"/>
                <w14:ligatures w14:val="standardContextual"/>
              </w:rPr>
              <w:t xml:space="preserve"> ×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bookmarkStart w:id="1" w:name="_Hlk198914884"/>
            <w:r w:rsidRPr="00E60054">
              <w:rPr>
                <w:rFonts w:asciiTheme="majorBidi" w:hAnsiTheme="majorBidi" w:cstheme="majorBidi"/>
                <w:kern w:val="2"/>
                <w:sz w:val="24"/>
                <w:szCs w:val="24"/>
                <w14:ligatures w14:val="standardContextual"/>
              </w:rPr>
              <w:t>'</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w:t>
            </w:r>
            <w:bookmarkEnd w:id="1"/>
            <w:r w:rsidRPr="00E60054">
              <w:rPr>
                <w:rFonts w:asciiTheme="majorBidi" w:hAnsiTheme="majorBidi" w:cstheme="majorBidi"/>
                <w:kern w:val="2"/>
                <w:sz w:val="24"/>
                <w:szCs w:val="24"/>
                <w14:ligatures w14:val="standardContextual"/>
              </w:rPr>
              <w:t>…….......</w:t>
            </w:r>
          </w:p>
          <w:p w14:paraId="24139490"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1E3711C9" w14:textId="1DF1F59D" w:rsidR="00E60054" w:rsidRPr="00E60054" w:rsidRDefault="00245715"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36</w:t>
            </w:r>
          </w:p>
        </w:tc>
      </w:tr>
      <w:tr w:rsidR="00E60054" w:rsidRPr="00E60054" w14:paraId="67355B54" w14:textId="77777777" w:rsidTr="00245715">
        <w:tc>
          <w:tcPr>
            <w:tcW w:w="1701" w:type="dxa"/>
          </w:tcPr>
          <w:p w14:paraId="667807BA"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lastRenderedPageBreak/>
              <w:t>Figure III.2 :</w:t>
            </w:r>
          </w:p>
        </w:tc>
        <w:tc>
          <w:tcPr>
            <w:tcW w:w="6887" w:type="dxa"/>
          </w:tcPr>
          <w:p w14:paraId="25CD56C5" w14:textId="6BF0C87B"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Huile essentielle de </w:t>
            </w:r>
            <w:r w:rsidRPr="00E60054">
              <w:rPr>
                <w:rFonts w:asciiTheme="majorBidi" w:hAnsiTheme="majorBidi" w:cstheme="majorBidi"/>
                <w:i/>
                <w:iCs/>
                <w:kern w:val="2"/>
                <w:sz w:val="24"/>
                <w:szCs w:val="24"/>
                <w14:ligatures w14:val="standardContextual"/>
              </w:rPr>
              <w:t>Citrus</w:t>
            </w:r>
            <w:r w:rsidRPr="00E60054">
              <w:rPr>
                <w:rFonts w:asciiTheme="majorBidi" w:hAnsiTheme="majorBidi" w:cstheme="majorBidi"/>
                <w:kern w:val="2"/>
                <w:sz w:val="24"/>
                <w:szCs w:val="24"/>
                <w14:ligatures w14:val="standardContextual"/>
              </w:rPr>
              <w:t xml:space="preserve"> ×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 (</w:t>
            </w:r>
            <w:r w:rsidRPr="00E60054">
              <w:rPr>
                <w:rFonts w:asciiTheme="majorBidi" w:hAnsiTheme="majorBidi" w:cstheme="majorBidi"/>
                <w:i/>
                <w:iCs/>
                <w:kern w:val="2"/>
                <w:sz w:val="24"/>
                <w:szCs w:val="24"/>
                <w14:ligatures w14:val="standardContextual"/>
              </w:rPr>
              <w:t xml:space="preserve">Citrus </w:t>
            </w:r>
            <w:proofErr w:type="spellStart"/>
            <w:r w:rsidRPr="00E60054">
              <w:rPr>
                <w:rFonts w:asciiTheme="majorBidi" w:hAnsiTheme="majorBidi" w:cstheme="majorBidi"/>
                <w:i/>
                <w:iCs/>
                <w:kern w:val="2"/>
                <w:sz w:val="24"/>
                <w:szCs w:val="24"/>
                <w14:ligatures w14:val="standardContextual"/>
              </w:rPr>
              <w:t>sinensis</w:t>
            </w:r>
            <w:proofErr w:type="spellEnd"/>
            <w:r w:rsidRPr="00E60054">
              <w:rPr>
                <w:rFonts w:asciiTheme="majorBidi" w:hAnsiTheme="majorBidi" w:cstheme="majorBidi"/>
                <w:i/>
                <w:iCs/>
                <w:kern w:val="2"/>
                <w:sz w:val="24"/>
                <w:szCs w:val="24"/>
                <w14:ligatures w14:val="standardContextual"/>
              </w:rPr>
              <w:t>× Citrus</w:t>
            </w:r>
            <w:r w:rsidR="00245715">
              <w:rPr>
                <w:rFonts w:asciiTheme="majorBidi" w:hAnsiTheme="majorBidi" w:cstheme="majorBidi"/>
                <w:i/>
                <w:iCs/>
                <w:kern w:val="2"/>
                <w:sz w:val="24"/>
                <w:szCs w:val="24"/>
                <w14:ligatures w14:val="standardContextual"/>
              </w:rPr>
              <w:t xml:space="preserve"> </w:t>
            </w:r>
            <w:proofErr w:type="spellStart"/>
            <w:r w:rsidRPr="00E60054">
              <w:rPr>
                <w:rFonts w:asciiTheme="majorBidi" w:hAnsiTheme="majorBidi" w:cstheme="majorBidi"/>
                <w:i/>
                <w:iCs/>
                <w:kern w:val="2"/>
                <w:sz w:val="24"/>
                <w:szCs w:val="24"/>
                <w14:ligatures w14:val="standardContextual"/>
              </w:rPr>
              <w:t>reticulata</w:t>
            </w:r>
            <w:proofErr w:type="spellEnd"/>
            <w:r w:rsidRPr="00E60054">
              <w:rPr>
                <w:rFonts w:asciiTheme="majorBidi" w:hAnsiTheme="majorBidi" w:cstheme="majorBidi"/>
                <w:kern w:val="2"/>
                <w:sz w:val="24"/>
                <w:szCs w:val="24"/>
                <w14:ligatures w14:val="standardContextual"/>
              </w:rPr>
              <w:t>)…………………………………………………</w:t>
            </w:r>
            <w:r w:rsidR="00F047DA">
              <w:rPr>
                <w:rFonts w:asciiTheme="majorBidi" w:hAnsiTheme="majorBidi" w:cstheme="majorBidi"/>
                <w:kern w:val="2"/>
                <w:sz w:val="24"/>
                <w:szCs w:val="24"/>
                <w14:ligatures w14:val="standardContextual"/>
              </w:rPr>
              <w:t>…...</w:t>
            </w:r>
          </w:p>
          <w:p w14:paraId="51868221"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303B1F87" w14:textId="4BE1B2AB" w:rsidR="00E60054" w:rsidRPr="00E60054" w:rsidRDefault="00245715"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37</w:t>
            </w:r>
          </w:p>
        </w:tc>
      </w:tr>
      <w:tr w:rsidR="00E60054" w:rsidRPr="00E60054" w14:paraId="36444EEE" w14:textId="77777777" w:rsidTr="00245715">
        <w:tc>
          <w:tcPr>
            <w:tcW w:w="1701" w:type="dxa"/>
          </w:tcPr>
          <w:p w14:paraId="04FD84D4" w14:textId="77777777" w:rsidR="00E60054" w:rsidRPr="00E60054" w:rsidRDefault="00E60054" w:rsidP="00E60054">
            <w:pPr>
              <w:spacing w:after="0" w:line="360" w:lineRule="auto"/>
              <w:jc w:val="both"/>
              <w:rPr>
                <w:rFonts w:asciiTheme="majorBidi" w:hAnsiTheme="majorBidi" w:cstheme="majorBidi"/>
                <w:b/>
                <w:bCs/>
                <w:kern w:val="2"/>
                <w:sz w:val="24"/>
                <w:szCs w:val="24"/>
                <w14:ligatures w14:val="standardContextual"/>
              </w:rPr>
            </w:pPr>
            <w:r w:rsidRPr="00E60054">
              <w:rPr>
                <w:rFonts w:asciiTheme="majorBidi" w:hAnsiTheme="majorBidi" w:cstheme="majorBidi"/>
                <w:b/>
                <w:bCs/>
                <w:kern w:val="2"/>
                <w:sz w:val="24"/>
                <w:szCs w:val="24"/>
                <w14:ligatures w14:val="standardContextual"/>
              </w:rPr>
              <w:t>Figure. III. 3 :</w:t>
            </w:r>
          </w:p>
        </w:tc>
        <w:tc>
          <w:tcPr>
            <w:tcW w:w="6887" w:type="dxa"/>
          </w:tcPr>
          <w:p w14:paraId="0CDD6E4B" w14:textId="2E8E7F3E"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Méthodes d’évaluation du pH de l'huile essentielle de </w:t>
            </w:r>
            <w:r w:rsidRPr="00E60054">
              <w:rPr>
                <w:rFonts w:asciiTheme="majorBidi" w:hAnsiTheme="majorBidi" w:cstheme="majorBidi"/>
                <w:i/>
                <w:iCs/>
                <w:kern w:val="2"/>
                <w:sz w:val="24"/>
                <w:szCs w:val="24"/>
                <w14:ligatures w14:val="standardContextual"/>
              </w:rPr>
              <w:t>Citrus</w:t>
            </w:r>
            <w:r w:rsidRPr="00E60054">
              <w:rPr>
                <w:rFonts w:asciiTheme="majorBidi" w:hAnsiTheme="majorBidi" w:cstheme="majorBidi"/>
                <w:kern w:val="2"/>
                <w:sz w:val="24"/>
                <w:szCs w:val="24"/>
                <w14:ligatures w14:val="standardContextual"/>
              </w:rPr>
              <w:t xml:space="preserve"> ×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w:t>
            </w:r>
            <w:r w:rsidR="00F047DA">
              <w:rPr>
                <w:rFonts w:asciiTheme="majorBidi" w:hAnsiTheme="majorBidi" w:cstheme="majorBidi"/>
                <w:kern w:val="2"/>
                <w:sz w:val="24"/>
                <w:szCs w:val="24"/>
                <w14:ligatures w14:val="standardContextual"/>
              </w:rPr>
              <w:t>….</w:t>
            </w:r>
          </w:p>
          <w:p w14:paraId="25DCEC58"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2763AF2E" w14:textId="336107C7" w:rsidR="00E60054" w:rsidRPr="00E60054" w:rsidRDefault="00245715"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41</w:t>
            </w:r>
          </w:p>
        </w:tc>
      </w:tr>
      <w:tr w:rsidR="00E60054" w:rsidRPr="00E60054" w14:paraId="77E6AE98" w14:textId="77777777" w:rsidTr="00245715">
        <w:trPr>
          <w:trHeight w:val="606"/>
        </w:trPr>
        <w:tc>
          <w:tcPr>
            <w:tcW w:w="1701" w:type="dxa"/>
          </w:tcPr>
          <w:p w14:paraId="7594C46B"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III.4 :</w:t>
            </w:r>
          </w:p>
        </w:tc>
        <w:tc>
          <w:tcPr>
            <w:tcW w:w="6887" w:type="dxa"/>
          </w:tcPr>
          <w:p w14:paraId="67403368" w14:textId="29A5D302"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Chromatogramme de l’huile essentielle des pelures de </w:t>
            </w:r>
            <w:r w:rsidRPr="00E60054">
              <w:rPr>
                <w:rFonts w:asciiTheme="majorBidi" w:hAnsiTheme="majorBidi" w:cstheme="majorBidi"/>
                <w:i/>
                <w:iCs/>
                <w:kern w:val="2"/>
                <w:sz w:val="24"/>
                <w:szCs w:val="24"/>
                <w14:ligatures w14:val="standardContextual"/>
              </w:rPr>
              <w:t>Citrus</w:t>
            </w:r>
            <w:r w:rsidRPr="00E60054">
              <w:rPr>
                <w:rFonts w:asciiTheme="majorBidi" w:hAnsiTheme="majorBidi" w:cstheme="majorBidi"/>
                <w:kern w:val="2"/>
                <w:sz w:val="24"/>
                <w:szCs w:val="24"/>
                <w14:ligatures w14:val="standardContextual"/>
              </w:rPr>
              <w:t xml:space="preserve"> ×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w:t>
            </w:r>
            <w:r w:rsidR="00F047DA">
              <w:rPr>
                <w:rFonts w:asciiTheme="majorBidi" w:hAnsiTheme="majorBidi" w:cstheme="majorBidi"/>
                <w:kern w:val="2"/>
                <w:sz w:val="24"/>
                <w:szCs w:val="24"/>
                <w14:ligatures w14:val="standardContextual"/>
              </w:rPr>
              <w:t>….</w:t>
            </w:r>
          </w:p>
          <w:p w14:paraId="25010469"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3312EBA4" w14:textId="00996EDB" w:rsidR="00E60054" w:rsidRPr="00E60054" w:rsidRDefault="00245715"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42</w:t>
            </w:r>
          </w:p>
        </w:tc>
      </w:tr>
      <w:tr w:rsidR="00E60054" w:rsidRPr="00E60054" w14:paraId="68E3C34C" w14:textId="77777777" w:rsidTr="00245715">
        <w:tc>
          <w:tcPr>
            <w:tcW w:w="1701" w:type="dxa"/>
          </w:tcPr>
          <w:p w14:paraId="67C4EA03" w14:textId="77777777" w:rsidR="00E60054" w:rsidRPr="00E60054" w:rsidRDefault="00E60054" w:rsidP="00E60054">
            <w:pPr>
              <w:tabs>
                <w:tab w:val="left" w:pos="1155"/>
              </w:tabs>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III.5 :</w:t>
            </w:r>
          </w:p>
        </w:tc>
        <w:tc>
          <w:tcPr>
            <w:tcW w:w="6887" w:type="dxa"/>
          </w:tcPr>
          <w:p w14:paraId="08526B68" w14:textId="374CE34B" w:rsidR="00E60054" w:rsidRPr="00E60054" w:rsidRDefault="00E60054" w:rsidP="00E60054">
            <w:pPr>
              <w:spacing w:after="0" w:line="360" w:lineRule="auto"/>
              <w:jc w:val="both"/>
              <w:rPr>
                <w:rFonts w:asciiTheme="majorBidi" w:hAnsiTheme="majorBidi" w:cstheme="majorBidi"/>
                <w:kern w:val="2"/>
                <w:sz w:val="24"/>
                <w:szCs w:val="24"/>
                <w:lang w:val="en-US"/>
                <w14:ligatures w14:val="standardContextual"/>
              </w:rPr>
            </w:pPr>
            <w:r w:rsidRPr="005F5A71">
              <w:rPr>
                <w:rFonts w:asciiTheme="majorBidi" w:hAnsiTheme="majorBidi" w:cstheme="majorBidi"/>
                <w:kern w:val="2"/>
                <w:sz w:val="24"/>
                <w:szCs w:val="24"/>
                <w14:ligatures w14:val="standardContextual"/>
              </w:rPr>
              <w:t>Résultats d’antibiogramme</w:t>
            </w:r>
            <w:r w:rsidRPr="00E60054">
              <w:rPr>
                <w:rFonts w:asciiTheme="majorBidi" w:hAnsiTheme="majorBidi" w:cstheme="majorBidi"/>
                <w:kern w:val="2"/>
                <w:sz w:val="24"/>
                <w:szCs w:val="24"/>
                <w:lang w:val="en-US"/>
                <w14:ligatures w14:val="standardContextual"/>
              </w:rPr>
              <w:t>…………………………………………...</w:t>
            </w:r>
          </w:p>
          <w:p w14:paraId="5CEF20FD" w14:textId="77777777" w:rsidR="00E60054" w:rsidRPr="00E60054" w:rsidRDefault="00E60054" w:rsidP="00E60054">
            <w:pPr>
              <w:spacing w:after="0" w:line="360" w:lineRule="auto"/>
              <w:jc w:val="both"/>
              <w:rPr>
                <w:rFonts w:asciiTheme="majorBidi" w:hAnsiTheme="majorBidi" w:cstheme="majorBidi"/>
                <w:kern w:val="2"/>
                <w:sz w:val="24"/>
                <w:szCs w:val="24"/>
                <w:lang w:val="en-US"/>
                <w14:ligatures w14:val="standardContextual"/>
              </w:rPr>
            </w:pPr>
          </w:p>
        </w:tc>
        <w:tc>
          <w:tcPr>
            <w:tcW w:w="483" w:type="dxa"/>
          </w:tcPr>
          <w:p w14:paraId="5CD16A31" w14:textId="0DE30FDC" w:rsidR="00E60054" w:rsidRPr="00E60054" w:rsidRDefault="00245715" w:rsidP="00E60054">
            <w:pPr>
              <w:spacing w:after="0" w:line="240" w:lineRule="auto"/>
              <w:rPr>
                <w:rFonts w:asciiTheme="majorBidi" w:hAnsiTheme="majorBidi" w:cstheme="majorBidi"/>
                <w:b/>
                <w:bCs/>
                <w:kern w:val="2"/>
                <w:sz w:val="24"/>
                <w:szCs w:val="24"/>
                <w:lang w:val="en-US"/>
                <w14:ligatures w14:val="standardContextual"/>
              </w:rPr>
            </w:pPr>
            <w:r>
              <w:rPr>
                <w:rFonts w:asciiTheme="majorBidi" w:hAnsiTheme="majorBidi" w:cstheme="majorBidi"/>
                <w:b/>
                <w:bCs/>
                <w:kern w:val="2"/>
                <w:sz w:val="24"/>
                <w:szCs w:val="24"/>
                <w:lang w:val="en-US"/>
                <w14:ligatures w14:val="standardContextual"/>
              </w:rPr>
              <w:t>48</w:t>
            </w:r>
          </w:p>
        </w:tc>
      </w:tr>
      <w:tr w:rsidR="00E60054" w:rsidRPr="00E60054" w14:paraId="090A5348" w14:textId="77777777" w:rsidTr="00245715">
        <w:tc>
          <w:tcPr>
            <w:tcW w:w="1701" w:type="dxa"/>
          </w:tcPr>
          <w:p w14:paraId="04C8313A"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III.6 :</w:t>
            </w:r>
          </w:p>
        </w:tc>
        <w:tc>
          <w:tcPr>
            <w:tcW w:w="6887" w:type="dxa"/>
          </w:tcPr>
          <w:p w14:paraId="0F151FCB" w14:textId="15129184"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Résultats d’aromatogramme de l’huile essentielle de </w:t>
            </w:r>
            <w:r w:rsidRPr="00E60054">
              <w:rPr>
                <w:rFonts w:asciiTheme="majorBidi" w:hAnsiTheme="majorBidi" w:cstheme="majorBidi"/>
                <w:i/>
                <w:iCs/>
                <w:kern w:val="2"/>
                <w:sz w:val="24"/>
                <w:szCs w:val="24"/>
                <w14:ligatures w14:val="standardContextual"/>
              </w:rPr>
              <w:t xml:space="preserve">Citrus </w:t>
            </w:r>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w:t>
            </w:r>
            <w:r w:rsidR="00F047DA">
              <w:rPr>
                <w:rFonts w:asciiTheme="majorBidi" w:hAnsiTheme="majorBidi" w:cstheme="majorBidi"/>
                <w:kern w:val="2"/>
                <w:sz w:val="24"/>
                <w:szCs w:val="24"/>
                <w14:ligatures w14:val="standardContextual"/>
              </w:rPr>
              <w:t>…….</w:t>
            </w:r>
          </w:p>
          <w:p w14:paraId="3871582F"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371075E7" w14:textId="77777777" w:rsidR="00E73D27" w:rsidRDefault="00E73D27" w:rsidP="00E60054">
            <w:pPr>
              <w:spacing w:after="0" w:line="240" w:lineRule="auto"/>
              <w:rPr>
                <w:rFonts w:asciiTheme="majorBidi" w:hAnsiTheme="majorBidi" w:cstheme="majorBidi"/>
                <w:b/>
                <w:bCs/>
                <w:kern w:val="2"/>
                <w:sz w:val="24"/>
                <w:szCs w:val="24"/>
                <w:rtl/>
                <w14:ligatures w14:val="standardContextual"/>
              </w:rPr>
            </w:pPr>
          </w:p>
          <w:p w14:paraId="6F50C7B5" w14:textId="0D87F504" w:rsidR="00E60054" w:rsidRPr="00E60054" w:rsidRDefault="00245715"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52</w:t>
            </w:r>
          </w:p>
        </w:tc>
      </w:tr>
      <w:tr w:rsidR="00E60054" w:rsidRPr="00E60054" w14:paraId="4F05FA89" w14:textId="77777777" w:rsidTr="00245715">
        <w:tc>
          <w:tcPr>
            <w:tcW w:w="1701" w:type="dxa"/>
          </w:tcPr>
          <w:p w14:paraId="6C29B39E"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III.7 :</w:t>
            </w:r>
          </w:p>
        </w:tc>
        <w:tc>
          <w:tcPr>
            <w:tcW w:w="6887" w:type="dxa"/>
          </w:tcPr>
          <w:p w14:paraId="16DC92A9" w14:textId="1BB87762"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Pourcentage de sensibilité des souches bactériennes étudiées à l’huile essentielle de </w:t>
            </w:r>
            <w:r w:rsidRPr="00E60054">
              <w:rPr>
                <w:rFonts w:asciiTheme="majorBidi" w:hAnsiTheme="majorBidi" w:cstheme="majorBidi"/>
                <w:i/>
                <w:iCs/>
                <w:kern w:val="2"/>
                <w:sz w:val="24"/>
                <w:szCs w:val="24"/>
                <w14:ligatures w14:val="standardContextual"/>
              </w:rPr>
              <w:t>Citrus</w:t>
            </w:r>
            <w:r w:rsidRPr="00E60054">
              <w:rPr>
                <w:rFonts w:asciiTheme="majorBidi" w:hAnsiTheme="majorBidi" w:cstheme="majorBidi"/>
                <w:kern w:val="2"/>
                <w:sz w:val="24"/>
                <w:szCs w:val="24"/>
                <w14:ligatures w14:val="standardContextual"/>
              </w:rPr>
              <w:t xml:space="preserve"> ×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Ortaniqe</w:t>
            </w:r>
            <w:proofErr w:type="spellEnd"/>
            <w:r w:rsidRPr="00E60054">
              <w:rPr>
                <w:rFonts w:asciiTheme="majorBidi" w:hAnsiTheme="majorBidi" w:cstheme="majorBidi"/>
                <w:kern w:val="2"/>
                <w:sz w:val="24"/>
                <w:szCs w:val="24"/>
                <w14:ligatures w14:val="standardContextual"/>
              </w:rPr>
              <w:t>’ et aux antibiotiques testés…</w:t>
            </w:r>
          </w:p>
          <w:p w14:paraId="26F3245A" w14:textId="77777777" w:rsidR="00E60054" w:rsidRPr="00E60054" w:rsidRDefault="00E60054" w:rsidP="00E60054">
            <w:pPr>
              <w:spacing w:after="0" w:line="360" w:lineRule="auto"/>
              <w:jc w:val="both"/>
              <w:rPr>
                <w:rFonts w:asciiTheme="majorBidi" w:hAnsiTheme="majorBidi" w:cstheme="majorBidi"/>
                <w:b/>
                <w:bCs/>
                <w:kern w:val="2"/>
                <w:sz w:val="24"/>
                <w:szCs w:val="24"/>
                <w14:ligatures w14:val="standardContextual"/>
              </w:rPr>
            </w:pPr>
          </w:p>
        </w:tc>
        <w:tc>
          <w:tcPr>
            <w:tcW w:w="483" w:type="dxa"/>
          </w:tcPr>
          <w:p w14:paraId="43CB54DC" w14:textId="77777777" w:rsidR="00E73D27" w:rsidRDefault="00E73D27" w:rsidP="00E60054">
            <w:pPr>
              <w:spacing w:after="0" w:line="240" w:lineRule="auto"/>
              <w:rPr>
                <w:rFonts w:asciiTheme="majorBidi" w:hAnsiTheme="majorBidi" w:cstheme="majorBidi"/>
                <w:b/>
                <w:bCs/>
                <w:kern w:val="2"/>
                <w:sz w:val="24"/>
                <w:szCs w:val="24"/>
                <w:rtl/>
                <w14:ligatures w14:val="standardContextual"/>
              </w:rPr>
            </w:pPr>
          </w:p>
          <w:p w14:paraId="58C66B0F" w14:textId="6A835DB3" w:rsidR="00E60054" w:rsidRPr="00E60054" w:rsidRDefault="00245715"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58</w:t>
            </w:r>
          </w:p>
        </w:tc>
      </w:tr>
      <w:tr w:rsidR="00E60054" w:rsidRPr="00E60054" w14:paraId="708100B4" w14:textId="77777777" w:rsidTr="00245715">
        <w:tc>
          <w:tcPr>
            <w:tcW w:w="1701" w:type="dxa"/>
          </w:tcPr>
          <w:p w14:paraId="33693CAD"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III.8 :</w:t>
            </w:r>
          </w:p>
        </w:tc>
        <w:tc>
          <w:tcPr>
            <w:tcW w:w="6887" w:type="dxa"/>
          </w:tcPr>
          <w:p w14:paraId="674989B1" w14:textId="0E639306"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Pourcentage d’inhibition du pouvoir oxydant du radical libre DPPH en fonction de différentes concentrations de l’huile essentielle de </w:t>
            </w:r>
            <w:r w:rsidRPr="00E60054">
              <w:rPr>
                <w:rFonts w:asciiTheme="majorBidi" w:hAnsiTheme="majorBidi" w:cstheme="majorBidi"/>
                <w:i/>
                <w:iCs/>
                <w:kern w:val="2"/>
                <w:sz w:val="24"/>
                <w:szCs w:val="24"/>
                <w14:ligatures w14:val="standardContextual"/>
              </w:rPr>
              <w:t>Citrus</w:t>
            </w:r>
            <w:r w:rsidRPr="00E60054">
              <w:rPr>
                <w:rFonts w:asciiTheme="majorBidi" w:hAnsiTheme="majorBidi" w:cstheme="majorBidi"/>
                <w:kern w:val="2"/>
                <w:sz w:val="24"/>
                <w:szCs w:val="24"/>
                <w14:ligatures w14:val="standardContextual"/>
              </w:rPr>
              <w:t xml:space="preserve"> ×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w:t>
            </w:r>
            <w:r w:rsidR="00F047DA">
              <w:rPr>
                <w:rFonts w:asciiTheme="majorBidi" w:hAnsiTheme="majorBidi" w:cstheme="majorBidi"/>
                <w:kern w:val="2"/>
                <w:sz w:val="24"/>
                <w:szCs w:val="24"/>
                <w14:ligatures w14:val="standardContextual"/>
              </w:rPr>
              <w:t>…</w:t>
            </w:r>
          </w:p>
          <w:p w14:paraId="0B344B22"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4B37E1F0" w14:textId="77777777" w:rsidR="00E73D27" w:rsidRDefault="00E73D27" w:rsidP="00E60054">
            <w:pPr>
              <w:spacing w:after="0" w:line="240" w:lineRule="auto"/>
              <w:rPr>
                <w:rFonts w:asciiTheme="majorBidi" w:hAnsiTheme="majorBidi" w:cstheme="majorBidi"/>
                <w:b/>
                <w:bCs/>
                <w:kern w:val="2"/>
                <w:sz w:val="24"/>
                <w:szCs w:val="24"/>
                <w:rtl/>
                <w14:ligatures w14:val="standardContextual"/>
              </w:rPr>
            </w:pPr>
          </w:p>
          <w:p w14:paraId="6BE5FC07" w14:textId="77777777" w:rsidR="00E73D27" w:rsidRDefault="00E73D27" w:rsidP="00E60054">
            <w:pPr>
              <w:spacing w:after="0" w:line="240" w:lineRule="auto"/>
              <w:rPr>
                <w:rFonts w:asciiTheme="majorBidi" w:hAnsiTheme="majorBidi" w:cstheme="majorBidi"/>
                <w:b/>
                <w:bCs/>
                <w:kern w:val="2"/>
                <w:sz w:val="24"/>
                <w:szCs w:val="24"/>
                <w:rtl/>
                <w14:ligatures w14:val="standardContextual"/>
              </w:rPr>
            </w:pPr>
          </w:p>
          <w:p w14:paraId="0B180FA8" w14:textId="77777777" w:rsidR="00E73D27" w:rsidRDefault="00E73D27" w:rsidP="00E60054">
            <w:pPr>
              <w:spacing w:after="0" w:line="240" w:lineRule="auto"/>
              <w:rPr>
                <w:rFonts w:asciiTheme="majorBidi" w:hAnsiTheme="majorBidi" w:cstheme="majorBidi"/>
                <w:b/>
                <w:bCs/>
                <w:kern w:val="2"/>
                <w:sz w:val="24"/>
                <w:szCs w:val="24"/>
                <w:rtl/>
                <w14:ligatures w14:val="standardContextual"/>
              </w:rPr>
            </w:pPr>
          </w:p>
          <w:p w14:paraId="7033062E" w14:textId="00C586AE" w:rsidR="00E60054" w:rsidRPr="00E60054" w:rsidRDefault="00EB0218"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59</w:t>
            </w:r>
          </w:p>
        </w:tc>
      </w:tr>
      <w:tr w:rsidR="00E60054" w:rsidRPr="00E60054" w14:paraId="5E0ADD51" w14:textId="77777777" w:rsidTr="00245715">
        <w:tc>
          <w:tcPr>
            <w:tcW w:w="1701" w:type="dxa"/>
          </w:tcPr>
          <w:p w14:paraId="2004EC1C"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III.9 :</w:t>
            </w:r>
          </w:p>
        </w:tc>
        <w:tc>
          <w:tcPr>
            <w:tcW w:w="6887" w:type="dxa"/>
          </w:tcPr>
          <w:p w14:paraId="77E2A53E" w14:textId="4A368F3F"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Pourcentage d’inhibition du pouvoir oxydant du radical libre DPPH en fonction de différentes concentrations de l’acide ascorbique…...</w:t>
            </w:r>
            <w:r w:rsidR="00F047DA">
              <w:rPr>
                <w:rFonts w:asciiTheme="majorBidi" w:hAnsiTheme="majorBidi" w:cstheme="majorBidi"/>
                <w:kern w:val="2"/>
                <w:sz w:val="24"/>
                <w:szCs w:val="24"/>
                <w14:ligatures w14:val="standardContextual"/>
              </w:rPr>
              <w:t>....</w:t>
            </w:r>
          </w:p>
          <w:p w14:paraId="4CEA28C5"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48D4FEF9" w14:textId="77777777" w:rsidR="00E73D27" w:rsidRDefault="00E73D27" w:rsidP="00E60054">
            <w:pPr>
              <w:spacing w:after="0" w:line="240" w:lineRule="auto"/>
              <w:rPr>
                <w:rFonts w:asciiTheme="majorBidi" w:hAnsiTheme="majorBidi" w:cstheme="majorBidi"/>
                <w:b/>
                <w:bCs/>
                <w:kern w:val="2"/>
                <w:sz w:val="24"/>
                <w:szCs w:val="24"/>
                <w:rtl/>
                <w14:ligatures w14:val="standardContextual"/>
              </w:rPr>
            </w:pPr>
          </w:p>
          <w:p w14:paraId="5CBCA2E5" w14:textId="77777777" w:rsidR="00E73D27" w:rsidRDefault="00E73D27" w:rsidP="00E60054">
            <w:pPr>
              <w:spacing w:after="0" w:line="240" w:lineRule="auto"/>
              <w:rPr>
                <w:rFonts w:asciiTheme="majorBidi" w:hAnsiTheme="majorBidi" w:cstheme="majorBidi"/>
                <w:b/>
                <w:bCs/>
                <w:kern w:val="2"/>
                <w:sz w:val="24"/>
                <w:szCs w:val="24"/>
                <w:rtl/>
                <w14:ligatures w14:val="standardContextual"/>
              </w:rPr>
            </w:pPr>
          </w:p>
          <w:p w14:paraId="4E2AE11C" w14:textId="21EA7E05" w:rsidR="00E60054" w:rsidRPr="00E60054" w:rsidRDefault="00245715"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6</w:t>
            </w:r>
            <w:r w:rsidR="00EB0218">
              <w:rPr>
                <w:rFonts w:asciiTheme="majorBidi" w:hAnsiTheme="majorBidi" w:cstheme="majorBidi"/>
                <w:b/>
                <w:bCs/>
                <w:kern w:val="2"/>
                <w:sz w:val="24"/>
                <w:szCs w:val="24"/>
                <w14:ligatures w14:val="standardContextual"/>
              </w:rPr>
              <w:t>0</w:t>
            </w:r>
          </w:p>
        </w:tc>
      </w:tr>
      <w:tr w:rsidR="00E60054" w:rsidRPr="00E60054" w14:paraId="6041146D" w14:textId="77777777" w:rsidTr="00245715">
        <w:tc>
          <w:tcPr>
            <w:tcW w:w="1701" w:type="dxa"/>
          </w:tcPr>
          <w:p w14:paraId="61D946B6"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III.10 :</w:t>
            </w:r>
          </w:p>
        </w:tc>
        <w:tc>
          <w:tcPr>
            <w:tcW w:w="6887" w:type="dxa"/>
          </w:tcPr>
          <w:p w14:paraId="677AAF99" w14:textId="45399204"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 Pourcentage d’inhibition du pouvoir oxydant du radical libre DPPH en fonction de différentes concentrations de BHT…………………</w:t>
            </w:r>
            <w:r w:rsidR="00F047DA">
              <w:rPr>
                <w:rFonts w:asciiTheme="majorBidi" w:hAnsiTheme="majorBidi" w:cstheme="majorBidi"/>
                <w:kern w:val="2"/>
                <w:sz w:val="24"/>
                <w:szCs w:val="24"/>
                <w14:ligatures w14:val="standardContextual"/>
              </w:rPr>
              <w:t>…</w:t>
            </w:r>
          </w:p>
          <w:p w14:paraId="68AF679B"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26BC9F72" w14:textId="77777777" w:rsidR="00245715" w:rsidRDefault="00245715" w:rsidP="00E60054">
            <w:pPr>
              <w:spacing w:after="0" w:line="240" w:lineRule="auto"/>
              <w:rPr>
                <w:rFonts w:asciiTheme="majorBidi" w:hAnsiTheme="majorBidi" w:cstheme="majorBidi"/>
                <w:b/>
                <w:bCs/>
                <w:kern w:val="2"/>
                <w:sz w:val="24"/>
                <w:szCs w:val="24"/>
                <w14:ligatures w14:val="standardContextual"/>
              </w:rPr>
            </w:pPr>
          </w:p>
          <w:p w14:paraId="2C269C25" w14:textId="31BDE202" w:rsidR="00E60054" w:rsidRPr="00E60054" w:rsidRDefault="00245715"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6</w:t>
            </w:r>
            <w:r w:rsidR="00EB0218">
              <w:rPr>
                <w:rFonts w:asciiTheme="majorBidi" w:hAnsiTheme="majorBidi" w:cstheme="majorBidi"/>
                <w:b/>
                <w:bCs/>
                <w:kern w:val="2"/>
                <w:sz w:val="24"/>
                <w:szCs w:val="24"/>
                <w14:ligatures w14:val="standardContextual"/>
              </w:rPr>
              <w:t>1</w:t>
            </w:r>
          </w:p>
        </w:tc>
      </w:tr>
      <w:tr w:rsidR="00E60054" w:rsidRPr="00E60054" w14:paraId="06CAB7FB" w14:textId="77777777" w:rsidTr="00245715">
        <w:tc>
          <w:tcPr>
            <w:tcW w:w="1701" w:type="dxa"/>
          </w:tcPr>
          <w:p w14:paraId="3BB98366" w14:textId="77777777" w:rsidR="00E60054" w:rsidRPr="00E60054" w:rsidRDefault="00E60054" w:rsidP="00E60054">
            <w:pPr>
              <w:spacing w:after="0" w:line="360" w:lineRule="auto"/>
              <w:jc w:val="both"/>
              <w:rPr>
                <w:rFonts w:asciiTheme="majorBidi" w:hAnsiTheme="majorBidi" w:cstheme="majorBidi"/>
                <w:b/>
                <w:bCs/>
                <w:kern w:val="2"/>
                <w:sz w:val="24"/>
                <w:szCs w:val="24"/>
                <w14:ligatures w14:val="standardContextual"/>
              </w:rPr>
            </w:pPr>
            <w:r w:rsidRPr="00E60054">
              <w:rPr>
                <w:rFonts w:asciiTheme="majorBidi" w:hAnsiTheme="majorBidi" w:cstheme="majorBidi"/>
                <w:b/>
                <w:bCs/>
                <w:kern w:val="2"/>
                <w:sz w:val="24"/>
                <w:szCs w:val="24"/>
                <w14:ligatures w14:val="standardContextual"/>
              </w:rPr>
              <w:t>Figure III.11 :</w:t>
            </w:r>
          </w:p>
        </w:tc>
        <w:tc>
          <w:tcPr>
            <w:tcW w:w="6887" w:type="dxa"/>
          </w:tcPr>
          <w:p w14:paraId="56F2A5D0" w14:textId="158CD6DD"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Pourcentage d’inhibition du pouvoir oxydant du radical libre DPPH en fonction de différentes concentrations de l’huile essentielle de </w:t>
            </w:r>
            <w:r w:rsidRPr="00E60054">
              <w:rPr>
                <w:rFonts w:asciiTheme="majorBidi" w:hAnsiTheme="majorBidi" w:cstheme="majorBidi"/>
                <w:i/>
                <w:iCs/>
                <w:kern w:val="2"/>
                <w:sz w:val="24"/>
                <w:szCs w:val="24"/>
                <w14:ligatures w14:val="standardContextual"/>
              </w:rPr>
              <w:t>Citrus</w:t>
            </w:r>
            <w:r w:rsidRPr="00E60054">
              <w:rPr>
                <w:rFonts w:asciiTheme="majorBidi" w:hAnsiTheme="majorBidi" w:cstheme="majorBidi"/>
                <w:kern w:val="2"/>
                <w:sz w:val="24"/>
                <w:szCs w:val="24"/>
                <w14:ligatures w14:val="standardContextual"/>
              </w:rPr>
              <w:t xml:space="preserve"> ×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 d’acide ascorbique et de BHT………</w:t>
            </w:r>
            <w:r w:rsidR="00F047DA">
              <w:rPr>
                <w:rFonts w:asciiTheme="majorBidi" w:hAnsiTheme="majorBidi" w:cstheme="majorBidi"/>
                <w:kern w:val="2"/>
                <w:sz w:val="24"/>
                <w:szCs w:val="24"/>
                <w14:ligatures w14:val="standardContextual"/>
              </w:rPr>
              <w:t>…..</w:t>
            </w:r>
          </w:p>
        </w:tc>
        <w:tc>
          <w:tcPr>
            <w:tcW w:w="483" w:type="dxa"/>
          </w:tcPr>
          <w:p w14:paraId="7082C6EA" w14:textId="77777777" w:rsidR="00245715" w:rsidRDefault="00245715" w:rsidP="00E60054">
            <w:pPr>
              <w:spacing w:after="0" w:line="240" w:lineRule="auto"/>
              <w:rPr>
                <w:rFonts w:asciiTheme="majorBidi" w:hAnsiTheme="majorBidi" w:cstheme="majorBidi"/>
                <w:b/>
                <w:bCs/>
                <w:kern w:val="2"/>
                <w:sz w:val="24"/>
                <w:szCs w:val="24"/>
                <w14:ligatures w14:val="standardContextual"/>
              </w:rPr>
            </w:pPr>
          </w:p>
          <w:p w14:paraId="3A3D3454" w14:textId="77777777" w:rsidR="00245715" w:rsidRDefault="00245715" w:rsidP="00E60054">
            <w:pPr>
              <w:spacing w:after="0" w:line="240" w:lineRule="auto"/>
              <w:rPr>
                <w:rFonts w:asciiTheme="majorBidi" w:hAnsiTheme="majorBidi" w:cstheme="majorBidi"/>
                <w:b/>
                <w:bCs/>
                <w:kern w:val="2"/>
                <w:sz w:val="24"/>
                <w:szCs w:val="24"/>
                <w14:ligatures w14:val="standardContextual"/>
              </w:rPr>
            </w:pPr>
          </w:p>
          <w:p w14:paraId="6EDD1F11" w14:textId="77777777" w:rsidR="00245715" w:rsidRDefault="00245715" w:rsidP="00E60054">
            <w:pPr>
              <w:spacing w:after="0" w:line="240" w:lineRule="auto"/>
              <w:rPr>
                <w:rFonts w:asciiTheme="majorBidi" w:hAnsiTheme="majorBidi" w:cstheme="majorBidi"/>
                <w:b/>
                <w:bCs/>
                <w:kern w:val="2"/>
                <w:sz w:val="24"/>
                <w:szCs w:val="24"/>
                <w14:ligatures w14:val="standardContextual"/>
              </w:rPr>
            </w:pPr>
          </w:p>
          <w:p w14:paraId="35CFFA86" w14:textId="3E7E3A50" w:rsidR="00E60054" w:rsidRPr="00E60054" w:rsidRDefault="00245715"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6</w:t>
            </w:r>
            <w:r w:rsidR="002273D9">
              <w:rPr>
                <w:rFonts w:asciiTheme="majorBidi" w:hAnsiTheme="majorBidi" w:cstheme="majorBidi"/>
                <w:b/>
                <w:bCs/>
                <w:kern w:val="2"/>
                <w:sz w:val="24"/>
                <w:szCs w:val="24"/>
                <w14:ligatures w14:val="standardContextual"/>
              </w:rPr>
              <w:t>2</w:t>
            </w:r>
          </w:p>
        </w:tc>
      </w:tr>
      <w:tr w:rsidR="00E60054" w:rsidRPr="00E60054" w14:paraId="6E53D08A" w14:textId="77777777" w:rsidTr="00245715">
        <w:tc>
          <w:tcPr>
            <w:tcW w:w="1701" w:type="dxa"/>
          </w:tcPr>
          <w:p w14:paraId="2A00CEBC" w14:textId="77777777" w:rsidR="00E60054" w:rsidRPr="00E60054" w:rsidRDefault="00E60054" w:rsidP="00E60054">
            <w:pPr>
              <w:spacing w:after="0" w:line="360" w:lineRule="auto"/>
              <w:jc w:val="both"/>
              <w:rPr>
                <w:rFonts w:asciiTheme="majorBidi" w:hAnsiTheme="majorBidi" w:cstheme="majorBidi"/>
                <w:b/>
                <w:bCs/>
                <w:kern w:val="2"/>
                <w:sz w:val="24"/>
                <w:szCs w:val="24"/>
                <w:lang w:val="en-US"/>
                <w14:ligatures w14:val="standardContextual"/>
              </w:rPr>
            </w:pPr>
            <w:r w:rsidRPr="00E60054">
              <w:rPr>
                <w:rFonts w:asciiTheme="majorBidi" w:hAnsiTheme="majorBidi" w:cstheme="majorBidi"/>
                <w:b/>
                <w:bCs/>
                <w:kern w:val="2"/>
                <w:sz w:val="24"/>
                <w:szCs w:val="24"/>
                <w:lang w:val="en-US"/>
                <w14:ligatures w14:val="standardContextual"/>
              </w:rPr>
              <w:t>Figure III.12 :</w:t>
            </w:r>
          </w:p>
        </w:tc>
        <w:tc>
          <w:tcPr>
            <w:tcW w:w="6887" w:type="dxa"/>
          </w:tcPr>
          <w:p w14:paraId="7C07BEC3" w14:textId="4DC4576A"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Pourcentage d’inhibition de la dénaturation de la protéine ovalbumine en fonction de différentes concentrations de l'huile essential de </w:t>
            </w:r>
            <w:r w:rsidRPr="00E60054">
              <w:rPr>
                <w:rFonts w:asciiTheme="majorBidi" w:hAnsiTheme="majorBidi" w:cstheme="majorBidi"/>
                <w:i/>
                <w:iCs/>
                <w:kern w:val="2"/>
                <w:sz w:val="24"/>
                <w:szCs w:val="24"/>
                <w14:ligatures w14:val="standardContextual"/>
              </w:rPr>
              <w:t>Citrus</w:t>
            </w:r>
            <w:r w:rsidRPr="00E60054">
              <w:rPr>
                <w:rFonts w:asciiTheme="majorBidi" w:hAnsiTheme="majorBidi" w:cstheme="majorBidi"/>
                <w:kern w:val="2"/>
                <w:sz w:val="24"/>
                <w:szCs w:val="24"/>
                <w14:ligatures w14:val="standardContextual"/>
              </w:rPr>
              <w:t xml:space="preserve"> ×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w:t>
            </w:r>
            <w:r w:rsidR="00F047DA">
              <w:rPr>
                <w:rFonts w:asciiTheme="majorBidi" w:hAnsiTheme="majorBidi" w:cstheme="majorBidi"/>
                <w:kern w:val="2"/>
                <w:sz w:val="24"/>
                <w:szCs w:val="24"/>
                <w14:ligatures w14:val="standardContextual"/>
              </w:rPr>
              <w:t>……...</w:t>
            </w:r>
          </w:p>
          <w:p w14:paraId="502E2F15"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066E65C9" w14:textId="77777777" w:rsidR="00245715" w:rsidRDefault="00245715" w:rsidP="00E60054">
            <w:pPr>
              <w:spacing w:after="0" w:line="240" w:lineRule="auto"/>
              <w:rPr>
                <w:rFonts w:asciiTheme="majorBidi" w:hAnsiTheme="majorBidi" w:cstheme="majorBidi"/>
                <w:b/>
                <w:bCs/>
                <w:kern w:val="2"/>
                <w:sz w:val="24"/>
                <w:szCs w:val="24"/>
                <w14:ligatures w14:val="standardContextual"/>
              </w:rPr>
            </w:pPr>
          </w:p>
          <w:p w14:paraId="3DE7677F" w14:textId="77777777" w:rsidR="00245715" w:rsidRDefault="00245715" w:rsidP="00E60054">
            <w:pPr>
              <w:spacing w:after="0" w:line="240" w:lineRule="auto"/>
              <w:rPr>
                <w:rFonts w:asciiTheme="majorBidi" w:hAnsiTheme="majorBidi" w:cstheme="majorBidi"/>
                <w:b/>
                <w:bCs/>
                <w:kern w:val="2"/>
                <w:sz w:val="24"/>
                <w:szCs w:val="24"/>
                <w14:ligatures w14:val="standardContextual"/>
              </w:rPr>
            </w:pPr>
          </w:p>
          <w:p w14:paraId="7D5D93AD" w14:textId="77777777" w:rsidR="00245715" w:rsidRDefault="00245715" w:rsidP="00E60054">
            <w:pPr>
              <w:spacing w:after="0" w:line="240" w:lineRule="auto"/>
              <w:rPr>
                <w:rFonts w:asciiTheme="majorBidi" w:hAnsiTheme="majorBidi" w:cstheme="majorBidi"/>
                <w:b/>
                <w:bCs/>
                <w:kern w:val="2"/>
                <w:sz w:val="24"/>
                <w:szCs w:val="24"/>
                <w14:ligatures w14:val="standardContextual"/>
              </w:rPr>
            </w:pPr>
          </w:p>
          <w:p w14:paraId="16D1165E" w14:textId="2865B46E" w:rsidR="00E60054" w:rsidRPr="00E60054" w:rsidRDefault="00245715"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6</w:t>
            </w:r>
            <w:r w:rsidR="002273D9">
              <w:rPr>
                <w:rFonts w:asciiTheme="majorBidi" w:hAnsiTheme="majorBidi" w:cstheme="majorBidi"/>
                <w:b/>
                <w:bCs/>
                <w:kern w:val="2"/>
                <w:sz w:val="24"/>
                <w:szCs w:val="24"/>
                <w14:ligatures w14:val="standardContextual"/>
              </w:rPr>
              <w:t>5</w:t>
            </w:r>
          </w:p>
        </w:tc>
      </w:tr>
      <w:tr w:rsidR="00E60054" w:rsidRPr="00E60054" w14:paraId="011AAE35" w14:textId="77777777" w:rsidTr="00245715">
        <w:tc>
          <w:tcPr>
            <w:tcW w:w="1701" w:type="dxa"/>
          </w:tcPr>
          <w:p w14:paraId="20742769" w14:textId="77777777" w:rsidR="00E60054" w:rsidRPr="00E60054" w:rsidRDefault="00E60054" w:rsidP="00E60054">
            <w:pPr>
              <w:spacing w:after="0" w:line="360" w:lineRule="auto"/>
              <w:jc w:val="both"/>
              <w:rPr>
                <w:rFonts w:asciiTheme="majorBidi" w:hAnsiTheme="majorBidi" w:cstheme="majorBidi"/>
                <w:b/>
                <w:bCs/>
                <w:kern w:val="2"/>
                <w:sz w:val="24"/>
                <w:szCs w:val="24"/>
                <w14:ligatures w14:val="standardContextual"/>
              </w:rPr>
            </w:pPr>
            <w:r w:rsidRPr="00E60054">
              <w:rPr>
                <w:rFonts w:asciiTheme="majorBidi" w:hAnsiTheme="majorBidi" w:cstheme="majorBidi"/>
                <w:b/>
                <w:bCs/>
                <w:kern w:val="2"/>
                <w:sz w:val="24"/>
                <w:szCs w:val="24"/>
                <w14:ligatures w14:val="standardContextual"/>
              </w:rPr>
              <w:lastRenderedPageBreak/>
              <w:t>Figure III.13 :</w:t>
            </w:r>
          </w:p>
        </w:tc>
        <w:tc>
          <w:tcPr>
            <w:tcW w:w="6887" w:type="dxa"/>
          </w:tcPr>
          <w:p w14:paraId="2318A291" w14:textId="4E266862"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Pourcentage d’inhibition de la dénaturation de la protéine ovalbumine en fonction de différentes concentrations de l'aspirine…………</w:t>
            </w:r>
            <w:r w:rsidR="00F047DA">
              <w:rPr>
                <w:rFonts w:asciiTheme="majorBidi" w:hAnsiTheme="majorBidi" w:cstheme="majorBidi"/>
                <w:kern w:val="2"/>
                <w:sz w:val="24"/>
                <w:szCs w:val="24"/>
                <w14:ligatures w14:val="standardContextual"/>
              </w:rPr>
              <w:t>…….</w:t>
            </w:r>
          </w:p>
          <w:p w14:paraId="032149BB"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138D3A47" w14:textId="77777777" w:rsidR="00245715" w:rsidRDefault="00245715" w:rsidP="00E60054">
            <w:pPr>
              <w:spacing w:after="0" w:line="240" w:lineRule="auto"/>
              <w:rPr>
                <w:rFonts w:asciiTheme="majorBidi" w:hAnsiTheme="majorBidi" w:cstheme="majorBidi"/>
                <w:b/>
                <w:bCs/>
                <w:kern w:val="2"/>
                <w:sz w:val="24"/>
                <w:szCs w:val="24"/>
                <w14:ligatures w14:val="standardContextual"/>
              </w:rPr>
            </w:pPr>
          </w:p>
          <w:p w14:paraId="4C83D57F" w14:textId="77777777" w:rsidR="00245715" w:rsidRDefault="00245715" w:rsidP="00E60054">
            <w:pPr>
              <w:spacing w:after="0" w:line="240" w:lineRule="auto"/>
              <w:rPr>
                <w:rFonts w:asciiTheme="majorBidi" w:hAnsiTheme="majorBidi" w:cstheme="majorBidi"/>
                <w:b/>
                <w:bCs/>
                <w:kern w:val="2"/>
                <w:sz w:val="24"/>
                <w:szCs w:val="24"/>
                <w14:ligatures w14:val="standardContextual"/>
              </w:rPr>
            </w:pPr>
          </w:p>
          <w:p w14:paraId="2F162F20" w14:textId="68DC62E5" w:rsidR="00E60054" w:rsidRPr="00E60054" w:rsidRDefault="00245715" w:rsidP="00E60054">
            <w:pPr>
              <w:spacing w:after="0" w:line="240" w:lineRule="auto"/>
              <w:rPr>
                <w:rFonts w:asciiTheme="majorBidi" w:hAnsiTheme="majorBidi" w:cstheme="majorBidi"/>
                <w:b/>
                <w:bCs/>
                <w:kern w:val="2"/>
                <w:sz w:val="24"/>
                <w:szCs w:val="24"/>
                <w14:ligatures w14:val="standardContextual"/>
              </w:rPr>
            </w:pPr>
            <w:r>
              <w:rPr>
                <w:rFonts w:asciiTheme="majorBidi" w:hAnsiTheme="majorBidi" w:cstheme="majorBidi"/>
                <w:b/>
                <w:bCs/>
                <w:kern w:val="2"/>
                <w:sz w:val="24"/>
                <w:szCs w:val="24"/>
                <w14:ligatures w14:val="standardContextual"/>
              </w:rPr>
              <w:t>6</w:t>
            </w:r>
            <w:r w:rsidR="002273D9">
              <w:rPr>
                <w:rFonts w:asciiTheme="majorBidi" w:hAnsiTheme="majorBidi" w:cstheme="majorBidi"/>
                <w:b/>
                <w:bCs/>
                <w:kern w:val="2"/>
                <w:sz w:val="24"/>
                <w:szCs w:val="24"/>
                <w14:ligatures w14:val="standardContextual"/>
              </w:rPr>
              <w:t>6</w:t>
            </w:r>
          </w:p>
        </w:tc>
      </w:tr>
      <w:tr w:rsidR="00E60054" w:rsidRPr="00E60054" w14:paraId="133CB454" w14:textId="77777777" w:rsidTr="00245715">
        <w:tc>
          <w:tcPr>
            <w:tcW w:w="1701" w:type="dxa"/>
          </w:tcPr>
          <w:p w14:paraId="7799C79F" w14:textId="77777777" w:rsidR="00E60054" w:rsidRPr="00E60054" w:rsidRDefault="00E60054" w:rsidP="00E60054">
            <w:pPr>
              <w:spacing w:after="0" w:line="360" w:lineRule="auto"/>
              <w:jc w:val="both"/>
              <w:rPr>
                <w:rFonts w:asciiTheme="majorBidi" w:hAnsiTheme="majorBidi" w:cstheme="majorBidi"/>
                <w:b/>
                <w:bCs/>
                <w:kern w:val="2"/>
                <w:sz w:val="24"/>
                <w:szCs w:val="24"/>
                <w14:ligatures w14:val="standardContextual"/>
              </w:rPr>
            </w:pPr>
            <w:r w:rsidRPr="00E60054">
              <w:rPr>
                <w:rFonts w:asciiTheme="majorBidi" w:hAnsiTheme="majorBidi" w:cstheme="majorBidi"/>
                <w:b/>
                <w:bCs/>
                <w:kern w:val="2"/>
                <w:sz w:val="24"/>
                <w:szCs w:val="24"/>
                <w14:ligatures w14:val="standardContextual"/>
              </w:rPr>
              <w:t>Figure III.14 :</w:t>
            </w:r>
          </w:p>
        </w:tc>
        <w:tc>
          <w:tcPr>
            <w:tcW w:w="6887" w:type="dxa"/>
          </w:tcPr>
          <w:p w14:paraId="618C0A95" w14:textId="0251E1AA"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r w:rsidRPr="00E60054">
              <w:rPr>
                <w:rFonts w:asciiTheme="majorBidi" w:hAnsiTheme="majorBidi" w:cstheme="majorBidi"/>
                <w:kern w:val="2"/>
                <w:sz w:val="24"/>
                <w:szCs w:val="24"/>
                <w14:ligatures w14:val="standardContextual"/>
              </w:rPr>
              <w:t xml:space="preserve"> Pourcentage d’inhibition de la dénaturation de protéine ovalbumine en fonction de différentes concentrations de l’huile essentielle de </w:t>
            </w:r>
            <w:r w:rsidRPr="00E60054">
              <w:rPr>
                <w:rFonts w:asciiTheme="majorBidi" w:hAnsiTheme="majorBidi" w:cstheme="majorBidi"/>
                <w:i/>
                <w:iCs/>
                <w:kern w:val="2"/>
                <w:sz w:val="24"/>
                <w:szCs w:val="24"/>
                <w14:ligatures w14:val="standardContextual"/>
              </w:rPr>
              <w:t xml:space="preserve">Citrus </w:t>
            </w:r>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tangor</w:t>
            </w:r>
            <w:proofErr w:type="spellEnd"/>
            <w:r w:rsidRPr="00E60054">
              <w:rPr>
                <w:rFonts w:asciiTheme="majorBidi" w:hAnsiTheme="majorBidi" w:cstheme="majorBidi"/>
                <w:kern w:val="2"/>
                <w:sz w:val="24"/>
                <w:szCs w:val="24"/>
                <w14:ligatures w14:val="standardContextual"/>
              </w:rPr>
              <w:t xml:space="preserve"> '</w:t>
            </w:r>
            <w:proofErr w:type="spellStart"/>
            <w:r w:rsidRPr="00E60054">
              <w:rPr>
                <w:rFonts w:asciiTheme="majorBidi" w:hAnsiTheme="majorBidi" w:cstheme="majorBidi"/>
                <w:kern w:val="2"/>
                <w:sz w:val="24"/>
                <w:szCs w:val="24"/>
                <w14:ligatures w14:val="standardContextual"/>
              </w:rPr>
              <w:t>Ortanique</w:t>
            </w:r>
            <w:proofErr w:type="spellEnd"/>
            <w:r w:rsidRPr="00E60054">
              <w:rPr>
                <w:rFonts w:asciiTheme="majorBidi" w:hAnsiTheme="majorBidi" w:cstheme="majorBidi"/>
                <w:kern w:val="2"/>
                <w:sz w:val="24"/>
                <w:szCs w:val="24"/>
                <w14:ligatures w14:val="standardContextual"/>
              </w:rPr>
              <w:t>' et l'aspirine…………………………...</w:t>
            </w:r>
            <w:r w:rsidR="00F047DA">
              <w:rPr>
                <w:rFonts w:asciiTheme="majorBidi" w:hAnsiTheme="majorBidi" w:cstheme="majorBidi"/>
                <w:kern w:val="2"/>
                <w:sz w:val="24"/>
                <w:szCs w:val="24"/>
                <w14:ligatures w14:val="standardContextual"/>
              </w:rPr>
              <w:t>......</w:t>
            </w:r>
          </w:p>
          <w:p w14:paraId="547EEA31" w14:textId="77777777" w:rsidR="00E60054" w:rsidRPr="00E60054" w:rsidRDefault="00E60054" w:rsidP="00E60054">
            <w:pPr>
              <w:spacing w:after="0" w:line="360" w:lineRule="auto"/>
              <w:jc w:val="both"/>
              <w:rPr>
                <w:rFonts w:asciiTheme="majorBidi" w:hAnsiTheme="majorBidi" w:cstheme="majorBidi"/>
                <w:kern w:val="2"/>
                <w:sz w:val="24"/>
                <w:szCs w:val="24"/>
                <w14:ligatures w14:val="standardContextual"/>
              </w:rPr>
            </w:pPr>
          </w:p>
        </w:tc>
        <w:tc>
          <w:tcPr>
            <w:tcW w:w="483" w:type="dxa"/>
          </w:tcPr>
          <w:p w14:paraId="7A7F10CD" w14:textId="77777777" w:rsidR="00245715" w:rsidRDefault="00245715" w:rsidP="00E60054">
            <w:pPr>
              <w:spacing w:after="0" w:line="240" w:lineRule="auto"/>
              <w:rPr>
                <w:rFonts w:asciiTheme="majorBidi" w:hAnsiTheme="majorBidi" w:cstheme="majorBidi"/>
                <w:kern w:val="2"/>
                <w:sz w:val="24"/>
                <w:szCs w:val="24"/>
                <w14:ligatures w14:val="standardContextual"/>
              </w:rPr>
            </w:pPr>
          </w:p>
          <w:p w14:paraId="60E6E975" w14:textId="77777777" w:rsidR="00245715" w:rsidRDefault="00245715" w:rsidP="00E60054">
            <w:pPr>
              <w:spacing w:after="0" w:line="240" w:lineRule="auto"/>
              <w:rPr>
                <w:rFonts w:asciiTheme="majorBidi" w:hAnsiTheme="majorBidi" w:cstheme="majorBidi"/>
                <w:kern w:val="2"/>
                <w:sz w:val="24"/>
                <w:szCs w:val="24"/>
                <w14:ligatures w14:val="standardContextual"/>
              </w:rPr>
            </w:pPr>
          </w:p>
          <w:p w14:paraId="5F717C16" w14:textId="77777777" w:rsidR="00245715" w:rsidRDefault="00245715" w:rsidP="00E60054">
            <w:pPr>
              <w:spacing w:after="0" w:line="240" w:lineRule="auto"/>
              <w:rPr>
                <w:rFonts w:asciiTheme="majorBidi" w:hAnsiTheme="majorBidi" w:cstheme="majorBidi"/>
                <w:kern w:val="2"/>
                <w:sz w:val="24"/>
                <w:szCs w:val="24"/>
                <w14:ligatures w14:val="standardContextual"/>
              </w:rPr>
            </w:pPr>
          </w:p>
          <w:p w14:paraId="23EB4181" w14:textId="238DEEBA" w:rsidR="00E60054" w:rsidRPr="002273D9" w:rsidRDefault="00245715" w:rsidP="00E60054">
            <w:pPr>
              <w:spacing w:after="0" w:line="240" w:lineRule="auto"/>
              <w:rPr>
                <w:rFonts w:asciiTheme="majorBidi" w:hAnsiTheme="majorBidi" w:cstheme="majorBidi"/>
                <w:b/>
                <w:bCs/>
                <w:kern w:val="2"/>
                <w:sz w:val="24"/>
                <w:szCs w:val="24"/>
                <w14:ligatures w14:val="standardContextual"/>
              </w:rPr>
            </w:pPr>
            <w:r w:rsidRPr="002273D9">
              <w:rPr>
                <w:rFonts w:asciiTheme="majorBidi" w:hAnsiTheme="majorBidi" w:cstheme="majorBidi"/>
                <w:b/>
                <w:bCs/>
                <w:kern w:val="2"/>
                <w:sz w:val="24"/>
                <w:szCs w:val="24"/>
                <w14:ligatures w14:val="standardContextual"/>
              </w:rPr>
              <w:t>6</w:t>
            </w:r>
            <w:r w:rsidR="002273D9" w:rsidRPr="002273D9">
              <w:rPr>
                <w:rFonts w:asciiTheme="majorBidi" w:hAnsiTheme="majorBidi" w:cstheme="majorBidi"/>
                <w:b/>
                <w:bCs/>
                <w:kern w:val="2"/>
                <w:sz w:val="24"/>
                <w:szCs w:val="24"/>
                <w14:ligatures w14:val="standardContextual"/>
              </w:rPr>
              <w:t>7</w:t>
            </w:r>
          </w:p>
        </w:tc>
      </w:tr>
    </w:tbl>
    <w:p w14:paraId="1ADEB26A" w14:textId="77777777" w:rsidR="00E60054" w:rsidRPr="00E60054" w:rsidRDefault="00E60054" w:rsidP="00E60054">
      <w:pPr>
        <w:spacing w:after="160" w:line="259" w:lineRule="auto"/>
        <w:rPr>
          <w:rFonts w:asciiTheme="majorBidi" w:hAnsiTheme="majorBidi" w:cstheme="majorBidi"/>
          <w:b/>
          <w:bCs/>
          <w:kern w:val="2"/>
          <w:sz w:val="24"/>
          <w:szCs w:val="24"/>
          <w14:ligatures w14:val="standardContextual"/>
        </w:rPr>
      </w:pPr>
    </w:p>
    <w:p w14:paraId="6C6F5350" w14:textId="77777777" w:rsidR="00E60054" w:rsidRPr="00E60054" w:rsidRDefault="00E60054" w:rsidP="00E60054">
      <w:pPr>
        <w:spacing w:after="160" w:line="259" w:lineRule="auto"/>
        <w:jc w:val="center"/>
        <w:rPr>
          <w:rFonts w:asciiTheme="majorBidi" w:hAnsiTheme="majorBidi" w:cstheme="majorBidi"/>
          <w:b/>
          <w:bCs/>
          <w:kern w:val="2"/>
          <w:sz w:val="24"/>
          <w:szCs w:val="24"/>
          <w14:ligatures w14:val="standardContextual"/>
        </w:rPr>
      </w:pPr>
    </w:p>
    <w:p w14:paraId="147A8124" w14:textId="77777777" w:rsidR="00B12A86" w:rsidRDefault="00B12A86" w:rsidP="00B12A86">
      <w:pPr>
        <w:tabs>
          <w:tab w:val="left" w:pos="1185"/>
        </w:tabs>
        <w:spacing w:after="160" w:line="360" w:lineRule="auto"/>
        <w:rPr>
          <w:rFonts w:asciiTheme="majorBidi" w:hAnsiTheme="majorBidi" w:cstheme="majorBidi"/>
          <w:b/>
          <w:bCs/>
          <w:sz w:val="28"/>
          <w:szCs w:val="28"/>
          <w:lang w:bidi="ar-DZ"/>
        </w:rPr>
      </w:pPr>
    </w:p>
    <w:p w14:paraId="6A0A8EA6" w14:textId="77777777" w:rsidR="004B2078" w:rsidRDefault="004B2078">
      <w:pPr>
        <w:spacing w:after="160" w:line="259" w:lineRule="auto"/>
        <w:rPr>
          <w:rFonts w:asciiTheme="majorBidi" w:hAnsiTheme="majorBidi" w:cstheme="majorBidi"/>
          <w:sz w:val="24"/>
          <w:szCs w:val="24"/>
          <w:lang w:bidi="ar-DZ"/>
        </w:rPr>
      </w:pPr>
      <w:r>
        <w:rPr>
          <w:rFonts w:asciiTheme="majorBidi" w:hAnsiTheme="majorBidi" w:cstheme="majorBidi"/>
          <w:sz w:val="24"/>
          <w:szCs w:val="24"/>
          <w:lang w:bidi="ar-DZ"/>
        </w:rPr>
        <w:br w:type="page"/>
      </w:r>
    </w:p>
    <w:p w14:paraId="6E6F5375" w14:textId="4BCBD65E" w:rsidR="004738EB" w:rsidRPr="00CE0EAB" w:rsidRDefault="004B2078" w:rsidP="004738EB">
      <w:pPr>
        <w:tabs>
          <w:tab w:val="left" w:pos="1185"/>
        </w:tabs>
        <w:spacing w:after="160" w:line="360" w:lineRule="auto"/>
        <w:jc w:val="center"/>
        <w:rPr>
          <w:rFonts w:asciiTheme="majorBidi" w:hAnsiTheme="majorBidi" w:cstheme="majorBidi"/>
          <w:b/>
          <w:bCs/>
          <w:sz w:val="32"/>
          <w:szCs w:val="32"/>
          <w:lang w:bidi="ar-DZ"/>
        </w:rPr>
      </w:pPr>
      <w:r w:rsidRPr="00CE0EAB">
        <w:rPr>
          <w:rFonts w:asciiTheme="majorBidi" w:hAnsiTheme="majorBidi" w:cstheme="majorBidi"/>
          <w:b/>
          <w:bCs/>
          <w:sz w:val="32"/>
          <w:szCs w:val="32"/>
          <w:lang w:bidi="ar-DZ"/>
        </w:rPr>
        <w:lastRenderedPageBreak/>
        <w:t>Liste des abréviations</w:t>
      </w:r>
    </w:p>
    <w:p w14:paraId="5FE53767" w14:textId="77777777" w:rsidR="004738EB" w:rsidRPr="004738EB" w:rsidRDefault="004738EB" w:rsidP="004738EB">
      <w:pPr>
        <w:tabs>
          <w:tab w:val="left" w:pos="1185"/>
        </w:tabs>
        <w:spacing w:after="160" w:line="360" w:lineRule="auto"/>
        <w:jc w:val="both"/>
        <w:rPr>
          <w:rFonts w:asciiTheme="majorBidi" w:hAnsiTheme="majorBidi" w:cstheme="majorBidi"/>
          <w:sz w:val="24"/>
          <w:szCs w:val="24"/>
          <w:lang w:bidi="ar-DZ"/>
        </w:rPr>
      </w:pPr>
      <w:r w:rsidRPr="004738EB">
        <w:rPr>
          <w:rFonts w:asciiTheme="majorBidi" w:hAnsiTheme="majorBidi" w:cstheme="majorBidi"/>
          <w:b/>
          <w:bCs/>
          <w:sz w:val="24"/>
          <w:szCs w:val="24"/>
          <w:lang w:bidi="ar-DZ"/>
        </w:rPr>
        <w:t xml:space="preserve">ONS :            </w:t>
      </w:r>
      <w:r w:rsidRPr="004738EB">
        <w:rPr>
          <w:rFonts w:asciiTheme="majorBidi" w:hAnsiTheme="majorBidi" w:cstheme="majorBidi"/>
          <w:sz w:val="24"/>
          <w:szCs w:val="24"/>
          <w:lang w:bidi="ar-DZ"/>
        </w:rPr>
        <w:t xml:space="preserve">Office national des statistiques </w:t>
      </w:r>
    </w:p>
    <w:p w14:paraId="778B51BE" w14:textId="77777777" w:rsidR="004738EB" w:rsidRPr="004738EB" w:rsidRDefault="004738EB" w:rsidP="004738EB">
      <w:pPr>
        <w:tabs>
          <w:tab w:val="left" w:pos="1185"/>
        </w:tabs>
        <w:spacing w:after="160" w:line="360" w:lineRule="auto"/>
        <w:jc w:val="both"/>
        <w:rPr>
          <w:rFonts w:asciiTheme="majorBidi" w:hAnsiTheme="majorBidi" w:cstheme="majorBidi"/>
          <w:b/>
          <w:bCs/>
          <w:sz w:val="24"/>
          <w:szCs w:val="24"/>
          <w:lang w:bidi="ar-DZ"/>
        </w:rPr>
      </w:pPr>
      <w:r w:rsidRPr="004738EB">
        <w:rPr>
          <w:rFonts w:asciiTheme="majorBidi" w:hAnsiTheme="majorBidi" w:cstheme="majorBidi"/>
          <w:b/>
          <w:bCs/>
          <w:sz w:val="24"/>
          <w:szCs w:val="24"/>
          <w:lang w:bidi="ar-DZ"/>
        </w:rPr>
        <w:t xml:space="preserve">ISO :             </w:t>
      </w:r>
      <w:r w:rsidRPr="004738EB">
        <w:rPr>
          <w:rFonts w:asciiTheme="majorBidi" w:hAnsiTheme="majorBidi" w:cstheme="majorBidi"/>
          <w:sz w:val="24"/>
          <w:szCs w:val="24"/>
          <w:lang w:bidi="ar-DZ"/>
        </w:rPr>
        <w:t xml:space="preserve">International </w:t>
      </w:r>
      <w:proofErr w:type="spellStart"/>
      <w:r w:rsidRPr="004738EB">
        <w:rPr>
          <w:rFonts w:asciiTheme="majorBidi" w:hAnsiTheme="majorBidi" w:cstheme="majorBidi"/>
          <w:sz w:val="24"/>
          <w:szCs w:val="24"/>
          <w:lang w:bidi="ar-DZ"/>
        </w:rPr>
        <w:t>Organization</w:t>
      </w:r>
      <w:proofErr w:type="spellEnd"/>
      <w:r w:rsidRPr="004738EB">
        <w:rPr>
          <w:rFonts w:asciiTheme="majorBidi" w:hAnsiTheme="majorBidi" w:cstheme="majorBidi"/>
          <w:sz w:val="24"/>
          <w:szCs w:val="24"/>
          <w:lang w:bidi="ar-DZ"/>
        </w:rPr>
        <w:t xml:space="preserve"> for </w:t>
      </w:r>
      <w:proofErr w:type="spellStart"/>
      <w:r w:rsidRPr="004738EB">
        <w:rPr>
          <w:rFonts w:asciiTheme="majorBidi" w:hAnsiTheme="majorBidi" w:cstheme="majorBidi"/>
          <w:sz w:val="24"/>
          <w:szCs w:val="24"/>
          <w:lang w:bidi="ar-DZ"/>
        </w:rPr>
        <w:t>Standardization</w:t>
      </w:r>
      <w:proofErr w:type="spellEnd"/>
    </w:p>
    <w:p w14:paraId="36CBD25F" w14:textId="77777777" w:rsidR="004738EB" w:rsidRPr="004738EB" w:rsidRDefault="004738EB" w:rsidP="004738EB">
      <w:pPr>
        <w:tabs>
          <w:tab w:val="left" w:pos="1185"/>
        </w:tabs>
        <w:spacing w:after="160" w:line="360" w:lineRule="auto"/>
        <w:jc w:val="both"/>
        <w:rPr>
          <w:rFonts w:asciiTheme="majorBidi" w:hAnsiTheme="majorBidi" w:cstheme="majorBidi"/>
          <w:b/>
          <w:bCs/>
          <w:sz w:val="24"/>
          <w:szCs w:val="24"/>
          <w:lang w:bidi="ar-DZ"/>
        </w:rPr>
      </w:pPr>
      <w:r w:rsidRPr="004738EB">
        <w:rPr>
          <w:rFonts w:asciiTheme="majorBidi" w:hAnsiTheme="majorBidi" w:cstheme="majorBidi"/>
          <w:b/>
          <w:bCs/>
          <w:sz w:val="24"/>
          <w:szCs w:val="24"/>
          <w:lang w:bidi="ar-DZ"/>
        </w:rPr>
        <w:t xml:space="preserve">AFNOR :      </w:t>
      </w:r>
      <w:r w:rsidRPr="004738EB">
        <w:rPr>
          <w:rFonts w:asciiTheme="majorBidi" w:hAnsiTheme="majorBidi" w:cstheme="majorBidi"/>
          <w:sz w:val="24"/>
          <w:szCs w:val="24"/>
          <w:lang w:bidi="ar-DZ"/>
        </w:rPr>
        <w:t>Association française de normalisation</w:t>
      </w:r>
      <w:r w:rsidRPr="004738EB">
        <w:rPr>
          <w:rFonts w:asciiTheme="majorBidi" w:hAnsiTheme="majorBidi" w:cstheme="majorBidi"/>
          <w:b/>
          <w:bCs/>
          <w:sz w:val="24"/>
          <w:szCs w:val="24"/>
          <w:lang w:bidi="ar-DZ"/>
        </w:rPr>
        <w:t xml:space="preserve"> </w:t>
      </w:r>
    </w:p>
    <w:p w14:paraId="4452532A" w14:textId="77777777" w:rsidR="004738EB" w:rsidRPr="004738EB" w:rsidRDefault="004738EB" w:rsidP="004738EB">
      <w:pPr>
        <w:tabs>
          <w:tab w:val="left" w:pos="1185"/>
        </w:tabs>
        <w:spacing w:after="160" w:line="360" w:lineRule="auto"/>
        <w:jc w:val="both"/>
        <w:rPr>
          <w:rFonts w:asciiTheme="majorBidi" w:hAnsiTheme="majorBidi" w:cstheme="majorBidi"/>
          <w:sz w:val="24"/>
          <w:szCs w:val="24"/>
          <w:lang w:bidi="ar-DZ"/>
        </w:rPr>
      </w:pPr>
      <w:r w:rsidRPr="004738EB">
        <w:rPr>
          <w:rFonts w:asciiTheme="majorBidi" w:hAnsiTheme="majorBidi" w:cstheme="majorBidi"/>
          <w:b/>
          <w:bCs/>
          <w:sz w:val="24"/>
          <w:szCs w:val="24"/>
          <w:lang w:bidi="ar-DZ"/>
        </w:rPr>
        <w:t xml:space="preserve">CG-MS :       </w:t>
      </w:r>
      <w:r w:rsidRPr="004738EB">
        <w:rPr>
          <w:rFonts w:asciiTheme="majorBidi" w:hAnsiTheme="majorBidi" w:cstheme="majorBidi"/>
          <w:sz w:val="24"/>
          <w:szCs w:val="24"/>
          <w:lang w:bidi="ar-DZ"/>
        </w:rPr>
        <w:t xml:space="preserve">Chromatographie en phase gazeuse couplée à la spectrophotométrie de masse </w:t>
      </w:r>
    </w:p>
    <w:p w14:paraId="254D4521" w14:textId="77777777" w:rsidR="004738EB" w:rsidRPr="004738EB" w:rsidRDefault="004738EB" w:rsidP="004738EB">
      <w:pPr>
        <w:tabs>
          <w:tab w:val="left" w:pos="1185"/>
        </w:tabs>
        <w:spacing w:after="160" w:line="360" w:lineRule="auto"/>
        <w:jc w:val="both"/>
        <w:rPr>
          <w:rFonts w:asciiTheme="majorBidi" w:hAnsiTheme="majorBidi" w:cstheme="majorBidi"/>
          <w:sz w:val="24"/>
          <w:szCs w:val="24"/>
          <w:lang w:bidi="ar-DZ"/>
        </w:rPr>
      </w:pPr>
      <w:r w:rsidRPr="004738EB">
        <w:rPr>
          <w:rFonts w:asciiTheme="majorBidi" w:hAnsiTheme="majorBidi" w:cstheme="majorBidi"/>
          <w:b/>
          <w:bCs/>
          <w:sz w:val="24"/>
          <w:szCs w:val="24"/>
          <w:lang w:bidi="ar-DZ"/>
        </w:rPr>
        <w:t xml:space="preserve">GN :              </w:t>
      </w:r>
      <w:r w:rsidRPr="004738EB">
        <w:rPr>
          <w:rFonts w:asciiTheme="majorBidi" w:hAnsiTheme="majorBidi" w:cstheme="majorBidi"/>
          <w:sz w:val="24"/>
          <w:szCs w:val="24"/>
          <w:lang w:bidi="ar-DZ"/>
        </w:rPr>
        <w:t xml:space="preserve">Gélose nutritive </w:t>
      </w:r>
    </w:p>
    <w:p w14:paraId="2061D8C9" w14:textId="77777777" w:rsidR="004738EB" w:rsidRPr="004738EB" w:rsidRDefault="004738EB" w:rsidP="004738EB">
      <w:pPr>
        <w:tabs>
          <w:tab w:val="left" w:pos="1185"/>
        </w:tabs>
        <w:spacing w:after="160" w:line="360" w:lineRule="auto"/>
        <w:jc w:val="both"/>
        <w:rPr>
          <w:rFonts w:asciiTheme="majorBidi" w:hAnsiTheme="majorBidi" w:cstheme="majorBidi"/>
          <w:sz w:val="24"/>
          <w:szCs w:val="24"/>
          <w:lang w:bidi="ar-DZ"/>
        </w:rPr>
      </w:pPr>
      <w:r w:rsidRPr="004738EB">
        <w:rPr>
          <w:rFonts w:asciiTheme="majorBidi" w:hAnsiTheme="majorBidi" w:cstheme="majorBidi"/>
          <w:b/>
          <w:bCs/>
          <w:sz w:val="24"/>
          <w:szCs w:val="24"/>
          <w:lang w:bidi="ar-DZ"/>
        </w:rPr>
        <w:t xml:space="preserve">MH :              </w:t>
      </w:r>
      <w:r w:rsidRPr="004738EB">
        <w:rPr>
          <w:rFonts w:asciiTheme="majorBidi" w:hAnsiTheme="majorBidi" w:cstheme="majorBidi"/>
          <w:sz w:val="24"/>
          <w:szCs w:val="24"/>
          <w:lang w:bidi="ar-DZ"/>
        </w:rPr>
        <w:t>Mueller-Hinton</w:t>
      </w:r>
    </w:p>
    <w:p w14:paraId="64C649AB" w14:textId="77777777" w:rsidR="004738EB" w:rsidRPr="004738EB" w:rsidRDefault="004738EB" w:rsidP="004738EB">
      <w:pPr>
        <w:tabs>
          <w:tab w:val="left" w:pos="1185"/>
        </w:tabs>
        <w:spacing w:after="160" w:line="360" w:lineRule="auto"/>
        <w:jc w:val="both"/>
        <w:rPr>
          <w:rFonts w:asciiTheme="majorBidi" w:hAnsiTheme="majorBidi" w:cstheme="majorBidi"/>
          <w:b/>
          <w:bCs/>
          <w:sz w:val="24"/>
          <w:szCs w:val="24"/>
          <w:lang w:bidi="ar-DZ"/>
        </w:rPr>
      </w:pPr>
      <w:r w:rsidRPr="004738EB">
        <w:rPr>
          <w:rFonts w:asciiTheme="majorBidi" w:hAnsiTheme="majorBidi" w:cstheme="majorBidi"/>
          <w:b/>
          <w:bCs/>
          <w:sz w:val="24"/>
          <w:szCs w:val="24"/>
          <w:lang w:bidi="ar-DZ"/>
        </w:rPr>
        <w:t xml:space="preserve">ATCC :         </w:t>
      </w:r>
      <w:r w:rsidRPr="004738EB">
        <w:rPr>
          <w:rFonts w:asciiTheme="majorBidi" w:hAnsiTheme="majorBidi" w:cstheme="majorBidi"/>
          <w:sz w:val="24"/>
          <w:szCs w:val="24"/>
          <w:lang w:bidi="ar-DZ"/>
        </w:rPr>
        <w:t>American type culture collection</w:t>
      </w:r>
      <w:r w:rsidRPr="004738EB">
        <w:rPr>
          <w:rFonts w:asciiTheme="majorBidi" w:hAnsiTheme="majorBidi" w:cstheme="majorBidi"/>
          <w:b/>
          <w:bCs/>
          <w:sz w:val="24"/>
          <w:szCs w:val="24"/>
          <w:lang w:bidi="ar-DZ"/>
        </w:rPr>
        <w:t xml:space="preserve"> </w:t>
      </w:r>
    </w:p>
    <w:p w14:paraId="26051D3C" w14:textId="77777777" w:rsidR="004738EB" w:rsidRPr="004738EB" w:rsidRDefault="004738EB" w:rsidP="004738EB">
      <w:pPr>
        <w:tabs>
          <w:tab w:val="left" w:pos="1185"/>
        </w:tabs>
        <w:spacing w:after="160" w:line="360" w:lineRule="auto"/>
        <w:jc w:val="both"/>
        <w:rPr>
          <w:rFonts w:asciiTheme="majorBidi" w:hAnsiTheme="majorBidi" w:cstheme="majorBidi"/>
          <w:b/>
          <w:bCs/>
          <w:sz w:val="24"/>
          <w:szCs w:val="24"/>
          <w:lang w:bidi="ar-DZ"/>
        </w:rPr>
      </w:pPr>
      <w:r w:rsidRPr="004738EB">
        <w:rPr>
          <w:rFonts w:asciiTheme="majorBidi" w:hAnsiTheme="majorBidi" w:cstheme="majorBidi"/>
          <w:b/>
          <w:bCs/>
          <w:sz w:val="24"/>
          <w:szCs w:val="24"/>
          <w:lang w:bidi="ar-DZ"/>
        </w:rPr>
        <w:t xml:space="preserve">DPPH :         </w:t>
      </w:r>
      <w:r w:rsidRPr="004738EB">
        <w:rPr>
          <w:rFonts w:asciiTheme="majorBidi" w:hAnsiTheme="majorBidi" w:cstheme="majorBidi"/>
          <w:sz w:val="24"/>
          <w:szCs w:val="24"/>
          <w:lang w:bidi="ar-DZ"/>
        </w:rPr>
        <w:t>1,1- diphényl-2-picrylhidrazyle</w:t>
      </w:r>
      <w:r w:rsidRPr="004738EB">
        <w:rPr>
          <w:rFonts w:asciiTheme="majorBidi" w:hAnsiTheme="majorBidi" w:cstheme="majorBidi"/>
          <w:b/>
          <w:bCs/>
          <w:sz w:val="24"/>
          <w:szCs w:val="24"/>
          <w:lang w:bidi="ar-DZ"/>
        </w:rPr>
        <w:t xml:space="preserve"> </w:t>
      </w:r>
    </w:p>
    <w:p w14:paraId="2D3F40CB" w14:textId="77777777" w:rsidR="004738EB" w:rsidRPr="004738EB" w:rsidRDefault="004738EB" w:rsidP="004738EB">
      <w:pPr>
        <w:tabs>
          <w:tab w:val="left" w:pos="1185"/>
        </w:tabs>
        <w:spacing w:after="160" w:line="360" w:lineRule="auto"/>
        <w:jc w:val="both"/>
        <w:rPr>
          <w:rFonts w:asciiTheme="majorBidi" w:hAnsiTheme="majorBidi" w:cstheme="majorBidi"/>
          <w:b/>
          <w:bCs/>
          <w:sz w:val="24"/>
          <w:szCs w:val="24"/>
          <w:lang w:bidi="ar-DZ"/>
        </w:rPr>
      </w:pPr>
      <w:r w:rsidRPr="004738EB">
        <w:rPr>
          <w:rFonts w:asciiTheme="majorBidi" w:hAnsiTheme="majorBidi" w:cstheme="majorBidi"/>
          <w:b/>
          <w:bCs/>
          <w:sz w:val="24"/>
          <w:szCs w:val="24"/>
          <w:lang w:bidi="ar-DZ"/>
        </w:rPr>
        <w:t xml:space="preserve">BHT :            </w:t>
      </w:r>
      <w:proofErr w:type="spellStart"/>
      <w:r w:rsidRPr="004738EB">
        <w:rPr>
          <w:rFonts w:asciiTheme="majorBidi" w:hAnsiTheme="majorBidi" w:cstheme="majorBidi"/>
          <w:sz w:val="24"/>
          <w:szCs w:val="24"/>
          <w:lang w:bidi="ar-DZ"/>
        </w:rPr>
        <w:t>Butylhydroxytolulène</w:t>
      </w:r>
      <w:proofErr w:type="spellEnd"/>
      <w:r w:rsidRPr="004738EB">
        <w:rPr>
          <w:rFonts w:asciiTheme="majorBidi" w:hAnsiTheme="majorBidi" w:cstheme="majorBidi"/>
          <w:sz w:val="24"/>
          <w:szCs w:val="24"/>
          <w:lang w:bidi="ar-DZ"/>
        </w:rPr>
        <w:t xml:space="preserve">  </w:t>
      </w:r>
    </w:p>
    <w:p w14:paraId="4E7337DF" w14:textId="6EA575D9" w:rsidR="004B2078" w:rsidRPr="004738EB" w:rsidRDefault="004738EB" w:rsidP="004738EB">
      <w:pPr>
        <w:tabs>
          <w:tab w:val="left" w:pos="1185"/>
        </w:tabs>
        <w:spacing w:after="160" w:line="360" w:lineRule="auto"/>
        <w:jc w:val="both"/>
        <w:rPr>
          <w:rFonts w:asciiTheme="majorBidi" w:hAnsiTheme="majorBidi" w:cstheme="majorBidi"/>
          <w:b/>
          <w:bCs/>
          <w:sz w:val="24"/>
          <w:szCs w:val="24"/>
          <w:lang w:bidi="ar-DZ"/>
        </w:rPr>
      </w:pPr>
      <w:r w:rsidRPr="004738EB">
        <w:rPr>
          <w:rFonts w:asciiTheme="majorBidi" w:hAnsiTheme="majorBidi" w:cstheme="majorBidi"/>
          <w:b/>
          <w:bCs/>
          <w:sz w:val="24"/>
          <w:szCs w:val="24"/>
          <w:lang w:bidi="ar-DZ"/>
        </w:rPr>
        <w:t xml:space="preserve">CE50 :           </w:t>
      </w:r>
      <w:r w:rsidRPr="004738EB">
        <w:rPr>
          <w:rFonts w:asciiTheme="majorBidi" w:hAnsiTheme="majorBidi" w:cstheme="majorBidi"/>
          <w:sz w:val="24"/>
          <w:szCs w:val="24"/>
          <w:lang w:bidi="ar-DZ"/>
        </w:rPr>
        <w:t>Concentration efficace à 50%</w:t>
      </w:r>
    </w:p>
    <w:p w14:paraId="345DD7C6" w14:textId="1CEB4AEE" w:rsidR="00BD00ED" w:rsidRPr="00CE0EAB" w:rsidRDefault="00B0513C" w:rsidP="004B2078">
      <w:pPr>
        <w:tabs>
          <w:tab w:val="left" w:pos="1185"/>
        </w:tabs>
        <w:spacing w:after="160" w:line="360" w:lineRule="auto"/>
        <w:jc w:val="center"/>
        <w:rPr>
          <w:rFonts w:asciiTheme="majorBidi" w:hAnsiTheme="majorBidi" w:cstheme="majorBidi"/>
          <w:b/>
          <w:bCs/>
          <w:sz w:val="28"/>
          <w:szCs w:val="28"/>
          <w:lang w:bidi="ar-DZ"/>
        </w:rPr>
      </w:pPr>
      <w:r w:rsidRPr="00B12A86">
        <w:rPr>
          <w:rFonts w:asciiTheme="majorBidi" w:hAnsiTheme="majorBidi" w:cstheme="majorBidi"/>
          <w:sz w:val="24"/>
          <w:szCs w:val="24"/>
          <w:lang w:bidi="ar-DZ"/>
        </w:rPr>
        <w:br w:type="page"/>
      </w:r>
      <w:r w:rsidR="00BD00ED" w:rsidRPr="00CE0EAB">
        <w:rPr>
          <w:rFonts w:asciiTheme="majorBidi" w:hAnsiTheme="majorBidi" w:cstheme="majorBidi"/>
          <w:b/>
          <w:bCs/>
          <w:sz w:val="28"/>
          <w:szCs w:val="28"/>
          <w:lang w:bidi="ar-DZ"/>
        </w:rPr>
        <w:lastRenderedPageBreak/>
        <w:t>TABLE DES MATIERES</w:t>
      </w:r>
    </w:p>
    <w:p w14:paraId="51625BEF" w14:textId="77777777" w:rsidR="00BD00ED" w:rsidRPr="00BD00ED" w:rsidRDefault="00BD00ED" w:rsidP="004B2078">
      <w:pPr>
        <w:spacing w:after="160" w:line="360" w:lineRule="auto"/>
        <w:rPr>
          <w:rFonts w:asciiTheme="majorBidi" w:hAnsiTheme="majorBidi" w:cstheme="majorBidi"/>
          <w:sz w:val="24"/>
          <w:szCs w:val="24"/>
          <w:lang w:bidi="ar-DZ"/>
        </w:rPr>
      </w:pPr>
      <w:r w:rsidRPr="00BD00ED">
        <w:rPr>
          <w:rFonts w:asciiTheme="majorBidi" w:hAnsiTheme="majorBidi" w:cstheme="majorBidi"/>
          <w:sz w:val="24"/>
          <w:szCs w:val="24"/>
          <w:lang w:bidi="ar-DZ"/>
        </w:rPr>
        <w:t>Remerciements</w:t>
      </w:r>
    </w:p>
    <w:p w14:paraId="456DB2C5" w14:textId="77777777" w:rsidR="00BD00ED" w:rsidRPr="00BD00ED" w:rsidRDefault="00BD00ED" w:rsidP="004B2078">
      <w:pPr>
        <w:spacing w:after="160" w:line="360" w:lineRule="auto"/>
        <w:rPr>
          <w:rFonts w:asciiTheme="majorBidi" w:hAnsiTheme="majorBidi" w:cstheme="majorBidi"/>
          <w:sz w:val="24"/>
          <w:szCs w:val="24"/>
          <w:lang w:bidi="ar-DZ"/>
        </w:rPr>
      </w:pPr>
      <w:r w:rsidRPr="00BD00ED">
        <w:rPr>
          <w:rFonts w:asciiTheme="majorBidi" w:hAnsiTheme="majorBidi" w:cstheme="majorBidi"/>
          <w:sz w:val="24"/>
          <w:szCs w:val="24"/>
          <w:lang w:bidi="ar-DZ"/>
        </w:rPr>
        <w:t>Dédicace</w:t>
      </w:r>
    </w:p>
    <w:p w14:paraId="1C700C55" w14:textId="77777777" w:rsidR="00BD00ED" w:rsidRPr="00BD00ED" w:rsidRDefault="00BD00ED" w:rsidP="004B2078">
      <w:pPr>
        <w:spacing w:after="160" w:line="360" w:lineRule="auto"/>
        <w:rPr>
          <w:rFonts w:asciiTheme="majorBidi" w:hAnsiTheme="majorBidi" w:cstheme="majorBidi"/>
          <w:sz w:val="24"/>
          <w:szCs w:val="24"/>
          <w:lang w:bidi="ar-DZ"/>
        </w:rPr>
      </w:pPr>
      <w:r w:rsidRPr="00BD00ED">
        <w:rPr>
          <w:rFonts w:asciiTheme="majorBidi" w:hAnsiTheme="majorBidi" w:cstheme="majorBidi"/>
          <w:sz w:val="24"/>
          <w:szCs w:val="24"/>
          <w:lang w:bidi="ar-DZ"/>
        </w:rPr>
        <w:t>Résumé</w:t>
      </w:r>
    </w:p>
    <w:p w14:paraId="1195C76A" w14:textId="77777777" w:rsidR="00BD00ED" w:rsidRPr="00BD00ED" w:rsidRDefault="00BD00ED" w:rsidP="004B2078">
      <w:pPr>
        <w:spacing w:after="160" w:line="360" w:lineRule="auto"/>
        <w:rPr>
          <w:rFonts w:asciiTheme="majorBidi" w:hAnsiTheme="majorBidi" w:cstheme="majorBidi"/>
          <w:sz w:val="24"/>
          <w:szCs w:val="24"/>
          <w:lang w:bidi="ar-DZ"/>
        </w:rPr>
      </w:pPr>
      <w:r w:rsidRPr="00BD00ED">
        <w:rPr>
          <w:rFonts w:asciiTheme="majorBidi" w:hAnsiTheme="majorBidi" w:cs="Times New Roman" w:hint="cs"/>
          <w:sz w:val="24"/>
          <w:szCs w:val="24"/>
          <w:rtl/>
          <w:lang w:bidi="ar-DZ"/>
        </w:rPr>
        <w:t>ملخص</w:t>
      </w:r>
    </w:p>
    <w:p w14:paraId="3A0FD944" w14:textId="77777777" w:rsidR="00BD00ED" w:rsidRPr="00BD00ED" w:rsidRDefault="00BD00ED" w:rsidP="004B2078">
      <w:pPr>
        <w:spacing w:after="160" w:line="360" w:lineRule="auto"/>
        <w:rPr>
          <w:rFonts w:asciiTheme="majorBidi" w:hAnsiTheme="majorBidi" w:cstheme="majorBidi"/>
          <w:sz w:val="24"/>
          <w:szCs w:val="24"/>
          <w:lang w:bidi="ar-DZ"/>
        </w:rPr>
      </w:pPr>
      <w:r w:rsidRPr="00BD00ED">
        <w:rPr>
          <w:rFonts w:asciiTheme="majorBidi" w:hAnsiTheme="majorBidi" w:cstheme="majorBidi"/>
          <w:sz w:val="24"/>
          <w:szCs w:val="24"/>
          <w:lang w:bidi="ar-DZ"/>
        </w:rPr>
        <w:t>Abstract</w:t>
      </w:r>
    </w:p>
    <w:p w14:paraId="0D0EE28B" w14:textId="77777777" w:rsidR="00BD00ED" w:rsidRPr="00BD00ED" w:rsidRDefault="00BD00ED" w:rsidP="004B2078">
      <w:pPr>
        <w:spacing w:after="160" w:line="360" w:lineRule="auto"/>
        <w:rPr>
          <w:rFonts w:asciiTheme="majorBidi" w:hAnsiTheme="majorBidi" w:cstheme="majorBidi"/>
          <w:sz w:val="24"/>
          <w:szCs w:val="24"/>
          <w:lang w:bidi="ar-DZ"/>
        </w:rPr>
      </w:pPr>
      <w:r w:rsidRPr="00BD00ED">
        <w:rPr>
          <w:rFonts w:asciiTheme="majorBidi" w:hAnsiTheme="majorBidi" w:cstheme="majorBidi"/>
          <w:sz w:val="24"/>
          <w:szCs w:val="24"/>
          <w:lang w:bidi="ar-DZ"/>
        </w:rPr>
        <w:t>Liste des tableaux</w:t>
      </w:r>
    </w:p>
    <w:p w14:paraId="0F15A400" w14:textId="77777777" w:rsidR="00BD00ED" w:rsidRPr="00BD00ED" w:rsidRDefault="00BD00ED" w:rsidP="004B2078">
      <w:pPr>
        <w:spacing w:after="160" w:line="360" w:lineRule="auto"/>
        <w:rPr>
          <w:rFonts w:asciiTheme="majorBidi" w:hAnsiTheme="majorBidi" w:cstheme="majorBidi"/>
          <w:sz w:val="24"/>
          <w:szCs w:val="24"/>
          <w:lang w:bidi="ar-DZ"/>
        </w:rPr>
      </w:pPr>
      <w:r w:rsidRPr="00BD00ED">
        <w:rPr>
          <w:rFonts w:asciiTheme="majorBidi" w:hAnsiTheme="majorBidi" w:cstheme="majorBidi"/>
          <w:sz w:val="24"/>
          <w:szCs w:val="24"/>
          <w:lang w:bidi="ar-DZ"/>
        </w:rPr>
        <w:t>Liste des figures</w:t>
      </w:r>
    </w:p>
    <w:p w14:paraId="4C413BA3" w14:textId="77777777" w:rsidR="00BD00ED" w:rsidRPr="00BD00ED" w:rsidRDefault="00BD00ED" w:rsidP="004B2078">
      <w:pPr>
        <w:spacing w:after="160" w:line="360" w:lineRule="auto"/>
        <w:rPr>
          <w:rFonts w:asciiTheme="majorBidi" w:hAnsiTheme="majorBidi" w:cstheme="majorBidi"/>
          <w:sz w:val="24"/>
          <w:szCs w:val="24"/>
          <w:lang w:bidi="ar-DZ"/>
        </w:rPr>
      </w:pPr>
      <w:r w:rsidRPr="00BD00ED">
        <w:rPr>
          <w:rFonts w:asciiTheme="majorBidi" w:hAnsiTheme="majorBidi" w:cstheme="majorBidi"/>
          <w:sz w:val="24"/>
          <w:szCs w:val="24"/>
          <w:lang w:bidi="ar-DZ"/>
        </w:rPr>
        <w:t>Liste des abréviations</w:t>
      </w:r>
    </w:p>
    <w:p w14:paraId="6C119672" w14:textId="4732FF95" w:rsidR="00BD00ED" w:rsidRDefault="00BD00ED" w:rsidP="00806995">
      <w:pPr>
        <w:spacing w:after="160" w:line="360" w:lineRule="auto"/>
        <w:rPr>
          <w:rFonts w:asciiTheme="majorBidi" w:hAnsiTheme="majorBidi" w:cstheme="majorBidi"/>
          <w:sz w:val="24"/>
          <w:szCs w:val="24"/>
          <w:lang w:bidi="ar-DZ"/>
        </w:rPr>
      </w:pPr>
      <w:r w:rsidRPr="00BD00ED">
        <w:rPr>
          <w:rFonts w:asciiTheme="majorBidi" w:hAnsiTheme="majorBidi" w:cstheme="majorBidi"/>
          <w:sz w:val="24"/>
          <w:szCs w:val="24"/>
          <w:lang w:bidi="ar-DZ"/>
        </w:rPr>
        <w:t>Introduction……………………………………………………………………………………1</w:t>
      </w:r>
    </w:p>
    <w:p w14:paraId="7EF85C9F" w14:textId="77777777" w:rsidR="00BD00ED" w:rsidRPr="00BD00ED" w:rsidRDefault="00BD00ED" w:rsidP="008F3DAD">
      <w:pPr>
        <w:spacing w:after="160" w:line="360" w:lineRule="auto"/>
        <w:jc w:val="center"/>
        <w:rPr>
          <w:rFonts w:asciiTheme="majorBidi" w:hAnsiTheme="majorBidi" w:cstheme="majorBidi"/>
          <w:b/>
          <w:bCs/>
          <w:sz w:val="24"/>
          <w:szCs w:val="24"/>
          <w:lang w:bidi="ar-DZ"/>
        </w:rPr>
      </w:pPr>
      <w:r w:rsidRPr="00BD00ED">
        <w:rPr>
          <w:rFonts w:asciiTheme="majorBidi" w:hAnsiTheme="majorBidi" w:cstheme="majorBidi"/>
          <w:b/>
          <w:bCs/>
          <w:sz w:val="24"/>
          <w:szCs w:val="24"/>
          <w:lang w:bidi="ar-DZ"/>
        </w:rPr>
        <w:t>CHAPITRE I : SYNTHESE BIBLIOGRAPHIQUE</w:t>
      </w:r>
    </w:p>
    <w:p w14:paraId="19063F4B" w14:textId="26CE20DF" w:rsidR="00BD00ED" w:rsidRPr="00BD00ED" w:rsidRDefault="00BD00ED" w:rsidP="004B2078">
      <w:pPr>
        <w:spacing w:after="160" w:line="360" w:lineRule="auto"/>
        <w:jc w:val="both"/>
        <w:rPr>
          <w:rFonts w:asciiTheme="majorBidi" w:hAnsiTheme="majorBidi" w:cstheme="majorBidi"/>
          <w:b/>
          <w:bCs/>
          <w:sz w:val="24"/>
          <w:szCs w:val="24"/>
          <w:lang w:bidi="ar-DZ"/>
        </w:rPr>
      </w:pPr>
      <w:r w:rsidRPr="00BD00ED">
        <w:rPr>
          <w:rFonts w:asciiTheme="majorBidi" w:hAnsiTheme="majorBidi" w:cstheme="majorBidi"/>
          <w:b/>
          <w:bCs/>
          <w:sz w:val="24"/>
          <w:szCs w:val="24"/>
          <w:lang w:bidi="ar-DZ"/>
        </w:rPr>
        <w:t xml:space="preserve">I.1. </w:t>
      </w:r>
      <w:r w:rsidRPr="00BD00ED">
        <w:rPr>
          <w:rFonts w:asciiTheme="majorBidi" w:hAnsiTheme="majorBidi" w:cstheme="majorBidi"/>
          <w:b/>
          <w:bCs/>
          <w:i/>
          <w:iCs/>
          <w:sz w:val="24"/>
          <w:szCs w:val="24"/>
          <w:lang w:bidi="ar-DZ"/>
        </w:rPr>
        <w:t>Citrus</w:t>
      </w:r>
      <w:r w:rsidRPr="00BD00ED">
        <w:rPr>
          <w:rFonts w:asciiTheme="majorBidi" w:hAnsiTheme="majorBidi" w:cstheme="majorBidi"/>
          <w:b/>
          <w:bCs/>
          <w:sz w:val="24"/>
          <w:szCs w:val="24"/>
          <w:lang w:bidi="ar-DZ"/>
        </w:rPr>
        <w:t xml:space="preserve"> × </w:t>
      </w:r>
      <w:proofErr w:type="spellStart"/>
      <w:r w:rsidRPr="00BD00ED">
        <w:rPr>
          <w:rFonts w:asciiTheme="majorBidi" w:hAnsiTheme="majorBidi" w:cstheme="majorBidi"/>
          <w:b/>
          <w:bCs/>
          <w:sz w:val="24"/>
          <w:szCs w:val="24"/>
          <w:lang w:bidi="ar-DZ"/>
        </w:rPr>
        <w:t>tangor</w:t>
      </w:r>
      <w:proofErr w:type="spellEnd"/>
      <w:r w:rsidRPr="00BD00ED">
        <w:rPr>
          <w:rFonts w:asciiTheme="majorBidi" w:hAnsiTheme="majorBidi" w:cstheme="majorBidi"/>
          <w:b/>
          <w:bCs/>
          <w:sz w:val="24"/>
          <w:szCs w:val="24"/>
          <w:lang w:bidi="ar-DZ"/>
        </w:rPr>
        <w:t xml:space="preserve"> '</w:t>
      </w:r>
      <w:proofErr w:type="spellStart"/>
      <w:r w:rsidRPr="00BD00ED">
        <w:rPr>
          <w:rFonts w:asciiTheme="majorBidi" w:hAnsiTheme="majorBidi" w:cstheme="majorBidi"/>
          <w:b/>
          <w:bCs/>
          <w:sz w:val="24"/>
          <w:szCs w:val="24"/>
          <w:lang w:bidi="ar-DZ"/>
        </w:rPr>
        <w:t>Ortanique</w:t>
      </w:r>
      <w:proofErr w:type="spellEnd"/>
      <w:r w:rsidRPr="00BD00ED">
        <w:rPr>
          <w:rFonts w:asciiTheme="majorBidi" w:hAnsiTheme="majorBidi" w:cstheme="majorBidi"/>
          <w:b/>
          <w:bCs/>
          <w:sz w:val="24"/>
          <w:szCs w:val="24"/>
          <w:lang w:bidi="ar-DZ"/>
        </w:rPr>
        <w:t>' (</w:t>
      </w:r>
      <w:r w:rsidRPr="00BD00ED">
        <w:rPr>
          <w:rFonts w:asciiTheme="majorBidi" w:hAnsiTheme="majorBidi" w:cstheme="majorBidi"/>
          <w:b/>
          <w:bCs/>
          <w:i/>
          <w:iCs/>
          <w:sz w:val="24"/>
          <w:szCs w:val="24"/>
          <w:lang w:bidi="ar-DZ"/>
        </w:rPr>
        <w:t xml:space="preserve">Citrus </w:t>
      </w:r>
      <w:proofErr w:type="spellStart"/>
      <w:r w:rsidRPr="00BD00ED">
        <w:rPr>
          <w:rFonts w:asciiTheme="majorBidi" w:hAnsiTheme="majorBidi" w:cstheme="majorBidi"/>
          <w:b/>
          <w:bCs/>
          <w:i/>
          <w:iCs/>
          <w:sz w:val="24"/>
          <w:szCs w:val="24"/>
          <w:lang w:bidi="ar-DZ"/>
        </w:rPr>
        <w:t>sinensis</w:t>
      </w:r>
      <w:proofErr w:type="spellEnd"/>
      <w:r w:rsidRPr="00BD00ED">
        <w:rPr>
          <w:rFonts w:asciiTheme="majorBidi" w:hAnsiTheme="majorBidi" w:cstheme="majorBidi"/>
          <w:b/>
          <w:bCs/>
          <w:i/>
          <w:iCs/>
          <w:sz w:val="24"/>
          <w:szCs w:val="24"/>
          <w:lang w:bidi="ar-DZ"/>
        </w:rPr>
        <w:t xml:space="preserve"> × Citrus </w:t>
      </w:r>
      <w:proofErr w:type="spellStart"/>
      <w:r w:rsidRPr="00BD00ED">
        <w:rPr>
          <w:rFonts w:asciiTheme="majorBidi" w:hAnsiTheme="majorBidi" w:cstheme="majorBidi"/>
          <w:b/>
          <w:bCs/>
          <w:i/>
          <w:iCs/>
          <w:sz w:val="24"/>
          <w:szCs w:val="24"/>
          <w:lang w:bidi="ar-DZ"/>
        </w:rPr>
        <w:t>reticulata</w:t>
      </w:r>
      <w:proofErr w:type="spellEnd"/>
      <w:r w:rsidRPr="00BD00ED">
        <w:rPr>
          <w:rFonts w:asciiTheme="majorBidi" w:hAnsiTheme="majorBidi" w:cstheme="majorBidi"/>
          <w:b/>
          <w:bCs/>
          <w:sz w:val="24"/>
          <w:szCs w:val="24"/>
          <w:lang w:bidi="ar-DZ"/>
        </w:rPr>
        <w:t xml:space="preserve">) </w:t>
      </w:r>
      <w:r w:rsidRPr="00F047DA">
        <w:rPr>
          <w:rFonts w:asciiTheme="majorBidi" w:hAnsiTheme="majorBidi" w:cstheme="majorBidi"/>
          <w:sz w:val="24"/>
          <w:szCs w:val="24"/>
          <w:lang w:bidi="ar-DZ"/>
        </w:rPr>
        <w:t>……………………</w:t>
      </w:r>
      <w:r w:rsidR="00F047DA" w:rsidRPr="00F047DA">
        <w:rPr>
          <w:rFonts w:asciiTheme="majorBidi" w:hAnsiTheme="majorBidi" w:cstheme="majorBidi"/>
          <w:sz w:val="24"/>
          <w:szCs w:val="24"/>
          <w:lang w:bidi="ar-DZ"/>
        </w:rPr>
        <w:t>. 3</w:t>
      </w:r>
    </w:p>
    <w:p w14:paraId="1FB6D9B8" w14:textId="6B2A345D"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I.1.1. Description botanique …………………………………………………………………</w:t>
      </w:r>
      <w:r w:rsidR="00F047DA">
        <w:rPr>
          <w:rFonts w:asciiTheme="majorBidi" w:hAnsiTheme="majorBidi" w:cstheme="majorBidi"/>
          <w:sz w:val="24"/>
          <w:szCs w:val="24"/>
          <w:lang w:bidi="ar-DZ"/>
        </w:rPr>
        <w:t>. 3</w:t>
      </w:r>
    </w:p>
    <w:p w14:paraId="44CB2788" w14:textId="4B900DE0"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I.1.2. Répartition géographique ………………………………………………………………</w:t>
      </w:r>
      <w:r w:rsidR="00F047DA">
        <w:rPr>
          <w:rFonts w:asciiTheme="majorBidi" w:hAnsiTheme="majorBidi" w:cstheme="majorBidi"/>
          <w:sz w:val="24"/>
          <w:szCs w:val="24"/>
          <w:lang w:bidi="ar-DZ"/>
        </w:rPr>
        <w:t xml:space="preserve"> 4</w:t>
      </w:r>
    </w:p>
    <w:p w14:paraId="40B87562" w14:textId="7B95ECA6"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 xml:space="preserve">I.2. </w:t>
      </w:r>
      <w:r w:rsidR="005F5A71">
        <w:rPr>
          <w:rFonts w:asciiTheme="majorBidi" w:hAnsiTheme="majorBidi" w:cstheme="majorBidi"/>
          <w:i/>
          <w:iCs/>
          <w:sz w:val="24"/>
          <w:szCs w:val="24"/>
          <w:lang w:bidi="ar-DZ"/>
        </w:rPr>
        <w:t xml:space="preserve">Citrus </w:t>
      </w:r>
      <w:proofErr w:type="spellStart"/>
      <w:r w:rsidR="005F5A71">
        <w:rPr>
          <w:rFonts w:asciiTheme="majorBidi" w:hAnsiTheme="majorBidi" w:cstheme="majorBidi"/>
          <w:i/>
          <w:iCs/>
          <w:sz w:val="24"/>
          <w:szCs w:val="24"/>
          <w:lang w:bidi="ar-DZ"/>
        </w:rPr>
        <w:t>r</w:t>
      </w:r>
      <w:r w:rsidRPr="00BD00ED">
        <w:rPr>
          <w:rFonts w:asciiTheme="majorBidi" w:hAnsiTheme="majorBidi" w:cstheme="majorBidi"/>
          <w:i/>
          <w:iCs/>
          <w:sz w:val="24"/>
          <w:szCs w:val="24"/>
          <w:lang w:bidi="ar-DZ"/>
        </w:rPr>
        <w:t>eticulata</w:t>
      </w:r>
      <w:proofErr w:type="spellEnd"/>
      <w:r w:rsidR="00F047DA">
        <w:rPr>
          <w:rFonts w:asciiTheme="majorBidi" w:hAnsiTheme="majorBidi" w:cstheme="majorBidi"/>
          <w:i/>
          <w:iCs/>
          <w:sz w:val="24"/>
          <w:szCs w:val="24"/>
          <w:lang w:bidi="ar-DZ"/>
        </w:rPr>
        <w:t xml:space="preserve"> </w:t>
      </w:r>
      <w:r w:rsidRPr="00BD00ED">
        <w:rPr>
          <w:rFonts w:asciiTheme="majorBidi" w:hAnsiTheme="majorBidi" w:cstheme="majorBidi"/>
          <w:sz w:val="24"/>
          <w:szCs w:val="24"/>
          <w:lang w:bidi="ar-DZ"/>
        </w:rPr>
        <w:t>…………………………………………………………………………</w:t>
      </w:r>
      <w:r w:rsidR="00F047DA">
        <w:rPr>
          <w:rFonts w:asciiTheme="majorBidi" w:hAnsiTheme="majorBidi" w:cstheme="majorBidi"/>
          <w:sz w:val="24"/>
          <w:szCs w:val="24"/>
          <w:lang w:bidi="ar-DZ"/>
        </w:rPr>
        <w:t xml:space="preserve"> 5</w:t>
      </w:r>
    </w:p>
    <w:p w14:paraId="7F7BF66E" w14:textId="0E93FD72"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I.2.1. Nomenclature …………………………………………………………………………</w:t>
      </w:r>
      <w:r w:rsidR="00F047DA">
        <w:rPr>
          <w:rFonts w:asciiTheme="majorBidi" w:hAnsiTheme="majorBidi" w:cstheme="majorBidi"/>
          <w:sz w:val="24"/>
          <w:szCs w:val="24"/>
          <w:lang w:bidi="ar-DZ"/>
        </w:rPr>
        <w:t>.. 5</w:t>
      </w:r>
    </w:p>
    <w:p w14:paraId="51A9E540" w14:textId="5BAB1A34"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I.2.2. Classification botanique ………………………………………………………………</w:t>
      </w:r>
      <w:r w:rsidR="00F047DA">
        <w:rPr>
          <w:rFonts w:asciiTheme="majorBidi" w:hAnsiTheme="majorBidi" w:cstheme="majorBidi"/>
          <w:sz w:val="24"/>
          <w:szCs w:val="24"/>
          <w:lang w:bidi="ar-DZ"/>
        </w:rPr>
        <w:t>.. 6</w:t>
      </w:r>
    </w:p>
    <w:p w14:paraId="7DCCBBDC" w14:textId="0DF7635C"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 xml:space="preserve">I.3. </w:t>
      </w:r>
      <w:r w:rsidR="005F5A71">
        <w:rPr>
          <w:rFonts w:asciiTheme="majorBidi" w:hAnsiTheme="majorBidi" w:cstheme="majorBidi"/>
          <w:i/>
          <w:iCs/>
          <w:sz w:val="24"/>
          <w:szCs w:val="24"/>
          <w:lang w:bidi="ar-DZ"/>
        </w:rPr>
        <w:t xml:space="preserve">Citrus </w:t>
      </w:r>
      <w:proofErr w:type="spellStart"/>
      <w:r w:rsidR="005F5A71">
        <w:rPr>
          <w:rFonts w:asciiTheme="majorBidi" w:hAnsiTheme="majorBidi" w:cstheme="majorBidi"/>
          <w:i/>
          <w:iCs/>
          <w:sz w:val="24"/>
          <w:szCs w:val="24"/>
          <w:lang w:bidi="ar-DZ"/>
        </w:rPr>
        <w:t>s</w:t>
      </w:r>
      <w:r w:rsidRPr="00BD00ED">
        <w:rPr>
          <w:rFonts w:asciiTheme="majorBidi" w:hAnsiTheme="majorBidi" w:cstheme="majorBidi"/>
          <w:i/>
          <w:iCs/>
          <w:sz w:val="24"/>
          <w:szCs w:val="24"/>
          <w:lang w:bidi="ar-DZ"/>
        </w:rPr>
        <w:t>inensis</w:t>
      </w:r>
      <w:proofErr w:type="spellEnd"/>
      <w:r w:rsidRPr="00BD00ED">
        <w:rPr>
          <w:rFonts w:asciiTheme="majorBidi" w:hAnsiTheme="majorBidi" w:cstheme="majorBidi"/>
          <w:sz w:val="24"/>
          <w:szCs w:val="24"/>
          <w:lang w:bidi="ar-DZ"/>
        </w:rPr>
        <w:t xml:space="preserve"> ……………………………………………………………………………</w:t>
      </w:r>
      <w:r w:rsidR="00F047DA">
        <w:rPr>
          <w:rFonts w:asciiTheme="majorBidi" w:hAnsiTheme="majorBidi" w:cstheme="majorBidi"/>
          <w:sz w:val="24"/>
          <w:szCs w:val="24"/>
          <w:lang w:bidi="ar-DZ"/>
        </w:rPr>
        <w:t xml:space="preserve"> 6</w:t>
      </w:r>
    </w:p>
    <w:p w14:paraId="324FF18A" w14:textId="20975BE8"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I.3.1. Nomenclature …………………………………………………………………………</w:t>
      </w:r>
      <w:r w:rsidR="00F047DA">
        <w:rPr>
          <w:rFonts w:asciiTheme="majorBidi" w:hAnsiTheme="majorBidi" w:cstheme="majorBidi"/>
          <w:sz w:val="24"/>
          <w:szCs w:val="24"/>
          <w:lang w:bidi="ar-DZ"/>
        </w:rPr>
        <w:t>.. 6</w:t>
      </w:r>
    </w:p>
    <w:p w14:paraId="3FF21679" w14:textId="0788C408"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I.3.2. Classification botanique ………………………………………………………………</w:t>
      </w:r>
      <w:r w:rsidR="00F047DA">
        <w:rPr>
          <w:rFonts w:asciiTheme="majorBidi" w:hAnsiTheme="majorBidi" w:cstheme="majorBidi"/>
          <w:sz w:val="24"/>
          <w:szCs w:val="24"/>
          <w:lang w:bidi="ar-DZ"/>
        </w:rPr>
        <w:t>.. 6</w:t>
      </w:r>
    </w:p>
    <w:p w14:paraId="4554E38B" w14:textId="310C0D0C" w:rsidR="00BD00ED" w:rsidRPr="00BD00ED" w:rsidRDefault="00BD00ED" w:rsidP="004B2078">
      <w:pPr>
        <w:spacing w:after="160" w:line="360" w:lineRule="auto"/>
        <w:jc w:val="both"/>
        <w:rPr>
          <w:rFonts w:asciiTheme="majorBidi" w:hAnsiTheme="majorBidi" w:cstheme="majorBidi"/>
          <w:b/>
          <w:bCs/>
          <w:sz w:val="24"/>
          <w:szCs w:val="24"/>
          <w:lang w:bidi="ar-DZ"/>
        </w:rPr>
      </w:pPr>
      <w:r w:rsidRPr="00BD00ED">
        <w:rPr>
          <w:rFonts w:asciiTheme="majorBidi" w:hAnsiTheme="majorBidi" w:cstheme="majorBidi"/>
          <w:b/>
          <w:bCs/>
          <w:sz w:val="24"/>
          <w:szCs w:val="24"/>
          <w:lang w:bidi="ar-DZ"/>
        </w:rPr>
        <w:t xml:space="preserve">I.2. Huiles essentielles </w:t>
      </w:r>
      <w:r w:rsidRPr="00F047DA">
        <w:rPr>
          <w:rFonts w:asciiTheme="majorBidi" w:hAnsiTheme="majorBidi" w:cstheme="majorBidi"/>
          <w:sz w:val="24"/>
          <w:szCs w:val="24"/>
          <w:lang w:bidi="ar-DZ"/>
        </w:rPr>
        <w:t>………………………………………………………………………</w:t>
      </w:r>
      <w:r w:rsidR="00F047DA">
        <w:rPr>
          <w:rFonts w:asciiTheme="majorBidi" w:hAnsiTheme="majorBidi" w:cstheme="majorBidi"/>
          <w:sz w:val="24"/>
          <w:szCs w:val="24"/>
          <w:lang w:bidi="ar-DZ"/>
        </w:rPr>
        <w:t>. 7</w:t>
      </w:r>
    </w:p>
    <w:p w14:paraId="64AA1F30" w14:textId="33BF60ED"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I.2.1. Localisation des huiles essentielles ……………………………………………………</w:t>
      </w:r>
      <w:r w:rsidR="00F047DA">
        <w:rPr>
          <w:rFonts w:asciiTheme="majorBidi" w:hAnsiTheme="majorBidi" w:cstheme="majorBidi"/>
          <w:sz w:val="24"/>
          <w:szCs w:val="24"/>
          <w:lang w:bidi="ar-DZ"/>
        </w:rPr>
        <w:t>. 8</w:t>
      </w:r>
    </w:p>
    <w:p w14:paraId="6D7B7084" w14:textId="6656884B"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I.2.2. Caractéristiques physico-chimiques ……………………………………………………</w:t>
      </w:r>
      <w:r w:rsidR="00F047DA">
        <w:rPr>
          <w:rFonts w:asciiTheme="majorBidi" w:hAnsiTheme="majorBidi" w:cstheme="majorBidi"/>
          <w:sz w:val="24"/>
          <w:szCs w:val="24"/>
          <w:lang w:bidi="ar-DZ"/>
        </w:rPr>
        <w:t xml:space="preserve"> 8</w:t>
      </w:r>
    </w:p>
    <w:p w14:paraId="3398705D" w14:textId="09418600"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I.2.3. Composition chimique …………………………………………………………………</w:t>
      </w:r>
      <w:r w:rsidR="00F047DA">
        <w:rPr>
          <w:rFonts w:asciiTheme="majorBidi" w:hAnsiTheme="majorBidi" w:cstheme="majorBidi"/>
          <w:sz w:val="24"/>
          <w:szCs w:val="24"/>
          <w:lang w:bidi="ar-DZ"/>
        </w:rPr>
        <w:t xml:space="preserve"> 8</w:t>
      </w:r>
    </w:p>
    <w:p w14:paraId="7A1B75BA" w14:textId="6667E280"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I.2.4. Méthodes d’extraction des huiles essentielles…………………………………………</w:t>
      </w:r>
      <w:r w:rsidR="00F047DA">
        <w:rPr>
          <w:rFonts w:asciiTheme="majorBidi" w:hAnsiTheme="majorBidi" w:cstheme="majorBidi"/>
          <w:sz w:val="24"/>
          <w:szCs w:val="24"/>
          <w:lang w:bidi="ar-DZ"/>
        </w:rPr>
        <w:t>.. 11</w:t>
      </w:r>
    </w:p>
    <w:p w14:paraId="0A804786" w14:textId="6EF823FD"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lastRenderedPageBreak/>
        <w:t>I.2.5. Domaines d’utilisation des huiles essentielles…………………………………………</w:t>
      </w:r>
      <w:r w:rsidR="00F047DA">
        <w:rPr>
          <w:rFonts w:asciiTheme="majorBidi" w:hAnsiTheme="majorBidi" w:cstheme="majorBidi"/>
          <w:sz w:val="24"/>
          <w:szCs w:val="24"/>
          <w:lang w:bidi="ar-DZ"/>
        </w:rPr>
        <w:t>. 13</w:t>
      </w:r>
    </w:p>
    <w:p w14:paraId="7644A955" w14:textId="47692A89" w:rsidR="00BD00ED" w:rsidRPr="00BD00ED" w:rsidRDefault="00BD00ED" w:rsidP="004B2078">
      <w:pPr>
        <w:spacing w:after="160" w:line="360" w:lineRule="auto"/>
        <w:jc w:val="both"/>
        <w:rPr>
          <w:rFonts w:asciiTheme="majorBidi" w:hAnsiTheme="majorBidi" w:cstheme="majorBidi"/>
          <w:b/>
          <w:bCs/>
          <w:sz w:val="24"/>
          <w:szCs w:val="24"/>
          <w:lang w:bidi="ar-DZ"/>
        </w:rPr>
      </w:pPr>
      <w:r w:rsidRPr="00BD00ED">
        <w:rPr>
          <w:rFonts w:asciiTheme="majorBidi" w:hAnsiTheme="majorBidi" w:cstheme="majorBidi"/>
          <w:b/>
          <w:bCs/>
          <w:sz w:val="24"/>
          <w:szCs w:val="24"/>
          <w:lang w:bidi="ar-DZ"/>
        </w:rPr>
        <w:t xml:space="preserve">I.3. Activités biologiques des huiles essentielles </w:t>
      </w:r>
      <w:r w:rsidRPr="00F047DA">
        <w:rPr>
          <w:rFonts w:asciiTheme="majorBidi" w:hAnsiTheme="majorBidi" w:cstheme="majorBidi"/>
          <w:sz w:val="24"/>
          <w:szCs w:val="24"/>
          <w:lang w:bidi="ar-DZ"/>
        </w:rPr>
        <w:t>…………………………………………</w:t>
      </w:r>
      <w:r w:rsidR="00F047DA">
        <w:rPr>
          <w:rFonts w:asciiTheme="majorBidi" w:hAnsiTheme="majorBidi" w:cstheme="majorBidi"/>
          <w:sz w:val="24"/>
          <w:szCs w:val="24"/>
          <w:lang w:bidi="ar-DZ"/>
        </w:rPr>
        <w:t>... 14</w:t>
      </w:r>
    </w:p>
    <w:p w14:paraId="432110EC" w14:textId="1E1A0A4D"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I.3.1. Activité antibactérienne…………………………………………………………………</w:t>
      </w:r>
      <w:r w:rsidR="00033381">
        <w:rPr>
          <w:rFonts w:asciiTheme="majorBidi" w:hAnsiTheme="majorBidi" w:cstheme="majorBidi"/>
          <w:sz w:val="24"/>
          <w:szCs w:val="24"/>
          <w:lang w:bidi="ar-DZ"/>
        </w:rPr>
        <w:t>14</w:t>
      </w:r>
    </w:p>
    <w:p w14:paraId="66930F10" w14:textId="68D0C9DB"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 xml:space="preserve">I.3.2. Activité </w:t>
      </w:r>
      <w:proofErr w:type="spellStart"/>
      <w:r w:rsidRPr="00BD00ED">
        <w:rPr>
          <w:rFonts w:asciiTheme="majorBidi" w:hAnsiTheme="majorBidi" w:cstheme="majorBidi"/>
          <w:sz w:val="24"/>
          <w:szCs w:val="24"/>
          <w:lang w:bidi="ar-DZ"/>
        </w:rPr>
        <w:t>anti-oxydante</w:t>
      </w:r>
      <w:proofErr w:type="spellEnd"/>
      <w:r w:rsidRPr="00BD00ED">
        <w:rPr>
          <w:rFonts w:asciiTheme="majorBidi" w:hAnsiTheme="majorBidi" w:cstheme="majorBidi"/>
          <w:sz w:val="24"/>
          <w:szCs w:val="24"/>
          <w:lang w:bidi="ar-DZ"/>
        </w:rPr>
        <w:t>………………………………………………………</w:t>
      </w:r>
      <w:r w:rsidR="00D94CB9">
        <w:rPr>
          <w:rFonts w:asciiTheme="majorBidi" w:hAnsiTheme="majorBidi" w:cstheme="majorBidi"/>
          <w:sz w:val="24"/>
          <w:szCs w:val="24"/>
          <w:lang w:bidi="ar-DZ"/>
        </w:rPr>
        <w:t>...</w:t>
      </w:r>
      <w:r w:rsidRPr="00BD00ED">
        <w:rPr>
          <w:rFonts w:asciiTheme="majorBidi" w:hAnsiTheme="majorBidi" w:cstheme="majorBidi"/>
          <w:sz w:val="24"/>
          <w:szCs w:val="24"/>
          <w:lang w:bidi="ar-DZ"/>
        </w:rPr>
        <w:t>……</w:t>
      </w:r>
      <w:r w:rsidR="00D94CB9">
        <w:rPr>
          <w:rFonts w:asciiTheme="majorBidi" w:hAnsiTheme="majorBidi" w:cstheme="majorBidi"/>
          <w:sz w:val="24"/>
          <w:szCs w:val="24"/>
          <w:lang w:bidi="ar-DZ"/>
        </w:rPr>
        <w:t>…...15</w:t>
      </w:r>
    </w:p>
    <w:p w14:paraId="32B5D725" w14:textId="163A5E02"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I.3. 3. Activité anti-inflammatoire…………………………………………</w:t>
      </w:r>
      <w:r w:rsidR="00D94CB9">
        <w:rPr>
          <w:rFonts w:asciiTheme="majorBidi" w:hAnsiTheme="majorBidi" w:cstheme="majorBidi"/>
          <w:sz w:val="24"/>
          <w:szCs w:val="24"/>
          <w:lang w:bidi="ar-DZ"/>
        </w:rPr>
        <w:t>///</w:t>
      </w:r>
      <w:r w:rsidRPr="00BD00ED">
        <w:rPr>
          <w:rFonts w:asciiTheme="majorBidi" w:hAnsiTheme="majorBidi" w:cstheme="majorBidi"/>
          <w:sz w:val="24"/>
          <w:szCs w:val="24"/>
          <w:lang w:bidi="ar-DZ"/>
        </w:rPr>
        <w:t>………………</w:t>
      </w:r>
      <w:r w:rsidR="00D94CB9">
        <w:rPr>
          <w:rFonts w:asciiTheme="majorBidi" w:hAnsiTheme="majorBidi" w:cstheme="majorBidi"/>
          <w:sz w:val="24"/>
          <w:szCs w:val="24"/>
          <w:lang w:bidi="ar-DZ"/>
        </w:rPr>
        <w:t>. 16</w:t>
      </w:r>
    </w:p>
    <w:p w14:paraId="050B635D" w14:textId="77777777" w:rsidR="00BD00ED" w:rsidRPr="00BD00ED" w:rsidRDefault="00BD00ED" w:rsidP="00D94CB9">
      <w:pPr>
        <w:spacing w:after="160" w:line="360" w:lineRule="auto"/>
        <w:jc w:val="center"/>
        <w:rPr>
          <w:rFonts w:asciiTheme="majorBidi" w:hAnsiTheme="majorBidi" w:cstheme="majorBidi"/>
          <w:b/>
          <w:bCs/>
          <w:sz w:val="24"/>
          <w:szCs w:val="24"/>
          <w:lang w:bidi="ar-DZ"/>
        </w:rPr>
      </w:pPr>
      <w:r w:rsidRPr="00BD00ED">
        <w:rPr>
          <w:rFonts w:asciiTheme="majorBidi" w:hAnsiTheme="majorBidi" w:cstheme="majorBidi"/>
          <w:b/>
          <w:bCs/>
          <w:sz w:val="24"/>
          <w:szCs w:val="24"/>
          <w:lang w:bidi="ar-DZ"/>
        </w:rPr>
        <w:t>CHAPITRE II : MATERIEL ET METHODES</w:t>
      </w:r>
    </w:p>
    <w:p w14:paraId="20EF8DC0" w14:textId="4E2008EC" w:rsidR="00BD00ED" w:rsidRPr="00BD00ED" w:rsidRDefault="00BD00ED" w:rsidP="004B2078">
      <w:pPr>
        <w:spacing w:after="160" w:line="360" w:lineRule="auto"/>
        <w:jc w:val="both"/>
        <w:rPr>
          <w:rFonts w:asciiTheme="majorBidi" w:hAnsiTheme="majorBidi" w:cstheme="majorBidi"/>
          <w:b/>
          <w:bCs/>
          <w:sz w:val="24"/>
          <w:szCs w:val="24"/>
          <w:lang w:bidi="ar-DZ"/>
        </w:rPr>
      </w:pPr>
      <w:r w:rsidRPr="00BD00ED">
        <w:rPr>
          <w:rFonts w:asciiTheme="majorBidi" w:hAnsiTheme="majorBidi" w:cstheme="majorBidi"/>
          <w:b/>
          <w:bCs/>
          <w:sz w:val="24"/>
          <w:szCs w:val="24"/>
          <w:lang w:bidi="ar-DZ"/>
        </w:rPr>
        <w:t>I.1. Matériel</w:t>
      </w:r>
      <w:r w:rsidRPr="00D94CB9">
        <w:rPr>
          <w:rFonts w:asciiTheme="majorBidi" w:hAnsiTheme="majorBidi" w:cstheme="majorBidi"/>
          <w:sz w:val="24"/>
          <w:szCs w:val="24"/>
          <w:lang w:bidi="ar-DZ"/>
        </w:rPr>
        <w:t xml:space="preserve"> ……………………………</w:t>
      </w:r>
      <w:r w:rsidR="00D94CB9" w:rsidRPr="00D94CB9">
        <w:rPr>
          <w:rFonts w:asciiTheme="majorBidi" w:hAnsiTheme="majorBidi" w:cstheme="majorBidi"/>
          <w:sz w:val="24"/>
          <w:szCs w:val="24"/>
          <w:lang w:bidi="ar-DZ"/>
        </w:rPr>
        <w:t>…………………………………………………</w:t>
      </w:r>
      <w:r w:rsidR="00D94CB9">
        <w:rPr>
          <w:rFonts w:asciiTheme="majorBidi" w:hAnsiTheme="majorBidi" w:cstheme="majorBidi"/>
          <w:sz w:val="24"/>
          <w:szCs w:val="24"/>
          <w:lang w:bidi="ar-DZ"/>
        </w:rPr>
        <w:t>...</w:t>
      </w:r>
      <w:r w:rsidR="00D94CB9" w:rsidRPr="00D94CB9">
        <w:rPr>
          <w:rFonts w:asciiTheme="majorBidi" w:hAnsiTheme="majorBidi" w:cstheme="majorBidi"/>
          <w:sz w:val="24"/>
          <w:szCs w:val="24"/>
          <w:lang w:bidi="ar-DZ"/>
        </w:rPr>
        <w:t>.</w:t>
      </w:r>
      <w:r w:rsidR="00D94CB9">
        <w:rPr>
          <w:rFonts w:asciiTheme="majorBidi" w:hAnsiTheme="majorBidi" w:cstheme="majorBidi"/>
          <w:sz w:val="24"/>
          <w:szCs w:val="24"/>
          <w:lang w:bidi="ar-DZ"/>
        </w:rPr>
        <w:t xml:space="preserve"> 18</w:t>
      </w:r>
    </w:p>
    <w:p w14:paraId="211DC39C" w14:textId="600EDFC2"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II.1.1. Matériel non biologique……………………………………………………………</w:t>
      </w:r>
      <w:r w:rsidR="00D94CB9">
        <w:rPr>
          <w:rFonts w:asciiTheme="majorBidi" w:hAnsiTheme="majorBidi" w:cstheme="majorBidi"/>
          <w:sz w:val="24"/>
          <w:szCs w:val="24"/>
          <w:lang w:bidi="ar-DZ"/>
        </w:rPr>
        <w:t>…</w:t>
      </w:r>
      <w:r w:rsidRPr="00BD00ED">
        <w:rPr>
          <w:rFonts w:asciiTheme="majorBidi" w:hAnsiTheme="majorBidi" w:cstheme="majorBidi"/>
          <w:sz w:val="24"/>
          <w:szCs w:val="24"/>
          <w:lang w:bidi="ar-DZ"/>
        </w:rPr>
        <w:t>.</w:t>
      </w:r>
      <w:r w:rsidR="00D94CB9">
        <w:rPr>
          <w:rFonts w:asciiTheme="majorBidi" w:hAnsiTheme="majorBidi" w:cstheme="majorBidi"/>
          <w:sz w:val="24"/>
          <w:szCs w:val="24"/>
          <w:lang w:bidi="ar-DZ"/>
        </w:rPr>
        <w:t xml:space="preserve"> 18</w:t>
      </w:r>
    </w:p>
    <w:p w14:paraId="0DE60EBE" w14:textId="1F3BC680"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II.1.2. Matériel végétal ………………………………………………………………………</w:t>
      </w:r>
      <w:r w:rsidR="00D94CB9">
        <w:rPr>
          <w:rFonts w:asciiTheme="majorBidi" w:hAnsiTheme="majorBidi" w:cstheme="majorBidi"/>
          <w:sz w:val="24"/>
          <w:szCs w:val="24"/>
          <w:lang w:bidi="ar-DZ"/>
        </w:rPr>
        <w:t>. 18</w:t>
      </w:r>
    </w:p>
    <w:p w14:paraId="4DD0450C" w14:textId="58A01D8E"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II.1.2.1. Localisation de la zone de récolte …………………………………………………</w:t>
      </w:r>
      <w:r w:rsidR="00D94CB9">
        <w:rPr>
          <w:rFonts w:asciiTheme="majorBidi" w:hAnsiTheme="majorBidi" w:cstheme="majorBidi"/>
          <w:sz w:val="24"/>
          <w:szCs w:val="24"/>
          <w:lang w:bidi="ar-DZ"/>
        </w:rPr>
        <w:t>... 19</w:t>
      </w:r>
    </w:p>
    <w:p w14:paraId="49F5B5C6" w14:textId="7016C991"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II.1.3. Matériel microbien……………………………………………………………………</w:t>
      </w:r>
      <w:r w:rsidR="00D94CB9">
        <w:rPr>
          <w:rFonts w:asciiTheme="majorBidi" w:hAnsiTheme="majorBidi" w:cstheme="majorBidi"/>
          <w:sz w:val="24"/>
          <w:szCs w:val="24"/>
          <w:lang w:bidi="ar-DZ"/>
        </w:rPr>
        <w:t>. 20</w:t>
      </w:r>
    </w:p>
    <w:p w14:paraId="724B53A7" w14:textId="18679CD1" w:rsidR="00BD00ED" w:rsidRPr="00D94CB9"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b/>
          <w:bCs/>
          <w:sz w:val="24"/>
          <w:szCs w:val="24"/>
          <w:lang w:bidi="ar-DZ"/>
        </w:rPr>
        <w:t>II.2.</w:t>
      </w:r>
      <w:r w:rsidR="00D94CB9">
        <w:rPr>
          <w:rFonts w:asciiTheme="majorBidi" w:hAnsiTheme="majorBidi" w:cstheme="majorBidi"/>
          <w:b/>
          <w:bCs/>
          <w:sz w:val="24"/>
          <w:szCs w:val="24"/>
          <w:lang w:bidi="ar-DZ"/>
        </w:rPr>
        <w:t xml:space="preserve"> </w:t>
      </w:r>
      <w:r w:rsidRPr="00BD00ED">
        <w:rPr>
          <w:rFonts w:asciiTheme="majorBidi" w:hAnsiTheme="majorBidi" w:cstheme="majorBidi"/>
          <w:b/>
          <w:bCs/>
          <w:sz w:val="24"/>
          <w:szCs w:val="24"/>
          <w:lang w:bidi="ar-DZ"/>
        </w:rPr>
        <w:t>Méthodes</w:t>
      </w:r>
      <w:r w:rsidRPr="00D94CB9">
        <w:rPr>
          <w:rFonts w:asciiTheme="majorBidi" w:hAnsiTheme="majorBidi" w:cstheme="majorBidi"/>
          <w:sz w:val="24"/>
          <w:szCs w:val="24"/>
          <w:lang w:bidi="ar-DZ"/>
        </w:rPr>
        <w:t>……………………………………………………………………………</w:t>
      </w:r>
      <w:r w:rsidR="00D94CB9">
        <w:rPr>
          <w:rFonts w:asciiTheme="majorBidi" w:hAnsiTheme="majorBidi" w:cstheme="majorBidi"/>
          <w:sz w:val="24"/>
          <w:szCs w:val="24"/>
          <w:lang w:bidi="ar-DZ"/>
        </w:rPr>
        <w:t xml:space="preserve">…. </w:t>
      </w:r>
      <w:r w:rsidR="00D94CB9" w:rsidRPr="00D94CB9">
        <w:rPr>
          <w:rFonts w:asciiTheme="majorBidi" w:hAnsiTheme="majorBidi" w:cstheme="majorBidi"/>
          <w:sz w:val="24"/>
          <w:szCs w:val="24"/>
          <w:lang w:bidi="ar-DZ"/>
        </w:rPr>
        <w:t>21</w:t>
      </w:r>
    </w:p>
    <w:p w14:paraId="4ED52EFE" w14:textId="3A4B0BD4"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II.2.1. Extraction de l’huile essentielle………………………………………………………</w:t>
      </w:r>
      <w:r w:rsidR="00D94CB9">
        <w:rPr>
          <w:rFonts w:asciiTheme="majorBidi" w:hAnsiTheme="majorBidi" w:cstheme="majorBidi"/>
          <w:sz w:val="24"/>
          <w:szCs w:val="24"/>
          <w:lang w:bidi="ar-DZ"/>
        </w:rPr>
        <w:t>. 22</w:t>
      </w:r>
    </w:p>
    <w:p w14:paraId="6378B3E4" w14:textId="56268C3B"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II.2.2. Rendement en huile essentielle………………………………………………………</w:t>
      </w:r>
      <w:r w:rsidR="00D94CB9">
        <w:rPr>
          <w:rFonts w:asciiTheme="majorBidi" w:hAnsiTheme="majorBidi" w:cstheme="majorBidi"/>
          <w:sz w:val="24"/>
          <w:szCs w:val="24"/>
          <w:lang w:bidi="ar-DZ"/>
        </w:rPr>
        <w:t>... 23</w:t>
      </w:r>
    </w:p>
    <w:p w14:paraId="289A2811" w14:textId="45483952"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II.2.3. Teneur en eau…………………………………………………………………………</w:t>
      </w:r>
      <w:r w:rsidR="00D94CB9">
        <w:rPr>
          <w:rFonts w:asciiTheme="majorBidi" w:hAnsiTheme="majorBidi" w:cstheme="majorBidi"/>
          <w:sz w:val="24"/>
          <w:szCs w:val="24"/>
          <w:lang w:bidi="ar-DZ"/>
        </w:rPr>
        <w:t>. 23</w:t>
      </w:r>
    </w:p>
    <w:p w14:paraId="3CFFDFC7" w14:textId="3E5E25D5"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II.2.4. Analyse de l’huile essentielle…………………………………………………………</w:t>
      </w:r>
      <w:r w:rsidR="00D94CB9">
        <w:rPr>
          <w:rFonts w:asciiTheme="majorBidi" w:hAnsiTheme="majorBidi" w:cstheme="majorBidi"/>
          <w:sz w:val="24"/>
          <w:szCs w:val="24"/>
          <w:lang w:bidi="ar-DZ"/>
        </w:rPr>
        <w:t>. 24</w:t>
      </w:r>
    </w:p>
    <w:p w14:paraId="3F38B9B2" w14:textId="3DA53E0A"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II.2.4.1. Détermination des caractéristiques organoleptiques………………………………</w:t>
      </w:r>
      <w:r w:rsidR="00D94CB9">
        <w:rPr>
          <w:rFonts w:asciiTheme="majorBidi" w:hAnsiTheme="majorBidi" w:cstheme="majorBidi"/>
          <w:sz w:val="24"/>
          <w:szCs w:val="24"/>
          <w:lang w:bidi="ar-DZ"/>
        </w:rPr>
        <w:t>... 24</w:t>
      </w:r>
    </w:p>
    <w:p w14:paraId="7E38CAC9" w14:textId="4CD67274"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II.2.4.2. Densité relative………………………………………………………………………</w:t>
      </w:r>
      <w:r w:rsidR="00D94CB9">
        <w:rPr>
          <w:rFonts w:asciiTheme="majorBidi" w:hAnsiTheme="majorBidi" w:cstheme="majorBidi"/>
          <w:sz w:val="24"/>
          <w:szCs w:val="24"/>
          <w:lang w:bidi="ar-DZ"/>
        </w:rPr>
        <w:t xml:space="preserve"> 24</w:t>
      </w:r>
    </w:p>
    <w:p w14:paraId="63C87B27" w14:textId="7D6874E0"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II.2.4.3. Indice de réfraction…………………………………………………………………</w:t>
      </w:r>
      <w:r w:rsidR="00D94CB9">
        <w:rPr>
          <w:rFonts w:asciiTheme="majorBidi" w:hAnsiTheme="majorBidi" w:cstheme="majorBidi"/>
          <w:sz w:val="24"/>
          <w:szCs w:val="24"/>
          <w:lang w:bidi="ar-DZ"/>
        </w:rPr>
        <w:t>.. 24</w:t>
      </w:r>
    </w:p>
    <w:p w14:paraId="1D296402" w14:textId="2DE96A4E"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II.2.4.4. Potentiel d’Hydrogène (pH)…………………………………………………………</w:t>
      </w:r>
      <w:r w:rsidR="00D94CB9">
        <w:rPr>
          <w:rFonts w:asciiTheme="majorBidi" w:hAnsiTheme="majorBidi" w:cstheme="majorBidi"/>
          <w:sz w:val="24"/>
          <w:szCs w:val="24"/>
          <w:lang w:bidi="ar-DZ"/>
        </w:rPr>
        <w:t xml:space="preserve"> 25</w:t>
      </w:r>
    </w:p>
    <w:p w14:paraId="57EE5639" w14:textId="011571E6"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II.2.4.5. Chromatographique de l’huile essentielle…………………………………………</w:t>
      </w:r>
      <w:r w:rsidR="00D94CB9">
        <w:rPr>
          <w:rFonts w:asciiTheme="majorBidi" w:hAnsiTheme="majorBidi" w:cstheme="majorBidi"/>
          <w:sz w:val="24"/>
          <w:szCs w:val="24"/>
          <w:lang w:bidi="ar-DZ"/>
        </w:rPr>
        <w:t>... 25</w:t>
      </w:r>
    </w:p>
    <w:p w14:paraId="6D6EBD11" w14:textId="079A0030"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II.2.5. Activités biologiques………………………………………………………………….</w:t>
      </w:r>
      <w:r w:rsidR="00D94CB9">
        <w:rPr>
          <w:rFonts w:asciiTheme="majorBidi" w:hAnsiTheme="majorBidi" w:cstheme="majorBidi"/>
          <w:sz w:val="24"/>
          <w:szCs w:val="24"/>
          <w:lang w:bidi="ar-DZ"/>
        </w:rPr>
        <w:t>. 26</w:t>
      </w:r>
    </w:p>
    <w:p w14:paraId="4C5838C0" w14:textId="10034CFC"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II.2.5.1. Activité antimicrobienne……………………………………………………………</w:t>
      </w:r>
      <w:r w:rsidR="00D94CB9">
        <w:rPr>
          <w:rFonts w:asciiTheme="majorBidi" w:hAnsiTheme="majorBidi" w:cstheme="majorBidi"/>
          <w:sz w:val="24"/>
          <w:szCs w:val="24"/>
          <w:lang w:bidi="ar-DZ"/>
        </w:rPr>
        <w:t>. 26</w:t>
      </w:r>
    </w:p>
    <w:p w14:paraId="6F85F616" w14:textId="2F5B0361"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II.2.5.1.1. Préparation des souches…………………………………………………………</w:t>
      </w:r>
      <w:r w:rsidR="00D94CB9">
        <w:rPr>
          <w:rFonts w:asciiTheme="majorBidi" w:hAnsiTheme="majorBidi" w:cstheme="majorBidi"/>
          <w:sz w:val="24"/>
          <w:szCs w:val="24"/>
          <w:lang w:bidi="ar-DZ"/>
        </w:rPr>
        <w:t>… 26</w:t>
      </w:r>
    </w:p>
    <w:p w14:paraId="013EB01E" w14:textId="349F8FEF"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II.2.5.1.2.</w:t>
      </w:r>
      <w:r w:rsidR="00806995">
        <w:rPr>
          <w:rFonts w:asciiTheme="majorBidi" w:hAnsiTheme="majorBidi" w:cstheme="majorBidi" w:hint="cs"/>
          <w:sz w:val="24"/>
          <w:szCs w:val="24"/>
          <w:rtl/>
          <w:lang w:bidi="ar-DZ"/>
        </w:rPr>
        <w:t xml:space="preserve"> </w:t>
      </w:r>
      <w:r w:rsidRPr="00BD00ED">
        <w:rPr>
          <w:rFonts w:asciiTheme="majorBidi" w:hAnsiTheme="majorBidi" w:cstheme="majorBidi"/>
          <w:sz w:val="24"/>
          <w:szCs w:val="24"/>
          <w:lang w:bidi="ar-DZ"/>
        </w:rPr>
        <w:t>Antibiogramme…………………………………………………………………</w:t>
      </w:r>
      <w:r w:rsidR="00D94CB9">
        <w:rPr>
          <w:rFonts w:asciiTheme="majorBidi" w:hAnsiTheme="majorBidi" w:cstheme="majorBidi"/>
          <w:sz w:val="24"/>
          <w:szCs w:val="24"/>
          <w:lang w:bidi="ar-DZ"/>
        </w:rPr>
        <w:t>.... 26</w:t>
      </w:r>
    </w:p>
    <w:p w14:paraId="5CF727C4" w14:textId="39C0E851"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lastRenderedPageBreak/>
        <w:t>II.2.5.1.3. Aromatogramme…………………………………………………………………</w:t>
      </w:r>
      <w:r w:rsidR="009F6258">
        <w:rPr>
          <w:rFonts w:asciiTheme="majorBidi" w:hAnsiTheme="majorBidi" w:cstheme="majorBidi"/>
          <w:sz w:val="24"/>
          <w:szCs w:val="24"/>
          <w:lang w:bidi="ar-DZ"/>
        </w:rPr>
        <w:t xml:space="preserve">.. 29 </w:t>
      </w:r>
    </w:p>
    <w:p w14:paraId="10BD853D" w14:textId="2BE68816"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II.2.5.2 Activité antioxydante………………………………………………………</w:t>
      </w:r>
      <w:r w:rsidR="009F6258">
        <w:rPr>
          <w:rFonts w:asciiTheme="majorBidi" w:hAnsiTheme="majorBidi" w:cstheme="majorBidi"/>
          <w:sz w:val="24"/>
          <w:szCs w:val="24"/>
          <w:lang w:bidi="ar-DZ"/>
        </w:rPr>
        <w:t>...</w:t>
      </w:r>
      <w:r w:rsidRPr="00BD00ED">
        <w:rPr>
          <w:rFonts w:asciiTheme="majorBidi" w:hAnsiTheme="majorBidi" w:cstheme="majorBidi"/>
          <w:sz w:val="24"/>
          <w:szCs w:val="24"/>
          <w:lang w:bidi="ar-DZ"/>
        </w:rPr>
        <w:t>……</w:t>
      </w:r>
      <w:r w:rsidR="009F6258">
        <w:rPr>
          <w:rFonts w:asciiTheme="majorBidi" w:hAnsiTheme="majorBidi" w:cstheme="majorBidi"/>
          <w:sz w:val="24"/>
          <w:szCs w:val="24"/>
          <w:lang w:bidi="ar-DZ"/>
        </w:rPr>
        <w:t>… 3</w:t>
      </w:r>
      <w:r w:rsidR="00686977">
        <w:rPr>
          <w:rFonts w:asciiTheme="majorBidi" w:hAnsiTheme="majorBidi" w:cstheme="majorBidi"/>
          <w:sz w:val="24"/>
          <w:szCs w:val="24"/>
          <w:lang w:bidi="ar-DZ"/>
        </w:rPr>
        <w:t>1</w:t>
      </w:r>
    </w:p>
    <w:p w14:paraId="6A917DE4" w14:textId="769245D3" w:rsidR="00A63422" w:rsidRPr="004738EB" w:rsidRDefault="00BD00ED" w:rsidP="004738EB">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II.2.5.3. Activité anti-inflammatoire…………………………………………………………</w:t>
      </w:r>
      <w:r w:rsidR="009F6258">
        <w:rPr>
          <w:rFonts w:asciiTheme="majorBidi" w:hAnsiTheme="majorBidi" w:cstheme="majorBidi"/>
          <w:sz w:val="24"/>
          <w:szCs w:val="24"/>
          <w:lang w:bidi="ar-DZ"/>
        </w:rPr>
        <w:t>. 3</w:t>
      </w:r>
      <w:r w:rsidR="00686977">
        <w:rPr>
          <w:rFonts w:asciiTheme="majorBidi" w:hAnsiTheme="majorBidi" w:cstheme="majorBidi"/>
          <w:sz w:val="24"/>
          <w:szCs w:val="24"/>
          <w:lang w:bidi="ar-DZ"/>
        </w:rPr>
        <w:t>2</w:t>
      </w:r>
    </w:p>
    <w:p w14:paraId="7E2A4249" w14:textId="0E017FD3" w:rsidR="00BD00ED" w:rsidRPr="00A63422" w:rsidRDefault="00A63422" w:rsidP="004B2078">
      <w:pPr>
        <w:tabs>
          <w:tab w:val="left" w:pos="2040"/>
          <w:tab w:val="center" w:pos="4702"/>
        </w:tabs>
        <w:spacing w:after="160"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ab/>
      </w:r>
      <w:r w:rsidR="00BD00ED" w:rsidRPr="00A63422">
        <w:rPr>
          <w:rFonts w:asciiTheme="majorBidi" w:hAnsiTheme="majorBidi" w:cstheme="majorBidi"/>
          <w:b/>
          <w:bCs/>
          <w:sz w:val="24"/>
          <w:szCs w:val="24"/>
          <w:lang w:bidi="ar-DZ"/>
        </w:rPr>
        <w:t>CHAPITRE III : RESULTATS ET DISCUSSION</w:t>
      </w:r>
    </w:p>
    <w:p w14:paraId="363DDAEA" w14:textId="3436A5CC" w:rsidR="00BD00ED" w:rsidRPr="00A63422" w:rsidRDefault="00BD00ED" w:rsidP="004B2078">
      <w:pPr>
        <w:spacing w:after="160" w:line="360" w:lineRule="auto"/>
        <w:jc w:val="both"/>
        <w:rPr>
          <w:rFonts w:asciiTheme="majorBidi" w:hAnsiTheme="majorBidi" w:cstheme="majorBidi"/>
          <w:b/>
          <w:bCs/>
          <w:sz w:val="24"/>
          <w:szCs w:val="24"/>
          <w:lang w:bidi="ar-DZ"/>
        </w:rPr>
      </w:pPr>
      <w:r w:rsidRPr="00A63422">
        <w:rPr>
          <w:rFonts w:asciiTheme="majorBidi" w:hAnsiTheme="majorBidi" w:cstheme="majorBidi"/>
          <w:b/>
          <w:bCs/>
          <w:sz w:val="24"/>
          <w:szCs w:val="24"/>
          <w:lang w:bidi="ar-DZ"/>
        </w:rPr>
        <w:t>III.1. Etude analytique……………………………………………………………………</w:t>
      </w:r>
      <w:r w:rsidR="009F6258">
        <w:rPr>
          <w:rFonts w:asciiTheme="majorBidi" w:hAnsiTheme="majorBidi" w:cstheme="majorBidi"/>
          <w:b/>
          <w:bCs/>
          <w:sz w:val="24"/>
          <w:szCs w:val="24"/>
          <w:lang w:bidi="ar-DZ"/>
        </w:rPr>
        <w:t>… 34</w:t>
      </w:r>
    </w:p>
    <w:p w14:paraId="7E04082A" w14:textId="389F9D4F"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III.1.1. Rendement en huile essentielle………………………………………………………</w:t>
      </w:r>
      <w:r w:rsidR="009F6258">
        <w:rPr>
          <w:rFonts w:asciiTheme="majorBidi" w:hAnsiTheme="majorBidi" w:cstheme="majorBidi"/>
          <w:sz w:val="24"/>
          <w:szCs w:val="24"/>
          <w:lang w:bidi="ar-DZ"/>
        </w:rPr>
        <w:t>. 34</w:t>
      </w:r>
    </w:p>
    <w:p w14:paraId="7BBA2632" w14:textId="669B8875"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III.1.2. Teneur en eau…………………………………………………………………………</w:t>
      </w:r>
      <w:r w:rsidR="009F6258">
        <w:rPr>
          <w:rFonts w:asciiTheme="majorBidi" w:hAnsiTheme="majorBidi" w:cstheme="majorBidi"/>
          <w:sz w:val="24"/>
          <w:szCs w:val="24"/>
          <w:lang w:bidi="ar-DZ"/>
        </w:rPr>
        <w:t xml:space="preserve"> 35</w:t>
      </w:r>
    </w:p>
    <w:p w14:paraId="2F583E95" w14:textId="6F8D16E6"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III.1.3.  Analyse de l’huile essentielle………………………………………………………</w:t>
      </w:r>
      <w:r w:rsidR="009F6258">
        <w:rPr>
          <w:rFonts w:asciiTheme="majorBidi" w:hAnsiTheme="majorBidi" w:cstheme="majorBidi"/>
          <w:sz w:val="24"/>
          <w:szCs w:val="24"/>
          <w:lang w:bidi="ar-DZ"/>
        </w:rPr>
        <w:t>... 36</w:t>
      </w:r>
    </w:p>
    <w:p w14:paraId="67659BB0" w14:textId="4B7EA0C0"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III.1.3.1. Détermination des caractéristiques organoleptiques ………………………………</w:t>
      </w:r>
      <w:r w:rsidR="009F6258">
        <w:rPr>
          <w:rFonts w:asciiTheme="majorBidi" w:hAnsiTheme="majorBidi" w:cstheme="majorBidi"/>
          <w:sz w:val="24"/>
          <w:szCs w:val="24"/>
          <w:lang w:bidi="ar-DZ"/>
        </w:rPr>
        <w:t>. 36</w:t>
      </w:r>
    </w:p>
    <w:p w14:paraId="4012ACAB" w14:textId="2EC189A2"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III.1.3.2. Densité relative……………………………………………………………………</w:t>
      </w:r>
      <w:r w:rsidR="009F6258">
        <w:rPr>
          <w:rFonts w:asciiTheme="majorBidi" w:hAnsiTheme="majorBidi" w:cstheme="majorBidi"/>
          <w:sz w:val="24"/>
          <w:szCs w:val="24"/>
          <w:lang w:bidi="ar-DZ"/>
        </w:rPr>
        <w:t>.. 39</w:t>
      </w:r>
    </w:p>
    <w:p w14:paraId="2776EE05" w14:textId="65373824"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III.1.3.4 Indice de réfraction………………………………………………………………….</w:t>
      </w:r>
      <w:r w:rsidR="009F6258">
        <w:rPr>
          <w:rFonts w:asciiTheme="majorBidi" w:hAnsiTheme="majorBidi" w:cstheme="majorBidi"/>
          <w:sz w:val="24"/>
          <w:szCs w:val="24"/>
          <w:lang w:bidi="ar-DZ"/>
        </w:rPr>
        <w:t xml:space="preserve"> 40</w:t>
      </w:r>
    </w:p>
    <w:p w14:paraId="1895FDC0" w14:textId="064636DB"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III.1.3.5 Potentiel d’hydrogène (pH)…………………………………………………………</w:t>
      </w:r>
      <w:r w:rsidR="009F6258">
        <w:rPr>
          <w:rFonts w:asciiTheme="majorBidi" w:hAnsiTheme="majorBidi" w:cstheme="majorBidi"/>
          <w:sz w:val="24"/>
          <w:szCs w:val="24"/>
          <w:lang w:bidi="ar-DZ"/>
        </w:rPr>
        <w:t>. 40</w:t>
      </w:r>
    </w:p>
    <w:p w14:paraId="4D34709D" w14:textId="4E2FAAD9"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III.1.3.6 Chromatographie de l’huile essentielle ……………………………………………</w:t>
      </w:r>
      <w:r w:rsidR="009F6258">
        <w:rPr>
          <w:rFonts w:asciiTheme="majorBidi" w:hAnsiTheme="majorBidi" w:cstheme="majorBidi"/>
          <w:sz w:val="24"/>
          <w:szCs w:val="24"/>
          <w:lang w:bidi="ar-DZ"/>
        </w:rPr>
        <w:t>.. 41</w:t>
      </w:r>
    </w:p>
    <w:p w14:paraId="6FD103E9" w14:textId="0375B977" w:rsidR="00BD00ED" w:rsidRPr="009F6258"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 xml:space="preserve"> </w:t>
      </w:r>
      <w:r w:rsidRPr="00A63422">
        <w:rPr>
          <w:rFonts w:asciiTheme="majorBidi" w:hAnsiTheme="majorBidi" w:cstheme="majorBidi"/>
          <w:b/>
          <w:bCs/>
          <w:sz w:val="24"/>
          <w:szCs w:val="24"/>
          <w:lang w:bidi="ar-DZ"/>
        </w:rPr>
        <w:t xml:space="preserve">III.2. Activités biologiques </w:t>
      </w:r>
      <w:r w:rsidRPr="009F6258">
        <w:rPr>
          <w:rFonts w:asciiTheme="majorBidi" w:hAnsiTheme="majorBidi" w:cstheme="majorBidi"/>
          <w:sz w:val="24"/>
          <w:szCs w:val="24"/>
          <w:lang w:bidi="ar-DZ"/>
        </w:rPr>
        <w:t>…………………………………………………………………</w:t>
      </w:r>
      <w:r w:rsidR="009F6258" w:rsidRPr="009F6258">
        <w:rPr>
          <w:rFonts w:asciiTheme="majorBidi" w:hAnsiTheme="majorBidi" w:cstheme="majorBidi"/>
          <w:sz w:val="24"/>
          <w:szCs w:val="24"/>
          <w:lang w:bidi="ar-DZ"/>
        </w:rPr>
        <w:t xml:space="preserve"> 48</w:t>
      </w:r>
    </w:p>
    <w:p w14:paraId="408FE96C" w14:textId="1A9ABFE0"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III.2.1. Activité antimicrobienne ……………………………………………………………</w:t>
      </w:r>
      <w:r w:rsidR="009F6258">
        <w:rPr>
          <w:rFonts w:asciiTheme="majorBidi" w:hAnsiTheme="majorBidi" w:cstheme="majorBidi"/>
          <w:sz w:val="24"/>
          <w:szCs w:val="24"/>
          <w:lang w:bidi="ar-DZ"/>
        </w:rPr>
        <w:t>.. 48</w:t>
      </w:r>
      <w:r w:rsidRPr="00BD00ED">
        <w:rPr>
          <w:rFonts w:asciiTheme="majorBidi" w:hAnsiTheme="majorBidi" w:cstheme="majorBidi"/>
          <w:sz w:val="24"/>
          <w:szCs w:val="24"/>
          <w:lang w:bidi="ar-DZ"/>
        </w:rPr>
        <w:t xml:space="preserve"> </w:t>
      </w:r>
    </w:p>
    <w:p w14:paraId="6BFA9DBD" w14:textId="3133A1B6"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III.2.1.1. Antibiogramme…………………………………………</w:t>
      </w:r>
      <w:r w:rsidR="009F6258">
        <w:rPr>
          <w:rFonts w:asciiTheme="majorBidi" w:hAnsiTheme="majorBidi" w:cstheme="majorBidi"/>
          <w:sz w:val="24"/>
          <w:szCs w:val="24"/>
          <w:lang w:bidi="ar-DZ"/>
        </w:rPr>
        <w:t>...</w:t>
      </w:r>
      <w:r w:rsidRPr="00BD00ED">
        <w:rPr>
          <w:rFonts w:asciiTheme="majorBidi" w:hAnsiTheme="majorBidi" w:cstheme="majorBidi"/>
          <w:sz w:val="24"/>
          <w:szCs w:val="24"/>
          <w:lang w:bidi="ar-DZ"/>
        </w:rPr>
        <w:t>………………………</w:t>
      </w:r>
      <w:r w:rsidR="009F6258">
        <w:rPr>
          <w:rFonts w:asciiTheme="majorBidi" w:hAnsiTheme="majorBidi" w:cstheme="majorBidi"/>
          <w:sz w:val="24"/>
          <w:szCs w:val="24"/>
          <w:lang w:bidi="ar-DZ"/>
        </w:rPr>
        <w:t>... 48</w:t>
      </w:r>
      <w:r w:rsidRPr="00BD00ED">
        <w:rPr>
          <w:rFonts w:asciiTheme="majorBidi" w:hAnsiTheme="majorBidi" w:cstheme="majorBidi"/>
          <w:sz w:val="24"/>
          <w:szCs w:val="24"/>
          <w:lang w:bidi="ar-DZ"/>
        </w:rPr>
        <w:t xml:space="preserve"> </w:t>
      </w:r>
    </w:p>
    <w:p w14:paraId="08823CC5" w14:textId="525C607C"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III.2.1.2. Aromatogramme……………………………………………………………………</w:t>
      </w:r>
      <w:r w:rsidR="009F6258">
        <w:rPr>
          <w:rFonts w:asciiTheme="majorBidi" w:hAnsiTheme="majorBidi" w:cstheme="majorBidi"/>
          <w:sz w:val="24"/>
          <w:szCs w:val="24"/>
          <w:lang w:bidi="ar-DZ"/>
        </w:rPr>
        <w:t xml:space="preserve"> 52</w:t>
      </w:r>
    </w:p>
    <w:p w14:paraId="076214A2" w14:textId="26B357F6"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III.2. 2. Activité antioxydante………………………………</w:t>
      </w:r>
      <w:r w:rsidR="009F6258">
        <w:rPr>
          <w:rFonts w:asciiTheme="majorBidi" w:hAnsiTheme="majorBidi" w:cstheme="majorBidi"/>
          <w:sz w:val="24"/>
          <w:szCs w:val="24"/>
          <w:lang w:bidi="ar-DZ"/>
        </w:rPr>
        <w:t>...</w:t>
      </w:r>
      <w:r w:rsidRPr="00BD00ED">
        <w:rPr>
          <w:rFonts w:asciiTheme="majorBidi" w:hAnsiTheme="majorBidi" w:cstheme="majorBidi"/>
          <w:sz w:val="24"/>
          <w:szCs w:val="24"/>
          <w:lang w:bidi="ar-DZ"/>
        </w:rPr>
        <w:t>………………………………</w:t>
      </w:r>
      <w:r w:rsidR="009F6258">
        <w:rPr>
          <w:rFonts w:asciiTheme="majorBidi" w:hAnsiTheme="majorBidi" w:cstheme="majorBidi"/>
          <w:sz w:val="24"/>
          <w:szCs w:val="24"/>
          <w:lang w:bidi="ar-DZ"/>
        </w:rPr>
        <w:t xml:space="preserve"> 59</w:t>
      </w:r>
    </w:p>
    <w:p w14:paraId="58BE2DC4" w14:textId="709E9BFC"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III.2.3. Activité anti-inflammatoire …………………………………………………………</w:t>
      </w:r>
      <w:r w:rsidR="009F6258">
        <w:rPr>
          <w:rFonts w:asciiTheme="majorBidi" w:hAnsiTheme="majorBidi" w:cstheme="majorBidi"/>
          <w:sz w:val="24"/>
          <w:szCs w:val="24"/>
          <w:lang w:bidi="ar-DZ"/>
        </w:rPr>
        <w:t>.. 6</w:t>
      </w:r>
      <w:r w:rsidR="002273D9">
        <w:rPr>
          <w:rFonts w:asciiTheme="majorBidi" w:hAnsiTheme="majorBidi" w:cstheme="majorBidi"/>
          <w:sz w:val="24"/>
          <w:szCs w:val="24"/>
          <w:lang w:bidi="ar-DZ"/>
        </w:rPr>
        <w:t>5</w:t>
      </w:r>
    </w:p>
    <w:p w14:paraId="12EEAAC6" w14:textId="6AD9086A"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Conclusion……………………………………………………………………………</w:t>
      </w:r>
      <w:r w:rsidR="009F6258">
        <w:rPr>
          <w:rFonts w:asciiTheme="majorBidi" w:hAnsiTheme="majorBidi" w:cstheme="majorBidi"/>
          <w:sz w:val="24"/>
          <w:szCs w:val="24"/>
          <w:lang w:bidi="ar-DZ"/>
        </w:rPr>
        <w:t>...</w:t>
      </w:r>
      <w:r w:rsidRPr="00BD00ED">
        <w:rPr>
          <w:rFonts w:asciiTheme="majorBidi" w:hAnsiTheme="majorBidi" w:cstheme="majorBidi"/>
          <w:sz w:val="24"/>
          <w:szCs w:val="24"/>
          <w:lang w:bidi="ar-DZ"/>
        </w:rPr>
        <w:t>……</w:t>
      </w:r>
      <w:r w:rsidR="009F6258">
        <w:rPr>
          <w:rFonts w:asciiTheme="majorBidi" w:hAnsiTheme="majorBidi" w:cstheme="majorBidi"/>
          <w:sz w:val="24"/>
          <w:szCs w:val="24"/>
          <w:lang w:bidi="ar-DZ"/>
        </w:rPr>
        <w:t>. 71</w:t>
      </w:r>
    </w:p>
    <w:p w14:paraId="691A16FD" w14:textId="77777777"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Références bibliographiques</w:t>
      </w:r>
    </w:p>
    <w:p w14:paraId="1B3B2573" w14:textId="2E98A4A3" w:rsidR="00BD00ED" w:rsidRPr="00BD00ED" w:rsidRDefault="00BD00ED" w:rsidP="004B2078">
      <w:pPr>
        <w:spacing w:after="160" w:line="360" w:lineRule="auto"/>
        <w:jc w:val="both"/>
        <w:rPr>
          <w:rFonts w:asciiTheme="majorBidi" w:hAnsiTheme="majorBidi" w:cstheme="majorBidi"/>
          <w:sz w:val="24"/>
          <w:szCs w:val="24"/>
          <w:lang w:bidi="ar-DZ"/>
        </w:rPr>
      </w:pPr>
      <w:r w:rsidRPr="00BD00ED">
        <w:rPr>
          <w:rFonts w:asciiTheme="majorBidi" w:hAnsiTheme="majorBidi" w:cstheme="majorBidi"/>
          <w:sz w:val="24"/>
          <w:szCs w:val="24"/>
          <w:lang w:bidi="ar-DZ"/>
        </w:rPr>
        <w:t>Annexe</w:t>
      </w:r>
      <w:r w:rsidR="005D2907">
        <w:rPr>
          <w:rFonts w:asciiTheme="majorBidi" w:hAnsiTheme="majorBidi" w:cstheme="majorBidi"/>
          <w:sz w:val="24"/>
          <w:szCs w:val="24"/>
          <w:lang w:bidi="ar-DZ"/>
        </w:rPr>
        <w:t>s</w:t>
      </w:r>
    </w:p>
    <w:p w14:paraId="71B21F13" w14:textId="77777777" w:rsidR="00B0513C" w:rsidRPr="00BD00ED" w:rsidRDefault="00B0513C" w:rsidP="00A63422">
      <w:pPr>
        <w:spacing w:after="160" w:line="360" w:lineRule="auto"/>
        <w:jc w:val="both"/>
        <w:rPr>
          <w:rFonts w:asciiTheme="majorBidi" w:hAnsiTheme="majorBidi" w:cstheme="majorBidi"/>
          <w:sz w:val="24"/>
          <w:szCs w:val="24"/>
          <w:lang w:bidi="ar-DZ"/>
        </w:rPr>
      </w:pPr>
    </w:p>
    <w:p w14:paraId="54CE4CD5" w14:textId="77777777" w:rsidR="005C2484" w:rsidRPr="00BD00ED" w:rsidRDefault="005C2484" w:rsidP="00A63422">
      <w:pPr>
        <w:spacing w:line="360" w:lineRule="auto"/>
        <w:jc w:val="both"/>
        <w:rPr>
          <w:rFonts w:asciiTheme="majorBidi" w:hAnsiTheme="majorBidi" w:cstheme="majorBidi"/>
          <w:sz w:val="24"/>
          <w:szCs w:val="24"/>
          <w:lang w:bidi="ar-DZ"/>
        </w:rPr>
      </w:pPr>
    </w:p>
    <w:p w14:paraId="6B32E322" w14:textId="77777777" w:rsidR="005C2484" w:rsidRDefault="005C2484" w:rsidP="008E172B">
      <w:pPr>
        <w:rPr>
          <w:rFonts w:asciiTheme="majorBidi" w:hAnsiTheme="majorBidi" w:cstheme="majorBidi"/>
          <w:b/>
          <w:bCs/>
          <w:sz w:val="26"/>
          <w:szCs w:val="26"/>
          <w:lang w:bidi="ar-DZ"/>
        </w:rPr>
      </w:pPr>
    </w:p>
    <w:p w14:paraId="354100D7" w14:textId="77777777" w:rsidR="005C2484" w:rsidRDefault="005C2484" w:rsidP="008E172B">
      <w:pPr>
        <w:rPr>
          <w:rFonts w:asciiTheme="majorBidi" w:hAnsiTheme="majorBidi" w:cstheme="majorBidi"/>
          <w:b/>
          <w:bCs/>
          <w:sz w:val="26"/>
          <w:szCs w:val="26"/>
          <w:lang w:bidi="ar-DZ"/>
        </w:rPr>
      </w:pPr>
    </w:p>
    <w:p w14:paraId="76E030F0" w14:textId="77777777" w:rsidR="005C2484" w:rsidRDefault="005C2484" w:rsidP="008E172B">
      <w:pPr>
        <w:rPr>
          <w:rFonts w:asciiTheme="majorBidi" w:hAnsiTheme="majorBidi" w:cstheme="majorBidi"/>
          <w:b/>
          <w:bCs/>
          <w:sz w:val="26"/>
          <w:szCs w:val="26"/>
          <w:lang w:bidi="ar-DZ"/>
        </w:rPr>
      </w:pPr>
    </w:p>
    <w:p w14:paraId="5BB50213" w14:textId="77777777" w:rsidR="005C2484" w:rsidRDefault="005C2484" w:rsidP="008E172B">
      <w:pPr>
        <w:rPr>
          <w:rFonts w:asciiTheme="majorBidi" w:hAnsiTheme="majorBidi" w:cstheme="majorBidi"/>
          <w:b/>
          <w:bCs/>
          <w:sz w:val="26"/>
          <w:szCs w:val="26"/>
          <w:lang w:bidi="ar-DZ"/>
        </w:rPr>
      </w:pPr>
    </w:p>
    <w:p w14:paraId="683D2B89" w14:textId="77777777" w:rsidR="005C2484" w:rsidRDefault="005C2484" w:rsidP="008E172B">
      <w:pPr>
        <w:rPr>
          <w:rFonts w:asciiTheme="majorBidi" w:hAnsiTheme="majorBidi" w:cstheme="majorBidi"/>
          <w:b/>
          <w:bCs/>
          <w:sz w:val="26"/>
          <w:szCs w:val="26"/>
          <w:lang w:bidi="ar-DZ"/>
        </w:rPr>
      </w:pPr>
    </w:p>
    <w:p w14:paraId="14C8488D" w14:textId="77777777" w:rsidR="00EE4713" w:rsidRDefault="00EE4713" w:rsidP="00EE4713">
      <w:pPr>
        <w:rPr>
          <w:rFonts w:asciiTheme="majorBidi" w:hAnsiTheme="majorBidi" w:cstheme="majorBidi"/>
          <w:b/>
          <w:bCs/>
          <w:sz w:val="26"/>
          <w:szCs w:val="26"/>
          <w:lang w:bidi="ar-DZ"/>
        </w:rPr>
      </w:pPr>
    </w:p>
    <w:p w14:paraId="60EAE0DD" w14:textId="77777777" w:rsidR="00EE4713" w:rsidRDefault="00EE4713" w:rsidP="00EE4713">
      <w:pPr>
        <w:rPr>
          <w:rFonts w:asciiTheme="majorBidi" w:hAnsiTheme="majorBidi" w:cstheme="majorBidi"/>
          <w:b/>
          <w:bCs/>
          <w:sz w:val="26"/>
          <w:szCs w:val="26"/>
          <w:lang w:bidi="ar-DZ"/>
        </w:rPr>
      </w:pPr>
    </w:p>
    <w:p w14:paraId="6FC2D9BF" w14:textId="77777777" w:rsidR="00EE4713" w:rsidRDefault="00EE4713" w:rsidP="00EE4713">
      <w:pPr>
        <w:rPr>
          <w:rFonts w:asciiTheme="majorBidi" w:hAnsiTheme="majorBidi" w:cstheme="majorBidi"/>
          <w:b/>
          <w:bCs/>
          <w:sz w:val="26"/>
          <w:szCs w:val="26"/>
          <w:lang w:bidi="ar-DZ"/>
        </w:rPr>
      </w:pPr>
    </w:p>
    <w:p w14:paraId="28ABAF91" w14:textId="77777777" w:rsidR="00EE4713" w:rsidRDefault="00EE4713" w:rsidP="00EE4713">
      <w:pPr>
        <w:rPr>
          <w:rFonts w:asciiTheme="majorBidi" w:hAnsiTheme="majorBidi" w:cstheme="majorBidi"/>
          <w:b/>
          <w:bCs/>
          <w:sz w:val="26"/>
          <w:szCs w:val="26"/>
          <w:lang w:bidi="ar-DZ"/>
        </w:rPr>
      </w:pPr>
    </w:p>
    <w:p w14:paraId="0F831F8A" w14:textId="1E13E338" w:rsidR="005C2484" w:rsidRPr="00EE4713" w:rsidRDefault="005F5A71" w:rsidP="00EE4713">
      <w:pPr>
        <w:jc w:val="center"/>
        <w:rPr>
          <w:rFonts w:asciiTheme="majorBidi" w:hAnsiTheme="majorBidi" w:cstheme="majorBidi"/>
          <w:b/>
          <w:bCs/>
          <w:sz w:val="80"/>
          <w:szCs w:val="80"/>
          <w:lang w:bidi="ar-DZ"/>
        </w:rPr>
      </w:pPr>
      <w:r w:rsidRPr="00EE4713">
        <w:rPr>
          <w:rFonts w:asciiTheme="majorBidi" w:hAnsiTheme="majorBidi" w:cstheme="majorBidi"/>
          <w:b/>
          <w:bCs/>
          <w:sz w:val="80"/>
          <w:szCs w:val="80"/>
          <w:lang w:bidi="ar-DZ"/>
        </w:rPr>
        <w:t>INTRODUCTION</w:t>
      </w:r>
    </w:p>
    <w:p w14:paraId="05A39BD1" w14:textId="77777777" w:rsidR="005C2484" w:rsidRDefault="005C2484" w:rsidP="008E172B">
      <w:pPr>
        <w:rPr>
          <w:rFonts w:asciiTheme="majorBidi" w:hAnsiTheme="majorBidi" w:cstheme="majorBidi"/>
          <w:b/>
          <w:bCs/>
          <w:sz w:val="26"/>
          <w:szCs w:val="26"/>
          <w:lang w:bidi="ar-DZ"/>
        </w:rPr>
      </w:pPr>
    </w:p>
    <w:p w14:paraId="5DB350FC" w14:textId="77777777" w:rsidR="005C2484" w:rsidRDefault="005C2484" w:rsidP="008E172B">
      <w:pPr>
        <w:rPr>
          <w:rFonts w:asciiTheme="majorBidi" w:hAnsiTheme="majorBidi" w:cstheme="majorBidi"/>
          <w:b/>
          <w:bCs/>
          <w:sz w:val="26"/>
          <w:szCs w:val="26"/>
          <w:lang w:bidi="ar-DZ"/>
        </w:rPr>
      </w:pPr>
    </w:p>
    <w:p w14:paraId="28AE46B3" w14:textId="77777777" w:rsidR="005C2484" w:rsidRDefault="005C2484" w:rsidP="008E172B">
      <w:pPr>
        <w:rPr>
          <w:rFonts w:asciiTheme="majorBidi" w:hAnsiTheme="majorBidi" w:cstheme="majorBidi"/>
          <w:b/>
          <w:bCs/>
          <w:sz w:val="26"/>
          <w:szCs w:val="26"/>
          <w:lang w:bidi="ar-DZ"/>
        </w:rPr>
      </w:pPr>
    </w:p>
    <w:p w14:paraId="2FD95160" w14:textId="77777777" w:rsidR="005C2484" w:rsidRDefault="005C2484" w:rsidP="008E172B">
      <w:pPr>
        <w:rPr>
          <w:rFonts w:asciiTheme="majorBidi" w:hAnsiTheme="majorBidi" w:cstheme="majorBidi"/>
          <w:b/>
          <w:bCs/>
          <w:sz w:val="26"/>
          <w:szCs w:val="26"/>
          <w:lang w:bidi="ar-DZ"/>
        </w:rPr>
      </w:pPr>
    </w:p>
    <w:p w14:paraId="6D8E43BD" w14:textId="77777777" w:rsidR="005C2484" w:rsidRDefault="005C2484" w:rsidP="008E172B">
      <w:pPr>
        <w:rPr>
          <w:rFonts w:asciiTheme="majorBidi" w:hAnsiTheme="majorBidi" w:cstheme="majorBidi"/>
          <w:b/>
          <w:bCs/>
          <w:sz w:val="26"/>
          <w:szCs w:val="26"/>
          <w:lang w:bidi="ar-DZ"/>
        </w:rPr>
      </w:pPr>
    </w:p>
    <w:p w14:paraId="24DC9127" w14:textId="77777777" w:rsidR="005C2484" w:rsidRDefault="005C2484" w:rsidP="008E172B">
      <w:pPr>
        <w:rPr>
          <w:rFonts w:asciiTheme="majorBidi" w:hAnsiTheme="majorBidi" w:cstheme="majorBidi"/>
          <w:b/>
          <w:bCs/>
          <w:sz w:val="26"/>
          <w:szCs w:val="26"/>
          <w:lang w:bidi="ar-DZ"/>
        </w:rPr>
      </w:pPr>
    </w:p>
    <w:p w14:paraId="2E3104E4" w14:textId="77777777" w:rsidR="005C2484" w:rsidRDefault="005C2484" w:rsidP="008E172B">
      <w:pPr>
        <w:rPr>
          <w:rFonts w:asciiTheme="majorBidi" w:hAnsiTheme="majorBidi" w:cstheme="majorBidi"/>
          <w:b/>
          <w:bCs/>
          <w:sz w:val="26"/>
          <w:szCs w:val="26"/>
          <w:lang w:bidi="ar-DZ"/>
        </w:rPr>
      </w:pPr>
    </w:p>
    <w:p w14:paraId="659F312A" w14:textId="77777777" w:rsidR="005C2484" w:rsidRDefault="005C2484" w:rsidP="008E172B">
      <w:pPr>
        <w:rPr>
          <w:rFonts w:asciiTheme="majorBidi" w:hAnsiTheme="majorBidi" w:cstheme="majorBidi"/>
          <w:b/>
          <w:bCs/>
          <w:sz w:val="26"/>
          <w:szCs w:val="26"/>
          <w:lang w:bidi="ar-DZ"/>
        </w:rPr>
      </w:pPr>
    </w:p>
    <w:p w14:paraId="29515362" w14:textId="77777777" w:rsidR="005C2484" w:rsidRDefault="005C2484" w:rsidP="008E172B">
      <w:pPr>
        <w:rPr>
          <w:rFonts w:asciiTheme="majorBidi" w:hAnsiTheme="majorBidi" w:cstheme="majorBidi"/>
          <w:b/>
          <w:bCs/>
          <w:sz w:val="26"/>
          <w:szCs w:val="26"/>
          <w:lang w:bidi="ar-DZ"/>
        </w:rPr>
      </w:pPr>
    </w:p>
    <w:p w14:paraId="71CF59A5" w14:textId="77777777" w:rsidR="005C2484" w:rsidRDefault="005C2484" w:rsidP="008E172B">
      <w:pPr>
        <w:rPr>
          <w:rFonts w:asciiTheme="majorBidi" w:hAnsiTheme="majorBidi" w:cstheme="majorBidi"/>
          <w:b/>
          <w:bCs/>
          <w:sz w:val="26"/>
          <w:szCs w:val="26"/>
          <w:lang w:bidi="ar-DZ"/>
        </w:rPr>
      </w:pPr>
    </w:p>
    <w:p w14:paraId="657257D0" w14:textId="77777777" w:rsidR="005C2484" w:rsidRDefault="005C2484" w:rsidP="008E172B">
      <w:pPr>
        <w:rPr>
          <w:rFonts w:asciiTheme="majorBidi" w:hAnsiTheme="majorBidi" w:cstheme="majorBidi"/>
          <w:b/>
          <w:bCs/>
          <w:sz w:val="26"/>
          <w:szCs w:val="26"/>
          <w:lang w:bidi="ar-DZ"/>
        </w:rPr>
      </w:pPr>
    </w:p>
    <w:p w14:paraId="65E421D1" w14:textId="77777777" w:rsidR="004B034C" w:rsidRDefault="004B034C" w:rsidP="008E172B">
      <w:pPr>
        <w:rPr>
          <w:rFonts w:asciiTheme="majorBidi" w:hAnsiTheme="majorBidi" w:cstheme="majorBidi"/>
          <w:b/>
          <w:bCs/>
          <w:sz w:val="26"/>
          <w:szCs w:val="26"/>
          <w:lang w:bidi="ar-DZ"/>
        </w:rPr>
      </w:pPr>
    </w:p>
    <w:p w14:paraId="19B5B7F5" w14:textId="77777777" w:rsidR="004B034C" w:rsidRDefault="004B034C" w:rsidP="008E172B">
      <w:pPr>
        <w:rPr>
          <w:rFonts w:asciiTheme="majorBidi" w:hAnsiTheme="majorBidi" w:cstheme="majorBidi"/>
          <w:b/>
          <w:bCs/>
          <w:sz w:val="26"/>
          <w:szCs w:val="26"/>
          <w:lang w:bidi="ar-DZ"/>
        </w:rPr>
      </w:pPr>
    </w:p>
    <w:p w14:paraId="32F26D38" w14:textId="77777777" w:rsidR="004B034C" w:rsidRDefault="004B034C" w:rsidP="008E172B">
      <w:pPr>
        <w:rPr>
          <w:rFonts w:asciiTheme="majorBidi" w:hAnsiTheme="majorBidi" w:cstheme="majorBidi"/>
          <w:b/>
          <w:bCs/>
          <w:sz w:val="26"/>
          <w:szCs w:val="26"/>
          <w:lang w:bidi="ar-DZ"/>
        </w:rPr>
      </w:pPr>
    </w:p>
    <w:p w14:paraId="2D393BA5" w14:textId="77777777" w:rsidR="004B034C" w:rsidRDefault="004B034C" w:rsidP="005C2484">
      <w:pPr>
        <w:spacing w:after="120" w:line="360" w:lineRule="auto"/>
        <w:ind w:firstLine="720"/>
        <w:jc w:val="center"/>
        <w:rPr>
          <w:rFonts w:asciiTheme="majorBidi" w:hAnsiTheme="majorBidi" w:cstheme="majorBidi"/>
          <w:b/>
          <w:bCs/>
          <w:kern w:val="2"/>
          <w:sz w:val="28"/>
          <w:szCs w:val="28"/>
          <w14:ligatures w14:val="standardContextual"/>
        </w:rPr>
        <w:sectPr w:rsidR="004B034C" w:rsidSect="004B034C">
          <w:pgSz w:w="11906" w:h="16838" w:code="9"/>
          <w:pgMar w:top="1418" w:right="1134" w:bottom="1276" w:left="1701" w:header="709" w:footer="709" w:gutter="0"/>
          <w:pgBorders w:display="firstPage" w:offsetFrom="page">
            <w:top w:val="single" w:sz="12" w:space="24" w:color="8EAADB" w:themeColor="accent1" w:themeTint="99"/>
            <w:left w:val="single" w:sz="12" w:space="24" w:color="8EAADB" w:themeColor="accent1" w:themeTint="99"/>
            <w:bottom w:val="single" w:sz="12" w:space="24" w:color="8EAADB" w:themeColor="accent1" w:themeTint="99"/>
            <w:right w:val="single" w:sz="12" w:space="24" w:color="8EAADB" w:themeColor="accent1" w:themeTint="99"/>
          </w:pgBorders>
          <w:cols w:space="708"/>
          <w:docGrid w:linePitch="360"/>
        </w:sectPr>
      </w:pPr>
    </w:p>
    <w:p w14:paraId="70707922" w14:textId="071FD702" w:rsidR="005C2484" w:rsidRPr="005C2484" w:rsidRDefault="005C2484" w:rsidP="005C2484">
      <w:pPr>
        <w:spacing w:after="120" w:line="360" w:lineRule="auto"/>
        <w:ind w:firstLine="720"/>
        <w:jc w:val="center"/>
        <w:rPr>
          <w:rFonts w:asciiTheme="majorBidi" w:hAnsiTheme="majorBidi" w:cstheme="majorBidi"/>
          <w:b/>
          <w:bCs/>
          <w:kern w:val="2"/>
          <w:sz w:val="28"/>
          <w:szCs w:val="28"/>
          <w14:ligatures w14:val="standardContextual"/>
        </w:rPr>
      </w:pPr>
      <w:r w:rsidRPr="005C2484">
        <w:rPr>
          <w:rFonts w:asciiTheme="majorBidi" w:hAnsiTheme="majorBidi" w:cstheme="majorBidi"/>
          <w:b/>
          <w:bCs/>
          <w:kern w:val="2"/>
          <w:sz w:val="28"/>
          <w:szCs w:val="28"/>
          <w14:ligatures w14:val="standardContextual"/>
        </w:rPr>
        <w:lastRenderedPageBreak/>
        <w:t>Introduction</w:t>
      </w:r>
    </w:p>
    <w:p w14:paraId="25E41307" w14:textId="2883260E" w:rsidR="005C2484" w:rsidRPr="005C2484" w:rsidRDefault="005C2484" w:rsidP="005C2484">
      <w:pPr>
        <w:spacing w:after="120" w:line="360" w:lineRule="auto"/>
        <w:ind w:firstLine="720"/>
        <w:jc w:val="both"/>
        <w:rPr>
          <w:rFonts w:asciiTheme="majorBidi" w:hAnsiTheme="majorBidi" w:cstheme="majorBidi"/>
          <w:kern w:val="2"/>
          <w:sz w:val="24"/>
          <w:szCs w:val="24"/>
          <w14:ligatures w14:val="standardContextual"/>
        </w:rPr>
      </w:pPr>
      <w:r w:rsidRPr="005C2484">
        <w:rPr>
          <w:rFonts w:asciiTheme="majorBidi" w:hAnsiTheme="majorBidi" w:cstheme="majorBidi"/>
          <w:kern w:val="2"/>
          <w:sz w:val="24"/>
          <w:szCs w:val="24"/>
          <w14:ligatures w14:val="standardContextual"/>
        </w:rPr>
        <w:t xml:space="preserve">En Algérie, la phytothérapie constitue un élément fondamental de la culture traditionnelle. La position géographique du pays ainsi que la diversité de ses climats ont favorisé l’émergence d’une flore riche et variée, englobant des espèces méditerranéennes, sahariennes et </w:t>
      </w:r>
      <w:proofErr w:type="spellStart"/>
      <w:r w:rsidRPr="005C2484">
        <w:rPr>
          <w:rFonts w:asciiTheme="majorBidi" w:hAnsiTheme="majorBidi" w:cstheme="majorBidi"/>
          <w:kern w:val="2"/>
          <w:sz w:val="24"/>
          <w:szCs w:val="24"/>
          <w14:ligatures w14:val="standardContextual"/>
        </w:rPr>
        <w:t>paléotropicales</w:t>
      </w:r>
      <w:proofErr w:type="spellEnd"/>
      <w:r w:rsidRPr="005C2484">
        <w:rPr>
          <w:rFonts w:asciiTheme="majorBidi" w:hAnsiTheme="majorBidi" w:cstheme="majorBidi"/>
          <w:kern w:val="2"/>
          <w:sz w:val="24"/>
          <w:szCs w:val="24"/>
          <w14:ligatures w14:val="standardContextual"/>
        </w:rPr>
        <w:t>. Un nombre de 3 000 sous-espèces de plantes vasculaires réparties entre plusieurs familles botaniques ont été recensées jusqu’à l’année 2017(</w:t>
      </w:r>
      <w:proofErr w:type="spellStart"/>
      <w:r w:rsidRPr="005C2484">
        <w:rPr>
          <w:rFonts w:asciiTheme="majorBidi" w:hAnsiTheme="majorBidi" w:cstheme="majorBidi"/>
          <w:kern w:val="2"/>
          <w:sz w:val="24"/>
          <w:szCs w:val="24"/>
          <w14:ligatures w14:val="standardContextual"/>
        </w:rPr>
        <w:t>Bouasla</w:t>
      </w:r>
      <w:proofErr w:type="spellEnd"/>
      <w:r w:rsidRPr="005C2484">
        <w:rPr>
          <w:rFonts w:asciiTheme="majorBidi" w:hAnsiTheme="majorBidi" w:cstheme="majorBidi"/>
          <w:kern w:val="2"/>
          <w:sz w:val="24"/>
          <w:szCs w:val="24"/>
          <w14:ligatures w14:val="standardContextual"/>
        </w:rPr>
        <w:t xml:space="preserve"> et </w:t>
      </w:r>
      <w:proofErr w:type="spellStart"/>
      <w:r w:rsidRPr="005C2484">
        <w:rPr>
          <w:rFonts w:asciiTheme="majorBidi" w:hAnsiTheme="majorBidi" w:cstheme="majorBidi"/>
          <w:kern w:val="2"/>
          <w:sz w:val="24"/>
          <w:szCs w:val="24"/>
          <w14:ligatures w14:val="standardContextual"/>
        </w:rPr>
        <w:t>Bouasla</w:t>
      </w:r>
      <w:proofErr w:type="spellEnd"/>
      <w:r w:rsidRPr="005C2484">
        <w:rPr>
          <w:rFonts w:asciiTheme="majorBidi" w:hAnsiTheme="majorBidi" w:cstheme="majorBidi"/>
          <w:kern w:val="2"/>
          <w:sz w:val="24"/>
          <w:szCs w:val="24"/>
          <w14:ligatures w14:val="standardContextual"/>
        </w:rPr>
        <w:t>, 2017).</w:t>
      </w:r>
    </w:p>
    <w:p w14:paraId="39BAA8D1" w14:textId="4F602100" w:rsidR="005C2484" w:rsidRPr="005C2484" w:rsidRDefault="005C2484" w:rsidP="005C2484">
      <w:pPr>
        <w:spacing w:after="120" w:line="360" w:lineRule="auto"/>
        <w:ind w:firstLine="720"/>
        <w:jc w:val="both"/>
        <w:rPr>
          <w:rFonts w:asciiTheme="majorBidi" w:hAnsiTheme="majorBidi" w:cstheme="majorBidi"/>
          <w:kern w:val="2"/>
          <w:sz w:val="24"/>
          <w:szCs w:val="24"/>
          <w14:ligatures w14:val="standardContextual"/>
        </w:rPr>
      </w:pPr>
      <w:r w:rsidRPr="005C2484">
        <w:rPr>
          <w:rFonts w:asciiTheme="majorBidi" w:hAnsiTheme="majorBidi" w:cstheme="majorBidi"/>
          <w:kern w:val="2"/>
          <w:sz w:val="24"/>
          <w:szCs w:val="24"/>
          <w14:ligatures w14:val="standardContextual"/>
        </w:rPr>
        <w:t>Les agrumes, quant à eux, constituent des cultures de première importance dans de nombreuses régions du monde, en particulier dans le bassin méditerranéen. En Algérie, la production annuelle d’agrumes est particulièrement élevée, et les vergers comprennent une grande diversité d’espèces (</w:t>
      </w:r>
      <w:proofErr w:type="spellStart"/>
      <w:r w:rsidRPr="005C2484">
        <w:rPr>
          <w:rFonts w:asciiTheme="majorBidi" w:hAnsiTheme="majorBidi" w:cstheme="majorBidi"/>
          <w:kern w:val="2"/>
          <w:sz w:val="24"/>
          <w:szCs w:val="24"/>
          <w14:ligatures w14:val="standardContextual"/>
        </w:rPr>
        <w:t>Mahiout</w:t>
      </w:r>
      <w:proofErr w:type="spellEnd"/>
      <w:r w:rsidR="005921E3">
        <w:rPr>
          <w:rFonts w:asciiTheme="majorBidi" w:hAnsiTheme="majorBidi" w:cstheme="majorBidi"/>
          <w:kern w:val="2"/>
          <w:sz w:val="24"/>
          <w:szCs w:val="24"/>
          <w14:ligatures w14:val="standardContextual"/>
        </w:rPr>
        <w:t xml:space="preserve"> </w:t>
      </w:r>
      <w:r w:rsidRPr="005C2484">
        <w:rPr>
          <w:rFonts w:asciiTheme="majorBidi" w:hAnsiTheme="majorBidi" w:cstheme="majorBidi"/>
          <w:kern w:val="2"/>
          <w:sz w:val="24"/>
          <w:szCs w:val="24"/>
          <w14:ligatures w14:val="standardContextual"/>
        </w:rPr>
        <w:t xml:space="preserve">et </w:t>
      </w:r>
      <w:r w:rsidRPr="005C2484">
        <w:rPr>
          <w:rFonts w:asciiTheme="majorBidi" w:hAnsiTheme="majorBidi" w:cstheme="majorBidi"/>
          <w:i/>
          <w:iCs/>
          <w:kern w:val="2"/>
          <w:sz w:val="24"/>
          <w:szCs w:val="24"/>
          <w14:ligatures w14:val="standardContextual"/>
        </w:rPr>
        <w:t>al</w:t>
      </w:r>
      <w:r w:rsidR="005921E3">
        <w:rPr>
          <w:rFonts w:asciiTheme="majorBidi" w:hAnsiTheme="majorBidi" w:cstheme="majorBidi"/>
          <w:i/>
          <w:iCs/>
          <w:kern w:val="2"/>
          <w:sz w:val="24"/>
          <w:szCs w:val="24"/>
          <w14:ligatures w14:val="standardContextual"/>
        </w:rPr>
        <w:t>.,</w:t>
      </w:r>
      <w:r w:rsidRPr="005C2484">
        <w:rPr>
          <w:rFonts w:asciiTheme="majorBidi" w:hAnsiTheme="majorBidi" w:cstheme="majorBidi"/>
          <w:kern w:val="2"/>
          <w:sz w:val="24"/>
          <w:szCs w:val="24"/>
          <w14:ligatures w14:val="standardContextual"/>
        </w:rPr>
        <w:t xml:space="preserve"> 2018).</w:t>
      </w:r>
    </w:p>
    <w:p w14:paraId="48EB3962" w14:textId="53ECCE3F" w:rsidR="005C2484" w:rsidRPr="005C2484" w:rsidRDefault="005C2484" w:rsidP="005C2484">
      <w:pPr>
        <w:spacing w:after="120" w:line="360" w:lineRule="auto"/>
        <w:ind w:firstLine="720"/>
        <w:jc w:val="both"/>
        <w:rPr>
          <w:rFonts w:asciiTheme="majorBidi" w:hAnsiTheme="majorBidi" w:cstheme="majorBidi"/>
          <w:kern w:val="2"/>
          <w:sz w:val="24"/>
          <w:szCs w:val="24"/>
          <w14:ligatures w14:val="standardContextual"/>
        </w:rPr>
      </w:pPr>
      <w:r w:rsidRPr="005C2484">
        <w:rPr>
          <w:rFonts w:asciiTheme="majorBidi" w:hAnsiTheme="majorBidi" w:cstheme="majorBidi"/>
          <w:kern w:val="2"/>
          <w:sz w:val="24"/>
          <w:szCs w:val="24"/>
          <w14:ligatures w14:val="standardContextual"/>
        </w:rPr>
        <w:t>Environ 40 à 50 % des agrumes sont transformés à des fins industrielles pour la fabrication de différents produits. Ce processus engendre une quantité importante de résidus, représentant près de 55 à 70 % du poids total des fruits frais, incluant les écorces (Kato-</w:t>
      </w:r>
      <w:proofErr w:type="spellStart"/>
      <w:r w:rsidRPr="005C2484">
        <w:rPr>
          <w:rFonts w:asciiTheme="majorBidi" w:hAnsiTheme="majorBidi" w:cstheme="majorBidi"/>
          <w:kern w:val="2"/>
          <w:sz w:val="24"/>
          <w:szCs w:val="24"/>
          <w14:ligatures w14:val="standardContextual"/>
        </w:rPr>
        <w:t>Noguchi</w:t>
      </w:r>
      <w:proofErr w:type="spellEnd"/>
      <w:r w:rsidRPr="005C2484">
        <w:rPr>
          <w:rFonts w:asciiTheme="majorBidi" w:hAnsiTheme="majorBidi" w:cstheme="majorBidi"/>
          <w:kern w:val="2"/>
          <w:sz w:val="24"/>
          <w:szCs w:val="24"/>
          <w14:ligatures w14:val="standardContextual"/>
        </w:rPr>
        <w:t xml:space="preserve"> et Kato, 2025). Les déchets issus des écorces d’orange, dont la production mondiale annuelle est estimée à 25 millions de tonnes, sont difficiles à éliminer, mais peuvent être valorisés pour l’extraction de produits à forte valeur, notamment le d-limonène, principal composant de l’huile essentielle d’orange (</w:t>
      </w:r>
      <w:proofErr w:type="spellStart"/>
      <w:r w:rsidRPr="005C2484">
        <w:rPr>
          <w:rFonts w:asciiTheme="majorBidi" w:hAnsiTheme="majorBidi" w:cstheme="majorBidi"/>
          <w:kern w:val="2"/>
          <w:sz w:val="24"/>
          <w:szCs w:val="24"/>
          <w14:ligatures w14:val="standardContextual"/>
        </w:rPr>
        <w:t>Siddiqui</w:t>
      </w:r>
      <w:proofErr w:type="spellEnd"/>
      <w:r w:rsidRPr="005C2484">
        <w:rPr>
          <w:rFonts w:asciiTheme="majorBidi" w:hAnsiTheme="majorBidi" w:cstheme="majorBidi"/>
          <w:kern w:val="2"/>
          <w:sz w:val="24"/>
          <w:szCs w:val="24"/>
          <w14:ligatures w14:val="standardContextual"/>
        </w:rPr>
        <w:t xml:space="preserve"> et </w:t>
      </w:r>
      <w:r w:rsidRPr="005C2484">
        <w:rPr>
          <w:rFonts w:asciiTheme="majorBidi" w:hAnsiTheme="majorBidi" w:cstheme="majorBidi"/>
          <w:i/>
          <w:iCs/>
          <w:kern w:val="2"/>
          <w:sz w:val="24"/>
          <w:szCs w:val="24"/>
          <w14:ligatures w14:val="standardContextual"/>
        </w:rPr>
        <w:t>al.</w:t>
      </w:r>
      <w:r w:rsidRPr="005C2484">
        <w:rPr>
          <w:rFonts w:asciiTheme="majorBidi" w:hAnsiTheme="majorBidi" w:cstheme="majorBidi"/>
          <w:kern w:val="2"/>
          <w:sz w:val="24"/>
          <w:szCs w:val="24"/>
          <w14:ligatures w14:val="standardContextual"/>
        </w:rPr>
        <w:t>, 2022).</w:t>
      </w:r>
    </w:p>
    <w:p w14:paraId="03054E2E" w14:textId="1EC5D034" w:rsidR="005C2484" w:rsidRPr="005C2484" w:rsidRDefault="005C2484" w:rsidP="005C2484">
      <w:pPr>
        <w:spacing w:after="120" w:line="360" w:lineRule="auto"/>
        <w:ind w:firstLine="720"/>
        <w:jc w:val="both"/>
        <w:rPr>
          <w:rFonts w:asciiTheme="majorBidi" w:hAnsiTheme="majorBidi" w:cstheme="majorBidi"/>
          <w:kern w:val="2"/>
          <w:sz w:val="24"/>
          <w:szCs w:val="24"/>
          <w14:ligatures w14:val="standardContextual"/>
        </w:rPr>
      </w:pPr>
      <w:r w:rsidRPr="005C2484">
        <w:rPr>
          <w:rFonts w:asciiTheme="majorBidi" w:hAnsiTheme="majorBidi" w:cstheme="majorBidi"/>
          <w:kern w:val="2"/>
          <w:sz w:val="24"/>
          <w:szCs w:val="24"/>
          <w14:ligatures w14:val="standardContextual"/>
        </w:rPr>
        <w:t xml:space="preserve">La valorisation des résidus végétaux, notamment des pelures de fruits, représente un enjeu à la fois économique et environnemental majeur. En effet, ces pelures, sont riches en composés bioactifs, tels que les huiles essentielles (Rafiq et </w:t>
      </w:r>
      <w:r w:rsidRPr="005C2484">
        <w:rPr>
          <w:rFonts w:asciiTheme="majorBidi" w:hAnsiTheme="majorBidi" w:cstheme="majorBidi"/>
          <w:i/>
          <w:iCs/>
          <w:kern w:val="2"/>
          <w:sz w:val="24"/>
          <w:szCs w:val="24"/>
          <w14:ligatures w14:val="standardContextual"/>
        </w:rPr>
        <w:t>al</w:t>
      </w:r>
      <w:r w:rsidRPr="005C2484">
        <w:rPr>
          <w:rFonts w:asciiTheme="majorBidi" w:hAnsiTheme="majorBidi" w:cstheme="majorBidi"/>
          <w:kern w:val="2"/>
          <w:sz w:val="24"/>
          <w:szCs w:val="24"/>
          <w14:ligatures w14:val="standardContextual"/>
        </w:rPr>
        <w:t xml:space="preserve">., 2016 ; </w:t>
      </w:r>
      <w:proofErr w:type="spellStart"/>
      <w:r w:rsidRPr="005C2484">
        <w:rPr>
          <w:rFonts w:asciiTheme="majorBidi" w:hAnsiTheme="majorBidi" w:cstheme="majorBidi"/>
          <w:kern w:val="2"/>
          <w:sz w:val="24"/>
          <w:szCs w:val="24"/>
          <w14:ligatures w14:val="standardContextual"/>
        </w:rPr>
        <w:t>Lagha-Benamrouche</w:t>
      </w:r>
      <w:proofErr w:type="spellEnd"/>
      <w:r w:rsidRPr="005C2484">
        <w:rPr>
          <w:rFonts w:asciiTheme="majorBidi" w:hAnsiTheme="majorBidi" w:cstheme="majorBidi"/>
          <w:kern w:val="2"/>
          <w:sz w:val="24"/>
          <w:szCs w:val="24"/>
          <w14:ligatures w14:val="standardContextual"/>
        </w:rPr>
        <w:t xml:space="preserve"> et </w:t>
      </w:r>
      <w:r w:rsidRPr="005C2484">
        <w:rPr>
          <w:rFonts w:asciiTheme="majorBidi" w:hAnsiTheme="majorBidi" w:cstheme="majorBidi"/>
          <w:i/>
          <w:iCs/>
          <w:kern w:val="2"/>
          <w:sz w:val="24"/>
          <w:szCs w:val="24"/>
          <w14:ligatures w14:val="standardContextual"/>
        </w:rPr>
        <w:t>al</w:t>
      </w:r>
      <w:r w:rsidRPr="005C2484">
        <w:rPr>
          <w:rFonts w:asciiTheme="majorBidi" w:hAnsiTheme="majorBidi" w:cstheme="majorBidi"/>
          <w:kern w:val="2"/>
          <w:sz w:val="24"/>
          <w:szCs w:val="24"/>
          <w14:ligatures w14:val="standardContextual"/>
        </w:rPr>
        <w:t>., 2017), qui sus</w:t>
      </w:r>
      <w:r w:rsidR="00F41475">
        <w:rPr>
          <w:rFonts w:asciiTheme="majorBidi" w:hAnsiTheme="majorBidi" w:cstheme="majorBidi"/>
          <w:kern w:val="2"/>
          <w:sz w:val="24"/>
          <w:szCs w:val="24"/>
          <w14:ligatures w14:val="standardContextual"/>
        </w:rPr>
        <w:t xml:space="preserve">citent un intérêt croissant et </w:t>
      </w:r>
      <w:r w:rsidRPr="005C2484">
        <w:rPr>
          <w:rFonts w:asciiTheme="majorBidi" w:hAnsiTheme="majorBidi" w:cstheme="majorBidi"/>
          <w:kern w:val="2"/>
          <w:sz w:val="24"/>
          <w:szCs w:val="24"/>
          <w14:ligatures w14:val="standardContextual"/>
        </w:rPr>
        <w:t>font l’objet de nombreuses recherches pour leur possible utilisation en tant qu’antioxydants et agents antimicrobiens, ce qui en fait des candidates prometteuses comme conservateurs naturels capables de protéger les aliments contre les altérations oxydatives et microbiennes (</w:t>
      </w:r>
      <w:proofErr w:type="spellStart"/>
      <w:r w:rsidRPr="005C2484">
        <w:rPr>
          <w:rFonts w:asciiTheme="majorBidi" w:hAnsiTheme="majorBidi" w:cstheme="majorBidi"/>
          <w:kern w:val="2"/>
          <w:sz w:val="24"/>
          <w:szCs w:val="24"/>
          <w14:ligatures w14:val="standardContextual"/>
        </w:rPr>
        <w:t>Himed</w:t>
      </w:r>
      <w:proofErr w:type="spellEnd"/>
      <w:r w:rsidRPr="005C2484">
        <w:rPr>
          <w:rFonts w:asciiTheme="majorBidi" w:hAnsiTheme="majorBidi" w:cstheme="majorBidi"/>
          <w:kern w:val="2"/>
          <w:sz w:val="24"/>
          <w:szCs w:val="24"/>
          <w14:ligatures w14:val="standardContextual"/>
        </w:rPr>
        <w:t xml:space="preserve"> et </w:t>
      </w:r>
      <w:r w:rsidRPr="005C2484">
        <w:rPr>
          <w:rFonts w:asciiTheme="majorBidi" w:hAnsiTheme="majorBidi" w:cstheme="majorBidi"/>
          <w:i/>
          <w:iCs/>
          <w:kern w:val="2"/>
          <w:sz w:val="24"/>
          <w:szCs w:val="24"/>
          <w14:ligatures w14:val="standardContextual"/>
        </w:rPr>
        <w:t>al</w:t>
      </w:r>
      <w:r w:rsidRPr="005C2484">
        <w:rPr>
          <w:rFonts w:asciiTheme="majorBidi" w:hAnsiTheme="majorBidi" w:cstheme="majorBidi"/>
          <w:kern w:val="2"/>
          <w:sz w:val="24"/>
          <w:szCs w:val="24"/>
          <w14:ligatures w14:val="standardContextual"/>
        </w:rPr>
        <w:t>., 2016).</w:t>
      </w:r>
    </w:p>
    <w:p w14:paraId="14B779CF" w14:textId="77777777" w:rsidR="004D67F4" w:rsidRDefault="005C2484" w:rsidP="005C2484">
      <w:pPr>
        <w:spacing w:after="120" w:line="360" w:lineRule="auto"/>
        <w:ind w:firstLine="720"/>
        <w:jc w:val="both"/>
        <w:rPr>
          <w:rFonts w:asciiTheme="majorBidi" w:hAnsiTheme="majorBidi" w:cstheme="majorBidi"/>
          <w:kern w:val="2"/>
          <w:sz w:val="24"/>
          <w:szCs w:val="24"/>
          <w14:ligatures w14:val="standardContextual"/>
        </w:rPr>
      </w:pPr>
      <w:r w:rsidRPr="005C2484">
        <w:rPr>
          <w:rFonts w:asciiTheme="majorBidi" w:hAnsiTheme="majorBidi" w:cstheme="majorBidi"/>
          <w:kern w:val="2"/>
          <w:sz w:val="24"/>
          <w:szCs w:val="24"/>
          <w14:ligatures w14:val="standardContextual"/>
        </w:rPr>
        <w:t xml:space="preserve">Parmi les hybrides apparus au cours de ces dernières années, le </w:t>
      </w:r>
      <w:r w:rsidRPr="005C2484">
        <w:rPr>
          <w:rFonts w:asciiTheme="majorBidi" w:hAnsiTheme="majorBidi" w:cstheme="majorBidi"/>
          <w:i/>
          <w:iCs/>
          <w:kern w:val="2"/>
          <w:sz w:val="24"/>
          <w:szCs w:val="24"/>
          <w14:ligatures w14:val="standardContextual"/>
        </w:rPr>
        <w:t>Citrus</w:t>
      </w:r>
      <w:r w:rsidRPr="005C2484">
        <w:rPr>
          <w:rFonts w:asciiTheme="majorBidi" w:hAnsiTheme="majorBidi" w:cstheme="majorBidi"/>
          <w:kern w:val="2"/>
          <w:sz w:val="24"/>
          <w:szCs w:val="24"/>
          <w14:ligatures w14:val="standardContextual"/>
        </w:rPr>
        <w:t xml:space="preserve"> × </w:t>
      </w:r>
      <w:proofErr w:type="spellStart"/>
      <w:r w:rsidRPr="005C2484">
        <w:rPr>
          <w:rFonts w:asciiTheme="majorBidi" w:hAnsiTheme="majorBidi" w:cstheme="majorBidi"/>
          <w:kern w:val="2"/>
          <w:sz w:val="24"/>
          <w:szCs w:val="24"/>
          <w14:ligatures w14:val="standardContextual"/>
        </w:rPr>
        <w:t>tangor</w:t>
      </w:r>
      <w:proofErr w:type="spellEnd"/>
      <w:r w:rsidRPr="005C2484">
        <w:rPr>
          <w:rFonts w:asciiTheme="majorBidi" w:hAnsiTheme="majorBidi" w:cstheme="majorBidi"/>
          <w:kern w:val="2"/>
          <w:sz w:val="24"/>
          <w:szCs w:val="24"/>
          <w14:ligatures w14:val="standardContextual"/>
        </w:rPr>
        <w:t xml:space="preserve"> '</w:t>
      </w:r>
      <w:proofErr w:type="spellStart"/>
      <w:r w:rsidRPr="005C2484">
        <w:rPr>
          <w:rFonts w:asciiTheme="majorBidi" w:hAnsiTheme="majorBidi" w:cstheme="majorBidi"/>
          <w:kern w:val="2"/>
          <w:sz w:val="24"/>
          <w:szCs w:val="24"/>
          <w14:ligatures w14:val="standardContextual"/>
        </w:rPr>
        <w:t>Ortanique</w:t>
      </w:r>
      <w:proofErr w:type="spellEnd"/>
      <w:r w:rsidRPr="005C2484">
        <w:rPr>
          <w:rFonts w:asciiTheme="majorBidi" w:hAnsiTheme="majorBidi" w:cstheme="majorBidi"/>
          <w:kern w:val="2"/>
          <w:sz w:val="24"/>
          <w:szCs w:val="24"/>
          <w14:ligatures w14:val="standardContextual"/>
        </w:rPr>
        <w:t>' (</w:t>
      </w:r>
      <w:r w:rsidRPr="005C2484">
        <w:rPr>
          <w:rFonts w:asciiTheme="majorBidi" w:hAnsiTheme="majorBidi" w:cstheme="majorBidi"/>
          <w:i/>
          <w:iCs/>
          <w:kern w:val="2"/>
          <w:sz w:val="24"/>
          <w:szCs w:val="24"/>
          <w14:ligatures w14:val="standardContextual"/>
        </w:rPr>
        <w:t xml:space="preserve">Citrus </w:t>
      </w:r>
      <w:proofErr w:type="spellStart"/>
      <w:r w:rsidRPr="005C2484">
        <w:rPr>
          <w:rFonts w:asciiTheme="majorBidi" w:hAnsiTheme="majorBidi" w:cstheme="majorBidi"/>
          <w:i/>
          <w:iCs/>
          <w:kern w:val="2"/>
          <w:sz w:val="24"/>
          <w:szCs w:val="24"/>
          <w14:ligatures w14:val="standardContextual"/>
        </w:rPr>
        <w:t>sinensis</w:t>
      </w:r>
      <w:proofErr w:type="spellEnd"/>
      <w:r w:rsidRPr="005C2484">
        <w:rPr>
          <w:rFonts w:asciiTheme="majorBidi" w:hAnsiTheme="majorBidi" w:cstheme="majorBidi"/>
          <w:i/>
          <w:iCs/>
          <w:kern w:val="2"/>
          <w:sz w:val="24"/>
          <w:szCs w:val="24"/>
          <w14:ligatures w14:val="standardContextual"/>
        </w:rPr>
        <w:t xml:space="preserve">× Citrus </w:t>
      </w:r>
      <w:proofErr w:type="spellStart"/>
      <w:r w:rsidRPr="005C2484">
        <w:rPr>
          <w:rFonts w:asciiTheme="majorBidi" w:hAnsiTheme="majorBidi" w:cstheme="majorBidi"/>
          <w:i/>
          <w:iCs/>
          <w:kern w:val="2"/>
          <w:sz w:val="24"/>
          <w:szCs w:val="24"/>
          <w14:ligatures w14:val="standardContextual"/>
        </w:rPr>
        <w:t>reticulata</w:t>
      </w:r>
      <w:proofErr w:type="spellEnd"/>
      <w:r w:rsidRPr="005C2484">
        <w:rPr>
          <w:rFonts w:asciiTheme="majorBidi" w:hAnsiTheme="majorBidi" w:cstheme="majorBidi"/>
          <w:kern w:val="2"/>
          <w:sz w:val="24"/>
          <w:szCs w:val="24"/>
          <w14:ligatures w14:val="standardContextual"/>
        </w:rPr>
        <w:t>) se distingue par la combinaison des caractéristiques propres à l’orange douce et à la mandarine. Cette hybridation lui confère des propriétés biologiques et agronomiques particulières, justifiant une étude approfondie. La compréhension de ses traits biologiques constitue une étape essentielle pour le renforcement de la sécurité alimentaire et la valorisation de ces nouvelles variétés locales développées.</w:t>
      </w:r>
    </w:p>
    <w:p w14:paraId="7D94EB90" w14:textId="456C35CD" w:rsidR="005C2484" w:rsidRPr="005C2484" w:rsidRDefault="005C2484" w:rsidP="004D67F4">
      <w:pPr>
        <w:spacing w:after="120" w:line="360" w:lineRule="auto"/>
        <w:jc w:val="both"/>
        <w:rPr>
          <w:rFonts w:asciiTheme="majorBidi" w:hAnsiTheme="majorBidi" w:cstheme="majorBidi"/>
          <w:kern w:val="2"/>
          <w:sz w:val="24"/>
          <w:szCs w:val="24"/>
          <w14:ligatures w14:val="standardContextual"/>
        </w:rPr>
      </w:pPr>
      <w:r w:rsidRPr="005C2484">
        <w:rPr>
          <w:rFonts w:asciiTheme="majorBidi" w:hAnsiTheme="majorBidi" w:cstheme="majorBidi"/>
          <w:kern w:val="2"/>
          <w:sz w:val="24"/>
          <w:szCs w:val="24"/>
          <w14:ligatures w14:val="standardContextual"/>
        </w:rPr>
        <w:lastRenderedPageBreak/>
        <w:t>C’est dans ce cadre que s’inscrit la présente étude, laquelle vise à mettre en évidence le potentiel de ce cultivar prometteur.</w:t>
      </w:r>
    </w:p>
    <w:p w14:paraId="551DDDA3" w14:textId="77777777" w:rsidR="005C2484" w:rsidRPr="005C2484" w:rsidRDefault="005C2484" w:rsidP="005C2484">
      <w:pPr>
        <w:spacing w:after="120" w:line="360" w:lineRule="auto"/>
        <w:ind w:firstLine="720"/>
        <w:jc w:val="both"/>
        <w:rPr>
          <w:rFonts w:asciiTheme="majorBidi" w:hAnsiTheme="majorBidi" w:cstheme="majorBidi"/>
          <w:kern w:val="2"/>
          <w:sz w:val="24"/>
          <w:szCs w:val="24"/>
          <w14:ligatures w14:val="standardContextual"/>
        </w:rPr>
      </w:pPr>
      <w:r w:rsidRPr="005C2484">
        <w:rPr>
          <w:rFonts w:asciiTheme="majorBidi" w:hAnsiTheme="majorBidi" w:cstheme="majorBidi"/>
          <w:kern w:val="2"/>
          <w:sz w:val="24"/>
          <w:szCs w:val="24"/>
          <w14:ligatures w14:val="standardContextual"/>
        </w:rPr>
        <w:t xml:space="preserve">Le </w:t>
      </w:r>
      <w:r w:rsidRPr="005C2484">
        <w:rPr>
          <w:rFonts w:asciiTheme="majorBidi" w:hAnsiTheme="majorBidi" w:cstheme="majorBidi"/>
          <w:i/>
          <w:iCs/>
          <w:kern w:val="2"/>
          <w:sz w:val="24"/>
          <w:szCs w:val="24"/>
          <w14:ligatures w14:val="standardContextual"/>
        </w:rPr>
        <w:t>Citrus</w:t>
      </w:r>
      <w:r w:rsidRPr="005C2484">
        <w:rPr>
          <w:rFonts w:asciiTheme="majorBidi" w:hAnsiTheme="majorBidi" w:cstheme="majorBidi"/>
          <w:kern w:val="2"/>
          <w:sz w:val="24"/>
          <w:szCs w:val="24"/>
          <w14:ligatures w14:val="standardContextual"/>
        </w:rPr>
        <w:t xml:space="preserve"> × </w:t>
      </w:r>
      <w:proofErr w:type="spellStart"/>
      <w:r w:rsidRPr="005C2484">
        <w:rPr>
          <w:rFonts w:asciiTheme="majorBidi" w:hAnsiTheme="majorBidi" w:cstheme="majorBidi"/>
          <w:kern w:val="2"/>
          <w:sz w:val="24"/>
          <w:szCs w:val="24"/>
          <w14:ligatures w14:val="standardContextual"/>
        </w:rPr>
        <w:t>tangor</w:t>
      </w:r>
      <w:proofErr w:type="spellEnd"/>
      <w:r w:rsidRPr="005C2484">
        <w:rPr>
          <w:rFonts w:asciiTheme="majorBidi" w:hAnsiTheme="majorBidi" w:cstheme="majorBidi"/>
          <w:kern w:val="2"/>
          <w:sz w:val="24"/>
          <w:szCs w:val="24"/>
          <w14:ligatures w14:val="standardContextual"/>
        </w:rPr>
        <w:t xml:space="preserve"> '</w:t>
      </w:r>
      <w:proofErr w:type="spellStart"/>
      <w:r w:rsidRPr="005C2484">
        <w:rPr>
          <w:rFonts w:asciiTheme="majorBidi" w:hAnsiTheme="majorBidi" w:cstheme="majorBidi"/>
          <w:kern w:val="2"/>
          <w:sz w:val="24"/>
          <w:szCs w:val="24"/>
          <w14:ligatures w14:val="standardContextual"/>
        </w:rPr>
        <w:t>Ortanique</w:t>
      </w:r>
      <w:proofErr w:type="spellEnd"/>
      <w:r w:rsidRPr="005C2484">
        <w:rPr>
          <w:rFonts w:asciiTheme="majorBidi" w:hAnsiTheme="majorBidi" w:cstheme="majorBidi"/>
          <w:kern w:val="2"/>
          <w:sz w:val="24"/>
          <w:szCs w:val="24"/>
          <w14:ligatures w14:val="standardContextual"/>
        </w:rPr>
        <w:t>' constitue une variété récente encore peu explorée. Les études portant sur ses propriétés phytochimiques et biologiques, notamment celles relatives à son huile essentielle restent limitées. À ce jour, cette variété n’a fait l’objet que de peu de recherches scientifiques.</w:t>
      </w:r>
    </w:p>
    <w:p w14:paraId="75CC9D63" w14:textId="77777777" w:rsidR="005C2484" w:rsidRPr="005C2484" w:rsidRDefault="005C2484" w:rsidP="005C2484">
      <w:pPr>
        <w:spacing w:after="120" w:line="360" w:lineRule="auto"/>
        <w:ind w:firstLine="720"/>
        <w:jc w:val="both"/>
        <w:rPr>
          <w:rFonts w:asciiTheme="majorBidi" w:hAnsiTheme="majorBidi" w:cstheme="majorBidi"/>
          <w:kern w:val="2"/>
          <w:sz w:val="24"/>
          <w:szCs w:val="24"/>
          <w14:ligatures w14:val="standardContextual"/>
        </w:rPr>
      </w:pPr>
      <w:r w:rsidRPr="005C2484">
        <w:rPr>
          <w:rFonts w:asciiTheme="majorBidi" w:hAnsiTheme="majorBidi" w:cstheme="majorBidi"/>
          <w:kern w:val="2"/>
          <w:sz w:val="24"/>
          <w:szCs w:val="24"/>
          <w14:ligatures w14:val="standardContextual"/>
        </w:rPr>
        <w:t xml:space="preserve">L’objectif principal de ce travail est d’examiner la caractérisation physico-chimique, ainsi que les activités antibactérienne, antioxydante et anti-inflammatoire de l’huile essentielle de </w:t>
      </w:r>
      <w:bookmarkStart w:id="2" w:name="_Hlk197468270"/>
      <w:r w:rsidRPr="005C2484">
        <w:rPr>
          <w:rFonts w:asciiTheme="majorBidi" w:hAnsiTheme="majorBidi" w:cstheme="majorBidi"/>
          <w:i/>
          <w:iCs/>
          <w:kern w:val="2"/>
          <w:sz w:val="24"/>
          <w:szCs w:val="24"/>
          <w14:ligatures w14:val="standardContextual"/>
        </w:rPr>
        <w:t>Citrus</w:t>
      </w:r>
      <w:r w:rsidRPr="005C2484">
        <w:rPr>
          <w:rFonts w:asciiTheme="majorBidi" w:hAnsiTheme="majorBidi" w:cstheme="majorBidi"/>
          <w:kern w:val="2"/>
          <w:sz w:val="24"/>
          <w:szCs w:val="24"/>
          <w14:ligatures w14:val="standardContextual"/>
        </w:rPr>
        <w:t xml:space="preserve"> × </w:t>
      </w:r>
      <w:proofErr w:type="spellStart"/>
      <w:r w:rsidRPr="005C2484">
        <w:rPr>
          <w:rFonts w:asciiTheme="majorBidi" w:hAnsiTheme="majorBidi" w:cstheme="majorBidi"/>
          <w:kern w:val="2"/>
          <w:sz w:val="24"/>
          <w:szCs w:val="24"/>
          <w14:ligatures w14:val="standardContextual"/>
        </w:rPr>
        <w:t>tangor</w:t>
      </w:r>
      <w:proofErr w:type="spellEnd"/>
      <w:r w:rsidRPr="005C2484">
        <w:rPr>
          <w:rFonts w:asciiTheme="majorBidi" w:hAnsiTheme="majorBidi" w:cstheme="majorBidi"/>
          <w:kern w:val="2"/>
          <w:sz w:val="24"/>
          <w:szCs w:val="24"/>
          <w14:ligatures w14:val="standardContextual"/>
        </w:rPr>
        <w:t xml:space="preserve"> '</w:t>
      </w:r>
      <w:proofErr w:type="spellStart"/>
      <w:r w:rsidRPr="005C2484">
        <w:rPr>
          <w:rFonts w:asciiTheme="majorBidi" w:hAnsiTheme="majorBidi" w:cstheme="majorBidi"/>
          <w:kern w:val="2"/>
          <w:sz w:val="24"/>
          <w:szCs w:val="24"/>
          <w14:ligatures w14:val="standardContextual"/>
        </w:rPr>
        <w:t>Ortanique</w:t>
      </w:r>
      <w:proofErr w:type="spellEnd"/>
      <w:r w:rsidRPr="005C2484">
        <w:rPr>
          <w:rFonts w:asciiTheme="majorBidi" w:hAnsiTheme="majorBidi" w:cstheme="majorBidi"/>
          <w:kern w:val="2"/>
          <w:sz w:val="24"/>
          <w:szCs w:val="24"/>
          <w14:ligatures w14:val="standardContextual"/>
        </w:rPr>
        <w:t>'</w:t>
      </w:r>
      <w:bookmarkEnd w:id="2"/>
      <w:r w:rsidRPr="005C2484">
        <w:rPr>
          <w:rFonts w:asciiTheme="majorBidi" w:hAnsiTheme="majorBidi" w:cstheme="majorBidi"/>
          <w:kern w:val="2"/>
          <w:sz w:val="24"/>
          <w:szCs w:val="24"/>
          <w14:ligatures w14:val="standardContextual"/>
        </w:rPr>
        <w:t xml:space="preserve"> (</w:t>
      </w:r>
      <w:r w:rsidRPr="005C2484">
        <w:rPr>
          <w:rFonts w:asciiTheme="majorBidi" w:hAnsiTheme="majorBidi" w:cstheme="majorBidi"/>
          <w:i/>
          <w:iCs/>
          <w:kern w:val="2"/>
          <w:sz w:val="24"/>
          <w:szCs w:val="24"/>
          <w14:ligatures w14:val="standardContextual"/>
        </w:rPr>
        <w:t xml:space="preserve">Citrus </w:t>
      </w:r>
      <w:proofErr w:type="spellStart"/>
      <w:r w:rsidRPr="005C2484">
        <w:rPr>
          <w:rFonts w:asciiTheme="majorBidi" w:hAnsiTheme="majorBidi" w:cstheme="majorBidi"/>
          <w:i/>
          <w:iCs/>
          <w:kern w:val="2"/>
          <w:sz w:val="24"/>
          <w:szCs w:val="24"/>
          <w14:ligatures w14:val="standardContextual"/>
        </w:rPr>
        <w:t>sinensis</w:t>
      </w:r>
      <w:proofErr w:type="spellEnd"/>
      <w:r w:rsidRPr="005C2484">
        <w:rPr>
          <w:rFonts w:asciiTheme="majorBidi" w:hAnsiTheme="majorBidi" w:cstheme="majorBidi"/>
          <w:i/>
          <w:iCs/>
          <w:kern w:val="2"/>
          <w:sz w:val="24"/>
          <w:szCs w:val="24"/>
          <w14:ligatures w14:val="standardContextual"/>
        </w:rPr>
        <w:t xml:space="preserve">× Citrus </w:t>
      </w:r>
      <w:proofErr w:type="spellStart"/>
      <w:r w:rsidRPr="005C2484">
        <w:rPr>
          <w:rFonts w:asciiTheme="majorBidi" w:hAnsiTheme="majorBidi" w:cstheme="majorBidi"/>
          <w:i/>
          <w:iCs/>
          <w:kern w:val="2"/>
          <w:sz w:val="24"/>
          <w:szCs w:val="24"/>
          <w14:ligatures w14:val="standardContextual"/>
        </w:rPr>
        <w:t>reticulata</w:t>
      </w:r>
      <w:proofErr w:type="spellEnd"/>
      <w:r w:rsidRPr="005C2484">
        <w:rPr>
          <w:rFonts w:asciiTheme="majorBidi" w:hAnsiTheme="majorBidi" w:cstheme="majorBidi"/>
          <w:kern w:val="2"/>
          <w:sz w:val="24"/>
          <w:szCs w:val="24"/>
          <w14:ligatures w14:val="standardContextual"/>
        </w:rPr>
        <w:t>), récoltée dans la région de Boufarik, Située dans la Wilaya de Blida.</w:t>
      </w:r>
    </w:p>
    <w:p w14:paraId="45BEE3BD" w14:textId="77777777" w:rsidR="005C2484" w:rsidRPr="005C2484" w:rsidRDefault="005C2484" w:rsidP="005C2484">
      <w:pPr>
        <w:spacing w:after="120" w:line="360" w:lineRule="auto"/>
        <w:ind w:firstLine="720"/>
        <w:rPr>
          <w:rFonts w:asciiTheme="majorBidi" w:hAnsiTheme="majorBidi" w:cstheme="majorBidi"/>
          <w:kern w:val="2"/>
          <w:sz w:val="24"/>
          <w:szCs w:val="24"/>
          <w14:ligatures w14:val="standardContextual"/>
        </w:rPr>
      </w:pPr>
      <w:r w:rsidRPr="005C2484">
        <w:rPr>
          <w:rFonts w:asciiTheme="majorBidi" w:hAnsiTheme="majorBidi" w:cstheme="majorBidi"/>
          <w:kern w:val="2"/>
          <w:sz w:val="24"/>
          <w:szCs w:val="24"/>
          <w14:ligatures w14:val="standardContextual"/>
        </w:rPr>
        <w:t>Notre travail est subdivisé en trois chapitres :</w:t>
      </w:r>
    </w:p>
    <w:p w14:paraId="47339E67" w14:textId="77777777" w:rsidR="005C2484" w:rsidRPr="005C2484" w:rsidRDefault="005C2484" w:rsidP="005C2484">
      <w:pPr>
        <w:spacing w:after="120" w:line="360" w:lineRule="auto"/>
        <w:ind w:firstLine="720"/>
        <w:jc w:val="both"/>
        <w:rPr>
          <w:rFonts w:asciiTheme="majorBidi" w:hAnsiTheme="majorBidi" w:cstheme="majorBidi"/>
          <w:kern w:val="2"/>
          <w:sz w:val="24"/>
          <w:szCs w:val="24"/>
          <w14:ligatures w14:val="standardContextual"/>
        </w:rPr>
      </w:pPr>
      <w:r w:rsidRPr="005C2484">
        <w:rPr>
          <w:rFonts w:asciiTheme="majorBidi" w:hAnsiTheme="majorBidi" w:cstheme="majorBidi"/>
          <w:kern w:val="2"/>
          <w:sz w:val="24"/>
          <w:szCs w:val="24"/>
          <w14:ligatures w14:val="standardContextual"/>
        </w:rPr>
        <w:t xml:space="preserve">Le premier chapitre présente une synthèse bibliographique portant sur la plante </w:t>
      </w:r>
      <w:r w:rsidRPr="005C2484">
        <w:rPr>
          <w:rFonts w:asciiTheme="majorBidi" w:hAnsiTheme="majorBidi" w:cstheme="majorBidi"/>
          <w:i/>
          <w:iCs/>
          <w:kern w:val="2"/>
          <w:sz w:val="24"/>
          <w:szCs w:val="24"/>
          <w14:ligatures w14:val="standardContextual"/>
        </w:rPr>
        <w:t>Citrus</w:t>
      </w:r>
      <w:r w:rsidRPr="005C2484">
        <w:rPr>
          <w:rFonts w:asciiTheme="majorBidi" w:hAnsiTheme="majorBidi" w:cstheme="majorBidi"/>
          <w:kern w:val="2"/>
          <w:sz w:val="24"/>
          <w:szCs w:val="24"/>
          <w14:ligatures w14:val="standardContextual"/>
        </w:rPr>
        <w:t xml:space="preserve"> × </w:t>
      </w:r>
      <w:proofErr w:type="spellStart"/>
      <w:r w:rsidRPr="005C2484">
        <w:rPr>
          <w:rFonts w:asciiTheme="majorBidi" w:hAnsiTheme="majorBidi" w:cstheme="majorBidi"/>
          <w:kern w:val="2"/>
          <w:sz w:val="24"/>
          <w:szCs w:val="24"/>
          <w14:ligatures w14:val="standardContextual"/>
        </w:rPr>
        <w:t>tangor</w:t>
      </w:r>
      <w:proofErr w:type="spellEnd"/>
      <w:r w:rsidRPr="005C2484">
        <w:rPr>
          <w:rFonts w:asciiTheme="majorBidi" w:hAnsiTheme="majorBidi" w:cstheme="majorBidi"/>
          <w:kern w:val="2"/>
          <w:sz w:val="24"/>
          <w:szCs w:val="24"/>
          <w14:ligatures w14:val="standardContextual"/>
        </w:rPr>
        <w:t xml:space="preserve"> '</w:t>
      </w:r>
      <w:proofErr w:type="spellStart"/>
      <w:r w:rsidRPr="005C2484">
        <w:rPr>
          <w:rFonts w:asciiTheme="majorBidi" w:hAnsiTheme="majorBidi" w:cstheme="majorBidi"/>
          <w:kern w:val="2"/>
          <w:sz w:val="24"/>
          <w:szCs w:val="24"/>
          <w14:ligatures w14:val="standardContextual"/>
        </w:rPr>
        <w:t>Ortanique</w:t>
      </w:r>
      <w:proofErr w:type="spellEnd"/>
      <w:r w:rsidRPr="005C2484">
        <w:rPr>
          <w:rFonts w:asciiTheme="majorBidi" w:hAnsiTheme="majorBidi" w:cstheme="majorBidi"/>
          <w:kern w:val="2"/>
          <w:sz w:val="24"/>
          <w:szCs w:val="24"/>
          <w14:ligatures w14:val="standardContextual"/>
        </w:rPr>
        <w:t>' étudiée, ainsi que sur les huiles essentielles et leurs activités biologiques.</w:t>
      </w:r>
    </w:p>
    <w:p w14:paraId="2250BFF8" w14:textId="77777777" w:rsidR="005C2484" w:rsidRPr="005C2484" w:rsidRDefault="005C2484" w:rsidP="005C2484">
      <w:pPr>
        <w:spacing w:after="120" w:line="360" w:lineRule="auto"/>
        <w:ind w:firstLine="720"/>
        <w:jc w:val="both"/>
        <w:rPr>
          <w:rFonts w:asciiTheme="majorBidi" w:hAnsiTheme="majorBidi" w:cstheme="majorBidi"/>
          <w:kern w:val="2"/>
          <w:sz w:val="24"/>
          <w:szCs w:val="24"/>
          <w14:ligatures w14:val="standardContextual"/>
        </w:rPr>
      </w:pPr>
      <w:r w:rsidRPr="005C2484">
        <w:rPr>
          <w:rFonts w:asciiTheme="majorBidi" w:hAnsiTheme="majorBidi" w:cstheme="majorBidi"/>
          <w:kern w:val="2"/>
          <w:sz w:val="24"/>
          <w:szCs w:val="24"/>
          <w14:ligatures w14:val="standardContextual"/>
        </w:rPr>
        <w:t>Le deuxième chapitre est dédié à la partie expérimentale, exposant les méthodes employées pour l’extraction et l’analyse de l’huile essentielle, l’évaluation de son activité antibactérienne par la méthode de l’aromatogramme, de son activité antioxydante par le test au DPPH, ainsi que de son activité anti-inflammatoire in vitro par l’inhibition de la dénaturation de l’ovalbumine.</w:t>
      </w:r>
    </w:p>
    <w:p w14:paraId="0EE14BD0" w14:textId="77777777" w:rsidR="005C2484" w:rsidRPr="005C2484" w:rsidRDefault="005C2484" w:rsidP="005C2484">
      <w:pPr>
        <w:spacing w:after="120" w:line="360" w:lineRule="auto"/>
        <w:ind w:firstLine="720"/>
        <w:jc w:val="both"/>
        <w:rPr>
          <w:rFonts w:asciiTheme="majorBidi" w:hAnsiTheme="majorBidi" w:cstheme="majorBidi"/>
          <w:kern w:val="2"/>
          <w:sz w:val="24"/>
          <w:szCs w:val="24"/>
          <w14:ligatures w14:val="standardContextual"/>
        </w:rPr>
      </w:pPr>
      <w:r w:rsidRPr="005C2484">
        <w:rPr>
          <w:rFonts w:asciiTheme="majorBidi" w:hAnsiTheme="majorBidi" w:cstheme="majorBidi"/>
          <w:kern w:val="2"/>
          <w:sz w:val="24"/>
          <w:szCs w:val="24"/>
          <w14:ligatures w14:val="standardContextual"/>
        </w:rPr>
        <w:t>Le troisième chapitre est consacré à la présentation des résultats obtenus ainsi qu’à leur discussion.</w:t>
      </w:r>
    </w:p>
    <w:p w14:paraId="74261F4F" w14:textId="77777777" w:rsidR="005C2484" w:rsidRPr="005C2484" w:rsidRDefault="005C2484" w:rsidP="005C2484">
      <w:pPr>
        <w:spacing w:after="120" w:line="360" w:lineRule="auto"/>
        <w:ind w:firstLine="720"/>
        <w:jc w:val="both"/>
        <w:rPr>
          <w:rFonts w:asciiTheme="majorBidi" w:hAnsiTheme="majorBidi" w:cstheme="majorBidi"/>
          <w:kern w:val="2"/>
          <w:sz w:val="24"/>
          <w:szCs w:val="24"/>
          <w14:ligatures w14:val="standardContextual"/>
        </w:rPr>
      </w:pPr>
      <w:r w:rsidRPr="005C2484">
        <w:rPr>
          <w:rFonts w:asciiTheme="majorBidi" w:hAnsiTheme="majorBidi" w:cstheme="majorBidi"/>
          <w:kern w:val="2"/>
          <w:sz w:val="24"/>
          <w:szCs w:val="24"/>
          <w14:ligatures w14:val="standardContextual"/>
        </w:rPr>
        <w:t>Enfin, ce travail se termine par une conclusion générale accompagnée de perspectives.</w:t>
      </w:r>
    </w:p>
    <w:p w14:paraId="758C151A" w14:textId="77777777" w:rsidR="005C2484" w:rsidRPr="005C2484" w:rsidRDefault="005C2484" w:rsidP="005C2484">
      <w:pPr>
        <w:spacing w:after="120" w:line="360" w:lineRule="auto"/>
        <w:ind w:firstLine="720"/>
        <w:jc w:val="both"/>
        <w:rPr>
          <w:rFonts w:asciiTheme="majorBidi" w:hAnsiTheme="majorBidi" w:cstheme="majorBidi"/>
          <w:kern w:val="2"/>
          <w:sz w:val="24"/>
          <w:szCs w:val="24"/>
          <w14:ligatures w14:val="standardContextual"/>
        </w:rPr>
      </w:pPr>
    </w:p>
    <w:p w14:paraId="7035CBD1" w14:textId="77777777" w:rsidR="005C2484" w:rsidRDefault="005C2484" w:rsidP="008E172B">
      <w:pPr>
        <w:rPr>
          <w:rFonts w:asciiTheme="majorBidi" w:hAnsiTheme="majorBidi" w:cstheme="majorBidi"/>
          <w:b/>
          <w:bCs/>
          <w:sz w:val="26"/>
          <w:szCs w:val="26"/>
          <w:lang w:bidi="ar-DZ"/>
        </w:rPr>
      </w:pPr>
    </w:p>
    <w:p w14:paraId="50C9DAE5" w14:textId="77777777" w:rsidR="005C2484" w:rsidRDefault="005C2484" w:rsidP="008E172B">
      <w:pPr>
        <w:rPr>
          <w:rFonts w:asciiTheme="majorBidi" w:hAnsiTheme="majorBidi" w:cstheme="majorBidi"/>
          <w:b/>
          <w:bCs/>
          <w:sz w:val="26"/>
          <w:szCs w:val="26"/>
          <w:lang w:bidi="ar-DZ"/>
        </w:rPr>
      </w:pPr>
    </w:p>
    <w:p w14:paraId="1717A109" w14:textId="77777777" w:rsidR="005C2484" w:rsidRDefault="005C2484" w:rsidP="008E172B">
      <w:pPr>
        <w:rPr>
          <w:rFonts w:asciiTheme="majorBidi" w:hAnsiTheme="majorBidi" w:cstheme="majorBidi"/>
          <w:b/>
          <w:bCs/>
          <w:sz w:val="26"/>
          <w:szCs w:val="26"/>
          <w:lang w:bidi="ar-DZ"/>
        </w:rPr>
      </w:pPr>
    </w:p>
    <w:p w14:paraId="3ABD904C" w14:textId="77777777" w:rsidR="005C2484" w:rsidRDefault="005C2484" w:rsidP="008E172B">
      <w:pPr>
        <w:rPr>
          <w:rFonts w:asciiTheme="majorBidi" w:hAnsiTheme="majorBidi" w:cstheme="majorBidi"/>
          <w:b/>
          <w:bCs/>
          <w:sz w:val="26"/>
          <w:szCs w:val="26"/>
          <w:lang w:bidi="ar-DZ"/>
        </w:rPr>
      </w:pPr>
    </w:p>
    <w:p w14:paraId="0BF2AB02" w14:textId="77777777" w:rsidR="005C2484" w:rsidRDefault="005C2484" w:rsidP="008E172B">
      <w:pPr>
        <w:rPr>
          <w:rFonts w:asciiTheme="majorBidi" w:hAnsiTheme="majorBidi" w:cstheme="majorBidi"/>
          <w:b/>
          <w:bCs/>
          <w:sz w:val="26"/>
          <w:szCs w:val="26"/>
          <w:lang w:bidi="ar-DZ"/>
        </w:rPr>
      </w:pPr>
    </w:p>
    <w:p w14:paraId="796458C7" w14:textId="77777777" w:rsidR="005C2484" w:rsidRDefault="005C2484" w:rsidP="008E172B">
      <w:pPr>
        <w:rPr>
          <w:rFonts w:asciiTheme="majorBidi" w:hAnsiTheme="majorBidi" w:cstheme="majorBidi"/>
          <w:b/>
          <w:bCs/>
          <w:sz w:val="26"/>
          <w:szCs w:val="26"/>
          <w:lang w:bidi="ar-DZ"/>
        </w:rPr>
      </w:pPr>
    </w:p>
    <w:p w14:paraId="0F925D42" w14:textId="77777777" w:rsidR="004B034C" w:rsidRDefault="004B034C" w:rsidP="008E172B">
      <w:pPr>
        <w:rPr>
          <w:rFonts w:asciiTheme="majorBidi" w:hAnsiTheme="majorBidi" w:cstheme="majorBidi"/>
          <w:b/>
          <w:bCs/>
          <w:sz w:val="26"/>
          <w:szCs w:val="26"/>
          <w:lang w:bidi="ar-DZ"/>
        </w:rPr>
        <w:sectPr w:rsidR="004B034C" w:rsidSect="004B034C">
          <w:headerReference w:type="default" r:id="rId13"/>
          <w:footerReference w:type="default" r:id="rId14"/>
          <w:pgSz w:w="11906" w:h="16838" w:code="9"/>
          <w:pgMar w:top="1418" w:right="1134" w:bottom="1276" w:left="1701" w:header="709" w:footer="709" w:gutter="0"/>
          <w:pgNumType w:start="1"/>
          <w:cols w:space="708"/>
          <w:docGrid w:linePitch="360"/>
        </w:sectPr>
      </w:pPr>
    </w:p>
    <w:p w14:paraId="613F4005" w14:textId="77777777" w:rsidR="005C2484" w:rsidRDefault="005C2484" w:rsidP="008E172B">
      <w:pPr>
        <w:rPr>
          <w:rFonts w:asciiTheme="majorBidi" w:hAnsiTheme="majorBidi" w:cstheme="majorBidi"/>
          <w:b/>
          <w:bCs/>
          <w:sz w:val="26"/>
          <w:szCs w:val="26"/>
          <w:lang w:bidi="ar-DZ"/>
        </w:rPr>
      </w:pPr>
    </w:p>
    <w:p w14:paraId="4433CB7C" w14:textId="77777777" w:rsidR="005C2484" w:rsidRDefault="005C2484" w:rsidP="008E172B">
      <w:pPr>
        <w:rPr>
          <w:rFonts w:asciiTheme="majorBidi" w:hAnsiTheme="majorBidi" w:cstheme="majorBidi"/>
          <w:b/>
          <w:bCs/>
          <w:sz w:val="26"/>
          <w:szCs w:val="26"/>
          <w:lang w:bidi="ar-DZ"/>
        </w:rPr>
      </w:pPr>
    </w:p>
    <w:p w14:paraId="5C0D2AF1" w14:textId="77777777" w:rsidR="005C2484" w:rsidRDefault="005C2484" w:rsidP="008E172B">
      <w:pPr>
        <w:rPr>
          <w:rFonts w:asciiTheme="majorBidi" w:hAnsiTheme="majorBidi" w:cstheme="majorBidi"/>
          <w:b/>
          <w:bCs/>
          <w:sz w:val="26"/>
          <w:szCs w:val="26"/>
          <w:lang w:bidi="ar-DZ"/>
        </w:rPr>
      </w:pPr>
    </w:p>
    <w:p w14:paraId="2F465011" w14:textId="77777777" w:rsidR="005C2484" w:rsidRDefault="005C2484" w:rsidP="008E172B">
      <w:pPr>
        <w:rPr>
          <w:rFonts w:asciiTheme="majorBidi" w:hAnsiTheme="majorBidi" w:cstheme="majorBidi"/>
          <w:b/>
          <w:bCs/>
          <w:sz w:val="26"/>
          <w:szCs w:val="26"/>
          <w:lang w:bidi="ar-DZ"/>
        </w:rPr>
      </w:pPr>
    </w:p>
    <w:p w14:paraId="6DB2A448" w14:textId="77777777" w:rsidR="005C2484" w:rsidRDefault="005C2484" w:rsidP="008E172B">
      <w:pPr>
        <w:rPr>
          <w:rFonts w:asciiTheme="majorBidi" w:hAnsiTheme="majorBidi" w:cstheme="majorBidi"/>
          <w:b/>
          <w:bCs/>
          <w:sz w:val="26"/>
          <w:szCs w:val="26"/>
          <w:lang w:bidi="ar-DZ"/>
        </w:rPr>
      </w:pPr>
    </w:p>
    <w:p w14:paraId="5876DF2C" w14:textId="77777777" w:rsidR="005C2484" w:rsidRDefault="005C2484" w:rsidP="008E172B">
      <w:pPr>
        <w:rPr>
          <w:rFonts w:asciiTheme="majorBidi" w:hAnsiTheme="majorBidi" w:cstheme="majorBidi"/>
          <w:b/>
          <w:bCs/>
          <w:sz w:val="26"/>
          <w:szCs w:val="26"/>
          <w:lang w:bidi="ar-DZ"/>
        </w:rPr>
      </w:pPr>
    </w:p>
    <w:p w14:paraId="6681E2E7" w14:textId="77777777" w:rsidR="00EE4713" w:rsidRDefault="00EE4713" w:rsidP="004738EB">
      <w:pPr>
        <w:jc w:val="center"/>
        <w:rPr>
          <w:rFonts w:asciiTheme="majorBidi" w:hAnsiTheme="majorBidi" w:cstheme="majorBidi"/>
          <w:b/>
          <w:bCs/>
          <w:sz w:val="72"/>
          <w:szCs w:val="72"/>
          <w:lang w:bidi="ar-DZ"/>
        </w:rPr>
      </w:pPr>
    </w:p>
    <w:p w14:paraId="099DDAD6" w14:textId="77777777" w:rsidR="00EE4713" w:rsidRDefault="00EE4713" w:rsidP="004738EB">
      <w:pPr>
        <w:jc w:val="center"/>
        <w:rPr>
          <w:rFonts w:asciiTheme="majorBidi" w:hAnsiTheme="majorBidi" w:cstheme="majorBidi"/>
          <w:b/>
          <w:bCs/>
          <w:sz w:val="72"/>
          <w:szCs w:val="72"/>
          <w:lang w:bidi="ar-DZ"/>
        </w:rPr>
      </w:pPr>
    </w:p>
    <w:p w14:paraId="4D2A941D" w14:textId="5BAA7950" w:rsidR="005C2484" w:rsidRPr="00EE4713" w:rsidRDefault="005F5A71" w:rsidP="004738EB">
      <w:pPr>
        <w:jc w:val="center"/>
        <w:rPr>
          <w:rFonts w:asciiTheme="majorBidi" w:hAnsiTheme="majorBidi" w:cstheme="majorBidi"/>
          <w:b/>
          <w:bCs/>
          <w:sz w:val="80"/>
          <w:szCs w:val="80"/>
          <w:lang w:bidi="ar-DZ"/>
        </w:rPr>
      </w:pPr>
      <w:r w:rsidRPr="00EE4713">
        <w:rPr>
          <w:rFonts w:asciiTheme="majorBidi" w:hAnsiTheme="majorBidi" w:cstheme="majorBidi"/>
          <w:b/>
          <w:bCs/>
          <w:sz w:val="80"/>
          <w:szCs w:val="80"/>
          <w:lang w:bidi="ar-DZ"/>
        </w:rPr>
        <w:t>CHAPITRE I : SYNTHESE BIBLIOGRAPHIQUE</w:t>
      </w:r>
    </w:p>
    <w:p w14:paraId="6F30B5C7" w14:textId="77777777" w:rsidR="005C2484" w:rsidRPr="005C2484" w:rsidRDefault="005C2484" w:rsidP="004738EB">
      <w:pPr>
        <w:jc w:val="center"/>
        <w:rPr>
          <w:rFonts w:asciiTheme="majorBidi" w:hAnsiTheme="majorBidi" w:cstheme="majorBidi"/>
          <w:b/>
          <w:bCs/>
          <w:sz w:val="72"/>
          <w:szCs w:val="72"/>
          <w:lang w:bidi="ar-DZ"/>
        </w:rPr>
      </w:pPr>
    </w:p>
    <w:p w14:paraId="20DC165B" w14:textId="77777777" w:rsidR="005C2484" w:rsidRDefault="005C2484" w:rsidP="008E172B">
      <w:pPr>
        <w:rPr>
          <w:rFonts w:asciiTheme="majorBidi" w:hAnsiTheme="majorBidi" w:cstheme="majorBidi"/>
          <w:b/>
          <w:bCs/>
          <w:sz w:val="26"/>
          <w:szCs w:val="26"/>
          <w:lang w:bidi="ar-DZ"/>
        </w:rPr>
      </w:pPr>
    </w:p>
    <w:p w14:paraId="0F84BD51" w14:textId="77777777" w:rsidR="005C2484" w:rsidRDefault="005C2484" w:rsidP="008E172B">
      <w:pPr>
        <w:rPr>
          <w:rFonts w:asciiTheme="majorBidi" w:hAnsiTheme="majorBidi" w:cstheme="majorBidi"/>
          <w:b/>
          <w:bCs/>
          <w:sz w:val="26"/>
          <w:szCs w:val="26"/>
          <w:lang w:bidi="ar-DZ"/>
        </w:rPr>
      </w:pPr>
    </w:p>
    <w:p w14:paraId="540B3A7A" w14:textId="77777777" w:rsidR="005C2484" w:rsidRDefault="005C2484" w:rsidP="008E172B">
      <w:pPr>
        <w:rPr>
          <w:rFonts w:asciiTheme="majorBidi" w:hAnsiTheme="majorBidi" w:cstheme="majorBidi"/>
          <w:b/>
          <w:bCs/>
          <w:sz w:val="26"/>
          <w:szCs w:val="26"/>
          <w:lang w:bidi="ar-DZ"/>
        </w:rPr>
      </w:pPr>
    </w:p>
    <w:p w14:paraId="242FF69E" w14:textId="77777777" w:rsidR="005C2484" w:rsidRDefault="005C2484" w:rsidP="008E172B">
      <w:pPr>
        <w:rPr>
          <w:rFonts w:asciiTheme="majorBidi" w:hAnsiTheme="majorBidi" w:cstheme="majorBidi"/>
          <w:b/>
          <w:bCs/>
          <w:sz w:val="26"/>
          <w:szCs w:val="26"/>
          <w:lang w:bidi="ar-DZ"/>
        </w:rPr>
      </w:pPr>
    </w:p>
    <w:p w14:paraId="0F868CA3" w14:textId="77777777" w:rsidR="005C2484" w:rsidRDefault="005C2484" w:rsidP="008E172B">
      <w:pPr>
        <w:rPr>
          <w:rFonts w:asciiTheme="majorBidi" w:hAnsiTheme="majorBidi" w:cstheme="majorBidi"/>
          <w:b/>
          <w:bCs/>
          <w:sz w:val="26"/>
          <w:szCs w:val="26"/>
          <w:rtl/>
          <w:lang w:bidi="ar-DZ"/>
        </w:rPr>
      </w:pPr>
    </w:p>
    <w:p w14:paraId="0F742FAC" w14:textId="77777777" w:rsidR="00806995" w:rsidRDefault="00806995" w:rsidP="008E172B">
      <w:pPr>
        <w:rPr>
          <w:rFonts w:asciiTheme="majorBidi" w:hAnsiTheme="majorBidi" w:cstheme="majorBidi"/>
          <w:b/>
          <w:bCs/>
          <w:sz w:val="26"/>
          <w:szCs w:val="26"/>
          <w:rtl/>
          <w:lang w:bidi="ar-DZ"/>
        </w:rPr>
      </w:pPr>
    </w:p>
    <w:p w14:paraId="2B018907" w14:textId="77777777" w:rsidR="00806995" w:rsidRDefault="00806995" w:rsidP="008E172B">
      <w:pPr>
        <w:rPr>
          <w:rFonts w:asciiTheme="majorBidi" w:hAnsiTheme="majorBidi" w:cstheme="majorBidi"/>
          <w:b/>
          <w:bCs/>
          <w:sz w:val="26"/>
          <w:szCs w:val="26"/>
          <w:rtl/>
          <w:lang w:bidi="ar-DZ"/>
        </w:rPr>
      </w:pPr>
    </w:p>
    <w:p w14:paraId="0C8D3B71" w14:textId="01B15C60" w:rsidR="004B034C" w:rsidRDefault="004B034C" w:rsidP="008E172B">
      <w:pPr>
        <w:rPr>
          <w:rFonts w:asciiTheme="majorBidi" w:hAnsiTheme="majorBidi" w:cstheme="majorBidi"/>
          <w:b/>
          <w:bCs/>
          <w:sz w:val="26"/>
          <w:szCs w:val="26"/>
          <w:lang w:bidi="ar-DZ"/>
        </w:rPr>
        <w:sectPr w:rsidR="004B034C" w:rsidSect="004B034C">
          <w:headerReference w:type="default" r:id="rId15"/>
          <w:footerReference w:type="default" r:id="rId16"/>
          <w:pgSz w:w="11906" w:h="16838" w:code="9"/>
          <w:pgMar w:top="1418" w:right="1134" w:bottom="1276" w:left="1701" w:header="709" w:footer="709" w:gutter="0"/>
          <w:pgNumType w:start="1"/>
          <w:cols w:space="708"/>
          <w:docGrid w:linePitch="360"/>
        </w:sectPr>
      </w:pPr>
    </w:p>
    <w:p w14:paraId="0A879B8F" w14:textId="1797C149" w:rsidR="008E172B" w:rsidRPr="00EE4713" w:rsidRDefault="008E172B" w:rsidP="008E172B">
      <w:pPr>
        <w:rPr>
          <w:rFonts w:asciiTheme="majorBidi" w:hAnsiTheme="majorBidi" w:cstheme="majorBidi"/>
          <w:b/>
          <w:bCs/>
          <w:i/>
          <w:iCs/>
          <w:sz w:val="26"/>
          <w:szCs w:val="26"/>
        </w:rPr>
      </w:pPr>
      <w:r w:rsidRPr="00EE4713">
        <w:rPr>
          <w:rFonts w:asciiTheme="majorBidi" w:hAnsiTheme="majorBidi" w:cstheme="majorBidi" w:hint="cs"/>
          <w:b/>
          <w:bCs/>
          <w:sz w:val="26"/>
          <w:szCs w:val="26"/>
          <w:lang w:bidi="ar-DZ"/>
        </w:rPr>
        <w:lastRenderedPageBreak/>
        <w:t>I</w:t>
      </w:r>
      <w:r w:rsidRPr="00EE4713">
        <w:rPr>
          <w:rFonts w:asciiTheme="majorBidi" w:hAnsiTheme="majorBidi" w:cstheme="majorBidi"/>
          <w:b/>
          <w:bCs/>
          <w:sz w:val="26"/>
          <w:szCs w:val="26"/>
        </w:rPr>
        <w:t>.1</w:t>
      </w:r>
      <w:r w:rsidRPr="00EE4713">
        <w:rPr>
          <w:rFonts w:asciiTheme="majorBidi" w:hAnsiTheme="majorBidi" w:cstheme="majorBidi"/>
          <w:b/>
          <w:bCs/>
          <w:i/>
          <w:iCs/>
          <w:sz w:val="26"/>
          <w:szCs w:val="26"/>
        </w:rPr>
        <w:t xml:space="preserve">. </w:t>
      </w:r>
      <w:bookmarkStart w:id="3" w:name="_Hlk197286037"/>
      <w:bookmarkEnd w:id="0"/>
      <w:r w:rsidRPr="00EE4713">
        <w:rPr>
          <w:rFonts w:asciiTheme="majorBidi" w:hAnsiTheme="majorBidi" w:cstheme="majorBidi"/>
          <w:b/>
          <w:bCs/>
          <w:i/>
          <w:iCs/>
          <w:sz w:val="26"/>
          <w:szCs w:val="26"/>
        </w:rPr>
        <w:t>Citrus</w:t>
      </w:r>
      <w:r w:rsidRPr="00EE4713">
        <w:rPr>
          <w:rFonts w:asciiTheme="majorBidi" w:hAnsiTheme="majorBidi" w:cstheme="majorBidi"/>
          <w:b/>
          <w:bCs/>
          <w:sz w:val="26"/>
          <w:szCs w:val="26"/>
        </w:rPr>
        <w:t xml:space="preserve"> × </w:t>
      </w:r>
      <w:proofErr w:type="spellStart"/>
      <w:r w:rsidRPr="00EE4713">
        <w:rPr>
          <w:rFonts w:asciiTheme="majorBidi" w:hAnsiTheme="majorBidi" w:cstheme="majorBidi"/>
          <w:b/>
          <w:bCs/>
          <w:sz w:val="26"/>
          <w:szCs w:val="26"/>
        </w:rPr>
        <w:t>tangor</w:t>
      </w:r>
      <w:proofErr w:type="spellEnd"/>
      <w:r w:rsidRPr="00EE4713">
        <w:rPr>
          <w:rFonts w:asciiTheme="majorBidi" w:hAnsiTheme="majorBidi" w:cstheme="majorBidi"/>
          <w:b/>
          <w:bCs/>
          <w:sz w:val="26"/>
          <w:szCs w:val="26"/>
        </w:rPr>
        <w:t xml:space="preserve"> '</w:t>
      </w:r>
      <w:proofErr w:type="spellStart"/>
      <w:r w:rsidRPr="00EE4713">
        <w:rPr>
          <w:rFonts w:asciiTheme="majorBidi" w:hAnsiTheme="majorBidi" w:cstheme="majorBidi"/>
          <w:b/>
          <w:bCs/>
          <w:sz w:val="26"/>
          <w:szCs w:val="26"/>
        </w:rPr>
        <w:t>Ortanique</w:t>
      </w:r>
      <w:proofErr w:type="spellEnd"/>
      <w:r w:rsidRPr="00EE4713">
        <w:rPr>
          <w:rFonts w:asciiTheme="majorBidi" w:hAnsiTheme="majorBidi" w:cstheme="majorBidi"/>
          <w:b/>
          <w:bCs/>
          <w:sz w:val="26"/>
          <w:szCs w:val="26"/>
        </w:rPr>
        <w:t>'</w:t>
      </w:r>
      <w:r w:rsidRPr="00EE4713">
        <w:rPr>
          <w:rFonts w:asciiTheme="majorBidi" w:hAnsiTheme="majorBidi" w:cstheme="majorBidi"/>
          <w:sz w:val="26"/>
          <w:szCs w:val="26"/>
        </w:rPr>
        <w:t xml:space="preserve"> </w:t>
      </w:r>
      <w:r w:rsidRPr="00EE4713">
        <w:rPr>
          <w:rFonts w:asciiTheme="majorBidi" w:hAnsiTheme="majorBidi" w:cstheme="majorBidi"/>
          <w:b/>
          <w:bCs/>
          <w:sz w:val="26"/>
          <w:szCs w:val="26"/>
        </w:rPr>
        <w:t>(</w:t>
      </w:r>
      <w:r w:rsidRPr="00EE4713">
        <w:rPr>
          <w:rFonts w:asciiTheme="majorBidi" w:hAnsiTheme="majorBidi" w:cstheme="majorBidi"/>
          <w:b/>
          <w:bCs/>
          <w:i/>
          <w:iCs/>
          <w:sz w:val="26"/>
          <w:szCs w:val="26"/>
        </w:rPr>
        <w:t xml:space="preserve">Citrus </w:t>
      </w:r>
      <w:proofErr w:type="spellStart"/>
      <w:r w:rsidRPr="00EE4713">
        <w:rPr>
          <w:rFonts w:asciiTheme="majorBidi" w:hAnsiTheme="majorBidi" w:cstheme="majorBidi"/>
          <w:b/>
          <w:bCs/>
          <w:i/>
          <w:iCs/>
          <w:sz w:val="26"/>
          <w:szCs w:val="26"/>
        </w:rPr>
        <w:t>sinensis</w:t>
      </w:r>
      <w:proofErr w:type="spellEnd"/>
      <w:r w:rsidRPr="00EE4713">
        <w:rPr>
          <w:rFonts w:asciiTheme="majorBidi" w:hAnsiTheme="majorBidi" w:cstheme="majorBidi"/>
          <w:b/>
          <w:bCs/>
          <w:i/>
          <w:iCs/>
          <w:sz w:val="26"/>
          <w:szCs w:val="26"/>
        </w:rPr>
        <w:t xml:space="preserve"> × Citrus </w:t>
      </w:r>
      <w:proofErr w:type="spellStart"/>
      <w:r w:rsidRPr="00EE4713">
        <w:rPr>
          <w:rFonts w:asciiTheme="majorBidi" w:hAnsiTheme="majorBidi" w:cstheme="majorBidi"/>
          <w:b/>
          <w:bCs/>
          <w:i/>
          <w:iCs/>
          <w:sz w:val="26"/>
          <w:szCs w:val="26"/>
        </w:rPr>
        <w:t>reticulata</w:t>
      </w:r>
      <w:proofErr w:type="spellEnd"/>
      <w:r w:rsidRPr="00EE4713">
        <w:rPr>
          <w:rFonts w:asciiTheme="majorBidi" w:hAnsiTheme="majorBidi" w:cstheme="majorBidi"/>
          <w:b/>
          <w:bCs/>
          <w:i/>
          <w:iCs/>
          <w:sz w:val="26"/>
          <w:szCs w:val="26"/>
        </w:rPr>
        <w:t xml:space="preserve">) </w:t>
      </w:r>
    </w:p>
    <w:bookmarkEnd w:id="3"/>
    <w:p w14:paraId="0F677CDE" w14:textId="77777777" w:rsidR="008E172B" w:rsidRPr="00B57B2A" w:rsidRDefault="008E172B" w:rsidP="008E172B">
      <w:pPr>
        <w:spacing w:line="360" w:lineRule="auto"/>
        <w:jc w:val="both"/>
        <w:rPr>
          <w:rFonts w:asciiTheme="majorBidi" w:hAnsiTheme="majorBidi" w:cstheme="majorBidi"/>
          <w:sz w:val="24"/>
          <w:szCs w:val="24"/>
        </w:rPr>
      </w:pPr>
      <w:r w:rsidRPr="00E20E36">
        <w:rPr>
          <w:rFonts w:asciiTheme="majorBidi" w:hAnsiTheme="majorBidi" w:cstheme="majorBidi"/>
          <w:sz w:val="24"/>
          <w:szCs w:val="24"/>
        </w:rPr>
        <w:t xml:space="preserve">         </w:t>
      </w:r>
      <w:r w:rsidRPr="00B57B2A">
        <w:rPr>
          <w:rFonts w:asciiTheme="majorBidi" w:hAnsiTheme="majorBidi" w:cstheme="majorBidi"/>
          <w:i/>
          <w:iCs/>
          <w:sz w:val="24"/>
          <w:szCs w:val="24"/>
        </w:rPr>
        <w:t>Citrus</w:t>
      </w:r>
      <w:r w:rsidRPr="00B57B2A">
        <w:rPr>
          <w:rFonts w:asciiTheme="majorBidi" w:hAnsiTheme="majorBidi" w:cstheme="majorBidi"/>
          <w:sz w:val="24"/>
          <w:szCs w:val="24"/>
        </w:rPr>
        <w:t xml:space="preserve"> × </w:t>
      </w:r>
      <w:proofErr w:type="spellStart"/>
      <w:r w:rsidRPr="00B57B2A">
        <w:rPr>
          <w:rFonts w:asciiTheme="majorBidi" w:hAnsiTheme="majorBidi" w:cstheme="majorBidi"/>
          <w:sz w:val="24"/>
          <w:szCs w:val="24"/>
        </w:rPr>
        <w:t>tangor</w:t>
      </w:r>
      <w:proofErr w:type="spellEnd"/>
      <w:r w:rsidRPr="00B57B2A">
        <w:rPr>
          <w:rFonts w:asciiTheme="majorBidi" w:hAnsiTheme="majorBidi" w:cstheme="majorBidi"/>
          <w:sz w:val="24"/>
          <w:szCs w:val="24"/>
        </w:rPr>
        <w:t xml:space="preserve"> '</w:t>
      </w:r>
      <w:proofErr w:type="spellStart"/>
      <w:r w:rsidRPr="00B57B2A">
        <w:rPr>
          <w:rFonts w:asciiTheme="majorBidi" w:hAnsiTheme="majorBidi" w:cstheme="majorBidi"/>
          <w:sz w:val="24"/>
          <w:szCs w:val="24"/>
        </w:rPr>
        <w:t>Ortanique</w:t>
      </w:r>
      <w:proofErr w:type="spellEnd"/>
      <w:r w:rsidRPr="00B57B2A">
        <w:rPr>
          <w:rFonts w:asciiTheme="majorBidi" w:hAnsiTheme="majorBidi" w:cstheme="majorBidi"/>
          <w:sz w:val="24"/>
          <w:szCs w:val="24"/>
        </w:rPr>
        <w:t xml:space="preserve">' (ou </w:t>
      </w:r>
      <w:proofErr w:type="spellStart"/>
      <w:r w:rsidRPr="00B57B2A">
        <w:rPr>
          <w:rFonts w:asciiTheme="majorBidi" w:hAnsiTheme="majorBidi" w:cstheme="majorBidi"/>
          <w:sz w:val="24"/>
          <w:szCs w:val="24"/>
        </w:rPr>
        <w:t>Ortaline</w:t>
      </w:r>
      <w:proofErr w:type="spellEnd"/>
      <w:r w:rsidRPr="00B57B2A">
        <w:rPr>
          <w:rFonts w:asciiTheme="majorBidi" w:hAnsiTheme="majorBidi" w:cstheme="majorBidi"/>
          <w:sz w:val="24"/>
          <w:szCs w:val="24"/>
        </w:rPr>
        <w:t>) est un hybride de mandarinier issu du croisement entre une mandarine (</w:t>
      </w:r>
      <w:r w:rsidRPr="00B57B2A">
        <w:rPr>
          <w:rFonts w:asciiTheme="majorBidi" w:hAnsiTheme="majorBidi" w:cstheme="majorBidi"/>
          <w:i/>
          <w:iCs/>
          <w:sz w:val="24"/>
          <w:szCs w:val="24"/>
        </w:rPr>
        <w:t xml:space="preserve">Citrus </w:t>
      </w:r>
      <w:proofErr w:type="spellStart"/>
      <w:r w:rsidRPr="00B57B2A">
        <w:rPr>
          <w:rFonts w:asciiTheme="majorBidi" w:hAnsiTheme="majorBidi" w:cstheme="majorBidi"/>
          <w:i/>
          <w:iCs/>
          <w:sz w:val="24"/>
          <w:szCs w:val="24"/>
        </w:rPr>
        <w:t>reticulata</w:t>
      </w:r>
      <w:proofErr w:type="spellEnd"/>
      <w:r w:rsidRPr="00B57B2A">
        <w:rPr>
          <w:rFonts w:asciiTheme="majorBidi" w:hAnsiTheme="majorBidi" w:cstheme="majorBidi"/>
          <w:sz w:val="24"/>
          <w:szCs w:val="24"/>
        </w:rPr>
        <w:t>) et une orange (</w:t>
      </w:r>
      <w:r w:rsidRPr="00B57B2A">
        <w:rPr>
          <w:rFonts w:asciiTheme="majorBidi" w:hAnsiTheme="majorBidi" w:cstheme="majorBidi"/>
          <w:i/>
          <w:iCs/>
          <w:sz w:val="24"/>
          <w:szCs w:val="24"/>
        </w:rPr>
        <w:t xml:space="preserve">Citrus </w:t>
      </w:r>
      <w:proofErr w:type="spellStart"/>
      <w:r w:rsidRPr="00B57B2A">
        <w:rPr>
          <w:rFonts w:asciiTheme="majorBidi" w:hAnsiTheme="majorBidi" w:cstheme="majorBidi"/>
          <w:i/>
          <w:iCs/>
          <w:sz w:val="24"/>
          <w:szCs w:val="24"/>
        </w:rPr>
        <w:t>sinensis</w:t>
      </w:r>
      <w:proofErr w:type="spellEnd"/>
      <w:r w:rsidRPr="00B57B2A">
        <w:rPr>
          <w:rFonts w:asciiTheme="majorBidi" w:hAnsiTheme="majorBidi" w:cstheme="majorBidi"/>
          <w:sz w:val="24"/>
          <w:szCs w:val="24"/>
        </w:rPr>
        <w:t xml:space="preserve">). Cette variété a été découverte en 1920 à Mandeville, en Jamaïque. Le nom </w:t>
      </w:r>
      <w:proofErr w:type="spellStart"/>
      <w:r w:rsidRPr="00B57B2A">
        <w:rPr>
          <w:rFonts w:asciiTheme="majorBidi" w:hAnsiTheme="majorBidi" w:cstheme="majorBidi"/>
          <w:sz w:val="24"/>
          <w:szCs w:val="24"/>
        </w:rPr>
        <w:t>Ortanique</w:t>
      </w:r>
      <w:proofErr w:type="spellEnd"/>
      <w:r w:rsidRPr="00B57B2A">
        <w:rPr>
          <w:rFonts w:asciiTheme="majorBidi" w:hAnsiTheme="majorBidi" w:cstheme="majorBidi"/>
          <w:sz w:val="24"/>
          <w:szCs w:val="24"/>
        </w:rPr>
        <w:t xml:space="preserve"> a été proposé par H.H. </w:t>
      </w:r>
      <w:proofErr w:type="spellStart"/>
      <w:r w:rsidRPr="00B57B2A">
        <w:rPr>
          <w:rFonts w:asciiTheme="majorBidi" w:hAnsiTheme="majorBidi" w:cstheme="majorBidi"/>
          <w:sz w:val="24"/>
          <w:szCs w:val="24"/>
        </w:rPr>
        <w:t>Coussons</w:t>
      </w:r>
      <w:proofErr w:type="spellEnd"/>
      <w:r w:rsidRPr="00B57B2A">
        <w:rPr>
          <w:rFonts w:asciiTheme="majorBidi" w:hAnsiTheme="majorBidi" w:cstheme="majorBidi"/>
          <w:sz w:val="24"/>
          <w:szCs w:val="24"/>
        </w:rPr>
        <w:t xml:space="preserve"> et la variété a été propagée par C.P. Jackson.</w:t>
      </w:r>
    </w:p>
    <w:p w14:paraId="102E01CE" w14:textId="77777777" w:rsidR="008E172B" w:rsidRPr="00B57B2A" w:rsidRDefault="008E172B" w:rsidP="008E172B">
      <w:pPr>
        <w:spacing w:line="360" w:lineRule="auto"/>
        <w:ind w:firstLine="708"/>
        <w:jc w:val="both"/>
        <w:rPr>
          <w:rFonts w:asciiTheme="majorBidi" w:hAnsiTheme="majorBidi" w:cstheme="majorBidi"/>
          <w:sz w:val="24"/>
          <w:szCs w:val="24"/>
        </w:rPr>
      </w:pPr>
      <w:r w:rsidRPr="00B57B2A">
        <w:rPr>
          <w:rFonts w:asciiTheme="majorBidi" w:hAnsiTheme="majorBidi" w:cstheme="majorBidi"/>
          <w:sz w:val="24"/>
          <w:szCs w:val="24"/>
        </w:rPr>
        <w:t xml:space="preserve"> L'appellation "</w:t>
      </w:r>
      <w:proofErr w:type="spellStart"/>
      <w:r w:rsidRPr="00B57B2A">
        <w:rPr>
          <w:rFonts w:asciiTheme="majorBidi" w:hAnsiTheme="majorBidi" w:cstheme="majorBidi"/>
          <w:sz w:val="24"/>
          <w:szCs w:val="24"/>
        </w:rPr>
        <w:t>Ortanique</w:t>
      </w:r>
      <w:proofErr w:type="spellEnd"/>
      <w:r w:rsidRPr="00B57B2A">
        <w:rPr>
          <w:rFonts w:asciiTheme="majorBidi" w:hAnsiTheme="majorBidi" w:cstheme="majorBidi"/>
          <w:sz w:val="24"/>
          <w:szCs w:val="24"/>
        </w:rPr>
        <w:t xml:space="preserve">" est une abréviation des mots Orange, Tangerine (originaire de Tanger d’où il était historiquement exporté) et Unique. Les </w:t>
      </w:r>
      <w:proofErr w:type="spellStart"/>
      <w:r w:rsidRPr="00B57B2A">
        <w:rPr>
          <w:rFonts w:asciiTheme="majorBidi" w:hAnsiTheme="majorBidi" w:cstheme="majorBidi"/>
          <w:sz w:val="24"/>
          <w:szCs w:val="24"/>
        </w:rPr>
        <w:t>tangors</w:t>
      </w:r>
      <w:proofErr w:type="spellEnd"/>
      <w:r w:rsidRPr="00B57B2A">
        <w:rPr>
          <w:rFonts w:asciiTheme="majorBidi" w:hAnsiTheme="majorBidi" w:cstheme="majorBidi"/>
          <w:sz w:val="24"/>
          <w:szCs w:val="24"/>
        </w:rPr>
        <w:t xml:space="preserve"> </w:t>
      </w:r>
      <w:proofErr w:type="spellStart"/>
      <w:r w:rsidRPr="00B57B2A">
        <w:rPr>
          <w:rFonts w:asciiTheme="majorBidi" w:hAnsiTheme="majorBidi" w:cstheme="majorBidi"/>
          <w:sz w:val="24"/>
          <w:szCs w:val="24"/>
        </w:rPr>
        <w:t>Ortaniques</w:t>
      </w:r>
      <w:proofErr w:type="spellEnd"/>
      <w:r w:rsidRPr="00B57B2A">
        <w:rPr>
          <w:rFonts w:asciiTheme="majorBidi" w:hAnsiTheme="majorBidi" w:cstheme="majorBidi"/>
          <w:sz w:val="24"/>
          <w:szCs w:val="24"/>
        </w:rPr>
        <w:t xml:space="preserve"> se distinguent par leurs excellentes qualités organoleptiques, démontrant des résultats très satisfaisants en matière de qualité des fruits</w:t>
      </w:r>
      <w:r w:rsidRPr="00B57B2A">
        <w:rPr>
          <w:rFonts w:asciiTheme="majorBidi" w:hAnsiTheme="majorBidi" w:cstheme="majorBidi"/>
          <w:i/>
          <w:iCs/>
          <w:sz w:val="24"/>
          <w:szCs w:val="24"/>
        </w:rPr>
        <w:t xml:space="preserve"> </w:t>
      </w:r>
      <w:r w:rsidRPr="00B57B2A">
        <w:rPr>
          <w:rFonts w:asciiTheme="majorBidi" w:hAnsiTheme="majorBidi" w:cstheme="majorBidi" w:hint="cs"/>
          <w:sz w:val="24"/>
          <w:szCs w:val="24"/>
          <w:lang w:bidi="ar-DZ"/>
        </w:rPr>
        <w:t>(</w:t>
      </w:r>
      <w:proofErr w:type="spellStart"/>
      <w:r w:rsidRPr="00B57B2A">
        <w:rPr>
          <w:rFonts w:asciiTheme="majorBidi" w:hAnsiTheme="majorBidi" w:cstheme="majorBidi" w:hint="cs"/>
          <w:sz w:val="24"/>
          <w:szCs w:val="24"/>
          <w:lang w:bidi="ar-DZ"/>
        </w:rPr>
        <w:t>T</w:t>
      </w:r>
      <w:r w:rsidRPr="00B57B2A">
        <w:rPr>
          <w:rFonts w:asciiTheme="majorBidi" w:hAnsiTheme="majorBidi" w:cstheme="majorBidi"/>
          <w:sz w:val="24"/>
          <w:szCs w:val="24"/>
          <w:lang w:bidi="ar-DZ"/>
        </w:rPr>
        <w:t>alha</w:t>
      </w:r>
      <w:proofErr w:type="spellEnd"/>
      <w:r w:rsidRPr="00B57B2A">
        <w:rPr>
          <w:rFonts w:asciiTheme="majorBidi" w:hAnsiTheme="majorBidi" w:cstheme="majorBidi" w:hint="cs"/>
          <w:sz w:val="24"/>
          <w:szCs w:val="24"/>
          <w:lang w:bidi="ar-DZ"/>
        </w:rPr>
        <w:t xml:space="preserve"> et </w:t>
      </w:r>
      <w:r w:rsidRPr="00B57B2A">
        <w:rPr>
          <w:rFonts w:asciiTheme="majorBidi" w:hAnsiTheme="majorBidi" w:cstheme="majorBidi"/>
          <w:i/>
          <w:iCs/>
          <w:sz w:val="24"/>
          <w:szCs w:val="24"/>
          <w:lang w:bidi="ar-DZ"/>
        </w:rPr>
        <w:t>al</w:t>
      </w:r>
      <w:r w:rsidRPr="00B57B2A">
        <w:rPr>
          <w:rFonts w:asciiTheme="majorBidi" w:hAnsiTheme="majorBidi" w:cstheme="majorBidi" w:hint="cs"/>
          <w:sz w:val="24"/>
          <w:szCs w:val="24"/>
          <w:lang w:bidi="ar-DZ"/>
        </w:rPr>
        <w:t>., 2021).</w:t>
      </w:r>
    </w:p>
    <w:p w14:paraId="5007F54E" w14:textId="77777777" w:rsidR="008E172B" w:rsidRPr="00B57B2A" w:rsidRDefault="008E172B" w:rsidP="008E172B">
      <w:pPr>
        <w:spacing w:line="360" w:lineRule="auto"/>
        <w:rPr>
          <w:rFonts w:asciiTheme="majorBidi" w:hAnsiTheme="majorBidi" w:cstheme="majorBidi"/>
          <w:b/>
          <w:bCs/>
          <w:sz w:val="24"/>
          <w:szCs w:val="24"/>
        </w:rPr>
      </w:pPr>
      <w:bookmarkStart w:id="4" w:name="_Hlk196843902"/>
      <w:r w:rsidRPr="00B57B2A">
        <w:rPr>
          <w:rFonts w:asciiTheme="majorBidi" w:hAnsiTheme="majorBidi" w:cstheme="majorBidi"/>
          <w:b/>
          <w:bCs/>
          <w:sz w:val="26"/>
          <w:szCs w:val="26"/>
        </w:rPr>
        <w:t>I.</w:t>
      </w:r>
      <w:bookmarkEnd w:id="4"/>
      <w:r w:rsidRPr="00B57B2A">
        <w:rPr>
          <w:rFonts w:asciiTheme="majorBidi" w:hAnsiTheme="majorBidi" w:cstheme="majorBidi"/>
          <w:b/>
          <w:bCs/>
          <w:sz w:val="26"/>
          <w:szCs w:val="26"/>
        </w:rPr>
        <w:t>1.1. Description botanique</w:t>
      </w:r>
      <w:r w:rsidRPr="00B57B2A">
        <w:t xml:space="preserve"> </w:t>
      </w:r>
    </w:p>
    <w:p w14:paraId="5C5A9763" w14:textId="77777777" w:rsidR="008E172B" w:rsidRDefault="008E172B" w:rsidP="008E172B">
      <w:pPr>
        <w:spacing w:after="120" w:line="360" w:lineRule="auto"/>
        <w:jc w:val="both"/>
        <w:rPr>
          <w:rFonts w:asciiTheme="majorBidi" w:hAnsiTheme="majorBidi" w:cstheme="majorBidi"/>
          <w:sz w:val="24"/>
          <w:szCs w:val="24"/>
          <w:lang w:bidi="ar-DZ"/>
        </w:rPr>
      </w:pPr>
      <w:bookmarkStart w:id="5" w:name="_Hlk197290115"/>
      <w:r w:rsidRPr="00F73FEB">
        <w:rPr>
          <w:rFonts w:asciiTheme="majorBidi" w:hAnsiTheme="majorBidi" w:cstheme="majorBidi"/>
          <w:i/>
          <w:iCs/>
          <w:sz w:val="24"/>
          <w:szCs w:val="24"/>
        </w:rPr>
        <w:t>Citrus</w:t>
      </w:r>
      <w:r w:rsidRPr="00F73FEB">
        <w:rPr>
          <w:rFonts w:asciiTheme="majorBidi" w:hAnsiTheme="majorBidi" w:cstheme="majorBidi"/>
          <w:sz w:val="24"/>
          <w:szCs w:val="24"/>
        </w:rPr>
        <w:t xml:space="preserve"> × </w:t>
      </w:r>
      <w:proofErr w:type="spellStart"/>
      <w:r w:rsidRPr="00F73FEB">
        <w:rPr>
          <w:rFonts w:asciiTheme="majorBidi" w:hAnsiTheme="majorBidi" w:cstheme="majorBidi"/>
          <w:sz w:val="24"/>
          <w:szCs w:val="24"/>
        </w:rPr>
        <w:t>tangor</w:t>
      </w:r>
      <w:proofErr w:type="spellEnd"/>
      <w:r w:rsidRPr="00F73FEB">
        <w:rPr>
          <w:rFonts w:asciiTheme="majorBidi" w:hAnsiTheme="majorBidi" w:cstheme="majorBidi"/>
          <w:sz w:val="24"/>
          <w:szCs w:val="24"/>
        </w:rPr>
        <w:t xml:space="preserve"> '</w:t>
      </w:r>
      <w:proofErr w:type="spellStart"/>
      <w:r w:rsidRPr="00F73FEB">
        <w:rPr>
          <w:rFonts w:asciiTheme="majorBidi" w:hAnsiTheme="majorBidi" w:cstheme="majorBidi"/>
          <w:sz w:val="24"/>
          <w:szCs w:val="24"/>
        </w:rPr>
        <w:t>Ortanique</w:t>
      </w:r>
      <w:proofErr w:type="spellEnd"/>
      <w:r w:rsidRPr="00F73FEB">
        <w:rPr>
          <w:rFonts w:asciiTheme="majorBidi" w:hAnsiTheme="majorBidi" w:cstheme="majorBidi"/>
          <w:sz w:val="24"/>
          <w:szCs w:val="24"/>
        </w:rPr>
        <w:t>' (</w:t>
      </w:r>
      <w:r w:rsidRPr="00F73FEB">
        <w:rPr>
          <w:rFonts w:asciiTheme="majorBidi" w:hAnsiTheme="majorBidi" w:cstheme="majorBidi"/>
          <w:i/>
          <w:iCs/>
          <w:sz w:val="24"/>
          <w:szCs w:val="24"/>
        </w:rPr>
        <w:t xml:space="preserve">Citrus </w:t>
      </w:r>
      <w:proofErr w:type="spellStart"/>
      <w:r w:rsidRPr="00F73FEB">
        <w:rPr>
          <w:rFonts w:asciiTheme="majorBidi" w:hAnsiTheme="majorBidi" w:cstheme="majorBidi"/>
          <w:i/>
          <w:iCs/>
          <w:sz w:val="24"/>
          <w:szCs w:val="24"/>
        </w:rPr>
        <w:t>sinensis</w:t>
      </w:r>
      <w:proofErr w:type="spellEnd"/>
      <w:r w:rsidRPr="00F73FEB">
        <w:rPr>
          <w:rFonts w:asciiTheme="majorBidi" w:hAnsiTheme="majorBidi" w:cstheme="majorBidi"/>
          <w:i/>
          <w:iCs/>
          <w:sz w:val="24"/>
          <w:szCs w:val="24"/>
        </w:rPr>
        <w:t xml:space="preserve"> × Citrus </w:t>
      </w:r>
      <w:proofErr w:type="spellStart"/>
      <w:r w:rsidRPr="00F73FEB">
        <w:rPr>
          <w:rFonts w:asciiTheme="majorBidi" w:hAnsiTheme="majorBidi" w:cstheme="majorBidi"/>
          <w:i/>
          <w:iCs/>
          <w:sz w:val="24"/>
          <w:szCs w:val="24"/>
        </w:rPr>
        <w:t>reticulata</w:t>
      </w:r>
      <w:proofErr w:type="spellEnd"/>
      <w:r w:rsidRPr="00F73FEB">
        <w:rPr>
          <w:rFonts w:asciiTheme="majorBidi" w:hAnsiTheme="majorBidi" w:cstheme="majorBidi"/>
          <w:i/>
          <w:iCs/>
          <w:sz w:val="24"/>
          <w:szCs w:val="24"/>
        </w:rPr>
        <w:t>)</w:t>
      </w:r>
      <w:bookmarkEnd w:id="5"/>
      <w:r w:rsidRPr="00F73FEB">
        <w:rPr>
          <w:rFonts w:asciiTheme="majorBidi" w:hAnsiTheme="majorBidi" w:cstheme="majorBidi"/>
          <w:i/>
          <w:iCs/>
          <w:sz w:val="24"/>
          <w:szCs w:val="24"/>
        </w:rPr>
        <w:t xml:space="preserve"> </w:t>
      </w:r>
      <w:r w:rsidRPr="006B325B">
        <w:rPr>
          <w:rFonts w:asciiTheme="majorBidi" w:hAnsiTheme="majorBidi" w:cstheme="majorBidi"/>
          <w:sz w:val="24"/>
          <w:szCs w:val="24"/>
          <w:lang w:bidi="ar-DZ"/>
        </w:rPr>
        <w:t xml:space="preserve">constitue une nouvelle variété caractérisée par une productivité élevée et une vigueur remarquable. </w:t>
      </w:r>
    </w:p>
    <w:p w14:paraId="1A6E99F1" w14:textId="77777777" w:rsidR="008E172B" w:rsidRDefault="008E172B" w:rsidP="008E172B">
      <w:pPr>
        <w:spacing w:after="120" w:line="360" w:lineRule="auto"/>
        <w:ind w:firstLine="708"/>
        <w:jc w:val="both"/>
        <w:rPr>
          <w:rFonts w:asciiTheme="majorBidi" w:hAnsiTheme="majorBidi" w:cstheme="majorBidi"/>
          <w:sz w:val="24"/>
          <w:szCs w:val="24"/>
          <w:lang w:bidi="ar-DZ"/>
        </w:rPr>
      </w:pPr>
      <w:r w:rsidRPr="006B325B">
        <w:rPr>
          <w:rFonts w:asciiTheme="majorBidi" w:hAnsiTheme="majorBidi" w:cstheme="majorBidi"/>
          <w:sz w:val="24"/>
          <w:szCs w:val="24"/>
          <w:lang w:bidi="ar-DZ"/>
        </w:rPr>
        <w:t xml:space="preserve">La morphologie du fruit présente une variabilité régionale notable : il adopte une forme aplatie dans les zones à substrat lithosphérique, tandis qu’il tend vers une forme pyriforme dans les régions chaudes et semi-chaudes. En culture monospécifique, le fruit peut contenir quelques pépins.  </w:t>
      </w:r>
    </w:p>
    <w:p w14:paraId="20147863" w14:textId="77777777" w:rsidR="008E172B" w:rsidRDefault="008E172B" w:rsidP="008E172B">
      <w:pPr>
        <w:spacing w:after="120" w:line="360" w:lineRule="auto"/>
        <w:ind w:firstLine="708"/>
        <w:jc w:val="both"/>
        <w:rPr>
          <w:rFonts w:asciiTheme="majorBidi" w:hAnsiTheme="majorBidi" w:cstheme="majorBidi"/>
          <w:sz w:val="24"/>
          <w:szCs w:val="24"/>
          <w:lang w:bidi="ar-DZ"/>
        </w:rPr>
      </w:pPr>
      <w:r>
        <w:rPr>
          <w:rFonts w:asciiTheme="majorBidi" w:hAnsiTheme="majorBidi" w:cstheme="majorBidi"/>
          <w:sz w:val="24"/>
          <w:szCs w:val="24"/>
          <w:lang w:bidi="ar-DZ"/>
        </w:rPr>
        <w:t>L</w:t>
      </w:r>
      <w:r w:rsidRPr="006B325B">
        <w:rPr>
          <w:rFonts w:asciiTheme="majorBidi" w:hAnsiTheme="majorBidi" w:cstheme="majorBidi"/>
          <w:sz w:val="24"/>
          <w:szCs w:val="24"/>
          <w:lang w:bidi="ar-DZ"/>
        </w:rPr>
        <w:t>’écorce est particulièrement épaisse et difficile à peler. La saveur du fruit est spécifique</w:t>
      </w:r>
      <w:r>
        <w:rPr>
          <w:rFonts w:asciiTheme="majorBidi" w:hAnsiTheme="majorBidi" w:cstheme="majorBidi"/>
          <w:sz w:val="24"/>
          <w:szCs w:val="24"/>
          <w:lang w:bidi="ar-DZ"/>
        </w:rPr>
        <w:t xml:space="preserve"> </w:t>
      </w:r>
      <w:bookmarkStart w:id="6" w:name="_Hlk197287654"/>
      <w:r>
        <w:rPr>
          <w:rFonts w:asciiTheme="majorBidi" w:hAnsiTheme="majorBidi" w:cstheme="majorBidi" w:hint="cs"/>
          <w:sz w:val="24"/>
          <w:szCs w:val="24"/>
          <w:lang w:bidi="ar-DZ"/>
        </w:rPr>
        <w:t>(</w:t>
      </w:r>
      <w:proofErr w:type="spellStart"/>
      <w:r>
        <w:rPr>
          <w:rFonts w:asciiTheme="majorBidi" w:hAnsiTheme="majorBidi" w:cstheme="majorBidi" w:hint="cs"/>
          <w:sz w:val="24"/>
          <w:szCs w:val="24"/>
          <w:lang w:bidi="ar-DZ"/>
        </w:rPr>
        <w:t>Jacquemond</w:t>
      </w:r>
      <w:proofErr w:type="spellEnd"/>
      <w:r>
        <w:rPr>
          <w:rFonts w:asciiTheme="majorBidi" w:hAnsiTheme="majorBidi" w:cstheme="majorBidi" w:hint="cs"/>
          <w:sz w:val="24"/>
          <w:szCs w:val="24"/>
          <w:lang w:bidi="ar-DZ"/>
        </w:rPr>
        <w:t xml:space="preserve"> et </w:t>
      </w:r>
      <w:r w:rsidRPr="00F73FEB">
        <w:rPr>
          <w:rFonts w:asciiTheme="majorBidi" w:hAnsiTheme="majorBidi" w:cstheme="majorBidi" w:hint="cs"/>
          <w:i/>
          <w:iCs/>
          <w:sz w:val="24"/>
          <w:szCs w:val="24"/>
          <w:lang w:bidi="ar-DZ"/>
        </w:rPr>
        <w:t>al</w:t>
      </w:r>
      <w:r>
        <w:rPr>
          <w:rFonts w:asciiTheme="majorBidi" w:hAnsiTheme="majorBidi" w:cstheme="majorBidi" w:hint="cs"/>
          <w:sz w:val="24"/>
          <w:szCs w:val="24"/>
          <w:lang w:bidi="ar-DZ"/>
        </w:rPr>
        <w:t>., 2013).</w:t>
      </w:r>
    </w:p>
    <w:bookmarkEnd w:id="6"/>
    <w:p w14:paraId="4C5B2C88" w14:textId="0864B775" w:rsidR="008E172B" w:rsidRDefault="008E172B" w:rsidP="008E172B">
      <w:pPr>
        <w:spacing w:after="120" w:line="360" w:lineRule="auto"/>
        <w:ind w:firstLine="708"/>
        <w:jc w:val="both"/>
        <w:rPr>
          <w:rFonts w:asciiTheme="majorBidi" w:hAnsiTheme="majorBidi" w:cstheme="majorBidi"/>
          <w:sz w:val="24"/>
          <w:szCs w:val="24"/>
          <w:rtl/>
        </w:rPr>
      </w:pPr>
      <w:r w:rsidRPr="00F73FEB">
        <w:rPr>
          <w:rFonts w:asciiTheme="majorBidi" w:hAnsiTheme="majorBidi" w:cstheme="majorBidi"/>
          <w:sz w:val="24"/>
          <w:szCs w:val="24"/>
        </w:rPr>
        <w:t xml:space="preserve">L’arbre se distingue par une vigueur moyenne, une hauteur variant de moyenne à grande, et un port à la fois étalé et retombant. Il est quasiment dépourvu d’épines, avec des rameaux fins. Son feuillage dense est formé de </w:t>
      </w:r>
      <w:bookmarkStart w:id="7" w:name="_Hlk197289935"/>
      <w:r w:rsidRPr="00F73FEB">
        <w:rPr>
          <w:rFonts w:asciiTheme="majorBidi" w:hAnsiTheme="majorBidi" w:cstheme="majorBidi"/>
          <w:sz w:val="24"/>
          <w:szCs w:val="24"/>
        </w:rPr>
        <w:t>feuilles</w:t>
      </w:r>
      <w:bookmarkEnd w:id="7"/>
      <w:r w:rsidRPr="00F73FEB">
        <w:rPr>
          <w:rFonts w:asciiTheme="majorBidi" w:hAnsiTheme="majorBidi" w:cstheme="majorBidi"/>
          <w:sz w:val="24"/>
          <w:szCs w:val="24"/>
        </w:rPr>
        <w:t xml:space="preserve"> de dimensions moyennes, pourvues de pétioles étroitement ailés</w:t>
      </w:r>
      <w:r>
        <w:rPr>
          <w:rFonts w:asciiTheme="majorBidi" w:hAnsiTheme="majorBidi" w:cstheme="majorBidi"/>
          <w:sz w:val="24"/>
          <w:szCs w:val="24"/>
        </w:rPr>
        <w:t xml:space="preserve"> </w:t>
      </w:r>
      <w:r w:rsidR="00EE4713" w:rsidRPr="00EE4713">
        <w:rPr>
          <w:rFonts w:asciiTheme="majorBidi" w:hAnsiTheme="majorBidi" w:cstheme="majorBidi"/>
          <w:sz w:val="24"/>
          <w:szCs w:val="24"/>
        </w:rPr>
        <w:t xml:space="preserve">(Figure I.1 ; Figure I.2) </w:t>
      </w:r>
      <w:r w:rsidRPr="00762DAA">
        <w:rPr>
          <w:rFonts w:asciiTheme="majorBidi" w:hAnsiTheme="majorBidi" w:cstheme="majorBidi"/>
          <w:sz w:val="24"/>
          <w:szCs w:val="24"/>
        </w:rPr>
        <w:t>(UCR, 2025).</w:t>
      </w:r>
    </w:p>
    <w:p w14:paraId="62A2B020" w14:textId="77777777" w:rsidR="00806995" w:rsidRDefault="00806995" w:rsidP="008E172B">
      <w:pPr>
        <w:spacing w:after="120" w:line="360" w:lineRule="auto"/>
        <w:ind w:firstLine="708"/>
        <w:jc w:val="both"/>
        <w:rPr>
          <w:rFonts w:asciiTheme="majorBidi" w:hAnsiTheme="majorBidi" w:cstheme="majorBidi"/>
          <w:sz w:val="24"/>
          <w:szCs w:val="24"/>
        </w:rPr>
      </w:pPr>
    </w:p>
    <w:p w14:paraId="60C82A95" w14:textId="03CA19CE" w:rsidR="008E172B" w:rsidRDefault="008E172B" w:rsidP="008E172B">
      <w:pPr>
        <w:spacing w:after="120" w:line="360" w:lineRule="auto"/>
        <w:jc w:val="center"/>
        <w:rPr>
          <w:rFonts w:asciiTheme="majorBidi" w:hAnsiTheme="majorBidi" w:cstheme="majorBidi"/>
          <w:sz w:val="24"/>
          <w:szCs w:val="24"/>
        </w:rPr>
      </w:pPr>
      <w:r>
        <w:rPr>
          <w:noProof/>
          <w:lang w:eastAsia="fr-FR"/>
        </w:rPr>
        <w:lastRenderedPageBreak/>
        <w:drawing>
          <wp:inline distT="0" distB="0" distL="0" distR="0" wp14:anchorId="6964DF1B" wp14:editId="552174D9">
            <wp:extent cx="2371090" cy="2212950"/>
            <wp:effectExtent l="0" t="0" r="0" b="0"/>
            <wp:docPr id="21274572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457253" name=""/>
                    <pic:cNvPicPr/>
                  </pic:nvPicPr>
                  <pic:blipFill>
                    <a:blip r:embed="rId17"/>
                    <a:stretch>
                      <a:fillRect/>
                    </a:stretch>
                  </pic:blipFill>
                  <pic:spPr>
                    <a:xfrm>
                      <a:off x="0" y="0"/>
                      <a:ext cx="2423145" cy="2261533"/>
                    </a:xfrm>
                    <a:prstGeom prst="rect">
                      <a:avLst/>
                    </a:prstGeom>
                  </pic:spPr>
                </pic:pic>
              </a:graphicData>
            </a:graphic>
          </wp:inline>
        </w:drawing>
      </w:r>
      <w:r w:rsidR="00EE4713">
        <w:rPr>
          <w:noProof/>
          <w:lang w:eastAsia="fr-FR"/>
        </w:rPr>
        <w:t xml:space="preserve">   </w:t>
      </w:r>
      <w:r>
        <w:rPr>
          <w:noProof/>
          <w:lang w:eastAsia="fr-FR"/>
        </w:rPr>
        <w:drawing>
          <wp:inline distT="0" distB="0" distL="0" distR="0" wp14:anchorId="0F0E1819" wp14:editId="48312250">
            <wp:extent cx="2371725" cy="2209800"/>
            <wp:effectExtent l="0" t="0" r="9525" b="0"/>
            <wp:docPr id="15257901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5790175" name=""/>
                    <pic:cNvPicPr/>
                  </pic:nvPicPr>
                  <pic:blipFill>
                    <a:blip r:embed="rId18"/>
                    <a:stretch>
                      <a:fillRect/>
                    </a:stretch>
                  </pic:blipFill>
                  <pic:spPr>
                    <a:xfrm>
                      <a:off x="0" y="0"/>
                      <a:ext cx="2409381" cy="2244885"/>
                    </a:xfrm>
                    <a:prstGeom prst="rect">
                      <a:avLst/>
                    </a:prstGeom>
                  </pic:spPr>
                </pic:pic>
              </a:graphicData>
            </a:graphic>
          </wp:inline>
        </w:drawing>
      </w:r>
    </w:p>
    <w:p w14:paraId="7A167369" w14:textId="77777777" w:rsidR="008E172B" w:rsidRDefault="008E172B" w:rsidP="008E172B">
      <w:pPr>
        <w:spacing w:after="120" w:line="360" w:lineRule="auto"/>
        <w:ind w:firstLine="708"/>
        <w:jc w:val="center"/>
        <w:rPr>
          <w:rFonts w:asciiTheme="majorBidi" w:hAnsiTheme="majorBidi" w:cstheme="majorBidi"/>
          <w:sz w:val="24"/>
          <w:szCs w:val="24"/>
          <w:lang w:bidi="ar-DZ"/>
        </w:rPr>
      </w:pPr>
      <w:r w:rsidRPr="00091113">
        <w:rPr>
          <w:rFonts w:asciiTheme="majorBidi" w:hAnsiTheme="majorBidi" w:cstheme="majorBidi"/>
          <w:b/>
          <w:bCs/>
          <w:sz w:val="24"/>
          <w:szCs w:val="24"/>
        </w:rPr>
        <w:t xml:space="preserve">Figure I.1 </w:t>
      </w:r>
      <w:r w:rsidRPr="00091113">
        <w:rPr>
          <w:rFonts w:asciiTheme="majorBidi" w:hAnsiTheme="majorBidi" w:cstheme="majorBidi"/>
          <w:sz w:val="24"/>
          <w:szCs w:val="24"/>
        </w:rPr>
        <w:t xml:space="preserve">: </w:t>
      </w:r>
      <w:r w:rsidRPr="00ED30C7">
        <w:rPr>
          <w:rFonts w:asciiTheme="majorBidi" w:hAnsiTheme="majorBidi" w:cstheme="majorBidi"/>
          <w:i/>
          <w:iCs/>
          <w:sz w:val="24"/>
          <w:szCs w:val="24"/>
        </w:rPr>
        <w:t>Citrus</w:t>
      </w:r>
      <w:r w:rsidRPr="00ED30C7">
        <w:rPr>
          <w:rFonts w:asciiTheme="majorBidi" w:hAnsiTheme="majorBidi" w:cstheme="majorBidi"/>
          <w:sz w:val="24"/>
          <w:szCs w:val="24"/>
        </w:rPr>
        <w:t xml:space="preserve"> × </w:t>
      </w:r>
      <w:proofErr w:type="spellStart"/>
      <w:r w:rsidRPr="00ED30C7">
        <w:rPr>
          <w:rFonts w:asciiTheme="majorBidi" w:hAnsiTheme="majorBidi" w:cstheme="majorBidi"/>
          <w:sz w:val="24"/>
          <w:szCs w:val="24"/>
        </w:rPr>
        <w:t>tangor</w:t>
      </w:r>
      <w:proofErr w:type="spellEnd"/>
      <w:r w:rsidRPr="00ED30C7">
        <w:rPr>
          <w:rFonts w:asciiTheme="majorBidi" w:hAnsiTheme="majorBidi" w:cstheme="majorBidi"/>
          <w:sz w:val="24"/>
          <w:szCs w:val="24"/>
        </w:rPr>
        <w:t xml:space="preserve"> '</w:t>
      </w:r>
      <w:proofErr w:type="spellStart"/>
      <w:r w:rsidRPr="00ED30C7">
        <w:rPr>
          <w:rFonts w:asciiTheme="majorBidi" w:hAnsiTheme="majorBidi" w:cstheme="majorBidi"/>
          <w:sz w:val="24"/>
          <w:szCs w:val="24"/>
        </w:rPr>
        <w:t>Ortanique</w:t>
      </w:r>
      <w:proofErr w:type="spellEnd"/>
      <w:r w:rsidRPr="00ED30C7">
        <w:rPr>
          <w:rFonts w:asciiTheme="majorBidi" w:hAnsiTheme="majorBidi" w:cstheme="majorBidi"/>
          <w:sz w:val="24"/>
          <w:szCs w:val="24"/>
        </w:rPr>
        <w:t>'</w:t>
      </w:r>
      <w:r>
        <w:rPr>
          <w:rFonts w:asciiTheme="majorBidi" w:hAnsiTheme="majorBidi" w:cstheme="majorBidi"/>
          <w:sz w:val="24"/>
          <w:szCs w:val="24"/>
        </w:rPr>
        <w:t xml:space="preserve"> </w:t>
      </w:r>
      <w:r w:rsidRPr="00DA1EE6">
        <w:rPr>
          <w:rFonts w:asciiTheme="majorBidi" w:hAnsiTheme="majorBidi" w:cstheme="majorBidi"/>
          <w:sz w:val="24"/>
          <w:szCs w:val="24"/>
        </w:rPr>
        <w:t xml:space="preserve">(a) fruits ; (b) </w:t>
      </w:r>
      <w:r w:rsidRPr="00F73FEB">
        <w:rPr>
          <w:rFonts w:asciiTheme="majorBidi" w:hAnsiTheme="majorBidi" w:cstheme="majorBidi"/>
          <w:sz w:val="24"/>
          <w:szCs w:val="24"/>
        </w:rPr>
        <w:t>feuilles</w:t>
      </w:r>
      <w:r w:rsidRPr="00DA1EE6">
        <w:rPr>
          <w:rFonts w:asciiTheme="majorBidi" w:hAnsiTheme="majorBidi" w:cstheme="majorBidi"/>
          <w:sz w:val="24"/>
          <w:szCs w:val="24"/>
        </w:rPr>
        <w:t xml:space="preserve"> ; </w:t>
      </w:r>
      <w:r>
        <w:rPr>
          <w:rFonts w:asciiTheme="majorBidi" w:hAnsiTheme="majorBidi" w:cstheme="majorBidi" w:hint="cs"/>
          <w:sz w:val="24"/>
          <w:szCs w:val="24"/>
          <w:lang w:bidi="ar-DZ"/>
        </w:rPr>
        <w:t>(</w:t>
      </w:r>
      <w:proofErr w:type="spellStart"/>
      <w:r>
        <w:rPr>
          <w:rFonts w:asciiTheme="majorBidi" w:hAnsiTheme="majorBidi" w:cstheme="majorBidi" w:hint="cs"/>
          <w:sz w:val="24"/>
          <w:szCs w:val="24"/>
          <w:lang w:bidi="ar-DZ"/>
        </w:rPr>
        <w:t>Jacquemond</w:t>
      </w:r>
      <w:proofErr w:type="spellEnd"/>
      <w:r>
        <w:rPr>
          <w:rFonts w:asciiTheme="majorBidi" w:hAnsiTheme="majorBidi" w:cstheme="majorBidi" w:hint="cs"/>
          <w:sz w:val="24"/>
          <w:szCs w:val="24"/>
          <w:lang w:bidi="ar-DZ"/>
        </w:rPr>
        <w:t xml:space="preserve"> et </w:t>
      </w:r>
      <w:r w:rsidRPr="00F73FEB">
        <w:rPr>
          <w:rFonts w:asciiTheme="majorBidi" w:hAnsiTheme="majorBidi" w:cstheme="majorBidi" w:hint="cs"/>
          <w:i/>
          <w:iCs/>
          <w:sz w:val="24"/>
          <w:szCs w:val="24"/>
          <w:lang w:bidi="ar-DZ"/>
        </w:rPr>
        <w:t>al</w:t>
      </w:r>
      <w:r>
        <w:rPr>
          <w:rFonts w:asciiTheme="majorBidi" w:hAnsiTheme="majorBidi" w:cstheme="majorBidi" w:hint="cs"/>
          <w:sz w:val="24"/>
          <w:szCs w:val="24"/>
          <w:lang w:bidi="ar-DZ"/>
        </w:rPr>
        <w:t>., 2013).</w:t>
      </w:r>
      <w:r>
        <w:rPr>
          <w:rFonts w:asciiTheme="majorBidi" w:hAnsiTheme="majorBidi" w:cstheme="majorBidi"/>
          <w:sz w:val="24"/>
          <w:szCs w:val="24"/>
          <w:lang w:bidi="ar-DZ"/>
        </w:rPr>
        <w:t xml:space="preserve"> </w:t>
      </w:r>
      <w:r w:rsidRPr="00762DAA">
        <w:rPr>
          <w:rFonts w:asciiTheme="majorBidi" w:hAnsiTheme="majorBidi" w:cstheme="majorBidi"/>
          <w:sz w:val="24"/>
          <w:szCs w:val="24"/>
          <w:lang w:bidi="ar-DZ"/>
        </w:rPr>
        <w:t>(UCR, 2025).</w:t>
      </w:r>
    </w:p>
    <w:p w14:paraId="4A5688D1" w14:textId="77777777" w:rsidR="008E172B" w:rsidRDefault="008E172B" w:rsidP="008E172B">
      <w:pPr>
        <w:spacing w:after="120" w:line="360" w:lineRule="auto"/>
        <w:ind w:firstLine="708"/>
        <w:jc w:val="center"/>
        <w:rPr>
          <w:rFonts w:asciiTheme="majorBidi" w:hAnsiTheme="majorBidi" w:cstheme="majorBidi"/>
          <w:sz w:val="24"/>
          <w:szCs w:val="24"/>
        </w:rPr>
      </w:pPr>
      <w:r>
        <w:rPr>
          <w:noProof/>
          <w:lang w:eastAsia="fr-FR"/>
        </w:rPr>
        <w:drawing>
          <wp:inline distT="0" distB="0" distL="0" distR="0" wp14:anchorId="01EA8BF9" wp14:editId="332432DB">
            <wp:extent cx="3829050" cy="2257425"/>
            <wp:effectExtent l="0" t="0" r="0" b="9525"/>
            <wp:docPr id="11228606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2860676" name=""/>
                    <pic:cNvPicPr/>
                  </pic:nvPicPr>
                  <pic:blipFill rotWithShape="1">
                    <a:blip r:embed="rId19"/>
                    <a:srcRect l="7285" t="21603" r="6572" b="3396"/>
                    <a:stretch/>
                  </pic:blipFill>
                  <pic:spPr bwMode="auto">
                    <a:xfrm>
                      <a:off x="0" y="0"/>
                      <a:ext cx="3829931" cy="2257944"/>
                    </a:xfrm>
                    <a:prstGeom prst="rect">
                      <a:avLst/>
                    </a:prstGeom>
                    <a:ln>
                      <a:noFill/>
                    </a:ln>
                    <a:extLst>
                      <a:ext uri="{53640926-AAD7-44D8-BBD7-CCE9431645EC}">
                        <a14:shadowObscured xmlns:a14="http://schemas.microsoft.com/office/drawing/2010/main"/>
                      </a:ext>
                    </a:extLst>
                  </pic:spPr>
                </pic:pic>
              </a:graphicData>
            </a:graphic>
          </wp:inline>
        </w:drawing>
      </w:r>
    </w:p>
    <w:p w14:paraId="74CB958F" w14:textId="77777777" w:rsidR="008E172B" w:rsidRDefault="008E172B" w:rsidP="008E172B">
      <w:pPr>
        <w:spacing w:after="120" w:line="360" w:lineRule="auto"/>
        <w:ind w:firstLine="708"/>
        <w:jc w:val="center"/>
        <w:rPr>
          <w:rFonts w:asciiTheme="majorBidi" w:hAnsiTheme="majorBidi" w:cstheme="majorBidi"/>
          <w:sz w:val="24"/>
          <w:szCs w:val="24"/>
        </w:rPr>
      </w:pPr>
      <w:r w:rsidRPr="00A102FF">
        <w:rPr>
          <w:rFonts w:asciiTheme="majorBidi" w:hAnsiTheme="majorBidi" w:cstheme="majorBidi"/>
          <w:b/>
          <w:bCs/>
          <w:sz w:val="24"/>
          <w:szCs w:val="24"/>
        </w:rPr>
        <w:t xml:space="preserve">Figure I.2 </w:t>
      </w:r>
      <w:r w:rsidRPr="00DA1EE6">
        <w:rPr>
          <w:rFonts w:asciiTheme="majorBidi" w:hAnsiTheme="majorBidi" w:cstheme="majorBidi"/>
          <w:sz w:val="24"/>
          <w:szCs w:val="24"/>
        </w:rPr>
        <w:t>: Coupe transversale de</w:t>
      </w:r>
      <w:r>
        <w:rPr>
          <w:rFonts w:asciiTheme="majorBidi" w:hAnsiTheme="majorBidi" w:cstheme="majorBidi"/>
          <w:sz w:val="24"/>
          <w:szCs w:val="24"/>
        </w:rPr>
        <w:t xml:space="preserve"> </w:t>
      </w:r>
      <w:r w:rsidRPr="00F73FEB">
        <w:rPr>
          <w:rFonts w:asciiTheme="majorBidi" w:hAnsiTheme="majorBidi" w:cstheme="majorBidi"/>
          <w:i/>
          <w:iCs/>
          <w:sz w:val="24"/>
          <w:szCs w:val="24"/>
        </w:rPr>
        <w:t>Citrus</w:t>
      </w:r>
      <w:r w:rsidRPr="00F73FEB">
        <w:rPr>
          <w:rFonts w:asciiTheme="majorBidi" w:hAnsiTheme="majorBidi" w:cstheme="majorBidi"/>
          <w:sz w:val="24"/>
          <w:szCs w:val="24"/>
        </w:rPr>
        <w:t xml:space="preserve"> × </w:t>
      </w:r>
      <w:proofErr w:type="spellStart"/>
      <w:r w:rsidRPr="00F73FEB">
        <w:rPr>
          <w:rFonts w:asciiTheme="majorBidi" w:hAnsiTheme="majorBidi" w:cstheme="majorBidi"/>
          <w:sz w:val="24"/>
          <w:szCs w:val="24"/>
        </w:rPr>
        <w:t>tangor</w:t>
      </w:r>
      <w:proofErr w:type="spellEnd"/>
      <w:r w:rsidRPr="00F73FEB">
        <w:rPr>
          <w:rFonts w:asciiTheme="majorBidi" w:hAnsiTheme="majorBidi" w:cstheme="majorBidi"/>
          <w:sz w:val="24"/>
          <w:szCs w:val="24"/>
        </w:rPr>
        <w:t xml:space="preserve"> '</w:t>
      </w:r>
      <w:proofErr w:type="spellStart"/>
      <w:r w:rsidRPr="00F73FEB">
        <w:rPr>
          <w:rFonts w:asciiTheme="majorBidi" w:hAnsiTheme="majorBidi" w:cstheme="majorBidi"/>
          <w:sz w:val="24"/>
          <w:szCs w:val="24"/>
        </w:rPr>
        <w:t>Ortanique</w:t>
      </w:r>
      <w:proofErr w:type="spellEnd"/>
      <w:r w:rsidRPr="00F73FEB">
        <w:rPr>
          <w:rFonts w:asciiTheme="majorBidi" w:hAnsiTheme="majorBidi" w:cstheme="majorBidi"/>
          <w:sz w:val="24"/>
          <w:szCs w:val="24"/>
        </w:rPr>
        <w:t>' (</w:t>
      </w:r>
      <w:r w:rsidRPr="00F73FEB">
        <w:rPr>
          <w:rFonts w:asciiTheme="majorBidi" w:hAnsiTheme="majorBidi" w:cstheme="majorBidi"/>
          <w:i/>
          <w:iCs/>
          <w:sz w:val="24"/>
          <w:szCs w:val="24"/>
        </w:rPr>
        <w:t xml:space="preserve">Citrus </w:t>
      </w:r>
      <w:proofErr w:type="spellStart"/>
      <w:r w:rsidRPr="00F73FEB">
        <w:rPr>
          <w:rFonts w:asciiTheme="majorBidi" w:hAnsiTheme="majorBidi" w:cstheme="majorBidi"/>
          <w:i/>
          <w:iCs/>
          <w:sz w:val="24"/>
          <w:szCs w:val="24"/>
        </w:rPr>
        <w:t>sinensis</w:t>
      </w:r>
      <w:proofErr w:type="spellEnd"/>
      <w:r w:rsidRPr="00F73FEB">
        <w:rPr>
          <w:rFonts w:asciiTheme="majorBidi" w:hAnsiTheme="majorBidi" w:cstheme="majorBidi"/>
          <w:i/>
          <w:iCs/>
          <w:sz w:val="24"/>
          <w:szCs w:val="24"/>
        </w:rPr>
        <w:t xml:space="preserve"> × Citrus </w:t>
      </w:r>
      <w:proofErr w:type="spellStart"/>
      <w:r w:rsidRPr="00F73FEB">
        <w:rPr>
          <w:rFonts w:asciiTheme="majorBidi" w:hAnsiTheme="majorBidi" w:cstheme="majorBidi"/>
          <w:i/>
          <w:iCs/>
          <w:sz w:val="24"/>
          <w:szCs w:val="24"/>
        </w:rPr>
        <w:t>reticulata</w:t>
      </w:r>
      <w:proofErr w:type="spellEnd"/>
      <w:r w:rsidRPr="00F73FEB">
        <w:rPr>
          <w:rFonts w:asciiTheme="majorBidi" w:hAnsiTheme="majorBidi" w:cstheme="majorBidi"/>
          <w:i/>
          <w:iCs/>
          <w:sz w:val="24"/>
          <w:szCs w:val="24"/>
        </w:rPr>
        <w:t>)</w:t>
      </w:r>
      <w:r>
        <w:rPr>
          <w:rFonts w:asciiTheme="majorBidi" w:hAnsiTheme="majorBidi" w:cstheme="majorBidi"/>
          <w:i/>
          <w:iCs/>
          <w:sz w:val="24"/>
          <w:szCs w:val="24"/>
        </w:rPr>
        <w:t xml:space="preserve"> </w:t>
      </w:r>
      <w:r w:rsidRPr="00762DAA">
        <w:rPr>
          <w:rFonts w:asciiTheme="majorBidi" w:hAnsiTheme="majorBidi" w:cstheme="majorBidi"/>
          <w:sz w:val="24"/>
          <w:szCs w:val="24"/>
        </w:rPr>
        <w:t>(UCR, 2025)</w:t>
      </w:r>
      <w:r>
        <w:rPr>
          <w:rFonts w:asciiTheme="majorBidi" w:hAnsiTheme="majorBidi" w:cstheme="majorBidi"/>
          <w:i/>
          <w:iCs/>
          <w:sz w:val="24"/>
          <w:szCs w:val="24"/>
        </w:rPr>
        <w:t>.</w:t>
      </w:r>
    </w:p>
    <w:p w14:paraId="3F99334A" w14:textId="77777777" w:rsidR="008E172B" w:rsidRPr="00A915FF" w:rsidRDefault="008E172B" w:rsidP="008E172B">
      <w:pPr>
        <w:spacing w:line="360" w:lineRule="auto"/>
        <w:jc w:val="both"/>
        <w:rPr>
          <w:rFonts w:asciiTheme="majorBidi" w:hAnsiTheme="majorBidi" w:cstheme="majorBidi"/>
          <w:b/>
          <w:bCs/>
          <w:sz w:val="26"/>
          <w:szCs w:val="26"/>
        </w:rPr>
      </w:pPr>
      <w:r w:rsidRPr="00A915FF">
        <w:rPr>
          <w:rFonts w:asciiTheme="majorBidi" w:hAnsiTheme="majorBidi" w:cstheme="majorBidi"/>
          <w:b/>
          <w:bCs/>
          <w:sz w:val="26"/>
          <w:szCs w:val="26"/>
        </w:rPr>
        <w:t>I.1.</w:t>
      </w:r>
      <w:r>
        <w:rPr>
          <w:rFonts w:asciiTheme="majorBidi" w:hAnsiTheme="majorBidi" w:cstheme="majorBidi"/>
          <w:b/>
          <w:bCs/>
          <w:sz w:val="26"/>
          <w:szCs w:val="26"/>
        </w:rPr>
        <w:t>2</w:t>
      </w:r>
      <w:r w:rsidRPr="00A915FF">
        <w:rPr>
          <w:rFonts w:asciiTheme="majorBidi" w:hAnsiTheme="majorBidi" w:cstheme="majorBidi"/>
          <w:b/>
          <w:bCs/>
          <w:sz w:val="26"/>
          <w:szCs w:val="26"/>
        </w:rPr>
        <w:t>. Répartition géographique</w:t>
      </w:r>
    </w:p>
    <w:p w14:paraId="73518308" w14:textId="490DE9F1" w:rsidR="008E172B" w:rsidRDefault="008E172B" w:rsidP="008E172B">
      <w:pPr>
        <w:spacing w:line="360" w:lineRule="auto"/>
        <w:jc w:val="both"/>
        <w:rPr>
          <w:rFonts w:asciiTheme="majorBidi" w:hAnsiTheme="majorBidi" w:cstheme="majorBidi"/>
          <w:sz w:val="24"/>
          <w:szCs w:val="24"/>
          <w:lang w:bidi="ar-DZ"/>
        </w:rPr>
      </w:pPr>
      <w:r>
        <w:rPr>
          <w:rFonts w:asciiTheme="majorBidi" w:hAnsiTheme="majorBidi" w:cstheme="majorBidi"/>
          <w:i/>
          <w:iCs/>
          <w:sz w:val="24"/>
          <w:szCs w:val="24"/>
        </w:rPr>
        <w:t xml:space="preserve">         </w:t>
      </w:r>
      <w:r w:rsidRPr="00C42645">
        <w:rPr>
          <w:rFonts w:asciiTheme="majorBidi" w:hAnsiTheme="majorBidi" w:cstheme="majorBidi"/>
          <w:i/>
          <w:iCs/>
          <w:sz w:val="24"/>
          <w:szCs w:val="24"/>
        </w:rPr>
        <w:t xml:space="preserve">Citrus </w:t>
      </w:r>
      <w:r w:rsidRPr="00397C65">
        <w:rPr>
          <w:rFonts w:asciiTheme="majorBidi" w:hAnsiTheme="majorBidi" w:cstheme="majorBidi"/>
          <w:sz w:val="24"/>
          <w:szCs w:val="24"/>
        </w:rPr>
        <w:t xml:space="preserve">× </w:t>
      </w:r>
      <w:proofErr w:type="spellStart"/>
      <w:r w:rsidRPr="00397C65">
        <w:rPr>
          <w:rFonts w:asciiTheme="majorBidi" w:hAnsiTheme="majorBidi" w:cstheme="majorBidi"/>
          <w:sz w:val="24"/>
          <w:szCs w:val="24"/>
        </w:rPr>
        <w:t>tangor</w:t>
      </w:r>
      <w:proofErr w:type="spellEnd"/>
      <w:r w:rsidRPr="00397C65">
        <w:rPr>
          <w:rFonts w:asciiTheme="majorBidi" w:hAnsiTheme="majorBidi" w:cstheme="majorBidi"/>
          <w:sz w:val="24"/>
          <w:szCs w:val="24"/>
        </w:rPr>
        <w:t xml:space="preserve"> </w:t>
      </w:r>
      <w:r w:rsidR="00E7487F" w:rsidRPr="00E60054">
        <w:rPr>
          <w:rFonts w:asciiTheme="majorBidi" w:hAnsiTheme="majorBidi" w:cstheme="majorBidi"/>
          <w:kern w:val="2"/>
          <w:sz w:val="24"/>
          <w:szCs w:val="24"/>
          <w14:ligatures w14:val="standardContextual"/>
        </w:rPr>
        <w:t>'</w:t>
      </w:r>
      <w:proofErr w:type="spellStart"/>
      <w:r w:rsidR="00E7487F" w:rsidRPr="00E60054">
        <w:rPr>
          <w:rFonts w:asciiTheme="majorBidi" w:hAnsiTheme="majorBidi" w:cstheme="majorBidi"/>
          <w:kern w:val="2"/>
          <w:sz w:val="24"/>
          <w:szCs w:val="24"/>
          <w14:ligatures w14:val="standardContextual"/>
        </w:rPr>
        <w:t>Ortanique</w:t>
      </w:r>
      <w:proofErr w:type="spellEnd"/>
      <w:r w:rsidR="00E7487F" w:rsidRPr="00E60054">
        <w:rPr>
          <w:rFonts w:asciiTheme="majorBidi" w:hAnsiTheme="majorBidi" w:cstheme="majorBidi"/>
          <w:kern w:val="2"/>
          <w:sz w:val="24"/>
          <w:szCs w:val="24"/>
          <w14:ligatures w14:val="standardContextual"/>
        </w:rPr>
        <w:t>'</w:t>
      </w:r>
      <w:r w:rsidR="00E7487F">
        <w:rPr>
          <w:rFonts w:asciiTheme="majorBidi" w:hAnsiTheme="majorBidi" w:cstheme="majorBidi"/>
          <w:kern w:val="2"/>
          <w:sz w:val="24"/>
          <w:szCs w:val="24"/>
          <w14:ligatures w14:val="standardContextual"/>
        </w:rPr>
        <w:t xml:space="preserve"> </w:t>
      </w:r>
      <w:r w:rsidRPr="00397C65">
        <w:rPr>
          <w:rFonts w:asciiTheme="majorBidi" w:hAnsiTheme="majorBidi" w:cstheme="majorBidi"/>
          <w:sz w:val="24"/>
          <w:szCs w:val="24"/>
        </w:rPr>
        <w:t>est cultivé dans plusieurs régions du monde, notamment en Honduras, Australie, Chypre et Afrique du Sud. Il a été récemment introduit au Brésil, où il présente un potentiel agronomique prometteur</w:t>
      </w:r>
      <w:r>
        <w:rPr>
          <w:rFonts w:asciiTheme="majorBidi" w:hAnsiTheme="majorBidi" w:cstheme="majorBidi"/>
          <w:sz w:val="24"/>
          <w:szCs w:val="24"/>
        </w:rPr>
        <w:t xml:space="preserve"> </w:t>
      </w:r>
      <w:r w:rsidRPr="000555D3">
        <w:rPr>
          <w:rFonts w:asciiTheme="majorBidi" w:hAnsiTheme="majorBidi" w:cstheme="majorBidi"/>
          <w:sz w:val="24"/>
          <w:szCs w:val="24"/>
        </w:rPr>
        <w:t>(Figure I.3</w:t>
      </w:r>
      <w:r>
        <w:rPr>
          <w:rFonts w:asciiTheme="majorBidi" w:hAnsiTheme="majorBidi" w:cstheme="majorBidi"/>
          <w:sz w:val="24"/>
          <w:szCs w:val="24"/>
        </w:rPr>
        <w:t xml:space="preserve">) </w:t>
      </w:r>
      <w:r>
        <w:rPr>
          <w:rFonts w:asciiTheme="majorBidi" w:hAnsiTheme="majorBidi" w:cstheme="majorBidi" w:hint="cs"/>
          <w:sz w:val="24"/>
          <w:szCs w:val="24"/>
          <w:lang w:bidi="ar-DZ"/>
        </w:rPr>
        <w:t xml:space="preserve">(De Azevedo et </w:t>
      </w:r>
      <w:r w:rsidRPr="00E85955">
        <w:rPr>
          <w:rFonts w:asciiTheme="majorBidi" w:hAnsiTheme="majorBidi" w:cstheme="majorBidi" w:hint="cs"/>
          <w:i/>
          <w:iCs/>
          <w:sz w:val="24"/>
          <w:szCs w:val="24"/>
          <w:lang w:bidi="ar-DZ"/>
        </w:rPr>
        <w:t>al.</w:t>
      </w:r>
      <w:r>
        <w:rPr>
          <w:rFonts w:asciiTheme="majorBidi" w:hAnsiTheme="majorBidi" w:cstheme="majorBidi" w:hint="cs"/>
          <w:sz w:val="24"/>
          <w:szCs w:val="24"/>
          <w:lang w:bidi="ar-DZ"/>
        </w:rPr>
        <w:t>, 2017).</w:t>
      </w:r>
    </w:p>
    <w:p w14:paraId="191CD25A" w14:textId="77777777" w:rsidR="008E172B" w:rsidRDefault="008E172B" w:rsidP="008E172B">
      <w:pPr>
        <w:spacing w:line="360" w:lineRule="auto"/>
        <w:jc w:val="both"/>
        <w:rPr>
          <w:rFonts w:asciiTheme="majorBidi" w:hAnsiTheme="majorBidi" w:cstheme="majorBidi"/>
          <w:sz w:val="24"/>
          <w:szCs w:val="24"/>
          <w:lang w:bidi="ar-DZ"/>
        </w:rPr>
      </w:pPr>
    </w:p>
    <w:p w14:paraId="01BE97B2" w14:textId="77777777" w:rsidR="008E172B" w:rsidRPr="00545ABC" w:rsidRDefault="008E172B" w:rsidP="008E172B">
      <w:pPr>
        <w:spacing w:line="360" w:lineRule="auto"/>
        <w:jc w:val="both"/>
        <w:rPr>
          <w:rFonts w:asciiTheme="majorBidi" w:hAnsiTheme="majorBidi" w:cstheme="majorBidi"/>
          <w:sz w:val="24"/>
          <w:szCs w:val="24"/>
          <w:lang w:bidi="ar-DZ"/>
        </w:rPr>
      </w:pPr>
      <w:r>
        <w:rPr>
          <w:noProof/>
          <w:lang w:eastAsia="fr-FR"/>
        </w:rPr>
        <w:lastRenderedPageBreak/>
        <w:drawing>
          <wp:inline distT="0" distB="0" distL="0" distR="0" wp14:anchorId="452CB82D" wp14:editId="5FA25FED">
            <wp:extent cx="5657850" cy="3543300"/>
            <wp:effectExtent l="57150" t="57150" r="38100" b="38100"/>
            <wp:docPr id="8510542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1054238" name=""/>
                    <pic:cNvPicPr/>
                  </pic:nvPicPr>
                  <pic:blipFill rotWithShape="1">
                    <a:blip r:embed="rId20">
                      <a:extLst>
                        <a:ext uri="{BEBA8EAE-BF5A-486C-A8C5-ECC9F3942E4B}">
                          <a14:imgProps xmlns:a14="http://schemas.microsoft.com/office/drawing/2010/main">
                            <a14:imgLayer r:embed="rId21">
                              <a14:imgEffect>
                                <a14:sharpenSoften amount="50000"/>
                              </a14:imgEffect>
                            </a14:imgLayer>
                          </a14:imgProps>
                        </a:ext>
                      </a:extLst>
                    </a:blip>
                    <a:srcRect t="3445" r="1774"/>
                    <a:stretch/>
                  </pic:blipFill>
                  <pic:spPr bwMode="auto">
                    <a:xfrm>
                      <a:off x="0" y="0"/>
                      <a:ext cx="5657850" cy="3543300"/>
                    </a:xfrm>
                    <a:prstGeom prst="rect">
                      <a:avLst/>
                    </a:prstGeom>
                    <a:ln>
                      <a:noFill/>
                    </a:ln>
                    <a:effectLst/>
                    <a:scene3d>
                      <a:camera prst="orthographicFront">
                        <a:rot lat="0" lon="0" rev="0"/>
                      </a:camera>
                      <a:lightRig rig="contrasting" dir="t">
                        <a:rot lat="0" lon="0" rev="7800000"/>
                      </a:lightRig>
                    </a:scene3d>
                    <a:sp3d>
                      <a:bevelT w="139700" h="139700"/>
                    </a:sp3d>
                    <a:extLst>
                      <a:ext uri="{53640926-AAD7-44D8-BBD7-CCE9431645EC}">
                        <a14:shadowObscured xmlns:a14="http://schemas.microsoft.com/office/drawing/2010/main"/>
                      </a:ext>
                    </a:extLst>
                  </pic:spPr>
                </pic:pic>
              </a:graphicData>
            </a:graphic>
          </wp:inline>
        </w:drawing>
      </w:r>
    </w:p>
    <w:p w14:paraId="07CE48B5" w14:textId="77777777" w:rsidR="008E172B" w:rsidRPr="00A102FF" w:rsidRDefault="008E172B" w:rsidP="008E172B">
      <w:pPr>
        <w:spacing w:line="360" w:lineRule="auto"/>
        <w:jc w:val="center"/>
        <w:rPr>
          <w:rFonts w:asciiTheme="majorBidi" w:hAnsiTheme="majorBidi" w:cstheme="majorBidi"/>
          <w:sz w:val="24"/>
          <w:szCs w:val="24"/>
          <w:lang w:bidi="ar-DZ"/>
        </w:rPr>
      </w:pPr>
      <w:r w:rsidRPr="00545ABC">
        <w:rPr>
          <w:rFonts w:asciiTheme="majorBidi" w:hAnsiTheme="majorBidi" w:cstheme="majorBidi"/>
          <w:b/>
          <w:bCs/>
          <w:sz w:val="24"/>
          <w:szCs w:val="24"/>
          <w:lang w:bidi="ar-DZ"/>
        </w:rPr>
        <w:t>Figure I.</w:t>
      </w:r>
      <w:r w:rsidRPr="00B57B2A">
        <w:rPr>
          <w:rFonts w:asciiTheme="majorBidi" w:hAnsiTheme="majorBidi" w:cstheme="majorBidi"/>
          <w:b/>
          <w:bCs/>
          <w:sz w:val="24"/>
          <w:szCs w:val="24"/>
          <w:lang w:bidi="ar-DZ"/>
        </w:rPr>
        <w:t>3:</w:t>
      </w:r>
      <w:r w:rsidRPr="00A102FF">
        <w:t xml:space="preserve"> </w:t>
      </w:r>
      <w:r w:rsidRPr="00A102FF">
        <w:rPr>
          <w:rFonts w:asciiTheme="majorBidi" w:hAnsiTheme="majorBidi" w:cstheme="majorBidi"/>
          <w:sz w:val="24"/>
          <w:szCs w:val="24"/>
        </w:rPr>
        <w:t>P</w:t>
      </w:r>
      <w:r w:rsidRPr="00A102FF">
        <w:rPr>
          <w:rFonts w:asciiTheme="majorBidi" w:hAnsiTheme="majorBidi" w:cstheme="majorBidi"/>
          <w:sz w:val="24"/>
          <w:szCs w:val="24"/>
          <w:lang w:bidi="ar-DZ"/>
        </w:rPr>
        <w:t>rincipaux pays producteurs d’agrumes au monde</w:t>
      </w:r>
      <w:r>
        <w:rPr>
          <w:rFonts w:asciiTheme="majorBidi" w:hAnsiTheme="majorBidi" w:cstheme="majorBidi"/>
          <w:sz w:val="24"/>
          <w:szCs w:val="24"/>
          <w:lang w:bidi="ar-DZ"/>
        </w:rPr>
        <w:t xml:space="preserve"> </w:t>
      </w:r>
      <w:bookmarkStart w:id="8" w:name="_Hlk196844206"/>
      <w:r>
        <w:rPr>
          <w:rFonts w:asciiTheme="majorBidi" w:hAnsiTheme="majorBidi" w:cstheme="majorBidi"/>
          <w:sz w:val="24"/>
          <w:szCs w:val="24"/>
          <w:lang w:bidi="ar-DZ"/>
        </w:rPr>
        <w:t xml:space="preserve">(Xu et </w:t>
      </w:r>
      <w:r w:rsidRPr="008C27CE">
        <w:rPr>
          <w:rFonts w:asciiTheme="majorBidi" w:hAnsiTheme="majorBidi" w:cstheme="majorBidi"/>
          <w:i/>
          <w:iCs/>
          <w:sz w:val="24"/>
          <w:szCs w:val="24"/>
          <w:lang w:bidi="ar-DZ"/>
        </w:rPr>
        <w:t>al</w:t>
      </w:r>
      <w:r>
        <w:rPr>
          <w:rFonts w:asciiTheme="majorBidi" w:hAnsiTheme="majorBidi" w:cstheme="majorBidi"/>
          <w:sz w:val="24"/>
          <w:szCs w:val="24"/>
          <w:lang w:bidi="ar-DZ"/>
        </w:rPr>
        <w:t>., 2018).</w:t>
      </w:r>
    </w:p>
    <w:p w14:paraId="0FC7EE59" w14:textId="5317B083" w:rsidR="008E172B" w:rsidRPr="00784D1F" w:rsidRDefault="008E172B" w:rsidP="008E172B">
      <w:pPr>
        <w:spacing w:line="360" w:lineRule="auto"/>
        <w:jc w:val="both"/>
        <w:rPr>
          <w:rFonts w:asciiTheme="majorBidi" w:hAnsiTheme="majorBidi" w:cstheme="majorBidi"/>
          <w:b/>
          <w:bCs/>
          <w:i/>
          <w:iCs/>
          <w:sz w:val="26"/>
          <w:szCs w:val="26"/>
        </w:rPr>
      </w:pPr>
      <w:r w:rsidRPr="00784D1F">
        <w:rPr>
          <w:rFonts w:asciiTheme="majorBidi" w:hAnsiTheme="majorBidi" w:cstheme="majorBidi"/>
          <w:b/>
          <w:bCs/>
          <w:sz w:val="26"/>
          <w:szCs w:val="26"/>
        </w:rPr>
        <w:t>I.2.</w:t>
      </w:r>
      <w:r w:rsidRPr="00784D1F">
        <w:rPr>
          <w:rFonts w:asciiTheme="majorBidi" w:hAnsiTheme="majorBidi" w:cstheme="majorBidi"/>
          <w:b/>
          <w:bCs/>
          <w:i/>
          <w:iCs/>
          <w:sz w:val="26"/>
          <w:szCs w:val="26"/>
        </w:rPr>
        <w:t xml:space="preserve"> </w:t>
      </w:r>
      <w:bookmarkEnd w:id="8"/>
      <w:r w:rsidR="005F5A71">
        <w:rPr>
          <w:rFonts w:asciiTheme="majorBidi" w:hAnsiTheme="majorBidi" w:cstheme="majorBidi"/>
          <w:b/>
          <w:bCs/>
          <w:i/>
          <w:iCs/>
          <w:sz w:val="26"/>
          <w:szCs w:val="26"/>
        </w:rPr>
        <w:t xml:space="preserve">Citrus </w:t>
      </w:r>
      <w:proofErr w:type="spellStart"/>
      <w:r w:rsidR="005F5A71">
        <w:rPr>
          <w:rFonts w:asciiTheme="majorBidi" w:hAnsiTheme="majorBidi" w:cstheme="majorBidi"/>
          <w:b/>
          <w:bCs/>
          <w:i/>
          <w:iCs/>
          <w:sz w:val="26"/>
          <w:szCs w:val="26"/>
        </w:rPr>
        <w:t>r</w:t>
      </w:r>
      <w:r w:rsidRPr="00784D1F">
        <w:rPr>
          <w:rFonts w:asciiTheme="majorBidi" w:hAnsiTheme="majorBidi" w:cstheme="majorBidi"/>
          <w:b/>
          <w:bCs/>
          <w:i/>
          <w:iCs/>
          <w:sz w:val="26"/>
          <w:szCs w:val="26"/>
        </w:rPr>
        <w:t>eticulata</w:t>
      </w:r>
      <w:proofErr w:type="spellEnd"/>
    </w:p>
    <w:p w14:paraId="040F8559" w14:textId="77777777" w:rsidR="008E172B" w:rsidRPr="00540337" w:rsidRDefault="008E172B" w:rsidP="008E172B">
      <w:pPr>
        <w:spacing w:line="360" w:lineRule="auto"/>
        <w:jc w:val="both"/>
        <w:rPr>
          <w:rFonts w:asciiTheme="majorBidi" w:hAnsiTheme="majorBidi" w:cstheme="majorBidi"/>
          <w:color w:val="00B050"/>
          <w:sz w:val="24"/>
          <w:szCs w:val="24"/>
        </w:rPr>
      </w:pPr>
      <w:r w:rsidRPr="002E6156">
        <w:rPr>
          <w:rFonts w:asciiTheme="majorBidi" w:hAnsiTheme="majorBidi" w:cstheme="majorBidi"/>
          <w:i/>
          <w:iCs/>
          <w:color w:val="00B050"/>
          <w:sz w:val="24"/>
          <w:szCs w:val="24"/>
        </w:rPr>
        <w:t xml:space="preserve">          </w:t>
      </w:r>
      <w:r w:rsidRPr="000D61FC">
        <w:rPr>
          <w:rFonts w:asciiTheme="majorBidi" w:hAnsiTheme="majorBidi" w:cstheme="majorBidi"/>
          <w:i/>
          <w:iCs/>
          <w:sz w:val="24"/>
          <w:szCs w:val="24"/>
        </w:rPr>
        <w:t xml:space="preserve">Citrus </w:t>
      </w:r>
      <w:proofErr w:type="spellStart"/>
      <w:r w:rsidRPr="000D61FC">
        <w:rPr>
          <w:rFonts w:asciiTheme="majorBidi" w:hAnsiTheme="majorBidi" w:cstheme="majorBidi"/>
          <w:i/>
          <w:iCs/>
          <w:sz w:val="24"/>
          <w:szCs w:val="24"/>
        </w:rPr>
        <w:t>reticulata</w:t>
      </w:r>
      <w:proofErr w:type="spellEnd"/>
      <w:r w:rsidRPr="000D61FC">
        <w:rPr>
          <w:rFonts w:asciiTheme="majorBidi" w:hAnsiTheme="majorBidi" w:cstheme="majorBidi"/>
          <w:sz w:val="24"/>
          <w:szCs w:val="24"/>
        </w:rPr>
        <w:t xml:space="preserve"> est un arbre à feuillage persistant, doté de rameaux munis d’épines, pouvant atteindre une hauteur comprise en</w:t>
      </w:r>
      <w:r>
        <w:rPr>
          <w:rFonts w:asciiTheme="majorBidi" w:hAnsiTheme="majorBidi" w:cstheme="majorBidi"/>
          <w:sz w:val="24"/>
          <w:szCs w:val="24"/>
        </w:rPr>
        <w:t xml:space="preserve">tre 4 et 8 mètres. Ses </w:t>
      </w:r>
      <w:r w:rsidRPr="00F41475">
        <w:rPr>
          <w:rFonts w:asciiTheme="majorBidi" w:hAnsiTheme="majorBidi" w:cstheme="majorBidi"/>
          <w:sz w:val="24"/>
          <w:szCs w:val="24"/>
        </w:rPr>
        <w:t xml:space="preserve">feuilles sont </w:t>
      </w:r>
      <w:r w:rsidRPr="000D61FC">
        <w:rPr>
          <w:rFonts w:asciiTheme="majorBidi" w:hAnsiTheme="majorBidi" w:cstheme="majorBidi"/>
          <w:sz w:val="24"/>
          <w:szCs w:val="24"/>
        </w:rPr>
        <w:t>de type lancéolé, de couleur vert foncé, avec des marges légèrement arrondies. Les fleurs blanches apparaissent isolément ou regroupées en petites inflorescences à l’aisselle des feuilles. Le fruit, de forme sphérique à ovoïde, présente une écorce lisse, fine et facilement détachable, dont la coloration varie du vert jaunâtre à l’orange-rouge selon les variétés (</w:t>
      </w:r>
      <w:proofErr w:type="spellStart"/>
      <w:r w:rsidRPr="000D61FC">
        <w:rPr>
          <w:rFonts w:asciiTheme="majorBidi" w:hAnsiTheme="majorBidi" w:cstheme="majorBidi"/>
          <w:sz w:val="24"/>
          <w:szCs w:val="24"/>
        </w:rPr>
        <w:t>Blancke</w:t>
      </w:r>
      <w:proofErr w:type="spellEnd"/>
      <w:r w:rsidRPr="000D61FC">
        <w:rPr>
          <w:rFonts w:asciiTheme="majorBidi" w:hAnsiTheme="majorBidi" w:cstheme="majorBidi"/>
          <w:sz w:val="24"/>
          <w:szCs w:val="24"/>
        </w:rPr>
        <w:t>, 2016).</w:t>
      </w:r>
    </w:p>
    <w:p w14:paraId="627B5453" w14:textId="77777777" w:rsidR="008E172B" w:rsidRPr="006C614E" w:rsidRDefault="008E172B" w:rsidP="008E172B">
      <w:pPr>
        <w:spacing w:line="360" w:lineRule="auto"/>
        <w:jc w:val="both"/>
        <w:rPr>
          <w:rFonts w:asciiTheme="majorBidi" w:hAnsiTheme="majorBidi" w:cstheme="majorBidi"/>
          <w:b/>
          <w:bCs/>
          <w:sz w:val="26"/>
          <w:szCs w:val="26"/>
        </w:rPr>
      </w:pPr>
      <w:bookmarkStart w:id="9" w:name="_Hlk196844080"/>
      <w:r w:rsidRPr="00762DAA">
        <w:rPr>
          <w:rFonts w:asciiTheme="majorBidi" w:hAnsiTheme="majorBidi" w:cstheme="majorBidi"/>
          <w:b/>
          <w:bCs/>
          <w:sz w:val="26"/>
          <w:szCs w:val="26"/>
        </w:rPr>
        <w:t xml:space="preserve">I.2.1. </w:t>
      </w:r>
      <w:bookmarkEnd w:id="9"/>
      <w:r w:rsidRPr="006C614E">
        <w:rPr>
          <w:rFonts w:asciiTheme="majorBidi" w:hAnsiTheme="majorBidi" w:cstheme="majorBidi"/>
          <w:b/>
          <w:bCs/>
          <w:sz w:val="26"/>
          <w:szCs w:val="26"/>
        </w:rPr>
        <w:t>Nomenclature</w:t>
      </w:r>
    </w:p>
    <w:p w14:paraId="305EE40F" w14:textId="70D07456" w:rsidR="008E172B" w:rsidRPr="008E172B" w:rsidRDefault="008E172B" w:rsidP="008E172B">
      <w:pPr>
        <w:spacing w:line="360" w:lineRule="auto"/>
        <w:jc w:val="both"/>
        <w:rPr>
          <w:rFonts w:asciiTheme="majorBidi" w:hAnsiTheme="majorBidi" w:cstheme="majorBidi"/>
          <w:b/>
          <w:bCs/>
          <w:sz w:val="26"/>
          <w:szCs w:val="26"/>
        </w:rPr>
      </w:pPr>
      <w:r w:rsidRPr="008E172B">
        <w:rPr>
          <w:rFonts w:asciiTheme="majorBidi" w:hAnsiTheme="majorBidi" w:cstheme="majorBidi"/>
          <w:sz w:val="24"/>
          <w:szCs w:val="24"/>
        </w:rPr>
        <w:t xml:space="preserve">           L’espèce </w:t>
      </w:r>
      <w:r w:rsidRPr="008E172B">
        <w:rPr>
          <w:rFonts w:asciiTheme="majorBidi" w:hAnsiTheme="majorBidi" w:cstheme="majorBidi"/>
          <w:i/>
          <w:iCs/>
          <w:sz w:val="24"/>
          <w:szCs w:val="24"/>
        </w:rPr>
        <w:t>Citrus</w:t>
      </w:r>
      <w:r w:rsidRPr="008E172B">
        <w:rPr>
          <w:rFonts w:asciiTheme="majorBidi" w:hAnsiTheme="majorBidi" w:cstheme="majorBidi"/>
          <w:sz w:val="24"/>
          <w:szCs w:val="24"/>
        </w:rPr>
        <w:t xml:space="preserve"> </w:t>
      </w:r>
      <w:proofErr w:type="spellStart"/>
      <w:r w:rsidRPr="008E172B">
        <w:rPr>
          <w:rFonts w:asciiTheme="majorBidi" w:hAnsiTheme="majorBidi" w:cstheme="majorBidi"/>
          <w:i/>
          <w:iCs/>
          <w:sz w:val="24"/>
          <w:szCs w:val="24"/>
        </w:rPr>
        <w:t>reticulata</w:t>
      </w:r>
      <w:proofErr w:type="spellEnd"/>
      <w:r w:rsidRPr="008E172B">
        <w:rPr>
          <w:rFonts w:asciiTheme="majorBidi" w:hAnsiTheme="majorBidi" w:cstheme="majorBidi"/>
          <w:sz w:val="24"/>
          <w:szCs w:val="24"/>
        </w:rPr>
        <w:t xml:space="preserve"> est connue en français sous le nom de mandarine</w:t>
      </w:r>
      <w:r w:rsidRPr="008E172B">
        <w:rPr>
          <w:rFonts w:asciiTheme="majorBidi" w:hAnsiTheme="majorBidi" w:cstheme="majorBidi"/>
          <w:sz w:val="24"/>
          <w:szCs w:val="24"/>
          <w:lang w:bidi="ar-DZ"/>
        </w:rPr>
        <w:t xml:space="preserve"> (</w:t>
      </w:r>
      <w:proofErr w:type="spellStart"/>
      <w:r w:rsidRPr="008E172B">
        <w:rPr>
          <w:rFonts w:asciiTheme="majorBidi" w:hAnsiTheme="majorBidi" w:cstheme="majorBidi"/>
          <w:sz w:val="24"/>
          <w:szCs w:val="24"/>
          <w:lang w:bidi="ar-DZ"/>
        </w:rPr>
        <w:t>Böhning</w:t>
      </w:r>
      <w:proofErr w:type="spellEnd"/>
      <w:r w:rsidRPr="008E172B">
        <w:rPr>
          <w:rFonts w:asciiTheme="majorBidi" w:hAnsiTheme="majorBidi" w:cstheme="majorBidi"/>
          <w:sz w:val="24"/>
          <w:szCs w:val="24"/>
          <w:lang w:bidi="ar-DZ"/>
        </w:rPr>
        <w:t xml:space="preserve">, </w:t>
      </w:r>
      <w:r w:rsidRPr="008E172B">
        <w:rPr>
          <w:rFonts w:asciiTheme="majorBidi" w:hAnsiTheme="majorBidi" w:cstheme="majorBidi"/>
          <w:sz w:val="24"/>
          <w:szCs w:val="24"/>
        </w:rPr>
        <w:t>2019), « loose-</w:t>
      </w:r>
      <w:proofErr w:type="spellStart"/>
      <w:r w:rsidRPr="008E172B">
        <w:rPr>
          <w:rFonts w:asciiTheme="majorBidi" w:hAnsiTheme="majorBidi" w:cstheme="majorBidi"/>
          <w:sz w:val="24"/>
          <w:szCs w:val="24"/>
        </w:rPr>
        <w:t>skinned</w:t>
      </w:r>
      <w:proofErr w:type="spellEnd"/>
      <w:r w:rsidRPr="008E172B">
        <w:rPr>
          <w:rFonts w:asciiTheme="majorBidi" w:hAnsiTheme="majorBidi" w:cstheme="majorBidi"/>
          <w:sz w:val="24"/>
          <w:szCs w:val="24"/>
        </w:rPr>
        <w:t xml:space="preserve"> orange » ou « orange » en anglais (</w:t>
      </w:r>
      <w:proofErr w:type="spellStart"/>
      <w:r w:rsidRPr="008E172B">
        <w:rPr>
          <w:rFonts w:asciiTheme="majorBidi" w:hAnsiTheme="majorBidi" w:cstheme="majorBidi"/>
          <w:sz w:val="24"/>
          <w:szCs w:val="24"/>
        </w:rPr>
        <w:t>Lakshman</w:t>
      </w:r>
      <w:proofErr w:type="spellEnd"/>
      <w:r w:rsidRPr="008E172B">
        <w:rPr>
          <w:rFonts w:asciiTheme="majorBidi" w:hAnsiTheme="majorBidi" w:cstheme="majorBidi"/>
          <w:sz w:val="24"/>
          <w:szCs w:val="24"/>
        </w:rPr>
        <w:t>, 2012) et enfin « </w:t>
      </w:r>
      <w:proofErr w:type="spellStart"/>
      <w:r w:rsidRPr="008E172B">
        <w:rPr>
          <w:rFonts w:asciiTheme="majorBidi" w:hAnsiTheme="majorBidi" w:cstheme="majorBidi"/>
          <w:sz w:val="24"/>
          <w:szCs w:val="24"/>
        </w:rPr>
        <w:t>yusfi</w:t>
      </w:r>
      <w:proofErr w:type="spellEnd"/>
      <w:r w:rsidRPr="008E172B">
        <w:rPr>
          <w:rFonts w:asciiTheme="majorBidi" w:hAnsiTheme="majorBidi" w:cstheme="majorBidi"/>
          <w:sz w:val="24"/>
          <w:szCs w:val="24"/>
        </w:rPr>
        <w:t xml:space="preserve"> » en arabe (León et </w:t>
      </w:r>
      <w:proofErr w:type="spellStart"/>
      <w:r w:rsidRPr="008E172B">
        <w:rPr>
          <w:rFonts w:asciiTheme="majorBidi" w:hAnsiTheme="majorBidi" w:cstheme="majorBidi"/>
          <w:sz w:val="24"/>
          <w:szCs w:val="24"/>
        </w:rPr>
        <w:t>Wiersema</w:t>
      </w:r>
      <w:proofErr w:type="spellEnd"/>
      <w:r w:rsidRPr="008E172B">
        <w:rPr>
          <w:rFonts w:asciiTheme="majorBidi" w:hAnsiTheme="majorBidi" w:cstheme="majorBidi"/>
          <w:sz w:val="24"/>
          <w:szCs w:val="24"/>
        </w:rPr>
        <w:t>, 2016).</w:t>
      </w:r>
    </w:p>
    <w:p w14:paraId="6CF08EEC" w14:textId="77777777" w:rsidR="00EE4713" w:rsidRDefault="008E172B" w:rsidP="008E172B">
      <w:pPr>
        <w:spacing w:line="360" w:lineRule="auto"/>
        <w:jc w:val="both"/>
        <w:rPr>
          <w:rFonts w:asciiTheme="majorBidi" w:hAnsiTheme="majorBidi" w:cstheme="majorBidi"/>
          <w:b/>
          <w:bCs/>
          <w:sz w:val="26"/>
          <w:szCs w:val="26"/>
        </w:rPr>
      </w:pPr>
      <w:r w:rsidRPr="008E172B">
        <w:rPr>
          <w:rFonts w:asciiTheme="majorBidi" w:hAnsiTheme="majorBidi" w:cstheme="majorBidi"/>
          <w:b/>
          <w:bCs/>
          <w:sz w:val="26"/>
          <w:szCs w:val="26"/>
        </w:rPr>
        <w:t xml:space="preserve"> </w:t>
      </w:r>
    </w:p>
    <w:p w14:paraId="3B96E355" w14:textId="77777777" w:rsidR="00EE4713" w:rsidRDefault="00EE4713" w:rsidP="008E172B">
      <w:pPr>
        <w:spacing w:line="360" w:lineRule="auto"/>
        <w:jc w:val="both"/>
        <w:rPr>
          <w:rFonts w:asciiTheme="majorBidi" w:hAnsiTheme="majorBidi" w:cstheme="majorBidi"/>
          <w:b/>
          <w:bCs/>
          <w:sz w:val="26"/>
          <w:szCs w:val="26"/>
        </w:rPr>
      </w:pPr>
    </w:p>
    <w:p w14:paraId="4D67EAC3" w14:textId="77777777" w:rsidR="00EE4713" w:rsidRDefault="00EE4713" w:rsidP="008E172B">
      <w:pPr>
        <w:spacing w:line="360" w:lineRule="auto"/>
        <w:jc w:val="both"/>
        <w:rPr>
          <w:rFonts w:asciiTheme="majorBidi" w:hAnsiTheme="majorBidi" w:cstheme="majorBidi"/>
          <w:b/>
          <w:bCs/>
          <w:sz w:val="26"/>
          <w:szCs w:val="26"/>
        </w:rPr>
      </w:pPr>
    </w:p>
    <w:p w14:paraId="435FE4D2" w14:textId="269C1896" w:rsidR="008E172B" w:rsidRPr="008E172B" w:rsidRDefault="008E172B" w:rsidP="008E172B">
      <w:pPr>
        <w:spacing w:line="360" w:lineRule="auto"/>
        <w:jc w:val="both"/>
        <w:rPr>
          <w:rFonts w:asciiTheme="majorBidi" w:hAnsiTheme="majorBidi" w:cstheme="majorBidi"/>
          <w:b/>
          <w:bCs/>
          <w:sz w:val="26"/>
          <w:szCs w:val="26"/>
        </w:rPr>
      </w:pPr>
      <w:r w:rsidRPr="008E172B">
        <w:rPr>
          <w:rFonts w:asciiTheme="majorBidi" w:hAnsiTheme="majorBidi" w:cstheme="majorBidi"/>
          <w:b/>
          <w:bCs/>
          <w:sz w:val="26"/>
          <w:szCs w:val="26"/>
        </w:rPr>
        <w:lastRenderedPageBreak/>
        <w:t>I.2.2. Classification botanique</w:t>
      </w:r>
      <w:r w:rsidRPr="008E172B">
        <w:t xml:space="preserve"> </w:t>
      </w:r>
    </w:p>
    <w:p w14:paraId="50DA302B" w14:textId="3C4E164B" w:rsidR="008E172B" w:rsidRPr="008E172B" w:rsidRDefault="008E172B" w:rsidP="008E172B">
      <w:pPr>
        <w:spacing w:line="360" w:lineRule="auto"/>
        <w:rPr>
          <w:rFonts w:asciiTheme="majorBidi" w:hAnsiTheme="majorBidi" w:cstheme="majorBidi"/>
          <w:sz w:val="24"/>
          <w:szCs w:val="24"/>
        </w:rPr>
      </w:pPr>
      <w:r w:rsidRPr="008E172B">
        <w:rPr>
          <w:rFonts w:asciiTheme="majorBidi" w:hAnsiTheme="majorBidi" w:cstheme="majorBidi"/>
          <w:sz w:val="24"/>
          <w:szCs w:val="24"/>
        </w:rPr>
        <w:t xml:space="preserve">          D’après SINGH., (2023), la taxonomie botanique de </w:t>
      </w:r>
      <w:r w:rsidRPr="008E172B">
        <w:rPr>
          <w:rFonts w:asciiTheme="majorBidi" w:hAnsiTheme="majorBidi" w:cstheme="majorBidi"/>
          <w:i/>
          <w:iCs/>
          <w:sz w:val="24"/>
          <w:szCs w:val="24"/>
        </w:rPr>
        <w:t xml:space="preserve">Citrus </w:t>
      </w:r>
      <w:proofErr w:type="spellStart"/>
      <w:r w:rsidRPr="008E172B">
        <w:rPr>
          <w:rFonts w:asciiTheme="majorBidi" w:hAnsiTheme="majorBidi" w:cstheme="majorBidi"/>
          <w:i/>
          <w:iCs/>
          <w:sz w:val="24"/>
          <w:szCs w:val="24"/>
        </w:rPr>
        <w:t>reticulata</w:t>
      </w:r>
      <w:proofErr w:type="spellEnd"/>
      <w:r w:rsidRPr="008E172B">
        <w:rPr>
          <w:rFonts w:asciiTheme="majorBidi" w:hAnsiTheme="majorBidi" w:cstheme="majorBidi"/>
          <w:sz w:val="24"/>
          <w:szCs w:val="24"/>
        </w:rPr>
        <w:t xml:space="preserve"> est illustrée dans le tableau ci-dessous</w:t>
      </w:r>
      <w:r w:rsidR="00EE4713">
        <w:rPr>
          <w:rFonts w:asciiTheme="majorBidi" w:hAnsiTheme="majorBidi" w:cstheme="majorBidi"/>
          <w:sz w:val="24"/>
          <w:szCs w:val="24"/>
        </w:rPr>
        <w:t xml:space="preserve"> </w:t>
      </w:r>
      <w:r w:rsidR="00EE4713" w:rsidRPr="00EE4713">
        <w:rPr>
          <w:rFonts w:asciiTheme="majorBidi" w:hAnsiTheme="majorBidi" w:cstheme="majorBidi"/>
          <w:sz w:val="24"/>
          <w:szCs w:val="24"/>
        </w:rPr>
        <w:t>(Tableau I.1)</w:t>
      </w:r>
      <w:r w:rsidR="00EE4713">
        <w:rPr>
          <w:rFonts w:asciiTheme="majorBidi" w:hAnsiTheme="majorBidi" w:cstheme="majorBidi"/>
          <w:sz w:val="24"/>
          <w:szCs w:val="24"/>
        </w:rPr>
        <w:t>.</w:t>
      </w:r>
    </w:p>
    <w:p w14:paraId="5D76C054" w14:textId="77777777" w:rsidR="008E172B" w:rsidRPr="008E172B" w:rsidRDefault="008E172B" w:rsidP="008E172B">
      <w:pPr>
        <w:spacing w:line="360" w:lineRule="auto"/>
        <w:jc w:val="center"/>
        <w:rPr>
          <w:rFonts w:asciiTheme="majorBidi" w:hAnsiTheme="majorBidi" w:cstheme="majorBidi"/>
          <w:sz w:val="24"/>
          <w:szCs w:val="24"/>
        </w:rPr>
      </w:pPr>
      <w:r w:rsidRPr="008E172B">
        <w:rPr>
          <w:rFonts w:asciiTheme="majorBidi" w:hAnsiTheme="majorBidi" w:cstheme="majorBidi"/>
          <w:b/>
          <w:bCs/>
          <w:sz w:val="24"/>
          <w:szCs w:val="24"/>
        </w:rPr>
        <w:t>Tableau I.1:</w:t>
      </w:r>
      <w:r w:rsidRPr="008E172B">
        <w:rPr>
          <w:rFonts w:asciiTheme="majorBidi" w:hAnsiTheme="majorBidi" w:cstheme="majorBidi"/>
          <w:sz w:val="24"/>
          <w:szCs w:val="24"/>
        </w:rPr>
        <w:t xml:space="preserve"> Taxonomie botanique de</w:t>
      </w:r>
      <w:r w:rsidRPr="008E172B">
        <w:t xml:space="preserve"> </w:t>
      </w:r>
      <w:r w:rsidRPr="008E172B">
        <w:rPr>
          <w:rFonts w:asciiTheme="majorBidi" w:hAnsiTheme="majorBidi" w:cstheme="majorBidi"/>
          <w:i/>
          <w:iCs/>
          <w:sz w:val="24"/>
          <w:szCs w:val="24"/>
        </w:rPr>
        <w:t xml:space="preserve">Citrus </w:t>
      </w:r>
      <w:proofErr w:type="spellStart"/>
      <w:r w:rsidRPr="008E172B">
        <w:rPr>
          <w:rFonts w:asciiTheme="majorBidi" w:hAnsiTheme="majorBidi" w:cstheme="majorBidi"/>
          <w:i/>
          <w:iCs/>
          <w:sz w:val="24"/>
          <w:szCs w:val="24"/>
        </w:rPr>
        <w:t>reticulata</w:t>
      </w:r>
      <w:proofErr w:type="spellEnd"/>
      <w:r w:rsidRPr="008E172B">
        <w:rPr>
          <w:rFonts w:asciiTheme="majorBidi" w:hAnsiTheme="majorBidi" w:cstheme="majorBidi"/>
          <w:sz w:val="24"/>
          <w:szCs w:val="24"/>
        </w:rPr>
        <w:t>.</w:t>
      </w:r>
    </w:p>
    <w:tbl>
      <w:tblPr>
        <w:tblStyle w:val="Grilledutableau"/>
        <w:tblW w:w="0" w:type="auto"/>
        <w:jc w:val="center"/>
        <w:tblLook w:val="04A0" w:firstRow="1" w:lastRow="0" w:firstColumn="1" w:lastColumn="0" w:noHBand="0" w:noVBand="1"/>
      </w:tblPr>
      <w:tblGrid>
        <w:gridCol w:w="4260"/>
        <w:gridCol w:w="4260"/>
      </w:tblGrid>
      <w:tr w:rsidR="008E172B" w:rsidRPr="008E172B" w14:paraId="4C957216" w14:textId="77777777" w:rsidTr="00F41475">
        <w:trPr>
          <w:trHeight w:val="521"/>
          <w:jc w:val="center"/>
        </w:trPr>
        <w:tc>
          <w:tcPr>
            <w:tcW w:w="4260" w:type="dxa"/>
          </w:tcPr>
          <w:p w14:paraId="2FBD4722" w14:textId="77777777" w:rsidR="008E172B" w:rsidRPr="008E172B" w:rsidRDefault="008E172B" w:rsidP="00F41475">
            <w:pPr>
              <w:spacing w:line="360" w:lineRule="auto"/>
              <w:jc w:val="center"/>
              <w:rPr>
                <w:rFonts w:asciiTheme="majorBidi" w:hAnsiTheme="majorBidi" w:cstheme="majorBidi"/>
                <w:sz w:val="24"/>
                <w:szCs w:val="24"/>
              </w:rPr>
            </w:pPr>
            <w:r w:rsidRPr="008E172B">
              <w:rPr>
                <w:rFonts w:asciiTheme="majorBidi" w:hAnsiTheme="majorBidi" w:cstheme="majorBidi"/>
                <w:sz w:val="24"/>
                <w:szCs w:val="24"/>
              </w:rPr>
              <w:t>Famille</w:t>
            </w:r>
          </w:p>
        </w:tc>
        <w:tc>
          <w:tcPr>
            <w:tcW w:w="4260" w:type="dxa"/>
          </w:tcPr>
          <w:p w14:paraId="0B5EBD6B" w14:textId="77777777" w:rsidR="008E172B" w:rsidRPr="008E172B" w:rsidRDefault="008E172B" w:rsidP="00F41475">
            <w:pPr>
              <w:spacing w:line="360" w:lineRule="auto"/>
              <w:jc w:val="center"/>
              <w:rPr>
                <w:rFonts w:asciiTheme="majorBidi" w:hAnsiTheme="majorBidi" w:cstheme="majorBidi"/>
                <w:sz w:val="24"/>
                <w:szCs w:val="24"/>
              </w:rPr>
            </w:pPr>
            <w:proofErr w:type="spellStart"/>
            <w:r w:rsidRPr="008E172B">
              <w:rPr>
                <w:rFonts w:asciiTheme="majorBidi" w:hAnsiTheme="majorBidi" w:cstheme="majorBidi"/>
                <w:sz w:val="24"/>
                <w:szCs w:val="24"/>
              </w:rPr>
              <w:t>Rutaceae</w:t>
            </w:r>
            <w:proofErr w:type="spellEnd"/>
          </w:p>
        </w:tc>
      </w:tr>
      <w:tr w:rsidR="008E172B" w:rsidRPr="008E172B" w14:paraId="714E00CE" w14:textId="77777777" w:rsidTr="00F41475">
        <w:trPr>
          <w:trHeight w:val="570"/>
          <w:jc w:val="center"/>
        </w:trPr>
        <w:tc>
          <w:tcPr>
            <w:tcW w:w="4260" w:type="dxa"/>
          </w:tcPr>
          <w:p w14:paraId="1C468305" w14:textId="77777777" w:rsidR="008E172B" w:rsidRPr="008E172B" w:rsidRDefault="008E172B" w:rsidP="00F41475">
            <w:pPr>
              <w:spacing w:line="360" w:lineRule="auto"/>
              <w:jc w:val="center"/>
              <w:rPr>
                <w:rFonts w:asciiTheme="majorBidi" w:hAnsiTheme="majorBidi" w:cstheme="majorBidi"/>
                <w:sz w:val="24"/>
                <w:szCs w:val="24"/>
              </w:rPr>
            </w:pPr>
            <w:r w:rsidRPr="008E172B">
              <w:rPr>
                <w:rFonts w:asciiTheme="majorBidi" w:hAnsiTheme="majorBidi" w:cstheme="majorBidi"/>
                <w:sz w:val="24"/>
                <w:szCs w:val="24"/>
              </w:rPr>
              <w:t>Ordre</w:t>
            </w:r>
          </w:p>
        </w:tc>
        <w:tc>
          <w:tcPr>
            <w:tcW w:w="4260" w:type="dxa"/>
          </w:tcPr>
          <w:p w14:paraId="581D262A" w14:textId="77777777" w:rsidR="008E172B" w:rsidRPr="008E172B" w:rsidRDefault="008E172B" w:rsidP="00F41475">
            <w:pPr>
              <w:spacing w:line="360" w:lineRule="auto"/>
              <w:jc w:val="center"/>
              <w:rPr>
                <w:rFonts w:asciiTheme="majorBidi" w:hAnsiTheme="majorBidi" w:cstheme="majorBidi"/>
                <w:sz w:val="24"/>
                <w:szCs w:val="24"/>
              </w:rPr>
            </w:pPr>
            <w:proofErr w:type="spellStart"/>
            <w:r w:rsidRPr="008E172B">
              <w:rPr>
                <w:rFonts w:asciiTheme="majorBidi" w:hAnsiTheme="majorBidi" w:cstheme="majorBidi"/>
                <w:sz w:val="24"/>
                <w:szCs w:val="24"/>
              </w:rPr>
              <w:t>Sapindales</w:t>
            </w:r>
            <w:proofErr w:type="spellEnd"/>
          </w:p>
        </w:tc>
      </w:tr>
      <w:tr w:rsidR="008E172B" w:rsidRPr="008E172B" w14:paraId="57C9B810" w14:textId="77777777" w:rsidTr="00F41475">
        <w:trPr>
          <w:trHeight w:val="551"/>
          <w:jc w:val="center"/>
        </w:trPr>
        <w:tc>
          <w:tcPr>
            <w:tcW w:w="4260" w:type="dxa"/>
          </w:tcPr>
          <w:p w14:paraId="5881E016" w14:textId="77777777" w:rsidR="008E172B" w:rsidRPr="008E172B" w:rsidRDefault="008E172B" w:rsidP="00F41475">
            <w:pPr>
              <w:spacing w:line="360" w:lineRule="auto"/>
              <w:jc w:val="center"/>
              <w:rPr>
                <w:rFonts w:asciiTheme="majorBidi" w:hAnsiTheme="majorBidi" w:cstheme="majorBidi"/>
                <w:sz w:val="24"/>
                <w:szCs w:val="24"/>
              </w:rPr>
            </w:pPr>
            <w:r w:rsidRPr="008E172B">
              <w:rPr>
                <w:rFonts w:asciiTheme="majorBidi" w:hAnsiTheme="majorBidi" w:cstheme="majorBidi"/>
                <w:sz w:val="24"/>
                <w:szCs w:val="24"/>
              </w:rPr>
              <w:t>Classe</w:t>
            </w:r>
            <w:r w:rsidRPr="008E172B">
              <w:rPr>
                <w:rFonts w:asciiTheme="majorBidi" w:hAnsiTheme="majorBidi" w:cstheme="majorBidi"/>
                <w:sz w:val="24"/>
                <w:szCs w:val="24"/>
              </w:rPr>
              <w:tab/>
            </w:r>
          </w:p>
        </w:tc>
        <w:tc>
          <w:tcPr>
            <w:tcW w:w="4260" w:type="dxa"/>
          </w:tcPr>
          <w:p w14:paraId="097E9293" w14:textId="77777777" w:rsidR="008E172B" w:rsidRPr="008E172B" w:rsidRDefault="008E172B" w:rsidP="00F41475">
            <w:pPr>
              <w:spacing w:line="360" w:lineRule="auto"/>
              <w:jc w:val="center"/>
              <w:rPr>
                <w:rFonts w:asciiTheme="majorBidi" w:hAnsiTheme="majorBidi" w:cstheme="majorBidi"/>
                <w:sz w:val="24"/>
                <w:szCs w:val="24"/>
              </w:rPr>
            </w:pPr>
            <w:proofErr w:type="spellStart"/>
            <w:r w:rsidRPr="008E172B">
              <w:rPr>
                <w:rFonts w:asciiTheme="majorBidi" w:hAnsiTheme="majorBidi" w:cstheme="majorBidi"/>
                <w:sz w:val="24"/>
                <w:szCs w:val="24"/>
              </w:rPr>
              <w:t>Magnoliopsida</w:t>
            </w:r>
            <w:proofErr w:type="spellEnd"/>
          </w:p>
        </w:tc>
      </w:tr>
      <w:tr w:rsidR="008E172B" w:rsidRPr="008E172B" w14:paraId="4C674979" w14:textId="77777777" w:rsidTr="00F41475">
        <w:trPr>
          <w:trHeight w:val="552"/>
          <w:jc w:val="center"/>
        </w:trPr>
        <w:tc>
          <w:tcPr>
            <w:tcW w:w="4260" w:type="dxa"/>
          </w:tcPr>
          <w:p w14:paraId="70A73386" w14:textId="77777777" w:rsidR="008E172B" w:rsidRPr="008E172B" w:rsidRDefault="008E172B" w:rsidP="00F41475">
            <w:pPr>
              <w:spacing w:line="360" w:lineRule="auto"/>
              <w:jc w:val="center"/>
              <w:rPr>
                <w:rFonts w:asciiTheme="majorBidi" w:hAnsiTheme="majorBidi" w:cstheme="majorBidi"/>
                <w:sz w:val="24"/>
                <w:szCs w:val="24"/>
              </w:rPr>
            </w:pPr>
            <w:r w:rsidRPr="008E172B">
              <w:rPr>
                <w:rFonts w:asciiTheme="majorBidi" w:hAnsiTheme="majorBidi" w:cstheme="majorBidi"/>
                <w:sz w:val="24"/>
                <w:szCs w:val="24"/>
              </w:rPr>
              <w:t>Genre</w:t>
            </w:r>
          </w:p>
        </w:tc>
        <w:tc>
          <w:tcPr>
            <w:tcW w:w="4260" w:type="dxa"/>
          </w:tcPr>
          <w:p w14:paraId="5970833B" w14:textId="77777777" w:rsidR="008E172B" w:rsidRPr="008E172B" w:rsidRDefault="008E172B" w:rsidP="00F41475">
            <w:pPr>
              <w:spacing w:line="360" w:lineRule="auto"/>
              <w:jc w:val="center"/>
              <w:rPr>
                <w:rFonts w:asciiTheme="majorBidi" w:hAnsiTheme="majorBidi" w:cstheme="majorBidi"/>
                <w:i/>
                <w:iCs/>
                <w:sz w:val="24"/>
                <w:szCs w:val="24"/>
              </w:rPr>
            </w:pPr>
            <w:r w:rsidRPr="008E172B">
              <w:rPr>
                <w:rFonts w:asciiTheme="majorBidi" w:hAnsiTheme="majorBidi" w:cstheme="majorBidi"/>
                <w:i/>
                <w:iCs/>
                <w:sz w:val="24"/>
                <w:szCs w:val="24"/>
              </w:rPr>
              <w:t>Citrus</w:t>
            </w:r>
          </w:p>
        </w:tc>
      </w:tr>
      <w:tr w:rsidR="008E172B" w:rsidRPr="008E172B" w14:paraId="131F5837" w14:textId="77777777" w:rsidTr="00F41475">
        <w:trPr>
          <w:trHeight w:val="552"/>
          <w:jc w:val="center"/>
        </w:trPr>
        <w:tc>
          <w:tcPr>
            <w:tcW w:w="4260" w:type="dxa"/>
          </w:tcPr>
          <w:p w14:paraId="317A7509" w14:textId="77777777" w:rsidR="008E172B" w:rsidRPr="008E172B" w:rsidRDefault="008E172B" w:rsidP="00F41475">
            <w:pPr>
              <w:spacing w:line="360" w:lineRule="auto"/>
              <w:jc w:val="center"/>
              <w:rPr>
                <w:rFonts w:asciiTheme="majorBidi" w:hAnsiTheme="majorBidi" w:cstheme="majorBidi"/>
                <w:sz w:val="24"/>
                <w:szCs w:val="24"/>
              </w:rPr>
            </w:pPr>
            <w:r w:rsidRPr="008E172B">
              <w:rPr>
                <w:rFonts w:asciiTheme="majorBidi" w:hAnsiTheme="majorBidi" w:cstheme="majorBidi"/>
                <w:sz w:val="24"/>
                <w:szCs w:val="24"/>
              </w:rPr>
              <w:t>Espèce</w:t>
            </w:r>
          </w:p>
        </w:tc>
        <w:tc>
          <w:tcPr>
            <w:tcW w:w="4260" w:type="dxa"/>
          </w:tcPr>
          <w:p w14:paraId="41E89816" w14:textId="77777777" w:rsidR="008E172B" w:rsidRPr="008E172B" w:rsidRDefault="008E172B" w:rsidP="00F41475">
            <w:pPr>
              <w:spacing w:line="360" w:lineRule="auto"/>
              <w:jc w:val="center"/>
              <w:rPr>
                <w:rFonts w:asciiTheme="majorBidi" w:hAnsiTheme="majorBidi" w:cstheme="majorBidi"/>
                <w:i/>
                <w:iCs/>
                <w:sz w:val="24"/>
                <w:szCs w:val="24"/>
              </w:rPr>
            </w:pPr>
            <w:r w:rsidRPr="008E172B">
              <w:rPr>
                <w:rFonts w:asciiTheme="majorBidi" w:hAnsiTheme="majorBidi" w:cstheme="majorBidi"/>
                <w:i/>
                <w:iCs/>
                <w:sz w:val="24"/>
                <w:szCs w:val="24"/>
              </w:rPr>
              <w:t xml:space="preserve">Citrus </w:t>
            </w:r>
            <w:proofErr w:type="spellStart"/>
            <w:r w:rsidRPr="008E172B">
              <w:rPr>
                <w:rFonts w:asciiTheme="majorBidi" w:hAnsiTheme="majorBidi" w:cstheme="majorBidi"/>
                <w:i/>
                <w:iCs/>
                <w:sz w:val="24"/>
                <w:szCs w:val="24"/>
              </w:rPr>
              <w:t>reticulata</w:t>
            </w:r>
            <w:proofErr w:type="spellEnd"/>
          </w:p>
        </w:tc>
      </w:tr>
    </w:tbl>
    <w:p w14:paraId="3487EFC0" w14:textId="77777777" w:rsidR="008E172B" w:rsidRPr="008E172B" w:rsidRDefault="008E172B" w:rsidP="008E172B">
      <w:pPr>
        <w:spacing w:line="360" w:lineRule="auto"/>
        <w:rPr>
          <w:rFonts w:asciiTheme="majorBidi" w:hAnsiTheme="majorBidi" w:cstheme="majorBidi"/>
          <w:sz w:val="24"/>
          <w:szCs w:val="24"/>
        </w:rPr>
      </w:pPr>
    </w:p>
    <w:p w14:paraId="5E057450" w14:textId="42CA8903" w:rsidR="008E172B" w:rsidRPr="00784D1F" w:rsidRDefault="008E172B" w:rsidP="008E172B">
      <w:pPr>
        <w:spacing w:line="360" w:lineRule="auto"/>
        <w:jc w:val="both"/>
        <w:rPr>
          <w:rFonts w:asciiTheme="majorBidi" w:hAnsiTheme="majorBidi" w:cstheme="majorBidi"/>
          <w:b/>
          <w:bCs/>
          <w:i/>
          <w:iCs/>
          <w:sz w:val="26"/>
          <w:szCs w:val="26"/>
        </w:rPr>
      </w:pPr>
      <w:r w:rsidRPr="00784D1F">
        <w:rPr>
          <w:rFonts w:asciiTheme="majorBidi" w:hAnsiTheme="majorBidi" w:cstheme="majorBidi"/>
          <w:b/>
          <w:bCs/>
          <w:sz w:val="26"/>
          <w:szCs w:val="26"/>
        </w:rPr>
        <w:t>I.3.</w:t>
      </w:r>
      <w:r w:rsidR="005F5A71">
        <w:rPr>
          <w:rFonts w:asciiTheme="majorBidi" w:hAnsiTheme="majorBidi" w:cstheme="majorBidi"/>
          <w:b/>
          <w:bCs/>
          <w:i/>
          <w:iCs/>
          <w:sz w:val="26"/>
          <w:szCs w:val="26"/>
        </w:rPr>
        <w:t xml:space="preserve"> Citrus </w:t>
      </w:r>
      <w:proofErr w:type="spellStart"/>
      <w:r w:rsidR="005F5A71">
        <w:rPr>
          <w:rFonts w:asciiTheme="majorBidi" w:hAnsiTheme="majorBidi" w:cstheme="majorBidi"/>
          <w:b/>
          <w:bCs/>
          <w:i/>
          <w:iCs/>
          <w:sz w:val="26"/>
          <w:szCs w:val="26"/>
        </w:rPr>
        <w:t>s</w:t>
      </w:r>
      <w:r w:rsidRPr="00784D1F">
        <w:rPr>
          <w:rFonts w:asciiTheme="majorBidi" w:hAnsiTheme="majorBidi" w:cstheme="majorBidi"/>
          <w:b/>
          <w:bCs/>
          <w:i/>
          <w:iCs/>
          <w:sz w:val="26"/>
          <w:szCs w:val="26"/>
        </w:rPr>
        <w:t>inensis</w:t>
      </w:r>
      <w:proofErr w:type="spellEnd"/>
    </w:p>
    <w:p w14:paraId="124BF98E" w14:textId="77777777" w:rsidR="008E172B" w:rsidRPr="008E172B" w:rsidRDefault="008E172B" w:rsidP="008E172B">
      <w:pPr>
        <w:spacing w:line="360" w:lineRule="auto"/>
        <w:jc w:val="both"/>
        <w:rPr>
          <w:rFonts w:asciiTheme="majorBidi" w:hAnsiTheme="majorBidi" w:cstheme="majorBidi"/>
          <w:sz w:val="24"/>
          <w:szCs w:val="24"/>
        </w:rPr>
      </w:pPr>
      <w:r w:rsidRPr="008E172B">
        <w:rPr>
          <w:rFonts w:asciiTheme="majorBidi" w:hAnsiTheme="majorBidi" w:cstheme="majorBidi"/>
          <w:i/>
          <w:iCs/>
          <w:sz w:val="24"/>
          <w:szCs w:val="24"/>
        </w:rPr>
        <w:t xml:space="preserve">         Citrus </w:t>
      </w:r>
      <w:proofErr w:type="spellStart"/>
      <w:r w:rsidRPr="008E172B">
        <w:rPr>
          <w:rFonts w:asciiTheme="majorBidi" w:hAnsiTheme="majorBidi" w:cstheme="majorBidi"/>
          <w:i/>
          <w:iCs/>
          <w:sz w:val="24"/>
          <w:szCs w:val="24"/>
        </w:rPr>
        <w:t>sinensis</w:t>
      </w:r>
      <w:proofErr w:type="spellEnd"/>
      <w:r w:rsidRPr="008E172B">
        <w:rPr>
          <w:rFonts w:asciiTheme="majorBidi" w:hAnsiTheme="majorBidi" w:cstheme="majorBidi"/>
          <w:sz w:val="24"/>
          <w:szCs w:val="24"/>
        </w:rPr>
        <w:t xml:space="preserve"> est issue d’un ancien hybride entre la mandarine (</w:t>
      </w:r>
      <w:r w:rsidRPr="008E172B">
        <w:rPr>
          <w:rFonts w:asciiTheme="majorBidi" w:hAnsiTheme="majorBidi" w:cstheme="majorBidi"/>
          <w:i/>
          <w:iCs/>
          <w:sz w:val="24"/>
          <w:szCs w:val="24"/>
        </w:rPr>
        <w:t xml:space="preserve">Citrus </w:t>
      </w:r>
      <w:proofErr w:type="spellStart"/>
      <w:r w:rsidRPr="008E172B">
        <w:rPr>
          <w:rFonts w:asciiTheme="majorBidi" w:hAnsiTheme="majorBidi" w:cstheme="majorBidi"/>
          <w:i/>
          <w:iCs/>
          <w:sz w:val="24"/>
          <w:szCs w:val="24"/>
        </w:rPr>
        <w:t>reticulata</w:t>
      </w:r>
      <w:proofErr w:type="spellEnd"/>
      <w:r w:rsidRPr="008E172B">
        <w:rPr>
          <w:rFonts w:asciiTheme="majorBidi" w:hAnsiTheme="majorBidi" w:cstheme="majorBidi"/>
          <w:i/>
          <w:iCs/>
          <w:sz w:val="24"/>
          <w:szCs w:val="24"/>
        </w:rPr>
        <w:t>)</w:t>
      </w:r>
      <w:r w:rsidRPr="008E172B">
        <w:rPr>
          <w:rFonts w:asciiTheme="majorBidi" w:hAnsiTheme="majorBidi" w:cstheme="majorBidi"/>
          <w:sz w:val="24"/>
          <w:szCs w:val="24"/>
        </w:rPr>
        <w:t xml:space="preserve"> et des fruits similaires (</w:t>
      </w:r>
      <w:r w:rsidRPr="008E172B">
        <w:rPr>
          <w:rFonts w:asciiTheme="majorBidi" w:hAnsiTheme="majorBidi" w:cstheme="majorBidi"/>
          <w:i/>
          <w:iCs/>
          <w:sz w:val="24"/>
          <w:szCs w:val="24"/>
        </w:rPr>
        <w:t>Citrus maxima</w:t>
      </w:r>
      <w:r w:rsidRPr="008E172B">
        <w:rPr>
          <w:rFonts w:asciiTheme="majorBidi" w:hAnsiTheme="majorBidi" w:cstheme="majorBidi"/>
          <w:sz w:val="24"/>
          <w:szCs w:val="24"/>
        </w:rPr>
        <w:t>). Atteint généralement une hauteur d’environ 10 mètres. Il présente un feuillage persistant composé de feuilles ovales, alternes. La floraison, qui a lieu en mai, donne naissance à des fleurs blanches, et intensément parfumées. La culture de cet agrume est répandue dans les régions à climat chaud (</w:t>
      </w:r>
      <w:proofErr w:type="spellStart"/>
      <w:r w:rsidRPr="008E172B">
        <w:rPr>
          <w:rFonts w:asciiTheme="majorBidi" w:hAnsiTheme="majorBidi" w:cstheme="majorBidi"/>
          <w:sz w:val="24"/>
          <w:szCs w:val="24"/>
        </w:rPr>
        <w:t>Barceloux</w:t>
      </w:r>
      <w:proofErr w:type="spellEnd"/>
      <w:r w:rsidRPr="008E172B">
        <w:rPr>
          <w:rFonts w:asciiTheme="majorBidi" w:hAnsiTheme="majorBidi" w:cstheme="majorBidi"/>
          <w:sz w:val="24"/>
          <w:szCs w:val="24"/>
        </w:rPr>
        <w:t>, 2012).</w:t>
      </w:r>
    </w:p>
    <w:p w14:paraId="07B183EC" w14:textId="77777777" w:rsidR="008E172B" w:rsidRPr="008E172B" w:rsidRDefault="008E172B" w:rsidP="008E172B">
      <w:pPr>
        <w:spacing w:line="360" w:lineRule="auto"/>
        <w:jc w:val="both"/>
        <w:rPr>
          <w:rFonts w:asciiTheme="majorBidi" w:hAnsiTheme="majorBidi" w:cstheme="majorBidi"/>
          <w:b/>
          <w:bCs/>
          <w:sz w:val="26"/>
          <w:szCs w:val="26"/>
        </w:rPr>
      </w:pPr>
      <w:r w:rsidRPr="008E172B">
        <w:rPr>
          <w:rFonts w:asciiTheme="majorBidi" w:hAnsiTheme="majorBidi" w:cstheme="majorBidi"/>
          <w:b/>
          <w:bCs/>
          <w:sz w:val="26"/>
          <w:szCs w:val="26"/>
        </w:rPr>
        <w:t xml:space="preserve">I.3.1. Nomenclature </w:t>
      </w:r>
    </w:p>
    <w:p w14:paraId="401EA537" w14:textId="77777777" w:rsidR="008E172B" w:rsidRPr="008E172B" w:rsidRDefault="008E172B" w:rsidP="008E172B">
      <w:pPr>
        <w:spacing w:line="360" w:lineRule="auto"/>
        <w:jc w:val="both"/>
        <w:rPr>
          <w:rFonts w:asciiTheme="majorBidi" w:hAnsiTheme="majorBidi" w:cstheme="majorBidi"/>
          <w:sz w:val="24"/>
          <w:szCs w:val="24"/>
          <w:lang w:bidi="ar-DZ"/>
        </w:rPr>
      </w:pPr>
      <w:r w:rsidRPr="008E172B">
        <w:rPr>
          <w:rFonts w:asciiTheme="majorBidi" w:hAnsiTheme="majorBidi" w:cstheme="majorBidi"/>
          <w:sz w:val="24"/>
          <w:szCs w:val="24"/>
        </w:rPr>
        <w:t xml:space="preserve">           L’espèce </w:t>
      </w:r>
      <w:r w:rsidRPr="008E172B">
        <w:rPr>
          <w:rFonts w:asciiTheme="majorBidi" w:hAnsiTheme="majorBidi" w:cstheme="majorBidi"/>
          <w:i/>
          <w:iCs/>
          <w:sz w:val="24"/>
          <w:szCs w:val="24"/>
        </w:rPr>
        <w:t xml:space="preserve">Citrus </w:t>
      </w:r>
      <w:proofErr w:type="spellStart"/>
      <w:r w:rsidRPr="008E172B">
        <w:rPr>
          <w:rFonts w:asciiTheme="majorBidi" w:hAnsiTheme="majorBidi" w:cstheme="majorBidi"/>
          <w:i/>
          <w:iCs/>
          <w:sz w:val="24"/>
          <w:szCs w:val="24"/>
        </w:rPr>
        <w:t>sinensis</w:t>
      </w:r>
      <w:proofErr w:type="spellEnd"/>
      <w:r w:rsidRPr="008E172B">
        <w:rPr>
          <w:rFonts w:asciiTheme="majorBidi" w:hAnsiTheme="majorBidi" w:cstheme="majorBidi"/>
          <w:sz w:val="24"/>
          <w:szCs w:val="24"/>
        </w:rPr>
        <w:t xml:space="preserve"> est également connue sous le nom de « Sweet orange » en anglais, et « orange douce », « orange », « orange sanguine », « orange navel », « orange de Valence », « orange du Mozambique » et « orange à peau serrée » en français (</w:t>
      </w:r>
      <w:proofErr w:type="spellStart"/>
      <w:r w:rsidRPr="008E172B">
        <w:rPr>
          <w:rFonts w:asciiTheme="majorBidi" w:hAnsiTheme="majorBidi" w:cstheme="majorBidi"/>
          <w:sz w:val="24"/>
          <w:szCs w:val="24"/>
        </w:rPr>
        <w:t>Manner</w:t>
      </w:r>
      <w:proofErr w:type="spellEnd"/>
      <w:r w:rsidRPr="008E172B">
        <w:rPr>
          <w:rFonts w:asciiTheme="majorBidi" w:hAnsiTheme="majorBidi" w:cstheme="majorBidi"/>
          <w:sz w:val="24"/>
          <w:szCs w:val="24"/>
        </w:rPr>
        <w:t xml:space="preserve"> et </w:t>
      </w:r>
      <w:r w:rsidRPr="008E172B">
        <w:rPr>
          <w:rFonts w:asciiTheme="majorBidi" w:hAnsiTheme="majorBidi" w:cstheme="majorBidi"/>
          <w:i/>
          <w:iCs/>
          <w:sz w:val="24"/>
          <w:szCs w:val="24"/>
        </w:rPr>
        <w:t>al</w:t>
      </w:r>
      <w:r w:rsidRPr="008E172B">
        <w:rPr>
          <w:rFonts w:asciiTheme="majorBidi" w:hAnsiTheme="majorBidi" w:cstheme="majorBidi"/>
          <w:sz w:val="24"/>
          <w:szCs w:val="24"/>
        </w:rPr>
        <w:t xml:space="preserve">., 2006, </w:t>
      </w:r>
      <w:r w:rsidRPr="008E172B">
        <w:rPr>
          <w:rFonts w:asciiTheme="majorBidi" w:hAnsiTheme="majorBidi" w:cstheme="majorBidi"/>
          <w:sz w:val="24"/>
          <w:szCs w:val="24"/>
          <w:lang w:bidi="ar-DZ"/>
        </w:rPr>
        <w:t xml:space="preserve"> </w:t>
      </w:r>
      <w:proofErr w:type="spellStart"/>
      <w:r w:rsidRPr="008E172B">
        <w:rPr>
          <w:rFonts w:asciiTheme="majorBidi" w:hAnsiTheme="majorBidi" w:cstheme="majorBidi"/>
          <w:sz w:val="24"/>
          <w:szCs w:val="24"/>
          <w:lang w:bidi="ar-DZ"/>
        </w:rPr>
        <w:t>Ravindran</w:t>
      </w:r>
      <w:proofErr w:type="spellEnd"/>
      <w:r w:rsidRPr="008E172B">
        <w:rPr>
          <w:rFonts w:asciiTheme="majorBidi" w:hAnsiTheme="majorBidi" w:cstheme="majorBidi"/>
          <w:sz w:val="24"/>
          <w:szCs w:val="24"/>
          <w:lang w:bidi="ar-DZ"/>
        </w:rPr>
        <w:t>, 2017</w:t>
      </w:r>
      <w:r w:rsidRPr="008E172B">
        <w:rPr>
          <w:rFonts w:asciiTheme="majorBidi" w:hAnsiTheme="majorBidi" w:cstheme="majorBidi"/>
          <w:sz w:val="24"/>
          <w:szCs w:val="24"/>
        </w:rPr>
        <w:t>) et enfin « </w:t>
      </w:r>
      <w:proofErr w:type="spellStart"/>
      <w:r w:rsidRPr="008E172B">
        <w:rPr>
          <w:rFonts w:asciiTheme="majorBidi" w:hAnsiTheme="majorBidi" w:cstheme="majorBidi"/>
          <w:sz w:val="24"/>
          <w:szCs w:val="24"/>
        </w:rPr>
        <w:t>bondguene</w:t>
      </w:r>
      <w:proofErr w:type="spellEnd"/>
      <w:r w:rsidRPr="008E172B">
        <w:rPr>
          <w:rFonts w:asciiTheme="majorBidi" w:hAnsiTheme="majorBidi" w:cstheme="majorBidi"/>
          <w:sz w:val="24"/>
          <w:szCs w:val="24"/>
        </w:rPr>
        <w:t> » en arabe (</w:t>
      </w:r>
      <w:proofErr w:type="spellStart"/>
      <w:r w:rsidRPr="008E172B">
        <w:rPr>
          <w:rFonts w:asciiTheme="majorBidi" w:hAnsiTheme="majorBidi" w:cstheme="majorBidi"/>
          <w:sz w:val="24"/>
          <w:szCs w:val="24"/>
        </w:rPr>
        <w:t>Quattrocchi</w:t>
      </w:r>
      <w:proofErr w:type="spellEnd"/>
      <w:r w:rsidRPr="008E172B">
        <w:rPr>
          <w:rFonts w:asciiTheme="majorBidi" w:hAnsiTheme="majorBidi" w:cstheme="majorBidi"/>
          <w:sz w:val="24"/>
          <w:szCs w:val="24"/>
        </w:rPr>
        <w:t>, 2017)</w:t>
      </w:r>
      <w:r w:rsidRPr="008E172B">
        <w:rPr>
          <w:rFonts w:asciiTheme="majorBidi" w:hAnsiTheme="majorBidi" w:cstheme="majorBidi"/>
          <w:sz w:val="24"/>
          <w:szCs w:val="24"/>
          <w:lang w:bidi="ar-DZ"/>
        </w:rPr>
        <w:t>.</w:t>
      </w:r>
    </w:p>
    <w:p w14:paraId="72B4F676" w14:textId="77777777" w:rsidR="008E172B" w:rsidRPr="008E172B" w:rsidRDefault="008E172B" w:rsidP="008E172B">
      <w:pPr>
        <w:spacing w:line="360" w:lineRule="auto"/>
        <w:jc w:val="both"/>
        <w:rPr>
          <w:rFonts w:asciiTheme="majorBidi" w:hAnsiTheme="majorBidi" w:cstheme="majorBidi"/>
          <w:b/>
          <w:bCs/>
          <w:sz w:val="26"/>
          <w:szCs w:val="26"/>
        </w:rPr>
      </w:pPr>
      <w:r w:rsidRPr="008E172B">
        <w:rPr>
          <w:rFonts w:asciiTheme="majorBidi" w:hAnsiTheme="majorBidi" w:cstheme="majorBidi"/>
          <w:b/>
          <w:bCs/>
          <w:sz w:val="26"/>
          <w:szCs w:val="26"/>
        </w:rPr>
        <w:t>I.3.2. Classification botanique</w:t>
      </w:r>
    </w:p>
    <w:p w14:paraId="48E68133" w14:textId="27FD1580" w:rsidR="00D43BB4" w:rsidRPr="00806995" w:rsidRDefault="008E172B" w:rsidP="00806995">
      <w:pPr>
        <w:spacing w:line="360" w:lineRule="auto"/>
        <w:jc w:val="both"/>
        <w:rPr>
          <w:rFonts w:asciiTheme="majorBidi" w:hAnsiTheme="majorBidi" w:cstheme="majorBidi"/>
          <w:sz w:val="24"/>
          <w:szCs w:val="24"/>
        </w:rPr>
      </w:pPr>
      <w:r w:rsidRPr="008E172B">
        <w:rPr>
          <w:rFonts w:asciiTheme="majorBidi" w:hAnsiTheme="majorBidi" w:cstheme="majorBidi"/>
          <w:sz w:val="24"/>
          <w:szCs w:val="24"/>
        </w:rPr>
        <w:t xml:space="preserve">          Selon DONGRE et </w:t>
      </w:r>
      <w:r w:rsidRPr="008E172B">
        <w:rPr>
          <w:rFonts w:asciiTheme="majorBidi" w:hAnsiTheme="majorBidi" w:cstheme="majorBidi"/>
          <w:i/>
          <w:iCs/>
          <w:sz w:val="24"/>
          <w:szCs w:val="24"/>
        </w:rPr>
        <w:t>al</w:t>
      </w:r>
      <w:r w:rsidRPr="008E172B">
        <w:rPr>
          <w:rFonts w:asciiTheme="majorBidi" w:hAnsiTheme="majorBidi" w:cstheme="majorBidi"/>
          <w:sz w:val="24"/>
          <w:szCs w:val="24"/>
        </w:rPr>
        <w:t xml:space="preserve">., (2023), la classification botanique de </w:t>
      </w:r>
      <w:r w:rsidRPr="008E172B">
        <w:rPr>
          <w:rFonts w:asciiTheme="majorBidi" w:hAnsiTheme="majorBidi" w:cstheme="majorBidi"/>
          <w:i/>
          <w:iCs/>
          <w:sz w:val="24"/>
          <w:szCs w:val="24"/>
        </w:rPr>
        <w:t xml:space="preserve">Citrus </w:t>
      </w:r>
      <w:proofErr w:type="spellStart"/>
      <w:r w:rsidRPr="008E172B">
        <w:rPr>
          <w:rFonts w:asciiTheme="majorBidi" w:hAnsiTheme="majorBidi" w:cstheme="majorBidi"/>
          <w:i/>
          <w:iCs/>
          <w:sz w:val="24"/>
          <w:szCs w:val="24"/>
        </w:rPr>
        <w:t>sinensis</w:t>
      </w:r>
      <w:proofErr w:type="spellEnd"/>
      <w:r w:rsidRPr="008E172B">
        <w:rPr>
          <w:rFonts w:asciiTheme="majorBidi" w:hAnsiTheme="majorBidi" w:cstheme="majorBidi"/>
          <w:sz w:val="24"/>
          <w:szCs w:val="24"/>
        </w:rPr>
        <w:t xml:space="preserve"> est présentée dans le tableau suivant :</w:t>
      </w:r>
    </w:p>
    <w:p w14:paraId="4ED2AD98" w14:textId="77777777" w:rsidR="00EE4713" w:rsidRDefault="00EE4713" w:rsidP="008E172B">
      <w:pPr>
        <w:spacing w:line="360" w:lineRule="auto"/>
        <w:jc w:val="center"/>
        <w:rPr>
          <w:rFonts w:asciiTheme="majorBidi" w:hAnsiTheme="majorBidi" w:cstheme="majorBidi"/>
          <w:b/>
          <w:bCs/>
          <w:sz w:val="24"/>
          <w:szCs w:val="24"/>
        </w:rPr>
      </w:pPr>
    </w:p>
    <w:p w14:paraId="643DA758" w14:textId="77777777" w:rsidR="004B034C" w:rsidRDefault="004B034C" w:rsidP="008E172B">
      <w:pPr>
        <w:spacing w:line="360" w:lineRule="auto"/>
        <w:jc w:val="center"/>
        <w:rPr>
          <w:rFonts w:asciiTheme="majorBidi" w:hAnsiTheme="majorBidi" w:cstheme="majorBidi"/>
          <w:b/>
          <w:bCs/>
          <w:sz w:val="24"/>
          <w:szCs w:val="24"/>
        </w:rPr>
      </w:pPr>
    </w:p>
    <w:p w14:paraId="32C62C9F" w14:textId="26A6247E" w:rsidR="008E172B" w:rsidRPr="008E172B" w:rsidRDefault="008E172B" w:rsidP="008E172B">
      <w:pPr>
        <w:spacing w:line="360" w:lineRule="auto"/>
        <w:jc w:val="center"/>
        <w:rPr>
          <w:rFonts w:asciiTheme="majorBidi" w:hAnsiTheme="majorBidi" w:cstheme="majorBidi"/>
          <w:sz w:val="24"/>
          <w:szCs w:val="24"/>
        </w:rPr>
      </w:pPr>
      <w:r w:rsidRPr="008E172B">
        <w:rPr>
          <w:rFonts w:asciiTheme="majorBidi" w:hAnsiTheme="majorBidi" w:cstheme="majorBidi"/>
          <w:b/>
          <w:bCs/>
          <w:sz w:val="24"/>
          <w:szCs w:val="24"/>
        </w:rPr>
        <w:lastRenderedPageBreak/>
        <w:t>Tableau I.2:</w:t>
      </w:r>
      <w:r w:rsidRPr="008E172B">
        <w:rPr>
          <w:rFonts w:asciiTheme="majorBidi" w:hAnsiTheme="majorBidi" w:cstheme="majorBidi"/>
          <w:sz w:val="24"/>
          <w:szCs w:val="24"/>
        </w:rPr>
        <w:t xml:space="preserve"> Classification botanique de </w:t>
      </w:r>
      <w:r w:rsidRPr="008E172B">
        <w:rPr>
          <w:rFonts w:asciiTheme="majorBidi" w:hAnsiTheme="majorBidi" w:cstheme="majorBidi"/>
          <w:i/>
          <w:iCs/>
          <w:sz w:val="24"/>
          <w:szCs w:val="24"/>
        </w:rPr>
        <w:t xml:space="preserve">Citrus </w:t>
      </w:r>
      <w:proofErr w:type="spellStart"/>
      <w:r w:rsidRPr="008E172B">
        <w:rPr>
          <w:rFonts w:asciiTheme="majorBidi" w:hAnsiTheme="majorBidi" w:cstheme="majorBidi"/>
          <w:i/>
          <w:iCs/>
          <w:sz w:val="24"/>
          <w:szCs w:val="24"/>
        </w:rPr>
        <w:t>sinensis</w:t>
      </w:r>
      <w:proofErr w:type="spellEnd"/>
      <w:r w:rsidRPr="008E172B">
        <w:rPr>
          <w:rFonts w:asciiTheme="majorBidi" w:hAnsiTheme="majorBidi" w:cstheme="majorBidi"/>
          <w:sz w:val="24"/>
          <w:szCs w:val="24"/>
        </w:rPr>
        <w:t>.</w:t>
      </w:r>
    </w:p>
    <w:tbl>
      <w:tblPr>
        <w:tblStyle w:val="Grilledutableau"/>
        <w:tblW w:w="0" w:type="auto"/>
        <w:jc w:val="center"/>
        <w:tblLook w:val="04A0" w:firstRow="1" w:lastRow="0" w:firstColumn="1" w:lastColumn="0" w:noHBand="0" w:noVBand="1"/>
      </w:tblPr>
      <w:tblGrid>
        <w:gridCol w:w="4204"/>
        <w:gridCol w:w="4226"/>
      </w:tblGrid>
      <w:tr w:rsidR="008E172B" w:rsidRPr="008E172B" w14:paraId="0B999F9F" w14:textId="77777777" w:rsidTr="00F41475">
        <w:trPr>
          <w:trHeight w:val="518"/>
          <w:jc w:val="center"/>
        </w:trPr>
        <w:tc>
          <w:tcPr>
            <w:tcW w:w="4204" w:type="dxa"/>
          </w:tcPr>
          <w:p w14:paraId="77AA95E4" w14:textId="77777777" w:rsidR="008E172B" w:rsidRPr="008E172B" w:rsidRDefault="008E172B" w:rsidP="00F41475">
            <w:pPr>
              <w:spacing w:line="360" w:lineRule="auto"/>
              <w:jc w:val="center"/>
              <w:rPr>
                <w:rFonts w:asciiTheme="majorBidi" w:hAnsiTheme="majorBidi" w:cstheme="majorBidi"/>
                <w:sz w:val="24"/>
                <w:szCs w:val="24"/>
              </w:rPr>
            </w:pPr>
            <w:r w:rsidRPr="008E172B">
              <w:rPr>
                <w:rFonts w:asciiTheme="majorBidi" w:hAnsiTheme="majorBidi" w:cstheme="majorBidi"/>
                <w:sz w:val="24"/>
                <w:szCs w:val="24"/>
              </w:rPr>
              <w:t>Règne</w:t>
            </w:r>
          </w:p>
        </w:tc>
        <w:tc>
          <w:tcPr>
            <w:tcW w:w="4226" w:type="dxa"/>
          </w:tcPr>
          <w:p w14:paraId="66454CA1" w14:textId="77777777" w:rsidR="008E172B" w:rsidRPr="008E172B" w:rsidRDefault="008E172B" w:rsidP="00F41475">
            <w:pPr>
              <w:spacing w:line="360" w:lineRule="auto"/>
              <w:jc w:val="center"/>
              <w:rPr>
                <w:rFonts w:asciiTheme="majorBidi" w:hAnsiTheme="majorBidi" w:cstheme="majorBidi"/>
                <w:sz w:val="24"/>
                <w:szCs w:val="24"/>
              </w:rPr>
            </w:pPr>
            <w:r w:rsidRPr="008E172B">
              <w:rPr>
                <w:rFonts w:asciiTheme="majorBidi" w:hAnsiTheme="majorBidi" w:cstheme="majorBidi"/>
                <w:sz w:val="24"/>
                <w:szCs w:val="24"/>
              </w:rPr>
              <w:t>Plantae</w:t>
            </w:r>
          </w:p>
        </w:tc>
      </w:tr>
      <w:tr w:rsidR="008E172B" w:rsidRPr="008E172B" w14:paraId="7DD1A461" w14:textId="77777777" w:rsidTr="00F41475">
        <w:trPr>
          <w:trHeight w:val="554"/>
          <w:jc w:val="center"/>
        </w:trPr>
        <w:tc>
          <w:tcPr>
            <w:tcW w:w="4204" w:type="dxa"/>
          </w:tcPr>
          <w:p w14:paraId="1F8D5627" w14:textId="77777777" w:rsidR="008E172B" w:rsidRPr="008E172B" w:rsidRDefault="008E172B" w:rsidP="00F41475">
            <w:pPr>
              <w:spacing w:line="360" w:lineRule="auto"/>
              <w:jc w:val="center"/>
              <w:rPr>
                <w:rFonts w:asciiTheme="majorBidi" w:hAnsiTheme="majorBidi" w:cstheme="majorBidi"/>
                <w:sz w:val="24"/>
                <w:szCs w:val="24"/>
              </w:rPr>
            </w:pPr>
            <w:r w:rsidRPr="008E172B">
              <w:rPr>
                <w:rFonts w:asciiTheme="majorBidi" w:hAnsiTheme="majorBidi" w:cstheme="majorBidi"/>
                <w:sz w:val="24"/>
                <w:szCs w:val="24"/>
              </w:rPr>
              <w:t>Division</w:t>
            </w:r>
          </w:p>
        </w:tc>
        <w:tc>
          <w:tcPr>
            <w:tcW w:w="4226" w:type="dxa"/>
          </w:tcPr>
          <w:p w14:paraId="0C2EE346" w14:textId="77777777" w:rsidR="008E172B" w:rsidRPr="008E172B" w:rsidRDefault="008E172B" w:rsidP="00F41475">
            <w:pPr>
              <w:spacing w:line="360" w:lineRule="auto"/>
              <w:jc w:val="center"/>
              <w:rPr>
                <w:rFonts w:asciiTheme="majorBidi" w:hAnsiTheme="majorBidi" w:cstheme="majorBidi"/>
                <w:sz w:val="24"/>
                <w:szCs w:val="24"/>
              </w:rPr>
            </w:pPr>
            <w:proofErr w:type="spellStart"/>
            <w:r w:rsidRPr="008E172B">
              <w:rPr>
                <w:rFonts w:asciiTheme="majorBidi" w:hAnsiTheme="majorBidi" w:cstheme="majorBidi"/>
                <w:sz w:val="24"/>
                <w:szCs w:val="24"/>
              </w:rPr>
              <w:t>Magnoliophyta</w:t>
            </w:r>
            <w:proofErr w:type="spellEnd"/>
          </w:p>
        </w:tc>
      </w:tr>
      <w:tr w:rsidR="008E172B" w:rsidRPr="008E172B" w14:paraId="3FAAE98C" w14:textId="77777777" w:rsidTr="00F41475">
        <w:trPr>
          <w:trHeight w:val="560"/>
          <w:jc w:val="center"/>
        </w:trPr>
        <w:tc>
          <w:tcPr>
            <w:tcW w:w="4204" w:type="dxa"/>
          </w:tcPr>
          <w:p w14:paraId="6E9C2707" w14:textId="77777777" w:rsidR="008E172B" w:rsidRPr="008E172B" w:rsidRDefault="008E172B" w:rsidP="00F41475">
            <w:pPr>
              <w:spacing w:line="360" w:lineRule="auto"/>
              <w:jc w:val="center"/>
              <w:rPr>
                <w:rFonts w:asciiTheme="majorBidi" w:hAnsiTheme="majorBidi" w:cstheme="majorBidi"/>
                <w:sz w:val="24"/>
                <w:szCs w:val="24"/>
              </w:rPr>
            </w:pPr>
            <w:r w:rsidRPr="008E172B">
              <w:rPr>
                <w:rFonts w:asciiTheme="majorBidi" w:hAnsiTheme="majorBidi" w:cstheme="majorBidi"/>
                <w:sz w:val="24"/>
                <w:szCs w:val="24"/>
              </w:rPr>
              <w:t>Classe</w:t>
            </w:r>
          </w:p>
        </w:tc>
        <w:tc>
          <w:tcPr>
            <w:tcW w:w="4226" w:type="dxa"/>
          </w:tcPr>
          <w:p w14:paraId="7792393E" w14:textId="77777777" w:rsidR="008E172B" w:rsidRPr="008E172B" w:rsidRDefault="008E172B" w:rsidP="00F41475">
            <w:pPr>
              <w:spacing w:line="360" w:lineRule="auto"/>
              <w:jc w:val="center"/>
              <w:rPr>
                <w:rFonts w:asciiTheme="majorBidi" w:hAnsiTheme="majorBidi" w:cstheme="majorBidi"/>
                <w:sz w:val="24"/>
                <w:szCs w:val="24"/>
              </w:rPr>
            </w:pPr>
            <w:proofErr w:type="spellStart"/>
            <w:r w:rsidRPr="008E172B">
              <w:rPr>
                <w:rFonts w:asciiTheme="majorBidi" w:hAnsiTheme="majorBidi" w:cstheme="majorBidi"/>
                <w:sz w:val="24"/>
                <w:szCs w:val="24"/>
              </w:rPr>
              <w:t>Magnoliopsida</w:t>
            </w:r>
            <w:proofErr w:type="spellEnd"/>
          </w:p>
        </w:tc>
      </w:tr>
      <w:tr w:rsidR="008E172B" w:rsidRPr="008E172B" w14:paraId="48A5381B" w14:textId="77777777" w:rsidTr="00F41475">
        <w:trPr>
          <w:trHeight w:val="554"/>
          <w:jc w:val="center"/>
        </w:trPr>
        <w:tc>
          <w:tcPr>
            <w:tcW w:w="4204" w:type="dxa"/>
          </w:tcPr>
          <w:p w14:paraId="1ACE7A9A" w14:textId="77777777" w:rsidR="008E172B" w:rsidRPr="008E172B" w:rsidRDefault="008E172B" w:rsidP="00F41475">
            <w:pPr>
              <w:spacing w:line="360" w:lineRule="auto"/>
              <w:jc w:val="center"/>
              <w:rPr>
                <w:rFonts w:asciiTheme="majorBidi" w:hAnsiTheme="majorBidi" w:cstheme="majorBidi"/>
                <w:sz w:val="24"/>
                <w:szCs w:val="24"/>
              </w:rPr>
            </w:pPr>
            <w:r w:rsidRPr="008E172B">
              <w:rPr>
                <w:rFonts w:asciiTheme="majorBidi" w:hAnsiTheme="majorBidi" w:cstheme="majorBidi"/>
                <w:sz w:val="24"/>
                <w:szCs w:val="24"/>
              </w:rPr>
              <w:t>Sous-classe</w:t>
            </w:r>
          </w:p>
        </w:tc>
        <w:tc>
          <w:tcPr>
            <w:tcW w:w="4226" w:type="dxa"/>
          </w:tcPr>
          <w:p w14:paraId="7E421825" w14:textId="77777777" w:rsidR="008E172B" w:rsidRPr="008E172B" w:rsidRDefault="008E172B" w:rsidP="00F41475">
            <w:pPr>
              <w:spacing w:line="360" w:lineRule="auto"/>
              <w:jc w:val="center"/>
              <w:rPr>
                <w:rFonts w:asciiTheme="majorBidi" w:hAnsiTheme="majorBidi" w:cstheme="majorBidi"/>
                <w:sz w:val="24"/>
                <w:szCs w:val="24"/>
              </w:rPr>
            </w:pPr>
            <w:proofErr w:type="spellStart"/>
            <w:r w:rsidRPr="008E172B">
              <w:rPr>
                <w:rFonts w:asciiTheme="majorBidi" w:hAnsiTheme="majorBidi" w:cstheme="majorBidi"/>
                <w:sz w:val="24"/>
                <w:szCs w:val="24"/>
              </w:rPr>
              <w:t>Rosidae</w:t>
            </w:r>
            <w:proofErr w:type="spellEnd"/>
          </w:p>
        </w:tc>
      </w:tr>
      <w:tr w:rsidR="008E172B" w:rsidRPr="008E172B" w14:paraId="4D9DA07D" w14:textId="77777777" w:rsidTr="00F41475">
        <w:trPr>
          <w:trHeight w:val="563"/>
          <w:jc w:val="center"/>
        </w:trPr>
        <w:tc>
          <w:tcPr>
            <w:tcW w:w="4204" w:type="dxa"/>
          </w:tcPr>
          <w:p w14:paraId="0566369C" w14:textId="77777777" w:rsidR="008E172B" w:rsidRPr="008E172B" w:rsidRDefault="008E172B" w:rsidP="00F41475">
            <w:pPr>
              <w:spacing w:line="360" w:lineRule="auto"/>
              <w:jc w:val="center"/>
              <w:rPr>
                <w:rFonts w:asciiTheme="majorBidi" w:hAnsiTheme="majorBidi" w:cstheme="majorBidi"/>
                <w:sz w:val="24"/>
                <w:szCs w:val="24"/>
              </w:rPr>
            </w:pPr>
            <w:r w:rsidRPr="008E172B">
              <w:rPr>
                <w:rFonts w:asciiTheme="majorBidi" w:hAnsiTheme="majorBidi" w:cstheme="majorBidi"/>
                <w:sz w:val="24"/>
                <w:szCs w:val="24"/>
              </w:rPr>
              <w:t>Ordre</w:t>
            </w:r>
          </w:p>
        </w:tc>
        <w:tc>
          <w:tcPr>
            <w:tcW w:w="4226" w:type="dxa"/>
          </w:tcPr>
          <w:p w14:paraId="3D49A722" w14:textId="77777777" w:rsidR="008E172B" w:rsidRPr="008E172B" w:rsidRDefault="008E172B" w:rsidP="00F41475">
            <w:pPr>
              <w:spacing w:line="360" w:lineRule="auto"/>
              <w:jc w:val="center"/>
              <w:rPr>
                <w:rFonts w:asciiTheme="majorBidi" w:hAnsiTheme="majorBidi" w:cstheme="majorBidi"/>
                <w:sz w:val="24"/>
                <w:szCs w:val="24"/>
              </w:rPr>
            </w:pPr>
            <w:proofErr w:type="spellStart"/>
            <w:r w:rsidRPr="008E172B">
              <w:rPr>
                <w:rFonts w:asciiTheme="majorBidi" w:hAnsiTheme="majorBidi" w:cstheme="majorBidi"/>
                <w:sz w:val="24"/>
                <w:szCs w:val="24"/>
              </w:rPr>
              <w:t>Sapindales</w:t>
            </w:r>
            <w:proofErr w:type="spellEnd"/>
          </w:p>
        </w:tc>
      </w:tr>
      <w:tr w:rsidR="008E172B" w:rsidRPr="008E172B" w14:paraId="69905E7A" w14:textId="77777777" w:rsidTr="00F41475">
        <w:trPr>
          <w:trHeight w:val="542"/>
          <w:jc w:val="center"/>
        </w:trPr>
        <w:tc>
          <w:tcPr>
            <w:tcW w:w="4204" w:type="dxa"/>
          </w:tcPr>
          <w:p w14:paraId="3322ACC9" w14:textId="77777777" w:rsidR="008E172B" w:rsidRPr="008E172B" w:rsidRDefault="008E172B" w:rsidP="00F41475">
            <w:pPr>
              <w:spacing w:line="360" w:lineRule="auto"/>
              <w:jc w:val="center"/>
              <w:rPr>
                <w:rFonts w:asciiTheme="majorBidi" w:hAnsiTheme="majorBidi" w:cstheme="majorBidi"/>
                <w:sz w:val="24"/>
                <w:szCs w:val="24"/>
              </w:rPr>
            </w:pPr>
            <w:r w:rsidRPr="008E172B">
              <w:rPr>
                <w:rFonts w:asciiTheme="majorBidi" w:hAnsiTheme="majorBidi" w:cstheme="majorBidi"/>
                <w:sz w:val="24"/>
                <w:szCs w:val="24"/>
              </w:rPr>
              <w:t>Famille</w:t>
            </w:r>
          </w:p>
        </w:tc>
        <w:tc>
          <w:tcPr>
            <w:tcW w:w="4226" w:type="dxa"/>
          </w:tcPr>
          <w:p w14:paraId="544B5889" w14:textId="77777777" w:rsidR="008E172B" w:rsidRPr="008E172B" w:rsidRDefault="008E172B" w:rsidP="00F41475">
            <w:pPr>
              <w:spacing w:line="360" w:lineRule="auto"/>
              <w:jc w:val="center"/>
              <w:rPr>
                <w:rFonts w:asciiTheme="majorBidi" w:hAnsiTheme="majorBidi" w:cstheme="majorBidi"/>
                <w:sz w:val="24"/>
                <w:szCs w:val="24"/>
              </w:rPr>
            </w:pPr>
            <w:proofErr w:type="spellStart"/>
            <w:r w:rsidRPr="008E172B">
              <w:rPr>
                <w:rFonts w:asciiTheme="majorBidi" w:hAnsiTheme="majorBidi" w:cstheme="majorBidi"/>
                <w:sz w:val="24"/>
                <w:szCs w:val="24"/>
              </w:rPr>
              <w:t>Rutaceae</w:t>
            </w:r>
            <w:proofErr w:type="spellEnd"/>
          </w:p>
        </w:tc>
      </w:tr>
      <w:tr w:rsidR="008E172B" w:rsidRPr="008E172B" w14:paraId="2DF538D4" w14:textId="77777777" w:rsidTr="00F41475">
        <w:trPr>
          <w:trHeight w:val="437"/>
          <w:jc w:val="center"/>
        </w:trPr>
        <w:tc>
          <w:tcPr>
            <w:tcW w:w="4204" w:type="dxa"/>
          </w:tcPr>
          <w:p w14:paraId="62855EF0" w14:textId="77777777" w:rsidR="008E172B" w:rsidRPr="008E172B" w:rsidRDefault="008E172B" w:rsidP="00F41475">
            <w:pPr>
              <w:spacing w:line="360" w:lineRule="auto"/>
              <w:jc w:val="center"/>
              <w:rPr>
                <w:rFonts w:asciiTheme="majorBidi" w:hAnsiTheme="majorBidi" w:cstheme="majorBidi"/>
                <w:sz w:val="24"/>
                <w:szCs w:val="24"/>
              </w:rPr>
            </w:pPr>
            <w:r w:rsidRPr="008E172B">
              <w:rPr>
                <w:rFonts w:asciiTheme="majorBidi" w:hAnsiTheme="majorBidi" w:cstheme="majorBidi"/>
                <w:sz w:val="24"/>
                <w:szCs w:val="24"/>
              </w:rPr>
              <w:t>Genre</w:t>
            </w:r>
          </w:p>
        </w:tc>
        <w:tc>
          <w:tcPr>
            <w:tcW w:w="4226" w:type="dxa"/>
          </w:tcPr>
          <w:p w14:paraId="3197F741" w14:textId="77777777" w:rsidR="008E172B" w:rsidRPr="008E172B" w:rsidRDefault="008E172B" w:rsidP="00F41475">
            <w:pPr>
              <w:spacing w:line="360" w:lineRule="auto"/>
              <w:jc w:val="center"/>
              <w:rPr>
                <w:rFonts w:asciiTheme="majorBidi" w:hAnsiTheme="majorBidi" w:cstheme="majorBidi"/>
                <w:i/>
                <w:iCs/>
                <w:sz w:val="24"/>
                <w:szCs w:val="24"/>
              </w:rPr>
            </w:pPr>
            <w:r w:rsidRPr="008E172B">
              <w:rPr>
                <w:rFonts w:asciiTheme="majorBidi" w:hAnsiTheme="majorBidi" w:cstheme="majorBidi"/>
                <w:i/>
                <w:iCs/>
                <w:sz w:val="24"/>
                <w:szCs w:val="24"/>
              </w:rPr>
              <w:t>Citrus</w:t>
            </w:r>
          </w:p>
        </w:tc>
      </w:tr>
      <w:tr w:rsidR="008E172B" w:rsidRPr="008E172B" w14:paraId="620B5285" w14:textId="77777777" w:rsidTr="00F41475">
        <w:trPr>
          <w:trHeight w:val="543"/>
          <w:jc w:val="center"/>
        </w:trPr>
        <w:tc>
          <w:tcPr>
            <w:tcW w:w="4204" w:type="dxa"/>
          </w:tcPr>
          <w:p w14:paraId="3391EA0B" w14:textId="77777777" w:rsidR="008E172B" w:rsidRPr="008E172B" w:rsidRDefault="008E172B" w:rsidP="00F41475">
            <w:pPr>
              <w:spacing w:line="360" w:lineRule="auto"/>
              <w:jc w:val="center"/>
              <w:rPr>
                <w:rFonts w:asciiTheme="majorBidi" w:hAnsiTheme="majorBidi" w:cstheme="majorBidi"/>
                <w:sz w:val="24"/>
                <w:szCs w:val="24"/>
              </w:rPr>
            </w:pPr>
            <w:r w:rsidRPr="008E172B">
              <w:rPr>
                <w:rFonts w:asciiTheme="majorBidi" w:hAnsiTheme="majorBidi" w:cstheme="majorBidi"/>
                <w:sz w:val="24"/>
                <w:szCs w:val="24"/>
              </w:rPr>
              <w:t>Espèce</w:t>
            </w:r>
          </w:p>
        </w:tc>
        <w:tc>
          <w:tcPr>
            <w:tcW w:w="4226" w:type="dxa"/>
          </w:tcPr>
          <w:p w14:paraId="7FCC7757" w14:textId="77777777" w:rsidR="008E172B" w:rsidRPr="008E172B" w:rsidRDefault="008E172B" w:rsidP="00F41475">
            <w:pPr>
              <w:spacing w:line="360" w:lineRule="auto"/>
              <w:jc w:val="center"/>
              <w:rPr>
                <w:rFonts w:asciiTheme="majorBidi" w:hAnsiTheme="majorBidi" w:cstheme="majorBidi"/>
                <w:i/>
                <w:iCs/>
                <w:sz w:val="24"/>
                <w:szCs w:val="24"/>
              </w:rPr>
            </w:pPr>
            <w:r w:rsidRPr="008E172B">
              <w:rPr>
                <w:rFonts w:asciiTheme="majorBidi" w:hAnsiTheme="majorBidi" w:cstheme="majorBidi"/>
                <w:i/>
                <w:iCs/>
                <w:sz w:val="24"/>
                <w:szCs w:val="24"/>
              </w:rPr>
              <w:t xml:space="preserve">C. </w:t>
            </w:r>
            <w:proofErr w:type="spellStart"/>
            <w:r w:rsidRPr="008E172B">
              <w:rPr>
                <w:rFonts w:asciiTheme="majorBidi" w:hAnsiTheme="majorBidi" w:cstheme="majorBidi"/>
                <w:i/>
                <w:iCs/>
                <w:sz w:val="24"/>
                <w:szCs w:val="24"/>
              </w:rPr>
              <w:t>sinensis</w:t>
            </w:r>
            <w:proofErr w:type="spellEnd"/>
          </w:p>
        </w:tc>
      </w:tr>
    </w:tbl>
    <w:p w14:paraId="6769935A" w14:textId="77777777" w:rsidR="008E172B" w:rsidRPr="008E172B" w:rsidRDefault="008E172B" w:rsidP="008E172B">
      <w:pPr>
        <w:spacing w:line="360" w:lineRule="auto"/>
        <w:jc w:val="both"/>
        <w:rPr>
          <w:rFonts w:asciiTheme="majorBidi" w:hAnsiTheme="majorBidi" w:cstheme="majorBidi"/>
          <w:sz w:val="24"/>
          <w:szCs w:val="24"/>
          <w:rtl/>
        </w:rPr>
      </w:pPr>
    </w:p>
    <w:p w14:paraId="5846D822" w14:textId="459BC004" w:rsidR="008E172B" w:rsidRPr="00CD0E1E" w:rsidRDefault="008E172B" w:rsidP="008E172B">
      <w:pPr>
        <w:spacing w:line="360" w:lineRule="auto"/>
        <w:jc w:val="both"/>
        <w:rPr>
          <w:rFonts w:asciiTheme="majorBidi" w:hAnsiTheme="majorBidi" w:cstheme="majorBidi"/>
          <w:b/>
          <w:bCs/>
          <w:sz w:val="26"/>
          <w:szCs w:val="26"/>
          <w:lang w:bidi="ar-DZ"/>
        </w:rPr>
      </w:pPr>
      <w:r w:rsidRPr="00CD0E1E">
        <w:rPr>
          <w:rFonts w:asciiTheme="majorBidi" w:hAnsiTheme="majorBidi" w:cstheme="majorBidi"/>
          <w:b/>
          <w:bCs/>
          <w:sz w:val="26"/>
          <w:szCs w:val="26"/>
          <w:lang w:bidi="ar-DZ"/>
        </w:rPr>
        <w:t>I.2. Huiles essentielles</w:t>
      </w:r>
    </w:p>
    <w:p w14:paraId="1F93F897" w14:textId="080BF05F" w:rsidR="008E172B" w:rsidRDefault="008E172B" w:rsidP="008E172B">
      <w:pPr>
        <w:spacing w:after="120" w:line="360" w:lineRule="auto"/>
        <w:ind w:firstLine="720"/>
        <w:jc w:val="both"/>
        <w:rPr>
          <w:rFonts w:asciiTheme="majorBidi" w:hAnsiTheme="majorBidi" w:cstheme="majorBidi"/>
          <w:sz w:val="24"/>
          <w:szCs w:val="24"/>
        </w:rPr>
      </w:pPr>
      <w:r w:rsidRPr="008E172B">
        <w:rPr>
          <w:rFonts w:asciiTheme="majorBidi" w:hAnsiTheme="majorBidi" w:cstheme="majorBidi"/>
          <w:sz w:val="24"/>
          <w:szCs w:val="24"/>
        </w:rPr>
        <w:t>Selon la Pharmacopée européenne, une huile essentielle est un produit parfumé, généralement de composition complexe, fabriqué à partir d'une matière première végétale botaniquement définie, soit par distillation sèche, soit par entraînement à la vapeur d 'eau, soit par un processus mécanique sans induction de chaleur. Une huile essentielle est séparée de la phase aqueuse par un procédé physique qui ne modifie pas significativement sa composition (</w:t>
      </w:r>
      <w:proofErr w:type="spellStart"/>
      <w:r w:rsidRPr="008E172B">
        <w:rPr>
          <w:rFonts w:asciiTheme="majorBidi" w:hAnsiTheme="majorBidi" w:cstheme="majorBidi"/>
          <w:sz w:val="24"/>
          <w:szCs w:val="24"/>
        </w:rPr>
        <w:t>Bruneton</w:t>
      </w:r>
      <w:proofErr w:type="spellEnd"/>
      <w:r w:rsidRPr="008E172B">
        <w:rPr>
          <w:rFonts w:asciiTheme="majorBidi" w:hAnsiTheme="majorBidi" w:cstheme="majorBidi"/>
          <w:sz w:val="24"/>
          <w:szCs w:val="24"/>
        </w:rPr>
        <w:t>, 2009).</w:t>
      </w:r>
    </w:p>
    <w:p w14:paraId="63E78EDE" w14:textId="4D1119FE" w:rsidR="008E172B" w:rsidRDefault="008E172B" w:rsidP="008E172B">
      <w:pPr>
        <w:spacing w:after="120" w:line="360" w:lineRule="auto"/>
        <w:ind w:firstLine="720"/>
        <w:jc w:val="both"/>
        <w:rPr>
          <w:rFonts w:asciiTheme="majorBidi" w:hAnsiTheme="majorBidi" w:cstheme="majorBidi"/>
          <w:sz w:val="24"/>
          <w:szCs w:val="24"/>
        </w:rPr>
      </w:pPr>
      <w:r w:rsidRPr="008E172B">
        <w:rPr>
          <w:rFonts w:asciiTheme="majorBidi" w:hAnsiTheme="majorBidi" w:cstheme="majorBidi"/>
          <w:sz w:val="24"/>
          <w:szCs w:val="24"/>
        </w:rPr>
        <w:t>Les huiles essentielles qui se trouvent dans les plantes jouent un rôle de protection contre les agressions extérieures. Étant donné que les plantes ne peuvent pas se déplacer, elles ont créé ce système afin de se prémunir contre les rayons du soleil, les prédateurs et les maladies. Ainsi, grâce à leur aptitude à attirer les insectes, les plantes peuvent se reproduire par pollinisation (</w:t>
      </w:r>
      <w:proofErr w:type="spellStart"/>
      <w:r w:rsidRPr="008E172B">
        <w:rPr>
          <w:rFonts w:asciiTheme="majorBidi" w:hAnsiTheme="majorBidi" w:cstheme="majorBidi"/>
          <w:sz w:val="24"/>
          <w:szCs w:val="24"/>
        </w:rPr>
        <w:t>Cathenin</w:t>
      </w:r>
      <w:proofErr w:type="spellEnd"/>
      <w:r w:rsidRPr="008E172B">
        <w:rPr>
          <w:rFonts w:asciiTheme="majorBidi" w:hAnsiTheme="majorBidi" w:cstheme="majorBidi"/>
          <w:sz w:val="24"/>
          <w:szCs w:val="24"/>
        </w:rPr>
        <w:t>, 2015).</w:t>
      </w:r>
    </w:p>
    <w:p w14:paraId="35E9C114" w14:textId="77777777" w:rsidR="00E615FA" w:rsidRDefault="00E615FA" w:rsidP="008E172B">
      <w:pPr>
        <w:tabs>
          <w:tab w:val="right" w:pos="851"/>
          <w:tab w:val="left" w:pos="9639"/>
        </w:tabs>
        <w:spacing w:after="240"/>
        <w:jc w:val="both"/>
        <w:rPr>
          <w:rFonts w:asciiTheme="majorBidi" w:hAnsiTheme="majorBidi" w:cstheme="majorBidi"/>
          <w:b/>
          <w:bCs/>
          <w:sz w:val="26"/>
          <w:szCs w:val="26"/>
          <w:lang w:bidi="ar-DZ"/>
        </w:rPr>
      </w:pPr>
    </w:p>
    <w:p w14:paraId="304DA426" w14:textId="77777777" w:rsidR="00E615FA" w:rsidRDefault="00E615FA" w:rsidP="008E172B">
      <w:pPr>
        <w:tabs>
          <w:tab w:val="right" w:pos="851"/>
          <w:tab w:val="left" w:pos="9639"/>
        </w:tabs>
        <w:spacing w:after="240"/>
        <w:jc w:val="both"/>
        <w:rPr>
          <w:rFonts w:asciiTheme="majorBidi" w:hAnsiTheme="majorBidi" w:cstheme="majorBidi"/>
          <w:b/>
          <w:bCs/>
          <w:sz w:val="26"/>
          <w:szCs w:val="26"/>
          <w:lang w:bidi="ar-DZ"/>
        </w:rPr>
      </w:pPr>
    </w:p>
    <w:p w14:paraId="47DF248B" w14:textId="77777777" w:rsidR="00E615FA" w:rsidRDefault="00E615FA" w:rsidP="008E172B">
      <w:pPr>
        <w:tabs>
          <w:tab w:val="right" w:pos="851"/>
          <w:tab w:val="left" w:pos="9639"/>
        </w:tabs>
        <w:spacing w:after="240"/>
        <w:jc w:val="both"/>
        <w:rPr>
          <w:rFonts w:asciiTheme="majorBidi" w:hAnsiTheme="majorBidi" w:cstheme="majorBidi"/>
          <w:b/>
          <w:bCs/>
          <w:sz w:val="26"/>
          <w:szCs w:val="26"/>
          <w:lang w:bidi="ar-DZ"/>
        </w:rPr>
      </w:pPr>
    </w:p>
    <w:p w14:paraId="526E348D" w14:textId="77777777" w:rsidR="004B034C" w:rsidRDefault="004B034C" w:rsidP="008E172B">
      <w:pPr>
        <w:tabs>
          <w:tab w:val="right" w:pos="851"/>
          <w:tab w:val="left" w:pos="9639"/>
        </w:tabs>
        <w:spacing w:after="240"/>
        <w:jc w:val="both"/>
        <w:rPr>
          <w:rFonts w:asciiTheme="majorBidi" w:hAnsiTheme="majorBidi" w:cstheme="majorBidi"/>
          <w:b/>
          <w:bCs/>
          <w:sz w:val="26"/>
          <w:szCs w:val="26"/>
          <w:lang w:bidi="ar-DZ"/>
        </w:rPr>
      </w:pPr>
    </w:p>
    <w:p w14:paraId="2C8B3264" w14:textId="5689BA04" w:rsidR="008E172B" w:rsidRPr="00784D1F" w:rsidRDefault="008E172B" w:rsidP="008E172B">
      <w:pPr>
        <w:tabs>
          <w:tab w:val="right" w:pos="851"/>
          <w:tab w:val="left" w:pos="9639"/>
        </w:tabs>
        <w:spacing w:after="240"/>
        <w:jc w:val="both"/>
        <w:rPr>
          <w:rFonts w:asciiTheme="majorBidi" w:hAnsiTheme="majorBidi" w:cstheme="majorBidi"/>
          <w:b/>
          <w:bCs/>
          <w:sz w:val="26"/>
          <w:szCs w:val="26"/>
          <w:lang w:bidi="ar-DZ"/>
        </w:rPr>
      </w:pPr>
      <w:r w:rsidRPr="00784D1F">
        <w:rPr>
          <w:rFonts w:asciiTheme="majorBidi" w:hAnsiTheme="majorBidi" w:cstheme="majorBidi"/>
          <w:b/>
          <w:bCs/>
          <w:sz w:val="26"/>
          <w:szCs w:val="26"/>
          <w:lang w:bidi="ar-DZ"/>
        </w:rPr>
        <w:lastRenderedPageBreak/>
        <w:t>I.2.1. Localisation des huiles essentielles</w:t>
      </w:r>
    </w:p>
    <w:p w14:paraId="37A51DE9" w14:textId="124C2875" w:rsidR="007C247D" w:rsidRPr="007C247D" w:rsidRDefault="007C247D" w:rsidP="007C247D">
      <w:pPr>
        <w:spacing w:after="120" w:line="360" w:lineRule="auto"/>
        <w:ind w:firstLine="720"/>
        <w:jc w:val="both"/>
        <w:rPr>
          <w:rFonts w:asciiTheme="majorBidi" w:hAnsiTheme="majorBidi" w:cstheme="majorBidi"/>
          <w:sz w:val="24"/>
          <w:szCs w:val="24"/>
        </w:rPr>
      </w:pPr>
      <w:r w:rsidRPr="007C247D">
        <w:rPr>
          <w:rFonts w:asciiTheme="majorBidi" w:hAnsiTheme="majorBidi" w:cstheme="majorBidi"/>
          <w:sz w:val="24"/>
          <w:szCs w:val="24"/>
        </w:rPr>
        <w:t>Les huiles essentielles peuvent être trouvées dans tous les végétaux. Elles peuvent être contenu dans tous les organes (Guenther, 1948), telles que les fleurs (rose), les sommités fleuries (lavande), les feuilles (citronnelle), les écorces (cannelier), les racines (iris), les fruits (vanillier), les bulbes (ail), les rhizomes (gingembre) ou les graines (muscade). Pour certaines huiles essentielles telles que celles de la lavande ou de la sauge, la plante entière est employée (</w:t>
      </w:r>
      <w:proofErr w:type="spellStart"/>
      <w:r w:rsidRPr="007C247D">
        <w:rPr>
          <w:rFonts w:asciiTheme="majorBidi" w:hAnsiTheme="majorBidi" w:cstheme="majorBidi"/>
          <w:sz w:val="24"/>
          <w:szCs w:val="24"/>
        </w:rPr>
        <w:t>Boukhatem</w:t>
      </w:r>
      <w:proofErr w:type="spellEnd"/>
      <w:r w:rsidRPr="007C247D">
        <w:rPr>
          <w:rFonts w:asciiTheme="majorBidi" w:hAnsiTheme="majorBidi" w:cstheme="majorBidi"/>
          <w:sz w:val="24"/>
          <w:szCs w:val="24"/>
        </w:rPr>
        <w:t xml:space="preserve"> et </w:t>
      </w:r>
      <w:r w:rsidRPr="00A07733">
        <w:rPr>
          <w:rFonts w:asciiTheme="majorBidi" w:hAnsiTheme="majorBidi" w:cstheme="majorBidi"/>
          <w:i/>
          <w:iCs/>
          <w:sz w:val="24"/>
          <w:szCs w:val="24"/>
        </w:rPr>
        <w:t>al</w:t>
      </w:r>
      <w:r w:rsidRPr="007C247D">
        <w:rPr>
          <w:rFonts w:asciiTheme="majorBidi" w:hAnsiTheme="majorBidi" w:cstheme="majorBidi"/>
          <w:sz w:val="24"/>
          <w:szCs w:val="24"/>
        </w:rPr>
        <w:t>., 2019).</w:t>
      </w:r>
    </w:p>
    <w:p w14:paraId="0E8CFD94" w14:textId="241F08EE" w:rsidR="008E172B" w:rsidRDefault="007C247D" w:rsidP="007C247D">
      <w:pPr>
        <w:spacing w:after="120" w:line="360" w:lineRule="auto"/>
        <w:ind w:firstLine="720"/>
        <w:jc w:val="both"/>
        <w:rPr>
          <w:rFonts w:asciiTheme="majorBidi" w:hAnsiTheme="majorBidi" w:cstheme="majorBidi"/>
          <w:sz w:val="24"/>
          <w:szCs w:val="24"/>
        </w:rPr>
      </w:pPr>
      <w:r w:rsidRPr="007C247D">
        <w:rPr>
          <w:rFonts w:asciiTheme="majorBidi" w:hAnsiTheme="majorBidi" w:cstheme="majorBidi"/>
          <w:sz w:val="24"/>
          <w:szCs w:val="24"/>
        </w:rPr>
        <w:t>Les huiles essentielles peuvent être présentes en même temps dans des organes différents d'une même espèce et leur composition peut varier d'un organe à l'autre, et cette composition peut varier chez une même espèce selon les conditions climatiques et édaphiques, le plus souvent, en climat chaud, la teneur en huiles essentielles est plus élevée (Guenther, 1948).</w:t>
      </w:r>
    </w:p>
    <w:p w14:paraId="15C75508" w14:textId="77777777" w:rsidR="007C247D" w:rsidRPr="00784D1F" w:rsidRDefault="007C247D" w:rsidP="007C247D">
      <w:pPr>
        <w:tabs>
          <w:tab w:val="right" w:pos="851"/>
          <w:tab w:val="left" w:pos="9639"/>
        </w:tabs>
        <w:spacing w:after="240"/>
        <w:jc w:val="both"/>
        <w:rPr>
          <w:rFonts w:asciiTheme="majorBidi" w:hAnsiTheme="majorBidi" w:cstheme="majorBidi"/>
          <w:b/>
          <w:bCs/>
          <w:color w:val="000000" w:themeColor="text1"/>
          <w:sz w:val="26"/>
          <w:szCs w:val="26"/>
          <w:lang w:bidi="ar-DZ"/>
        </w:rPr>
      </w:pPr>
      <w:r w:rsidRPr="00784D1F">
        <w:rPr>
          <w:rFonts w:asciiTheme="majorBidi" w:hAnsiTheme="majorBidi" w:cstheme="majorBidi"/>
          <w:b/>
          <w:bCs/>
          <w:sz w:val="26"/>
          <w:szCs w:val="26"/>
          <w:lang w:bidi="ar-DZ"/>
        </w:rPr>
        <w:t>I.2.2. Caractéristiques</w:t>
      </w:r>
      <w:r w:rsidRPr="00784D1F">
        <w:rPr>
          <w:rFonts w:asciiTheme="majorBidi" w:hAnsiTheme="majorBidi" w:cstheme="majorBidi"/>
          <w:b/>
          <w:bCs/>
          <w:color w:val="FF0000"/>
          <w:sz w:val="26"/>
          <w:szCs w:val="26"/>
          <w:lang w:bidi="ar-DZ"/>
        </w:rPr>
        <w:t xml:space="preserve"> </w:t>
      </w:r>
      <w:r w:rsidRPr="00784D1F">
        <w:rPr>
          <w:rFonts w:asciiTheme="majorBidi" w:hAnsiTheme="majorBidi" w:cstheme="majorBidi"/>
          <w:b/>
          <w:bCs/>
          <w:color w:val="000000" w:themeColor="text1"/>
          <w:sz w:val="26"/>
          <w:szCs w:val="26"/>
          <w:lang w:bidi="ar-DZ"/>
        </w:rPr>
        <w:t>physico-chimiques</w:t>
      </w:r>
    </w:p>
    <w:p w14:paraId="31A7FD12" w14:textId="55A65C44" w:rsidR="007C247D" w:rsidRDefault="007C247D" w:rsidP="007C247D">
      <w:pPr>
        <w:tabs>
          <w:tab w:val="right" w:pos="851"/>
          <w:tab w:val="left" w:pos="9639"/>
        </w:tabs>
        <w:spacing w:after="120" w:line="360" w:lineRule="auto"/>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ab/>
        <w:t xml:space="preserve">            </w:t>
      </w:r>
      <w:r w:rsidRPr="007C247D">
        <w:rPr>
          <w:rFonts w:asciiTheme="majorBidi" w:hAnsiTheme="majorBidi" w:cstheme="majorBidi"/>
          <w:color w:val="000000" w:themeColor="text1"/>
          <w:sz w:val="24"/>
          <w:szCs w:val="24"/>
          <w:lang w:bidi="ar-DZ"/>
        </w:rPr>
        <w:t>À température ambiante, les huiles essentielles se présentent sous forme liquide. Leur volatilité les oppose aux « huiles fixes ». Elle est liée à leur caractère odorant et elle leur donne la possibilité d'être obtenues par entraînement à la vapeur. A base température, ces huiles sont cristallines. Elles se solubilisent facilement dans les huiles grasses (le solvant le plus efficace) et se dissolvent également dans de l'alcool, des graisses, des éthanols et la majorité des solvants organiques. De plus, Ces huiles sont moins denses que l'eau (densité &lt;1). Elles ont une forte rotation ainsi qu'un indice de réfraction élevé. Ces substances ne se dissocient pas dans l'eau, elles flottent à la surface d'un bain et peuvent causer des irritations ou des brûlures cutanées.</w:t>
      </w:r>
      <w:r w:rsidR="00A07733">
        <w:rPr>
          <w:rFonts w:asciiTheme="majorBidi" w:hAnsiTheme="majorBidi" w:cstheme="majorBidi"/>
          <w:color w:val="000000" w:themeColor="text1"/>
          <w:sz w:val="24"/>
          <w:szCs w:val="24"/>
          <w:lang w:bidi="ar-DZ"/>
        </w:rPr>
        <w:t xml:space="preserve"> D</w:t>
      </w:r>
      <w:r w:rsidRPr="007C247D">
        <w:rPr>
          <w:rFonts w:asciiTheme="majorBidi" w:hAnsiTheme="majorBidi" w:cstheme="majorBidi"/>
          <w:color w:val="000000" w:themeColor="text1"/>
          <w:sz w:val="24"/>
          <w:szCs w:val="24"/>
          <w:lang w:bidi="ar-DZ"/>
        </w:rPr>
        <w:t>e manière générale, Ces huiles sont résistantes, vulnérables à l'oxydation, mais ne se brisent pas. Elles se polymérisent fréquemment pour créer des produits résineux. Il est nécessaire de les conserver loin de la lumière et de l'humidité (Marinier, 2017).</w:t>
      </w:r>
    </w:p>
    <w:p w14:paraId="668903B8" w14:textId="77777777" w:rsidR="007C247D" w:rsidRPr="00784D1F" w:rsidRDefault="007C247D" w:rsidP="007C247D">
      <w:pPr>
        <w:tabs>
          <w:tab w:val="right" w:pos="851"/>
          <w:tab w:val="left" w:pos="9639"/>
        </w:tabs>
        <w:spacing w:after="100" w:afterAutospacing="1"/>
        <w:jc w:val="both"/>
        <w:rPr>
          <w:rFonts w:asciiTheme="majorBidi" w:hAnsiTheme="majorBidi" w:cstheme="majorBidi"/>
          <w:b/>
          <w:bCs/>
          <w:sz w:val="26"/>
          <w:szCs w:val="26"/>
          <w:lang w:bidi="ar-DZ"/>
        </w:rPr>
      </w:pPr>
      <w:r w:rsidRPr="00784D1F">
        <w:rPr>
          <w:rFonts w:asciiTheme="majorBidi" w:hAnsiTheme="majorBidi" w:cstheme="majorBidi"/>
          <w:b/>
          <w:bCs/>
          <w:sz w:val="26"/>
          <w:szCs w:val="26"/>
          <w:lang w:bidi="ar-DZ"/>
        </w:rPr>
        <w:t>I.2.3. Composition chimique</w:t>
      </w:r>
    </w:p>
    <w:p w14:paraId="2FB184B3" w14:textId="6A2E7351" w:rsidR="00F810FA" w:rsidRDefault="00F810FA" w:rsidP="00F810FA">
      <w:pPr>
        <w:tabs>
          <w:tab w:val="right" w:pos="851"/>
          <w:tab w:val="left" w:pos="9639"/>
        </w:tabs>
        <w:spacing w:after="100" w:afterAutospacing="1"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ab/>
        <w:t xml:space="preserve">            </w:t>
      </w:r>
      <w:r w:rsidRPr="00F810FA">
        <w:rPr>
          <w:rFonts w:asciiTheme="majorBidi" w:hAnsiTheme="majorBidi" w:cstheme="majorBidi"/>
          <w:sz w:val="24"/>
          <w:szCs w:val="24"/>
          <w:lang w:bidi="ar-DZ"/>
        </w:rPr>
        <w:t xml:space="preserve">La composition chimique des huiles essentielles est le résultat du métabolisme secondaire des plantes (Bernard, 2008). </w:t>
      </w:r>
    </w:p>
    <w:p w14:paraId="6AE3F9D6" w14:textId="77777777" w:rsidR="00DF197E" w:rsidRDefault="00DF197E" w:rsidP="00F810FA">
      <w:pPr>
        <w:tabs>
          <w:tab w:val="right" w:pos="851"/>
          <w:tab w:val="left" w:pos="9639"/>
        </w:tabs>
        <w:spacing w:after="100" w:afterAutospacing="1" w:line="360" w:lineRule="auto"/>
        <w:jc w:val="both"/>
        <w:rPr>
          <w:rFonts w:asciiTheme="majorBidi" w:hAnsiTheme="majorBidi" w:cstheme="majorBidi"/>
          <w:sz w:val="24"/>
          <w:szCs w:val="24"/>
          <w:lang w:bidi="ar-DZ"/>
        </w:rPr>
      </w:pPr>
    </w:p>
    <w:p w14:paraId="2B18440C" w14:textId="77777777" w:rsidR="00DF197E" w:rsidRDefault="00DF197E" w:rsidP="00F810FA">
      <w:pPr>
        <w:tabs>
          <w:tab w:val="right" w:pos="851"/>
          <w:tab w:val="left" w:pos="9639"/>
        </w:tabs>
        <w:spacing w:after="100" w:afterAutospacing="1" w:line="360" w:lineRule="auto"/>
        <w:jc w:val="both"/>
        <w:rPr>
          <w:rFonts w:asciiTheme="majorBidi" w:hAnsiTheme="majorBidi" w:cstheme="majorBidi"/>
          <w:sz w:val="24"/>
          <w:szCs w:val="24"/>
          <w:lang w:bidi="ar-DZ"/>
        </w:rPr>
      </w:pPr>
    </w:p>
    <w:p w14:paraId="6445E195" w14:textId="24B575B7" w:rsidR="007C247D" w:rsidRDefault="00F810FA" w:rsidP="00F810FA">
      <w:pPr>
        <w:tabs>
          <w:tab w:val="right" w:pos="851"/>
          <w:tab w:val="left" w:pos="9639"/>
        </w:tabs>
        <w:spacing w:after="100" w:afterAutospacing="1"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ab/>
        <w:t xml:space="preserve">            </w:t>
      </w:r>
      <w:r w:rsidRPr="00F810FA">
        <w:rPr>
          <w:rFonts w:asciiTheme="majorBidi" w:hAnsiTheme="majorBidi" w:cstheme="majorBidi"/>
          <w:sz w:val="24"/>
          <w:szCs w:val="24"/>
          <w:lang w:bidi="ar-DZ"/>
        </w:rPr>
        <w:t xml:space="preserve">Elles sont des mélanges complexes qui peuvent contenir plus de 300 composés différents. Elles diffèrent considérablement tant sur le plan qualitatif que quantitatif. Cette variabilité est causée par plusieurs facteurs qui peuvent être classés en deux catégories : Les facteurs internes de la plante et leur interaction avec l'environnement (type de sol et climat) sont des facteurs essentiels. Les facteurs externes tels que la méthode d'extraction et l'environnement. Ces substances volatiles font partie de différentes catégories chimiques : alcools, éthers ou oxydes, aldéhydes, cétones, esters, amines, amides, phénols, hétérocycles, terpènes, et composés aromatiques dérivés du </w:t>
      </w:r>
      <w:proofErr w:type="spellStart"/>
      <w:r w:rsidRPr="00F810FA">
        <w:rPr>
          <w:rFonts w:asciiTheme="majorBidi" w:hAnsiTheme="majorBidi" w:cstheme="majorBidi"/>
          <w:sz w:val="24"/>
          <w:szCs w:val="24"/>
          <w:lang w:bidi="ar-DZ"/>
        </w:rPr>
        <w:t>phénylpropane</w:t>
      </w:r>
      <w:proofErr w:type="spellEnd"/>
      <w:r w:rsidRPr="00F810FA">
        <w:rPr>
          <w:rFonts w:asciiTheme="majorBidi" w:hAnsiTheme="majorBidi" w:cstheme="majorBidi"/>
          <w:sz w:val="24"/>
          <w:szCs w:val="24"/>
          <w:lang w:bidi="ar-DZ"/>
        </w:rPr>
        <w:t xml:space="preserve"> </w:t>
      </w:r>
      <w:r w:rsidR="00784D1F" w:rsidRPr="00A07733">
        <w:rPr>
          <w:rFonts w:asciiTheme="majorBidi" w:hAnsiTheme="majorBidi" w:cstheme="majorBidi"/>
          <w:sz w:val="24"/>
          <w:szCs w:val="24"/>
          <w:lang w:bidi="ar-DZ"/>
        </w:rPr>
        <w:t>(Figure I.4)</w:t>
      </w:r>
      <w:r w:rsidR="00784D1F">
        <w:rPr>
          <w:rFonts w:asciiTheme="majorBidi" w:hAnsiTheme="majorBidi" w:cstheme="majorBidi"/>
          <w:sz w:val="24"/>
          <w:szCs w:val="24"/>
          <w:lang w:bidi="ar-DZ"/>
        </w:rPr>
        <w:t xml:space="preserve"> </w:t>
      </w:r>
      <w:r w:rsidRPr="00F810FA">
        <w:rPr>
          <w:rFonts w:asciiTheme="majorBidi" w:hAnsiTheme="majorBidi" w:cstheme="majorBidi"/>
          <w:sz w:val="24"/>
          <w:szCs w:val="24"/>
          <w:lang w:bidi="ar-DZ"/>
        </w:rPr>
        <w:t>(Masayoshi, 2011)</w:t>
      </w:r>
      <w:r w:rsidRPr="00A07733">
        <w:rPr>
          <w:rFonts w:asciiTheme="majorBidi" w:hAnsiTheme="majorBidi" w:cstheme="majorBidi"/>
          <w:sz w:val="24"/>
          <w:szCs w:val="24"/>
          <w:lang w:bidi="ar-DZ"/>
        </w:rPr>
        <w:t>.</w:t>
      </w:r>
    </w:p>
    <w:p w14:paraId="0F00F6AB" w14:textId="77777777" w:rsidR="00F810FA" w:rsidRPr="003B1517" w:rsidRDefault="00F810FA" w:rsidP="00F810FA">
      <w:pPr>
        <w:tabs>
          <w:tab w:val="right" w:pos="851"/>
          <w:tab w:val="left" w:pos="9639"/>
        </w:tabs>
        <w:spacing w:after="100" w:afterAutospacing="1"/>
        <w:jc w:val="both"/>
        <w:rPr>
          <w:rFonts w:asciiTheme="majorBidi" w:hAnsiTheme="majorBidi" w:cstheme="majorBidi"/>
          <w:b/>
          <w:bCs/>
          <w:sz w:val="28"/>
          <w:szCs w:val="28"/>
          <w:lang w:bidi="ar-DZ"/>
        </w:rPr>
      </w:pPr>
    </w:p>
    <w:p w14:paraId="3303B904" w14:textId="77777777" w:rsidR="00F810FA" w:rsidRDefault="00F810FA" w:rsidP="00F810FA">
      <w:pPr>
        <w:tabs>
          <w:tab w:val="right" w:pos="851"/>
          <w:tab w:val="left" w:pos="9639"/>
        </w:tabs>
        <w:spacing w:after="100" w:afterAutospacing="1"/>
        <w:jc w:val="center"/>
        <w:rPr>
          <w:rFonts w:asciiTheme="majorBidi" w:hAnsiTheme="majorBidi" w:cstheme="majorBidi"/>
          <w:b/>
          <w:bCs/>
          <w:sz w:val="28"/>
          <w:szCs w:val="28"/>
          <w:lang w:bidi="ar-DZ"/>
        </w:rPr>
      </w:pPr>
      <w:r w:rsidRPr="004879B2">
        <w:rPr>
          <w:rFonts w:asciiTheme="majorBidi" w:hAnsiTheme="majorBidi" w:cstheme="majorBidi"/>
          <w:b/>
          <w:bCs/>
          <w:noProof/>
          <w:sz w:val="28"/>
          <w:szCs w:val="28"/>
          <w:lang w:eastAsia="fr-FR"/>
        </w:rPr>
        <w:drawing>
          <wp:inline distT="0" distB="0" distL="0" distR="0" wp14:anchorId="668FE1C9" wp14:editId="727F9F12">
            <wp:extent cx="4483105" cy="27908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BEBA8EAE-BF5A-486C-A8C5-ECC9F3942E4B}">
                          <a14:imgProps xmlns:a14="http://schemas.microsoft.com/office/drawing/2010/main">
                            <a14:imgLayer r:embed="rId23">
                              <a14:imgEffect>
                                <a14:sharpenSoften amount="25000"/>
                              </a14:imgEffect>
                            </a14:imgLayer>
                          </a14:imgProps>
                        </a:ext>
                      </a:extLst>
                    </a:blip>
                    <a:stretch>
                      <a:fillRect/>
                    </a:stretch>
                  </pic:blipFill>
                  <pic:spPr>
                    <a:xfrm>
                      <a:off x="0" y="0"/>
                      <a:ext cx="4519806" cy="2813672"/>
                    </a:xfrm>
                    <a:prstGeom prst="rect">
                      <a:avLst/>
                    </a:prstGeom>
                  </pic:spPr>
                </pic:pic>
              </a:graphicData>
            </a:graphic>
          </wp:inline>
        </w:drawing>
      </w:r>
    </w:p>
    <w:p w14:paraId="30DD9F74" w14:textId="7F28DD36" w:rsidR="00F810FA" w:rsidRPr="00E73A9B" w:rsidRDefault="00A07733" w:rsidP="00F810FA">
      <w:pPr>
        <w:tabs>
          <w:tab w:val="right" w:pos="851"/>
          <w:tab w:val="left" w:pos="9639"/>
        </w:tabs>
        <w:spacing w:after="100" w:afterAutospacing="1"/>
        <w:jc w:val="center"/>
        <w:rPr>
          <w:rFonts w:asciiTheme="majorBidi" w:hAnsiTheme="majorBidi" w:cstheme="majorBidi"/>
          <w:sz w:val="24"/>
          <w:szCs w:val="24"/>
          <w:lang w:bidi="ar-DZ"/>
        </w:rPr>
      </w:pPr>
      <w:r w:rsidRPr="00A07733">
        <w:rPr>
          <w:rFonts w:asciiTheme="majorBidi" w:hAnsiTheme="majorBidi" w:cstheme="majorBidi"/>
          <w:b/>
          <w:bCs/>
          <w:sz w:val="24"/>
          <w:szCs w:val="24"/>
          <w:lang w:bidi="ar-DZ"/>
        </w:rPr>
        <w:t xml:space="preserve">Figure I.4 </w:t>
      </w:r>
      <w:r w:rsidR="00F810FA" w:rsidRPr="00A07733">
        <w:rPr>
          <w:rFonts w:asciiTheme="majorBidi" w:hAnsiTheme="majorBidi" w:cstheme="majorBidi"/>
          <w:b/>
          <w:bCs/>
          <w:sz w:val="24"/>
          <w:szCs w:val="24"/>
          <w:lang w:bidi="ar-DZ"/>
        </w:rPr>
        <w:t>:</w:t>
      </w:r>
      <w:r w:rsidR="00F810FA" w:rsidRPr="00A07733">
        <w:rPr>
          <w:rFonts w:asciiTheme="majorBidi" w:hAnsiTheme="majorBidi" w:cstheme="majorBidi"/>
          <w:sz w:val="24"/>
          <w:szCs w:val="24"/>
          <w:lang w:bidi="ar-DZ"/>
        </w:rPr>
        <w:t xml:space="preserve"> Structures de quelques composés chimiques importants des huiles essentielles</w:t>
      </w:r>
      <w:r w:rsidR="00F810FA" w:rsidRPr="00E73A9B">
        <w:rPr>
          <w:rFonts w:asciiTheme="majorBidi" w:hAnsiTheme="majorBidi" w:cstheme="majorBidi"/>
          <w:sz w:val="24"/>
          <w:szCs w:val="24"/>
          <w:lang w:bidi="ar-DZ"/>
        </w:rPr>
        <w:t xml:space="preserve"> (</w:t>
      </w:r>
      <w:proofErr w:type="spellStart"/>
      <w:r w:rsidR="00F810FA" w:rsidRPr="00E73A9B">
        <w:rPr>
          <w:rFonts w:asciiTheme="majorBidi" w:hAnsiTheme="majorBidi" w:cstheme="majorBidi"/>
          <w:sz w:val="24"/>
          <w:szCs w:val="24"/>
          <w:lang w:bidi="ar-DZ"/>
        </w:rPr>
        <w:t>Srivastav</w:t>
      </w:r>
      <w:proofErr w:type="spellEnd"/>
      <w:r w:rsidR="00F810FA" w:rsidRPr="00E73A9B">
        <w:rPr>
          <w:rFonts w:asciiTheme="majorBidi" w:hAnsiTheme="majorBidi" w:cstheme="majorBidi"/>
          <w:sz w:val="24"/>
          <w:szCs w:val="24"/>
          <w:lang w:bidi="ar-DZ"/>
        </w:rPr>
        <w:t xml:space="preserve"> et </w:t>
      </w:r>
      <w:r w:rsidR="00F810FA" w:rsidRPr="00043578">
        <w:rPr>
          <w:rFonts w:asciiTheme="majorBidi" w:hAnsiTheme="majorBidi" w:cstheme="majorBidi"/>
          <w:i/>
          <w:iCs/>
          <w:sz w:val="24"/>
          <w:szCs w:val="24"/>
          <w:lang w:bidi="ar-DZ"/>
        </w:rPr>
        <w:t>al</w:t>
      </w:r>
      <w:r w:rsidR="00F810FA" w:rsidRPr="00E73A9B">
        <w:rPr>
          <w:rFonts w:asciiTheme="majorBidi" w:hAnsiTheme="majorBidi" w:cstheme="majorBidi"/>
          <w:sz w:val="24"/>
          <w:szCs w:val="24"/>
          <w:lang w:bidi="ar-DZ"/>
        </w:rPr>
        <w:t>.,2024).</w:t>
      </w:r>
    </w:p>
    <w:p w14:paraId="57D5F2A9" w14:textId="77777777" w:rsidR="00F810FA" w:rsidRPr="00784D1F" w:rsidRDefault="00F810FA" w:rsidP="00F810FA">
      <w:pPr>
        <w:tabs>
          <w:tab w:val="right" w:pos="851"/>
          <w:tab w:val="left" w:pos="9639"/>
        </w:tabs>
        <w:spacing w:after="100" w:afterAutospacing="1"/>
        <w:jc w:val="both"/>
        <w:rPr>
          <w:rFonts w:asciiTheme="majorBidi" w:hAnsiTheme="majorBidi" w:cstheme="majorBidi"/>
          <w:b/>
          <w:bCs/>
          <w:sz w:val="26"/>
          <w:szCs w:val="26"/>
          <w:lang w:bidi="ar-DZ"/>
        </w:rPr>
      </w:pPr>
      <w:r w:rsidRPr="00784D1F">
        <w:rPr>
          <w:rFonts w:asciiTheme="majorBidi" w:hAnsiTheme="majorBidi" w:cstheme="majorBidi"/>
          <w:b/>
          <w:bCs/>
          <w:sz w:val="26"/>
          <w:szCs w:val="26"/>
          <w:lang w:bidi="ar-DZ"/>
        </w:rPr>
        <w:t xml:space="preserve">I.2.3.1. Terpènes ou </w:t>
      </w:r>
      <w:proofErr w:type="spellStart"/>
      <w:r w:rsidRPr="00784D1F">
        <w:rPr>
          <w:rFonts w:asciiTheme="majorBidi" w:hAnsiTheme="majorBidi" w:cstheme="majorBidi"/>
          <w:b/>
          <w:bCs/>
          <w:sz w:val="26"/>
          <w:szCs w:val="26"/>
          <w:lang w:bidi="ar-DZ"/>
        </w:rPr>
        <w:t>terpénoïdes</w:t>
      </w:r>
      <w:proofErr w:type="spellEnd"/>
    </w:p>
    <w:p w14:paraId="7B4DA31C" w14:textId="6071AB98" w:rsidR="00F810FA" w:rsidRDefault="00F810FA" w:rsidP="00784D1F">
      <w:pPr>
        <w:tabs>
          <w:tab w:val="right" w:pos="851"/>
          <w:tab w:val="left" w:pos="9639"/>
        </w:tabs>
        <w:spacing w:after="100" w:afterAutospacing="1" w:line="360" w:lineRule="auto"/>
        <w:jc w:val="both"/>
        <w:rPr>
          <w:rFonts w:asciiTheme="majorBidi" w:hAnsiTheme="majorBidi" w:cstheme="majorBidi"/>
          <w:b/>
          <w:bCs/>
          <w:sz w:val="28"/>
          <w:szCs w:val="28"/>
          <w:lang w:bidi="ar-DZ"/>
        </w:rPr>
      </w:pPr>
      <w:r>
        <w:rPr>
          <w:rFonts w:asciiTheme="majorBidi" w:hAnsiTheme="majorBidi" w:cstheme="majorBidi"/>
          <w:b/>
          <w:bCs/>
          <w:sz w:val="28"/>
          <w:szCs w:val="28"/>
          <w:lang w:bidi="ar-DZ"/>
        </w:rPr>
        <w:tab/>
        <w:t xml:space="preserve">           </w:t>
      </w:r>
      <w:r w:rsidRPr="003B1517">
        <w:rPr>
          <w:rFonts w:asciiTheme="majorBidi" w:hAnsiTheme="majorBidi" w:cstheme="majorBidi"/>
          <w:sz w:val="24"/>
          <w:szCs w:val="24"/>
          <w:lang w:bidi="ar-DZ"/>
        </w:rPr>
        <w:t xml:space="preserve">Les terpènes sont des composants </w:t>
      </w:r>
      <w:proofErr w:type="spellStart"/>
      <w:r w:rsidRPr="003B1517">
        <w:rPr>
          <w:rFonts w:asciiTheme="majorBidi" w:hAnsiTheme="majorBidi" w:cstheme="majorBidi"/>
          <w:sz w:val="24"/>
          <w:szCs w:val="24"/>
          <w:lang w:bidi="ar-DZ"/>
        </w:rPr>
        <w:t>hydrocycliques</w:t>
      </w:r>
      <w:proofErr w:type="spellEnd"/>
      <w:r w:rsidRPr="003B1517">
        <w:rPr>
          <w:rFonts w:asciiTheme="majorBidi" w:hAnsiTheme="majorBidi" w:cstheme="majorBidi"/>
          <w:sz w:val="24"/>
          <w:szCs w:val="24"/>
          <w:lang w:bidi="ar-DZ"/>
        </w:rPr>
        <w:t xml:space="preserve"> très fréquents dans les huiles essentielles et sont les principaux éléments constitutifs d'un grand nombre d'entre elles (Fabrice, 2009).</w:t>
      </w:r>
    </w:p>
    <w:p w14:paraId="2AA02524" w14:textId="7A2C7CD4" w:rsidR="00F810FA" w:rsidRPr="00F810FA" w:rsidRDefault="00F810FA" w:rsidP="00784D1F">
      <w:pPr>
        <w:tabs>
          <w:tab w:val="right" w:pos="851"/>
          <w:tab w:val="left" w:pos="9639"/>
        </w:tabs>
        <w:spacing w:after="100" w:afterAutospacing="1" w:line="360" w:lineRule="auto"/>
        <w:jc w:val="both"/>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           </w:t>
      </w:r>
      <w:r w:rsidRPr="003B1517">
        <w:rPr>
          <w:rFonts w:asciiTheme="majorBidi" w:hAnsiTheme="majorBidi" w:cstheme="majorBidi"/>
          <w:sz w:val="24"/>
          <w:szCs w:val="24"/>
          <w:lang w:bidi="ar-DZ"/>
        </w:rPr>
        <w:t>Les terpènes sont des hydrocarbures dans leur forme stricte, mais de nombreux dérivés (alcools, aldéhydes, cétones, acides) ayant une structure similaire sont considérés comme des composés terpéniques.</w:t>
      </w:r>
      <w:r w:rsidRPr="003B1517">
        <w:t xml:space="preserve"> C</w:t>
      </w:r>
      <w:r w:rsidRPr="003B1517">
        <w:rPr>
          <w:rFonts w:asciiTheme="majorBidi" w:hAnsiTheme="majorBidi" w:cstheme="majorBidi"/>
          <w:sz w:val="24"/>
          <w:szCs w:val="24"/>
          <w:lang w:bidi="ar-DZ"/>
        </w:rPr>
        <w:t>ette famille inclue les monoterpènes et les sesquiterpènes, dans les huiles essentielles </w:t>
      </w:r>
      <w:r w:rsidR="00784D1F" w:rsidRPr="00A07733">
        <w:rPr>
          <w:rFonts w:asciiTheme="majorBidi" w:hAnsiTheme="majorBidi" w:cstheme="majorBidi"/>
          <w:sz w:val="24"/>
          <w:szCs w:val="24"/>
          <w:lang w:bidi="ar-DZ"/>
        </w:rPr>
        <w:t>(Figure I.5)</w:t>
      </w:r>
      <w:r w:rsidR="00784D1F" w:rsidRPr="003B1517">
        <w:rPr>
          <w:rFonts w:asciiTheme="majorBidi" w:hAnsiTheme="majorBidi" w:cstheme="majorBidi"/>
          <w:sz w:val="24"/>
          <w:szCs w:val="24"/>
          <w:lang w:bidi="ar-DZ"/>
        </w:rPr>
        <w:t xml:space="preserve"> </w:t>
      </w:r>
      <w:r w:rsidRPr="003B1517">
        <w:rPr>
          <w:rFonts w:asciiTheme="majorBidi" w:hAnsiTheme="majorBidi" w:cstheme="majorBidi"/>
          <w:sz w:val="24"/>
          <w:szCs w:val="24"/>
          <w:lang w:bidi="ar-DZ"/>
        </w:rPr>
        <w:t xml:space="preserve">(Paul et </w:t>
      </w:r>
      <w:r w:rsidRPr="003B1517">
        <w:rPr>
          <w:rFonts w:asciiTheme="majorBidi" w:hAnsiTheme="majorBidi" w:cstheme="majorBidi"/>
          <w:i/>
          <w:iCs/>
          <w:sz w:val="24"/>
          <w:szCs w:val="24"/>
          <w:lang w:bidi="ar-DZ"/>
        </w:rPr>
        <w:t xml:space="preserve">al., </w:t>
      </w:r>
      <w:r w:rsidRPr="008179BB">
        <w:rPr>
          <w:rFonts w:asciiTheme="majorBidi" w:hAnsiTheme="majorBidi" w:cstheme="majorBidi"/>
          <w:sz w:val="24"/>
          <w:szCs w:val="24"/>
          <w:lang w:bidi="ar-DZ"/>
        </w:rPr>
        <w:t>2014)</w:t>
      </w:r>
      <w:r w:rsidRPr="00A07733">
        <w:rPr>
          <w:rFonts w:asciiTheme="majorBidi" w:hAnsiTheme="majorBidi" w:cstheme="majorBidi"/>
          <w:sz w:val="24"/>
          <w:szCs w:val="24"/>
          <w:lang w:bidi="ar-DZ"/>
        </w:rPr>
        <w:t>.</w:t>
      </w:r>
    </w:p>
    <w:p w14:paraId="0C710A33" w14:textId="77777777" w:rsidR="00784D1F" w:rsidRDefault="00784D1F" w:rsidP="00784D1F">
      <w:pPr>
        <w:tabs>
          <w:tab w:val="right" w:pos="851"/>
          <w:tab w:val="left" w:pos="9639"/>
        </w:tabs>
        <w:spacing w:after="120" w:line="360" w:lineRule="auto"/>
        <w:jc w:val="center"/>
        <w:rPr>
          <w:rFonts w:asciiTheme="majorBidi" w:hAnsiTheme="majorBidi" w:cstheme="majorBidi"/>
          <w:sz w:val="24"/>
          <w:szCs w:val="24"/>
          <w:lang w:bidi="ar-DZ"/>
        </w:rPr>
      </w:pPr>
      <w:r>
        <w:rPr>
          <w:rFonts w:asciiTheme="majorBidi" w:hAnsiTheme="majorBidi" w:cstheme="majorBidi"/>
          <w:noProof/>
          <w:sz w:val="24"/>
          <w:szCs w:val="24"/>
          <w:lang w:eastAsia="fr-FR"/>
        </w:rPr>
        <w:lastRenderedPageBreak/>
        <w:drawing>
          <wp:inline distT="0" distB="0" distL="0" distR="0" wp14:anchorId="0014399A" wp14:editId="4E383A51">
            <wp:extent cx="4063099" cy="2628900"/>
            <wp:effectExtent l="0" t="0" r="0" b="0"/>
            <wp:docPr id="4" name="Image 0" descr="struc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uct.jpg"/>
                    <pic:cNvPicPr/>
                  </pic:nvPicPr>
                  <pic:blipFill>
                    <a:blip r:embed="rId24">
                      <a:extLst>
                        <a:ext uri="{BEBA8EAE-BF5A-486C-A8C5-ECC9F3942E4B}">
                          <a14:imgProps xmlns:a14="http://schemas.microsoft.com/office/drawing/2010/main">
                            <a14:imgLayer r:embed="rId25">
                              <a14:imgEffect>
                                <a14:sharpenSoften amount="25000"/>
                              </a14:imgEffect>
                            </a14:imgLayer>
                          </a14:imgProps>
                        </a:ext>
                      </a:extLst>
                    </a:blip>
                    <a:stretch>
                      <a:fillRect/>
                    </a:stretch>
                  </pic:blipFill>
                  <pic:spPr>
                    <a:xfrm>
                      <a:off x="0" y="0"/>
                      <a:ext cx="4117475" cy="2664082"/>
                    </a:xfrm>
                    <a:prstGeom prst="rect">
                      <a:avLst/>
                    </a:prstGeom>
                  </pic:spPr>
                </pic:pic>
              </a:graphicData>
            </a:graphic>
          </wp:inline>
        </w:drawing>
      </w:r>
      <w:bookmarkStart w:id="10" w:name="_Hlk189929335"/>
    </w:p>
    <w:p w14:paraId="52546BB5" w14:textId="7DBA8AB5" w:rsidR="00F810FA" w:rsidRDefault="00A07733" w:rsidP="00784D1F">
      <w:pPr>
        <w:tabs>
          <w:tab w:val="right" w:pos="851"/>
          <w:tab w:val="left" w:pos="9639"/>
        </w:tabs>
        <w:spacing w:after="120" w:line="360" w:lineRule="auto"/>
        <w:jc w:val="center"/>
        <w:rPr>
          <w:rFonts w:asciiTheme="majorBidi" w:hAnsiTheme="majorBidi" w:cstheme="majorBidi"/>
          <w:sz w:val="24"/>
          <w:szCs w:val="24"/>
          <w:lang w:bidi="ar-DZ"/>
        </w:rPr>
      </w:pPr>
      <w:r w:rsidRPr="00784D1F">
        <w:rPr>
          <w:rFonts w:asciiTheme="majorBidi" w:hAnsiTheme="majorBidi" w:cstheme="majorBidi"/>
          <w:b/>
          <w:bCs/>
          <w:sz w:val="24"/>
          <w:szCs w:val="24"/>
          <w:lang w:bidi="ar-DZ"/>
        </w:rPr>
        <w:t>Figure I.5</w:t>
      </w:r>
      <w:r w:rsidR="00F810FA" w:rsidRPr="00784D1F">
        <w:rPr>
          <w:rFonts w:asciiTheme="majorBidi" w:hAnsiTheme="majorBidi" w:cstheme="majorBidi"/>
          <w:b/>
          <w:bCs/>
          <w:sz w:val="24"/>
          <w:szCs w:val="24"/>
          <w:lang w:bidi="ar-DZ"/>
        </w:rPr>
        <w:t xml:space="preserve"> </w:t>
      </w:r>
      <w:bookmarkEnd w:id="10"/>
      <w:r w:rsidR="00F810FA" w:rsidRPr="00784D1F">
        <w:rPr>
          <w:rFonts w:asciiTheme="majorBidi" w:hAnsiTheme="majorBidi" w:cstheme="majorBidi"/>
          <w:b/>
          <w:bCs/>
          <w:sz w:val="24"/>
          <w:szCs w:val="24"/>
          <w:lang w:bidi="ar-DZ"/>
        </w:rPr>
        <w:t>:</w:t>
      </w:r>
      <w:r w:rsidR="00F810FA" w:rsidRPr="0049665E">
        <w:rPr>
          <w:rFonts w:asciiTheme="majorBidi" w:hAnsiTheme="majorBidi" w:cstheme="majorBidi"/>
          <w:sz w:val="24"/>
          <w:szCs w:val="24"/>
          <w:lang w:bidi="ar-DZ"/>
        </w:rPr>
        <w:t xml:space="preserve"> Structure chimique</w:t>
      </w:r>
      <w:r w:rsidR="00F810FA">
        <w:rPr>
          <w:rFonts w:asciiTheme="majorBidi" w:hAnsiTheme="majorBidi" w:cstheme="majorBidi"/>
          <w:sz w:val="24"/>
          <w:szCs w:val="24"/>
          <w:lang w:bidi="ar-DZ"/>
        </w:rPr>
        <w:t xml:space="preserve"> </w:t>
      </w:r>
      <w:r w:rsidR="00F810FA" w:rsidRPr="003B1517">
        <w:rPr>
          <w:rFonts w:asciiTheme="majorBidi" w:hAnsiTheme="majorBidi" w:cstheme="majorBidi"/>
          <w:sz w:val="24"/>
          <w:szCs w:val="24"/>
          <w:lang w:bidi="ar-DZ"/>
        </w:rPr>
        <w:t xml:space="preserve">des monoterpènes et des </w:t>
      </w:r>
      <w:r w:rsidR="00F810FA" w:rsidRPr="0027372D">
        <w:rPr>
          <w:rFonts w:asciiTheme="majorBidi" w:hAnsiTheme="majorBidi" w:cstheme="majorBidi"/>
          <w:sz w:val="24"/>
          <w:szCs w:val="24"/>
          <w:lang w:bidi="ar-DZ"/>
        </w:rPr>
        <w:t>sesquiterpènes</w:t>
      </w:r>
      <w:r w:rsidR="00F810FA">
        <w:rPr>
          <w:rFonts w:asciiTheme="majorBidi" w:hAnsiTheme="majorBidi" w:cstheme="majorBidi"/>
          <w:sz w:val="24"/>
          <w:szCs w:val="24"/>
          <w:lang w:bidi="ar-DZ"/>
        </w:rPr>
        <w:t xml:space="preserve"> </w:t>
      </w:r>
      <w:r w:rsidR="00F810FA" w:rsidRPr="00590D42">
        <w:rPr>
          <w:rFonts w:asciiTheme="majorBidi" w:hAnsiTheme="majorBidi" w:cstheme="majorBidi"/>
          <w:sz w:val="24"/>
          <w:szCs w:val="24"/>
          <w:lang w:bidi="ar-DZ"/>
        </w:rPr>
        <w:t>(Masayoshi</w:t>
      </w:r>
      <w:r w:rsidR="00F810FA">
        <w:rPr>
          <w:rFonts w:asciiTheme="majorBidi" w:hAnsiTheme="majorBidi" w:cstheme="majorBidi"/>
          <w:sz w:val="24"/>
          <w:szCs w:val="24"/>
          <w:lang w:bidi="ar-DZ"/>
        </w:rPr>
        <w:t>, 2011).</w:t>
      </w:r>
    </w:p>
    <w:p w14:paraId="0BB4D753" w14:textId="0708EC82" w:rsidR="00F810FA" w:rsidRPr="00784D1F" w:rsidRDefault="00F810FA" w:rsidP="00784D1F">
      <w:pPr>
        <w:tabs>
          <w:tab w:val="right" w:pos="851"/>
          <w:tab w:val="left" w:pos="930"/>
        </w:tabs>
        <w:rPr>
          <w:rFonts w:asciiTheme="majorBidi" w:hAnsiTheme="majorBidi" w:cstheme="majorBidi"/>
          <w:sz w:val="26"/>
          <w:szCs w:val="26"/>
          <w:lang w:bidi="ar-DZ"/>
        </w:rPr>
      </w:pPr>
      <w:r w:rsidRPr="003B1517">
        <w:rPr>
          <w:rFonts w:asciiTheme="majorBidi" w:hAnsiTheme="majorBidi" w:cstheme="majorBidi"/>
          <w:sz w:val="26"/>
          <w:szCs w:val="26"/>
          <w:lang w:bidi="ar-DZ"/>
        </w:rPr>
        <w:t xml:space="preserve">              </w:t>
      </w:r>
      <w:r w:rsidRPr="003B1517">
        <w:rPr>
          <w:rFonts w:asciiTheme="majorBidi" w:hAnsiTheme="majorBidi" w:cstheme="majorBidi"/>
          <w:b/>
          <w:bCs/>
          <w:sz w:val="26"/>
          <w:szCs w:val="26"/>
          <w:lang w:bidi="ar-DZ"/>
        </w:rPr>
        <w:t>a. Monoterpènes</w:t>
      </w:r>
    </w:p>
    <w:p w14:paraId="33B53E8E" w14:textId="03D0D651" w:rsidR="00F810FA" w:rsidRPr="00A15E4E" w:rsidRDefault="00F810FA" w:rsidP="00F810FA">
      <w:pPr>
        <w:tabs>
          <w:tab w:val="left" w:pos="99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Pr="00730FA9">
        <w:rPr>
          <w:rFonts w:asciiTheme="majorBidi" w:hAnsiTheme="majorBidi" w:cstheme="majorBidi"/>
          <w:sz w:val="24"/>
          <w:szCs w:val="24"/>
          <w:lang w:bidi="ar-DZ"/>
        </w:rPr>
        <w:t xml:space="preserve">Les monoterpènes peuvent avoir une structure acyclique, monocyclique ou bicyclique. </w:t>
      </w:r>
      <w:r w:rsidRPr="003B1517">
        <w:rPr>
          <w:rFonts w:asciiTheme="majorBidi" w:hAnsiTheme="majorBidi" w:cstheme="majorBidi"/>
          <w:sz w:val="24"/>
          <w:szCs w:val="24"/>
          <w:lang w:bidi="ar-DZ"/>
        </w:rPr>
        <w:t xml:space="preserve">Ils ont </w:t>
      </w:r>
      <w:r w:rsidRPr="00730FA9">
        <w:rPr>
          <w:rFonts w:asciiTheme="majorBidi" w:hAnsiTheme="majorBidi" w:cstheme="majorBidi"/>
          <w:sz w:val="24"/>
          <w:szCs w:val="24"/>
          <w:lang w:bidi="ar-DZ"/>
        </w:rPr>
        <w:t>la capacité de constituer 90 % de l'huile essentielle. Ils sont les principaux éléments constitutifs des huiles essentielles, et étant donné qu'ils sont</w:t>
      </w:r>
      <w:r>
        <w:rPr>
          <w:rFonts w:asciiTheme="majorBidi" w:hAnsiTheme="majorBidi" w:cstheme="majorBidi"/>
          <w:color w:val="FF0000"/>
          <w:sz w:val="24"/>
          <w:szCs w:val="24"/>
          <w:lang w:bidi="ar-DZ"/>
        </w:rPr>
        <w:t xml:space="preserve"> </w:t>
      </w:r>
      <w:r w:rsidRPr="003B1517">
        <w:rPr>
          <w:rFonts w:asciiTheme="majorBidi" w:hAnsiTheme="majorBidi" w:cstheme="majorBidi"/>
          <w:sz w:val="24"/>
          <w:szCs w:val="24"/>
          <w:lang w:bidi="ar-DZ"/>
        </w:rPr>
        <w:t>dans la première éta</w:t>
      </w:r>
      <w:r w:rsidRPr="00730FA9">
        <w:rPr>
          <w:rFonts w:asciiTheme="majorBidi" w:hAnsiTheme="majorBidi" w:cstheme="majorBidi"/>
          <w:sz w:val="24"/>
          <w:szCs w:val="24"/>
          <w:lang w:bidi="ar-DZ"/>
        </w:rPr>
        <w:t>pe du processus de biosynthèse, ils sont prés</w:t>
      </w:r>
      <w:r>
        <w:rPr>
          <w:rFonts w:asciiTheme="majorBidi" w:hAnsiTheme="majorBidi" w:cstheme="majorBidi"/>
          <w:sz w:val="24"/>
          <w:szCs w:val="24"/>
          <w:lang w:bidi="ar-DZ"/>
        </w:rPr>
        <w:t>ents dans de nombreuses plantes (</w:t>
      </w:r>
      <w:proofErr w:type="spellStart"/>
      <w:r>
        <w:rPr>
          <w:rFonts w:asciiTheme="majorBidi" w:hAnsiTheme="majorBidi" w:cstheme="majorBidi"/>
          <w:sz w:val="24"/>
          <w:szCs w:val="24"/>
          <w:lang w:bidi="ar-DZ"/>
        </w:rPr>
        <w:t>Miliped</w:t>
      </w:r>
      <w:proofErr w:type="spellEnd"/>
      <w:r>
        <w:rPr>
          <w:rFonts w:asciiTheme="majorBidi" w:hAnsiTheme="majorBidi" w:cstheme="majorBidi"/>
          <w:sz w:val="24"/>
          <w:szCs w:val="24"/>
          <w:lang w:bidi="ar-DZ"/>
        </w:rPr>
        <w:t>, 2009).</w:t>
      </w:r>
    </w:p>
    <w:p w14:paraId="0D1E786A" w14:textId="77777777" w:rsidR="00F810FA" w:rsidRDefault="00F810FA" w:rsidP="00F810FA">
      <w:pPr>
        <w:tabs>
          <w:tab w:val="right" w:pos="851"/>
          <w:tab w:val="left" w:pos="993"/>
        </w:tabs>
        <w:spacing w:after="100" w:afterAutospacing="1"/>
        <w:jc w:val="both"/>
        <w:rPr>
          <w:rFonts w:asciiTheme="majorBidi" w:hAnsiTheme="majorBidi" w:cstheme="majorBidi"/>
          <w:b/>
          <w:bCs/>
          <w:sz w:val="26"/>
          <w:szCs w:val="26"/>
          <w:lang w:bidi="ar-DZ"/>
        </w:rPr>
      </w:pPr>
      <w:r w:rsidRPr="009410D9">
        <w:rPr>
          <w:rFonts w:asciiTheme="majorBidi" w:hAnsiTheme="majorBidi" w:cstheme="majorBidi"/>
          <w:sz w:val="26"/>
          <w:szCs w:val="26"/>
          <w:lang w:bidi="ar-DZ"/>
        </w:rPr>
        <w:t xml:space="preserve">               </w:t>
      </w:r>
      <w:r w:rsidRPr="003B1517">
        <w:rPr>
          <w:rFonts w:asciiTheme="majorBidi" w:hAnsiTheme="majorBidi" w:cstheme="majorBidi"/>
          <w:b/>
          <w:bCs/>
          <w:sz w:val="26"/>
          <w:szCs w:val="26"/>
          <w:lang w:bidi="ar-DZ"/>
        </w:rPr>
        <w:t>b. Sesquiterpènes</w:t>
      </w:r>
    </w:p>
    <w:p w14:paraId="2F382C65" w14:textId="5D06C05A" w:rsidR="00F810FA" w:rsidRPr="00F810FA" w:rsidRDefault="00F810FA" w:rsidP="00F810FA">
      <w:pPr>
        <w:tabs>
          <w:tab w:val="right" w:pos="851"/>
          <w:tab w:val="left" w:pos="993"/>
        </w:tabs>
        <w:spacing w:after="100" w:afterAutospacing="1" w:line="360" w:lineRule="auto"/>
        <w:jc w:val="both"/>
        <w:rPr>
          <w:rFonts w:asciiTheme="majorBidi" w:hAnsiTheme="majorBidi" w:cstheme="majorBidi"/>
          <w:b/>
          <w:bCs/>
          <w:sz w:val="26"/>
          <w:szCs w:val="26"/>
          <w:lang w:bidi="ar-DZ"/>
        </w:rPr>
      </w:pPr>
      <w:r>
        <w:rPr>
          <w:rFonts w:asciiTheme="majorBidi" w:hAnsiTheme="majorBidi" w:cstheme="majorBidi"/>
          <w:sz w:val="24"/>
          <w:szCs w:val="24"/>
          <w:lang w:bidi="ar-DZ"/>
        </w:rPr>
        <w:t xml:space="preserve">           </w:t>
      </w:r>
      <w:r w:rsidRPr="001435F7">
        <w:rPr>
          <w:rFonts w:asciiTheme="majorBidi" w:hAnsiTheme="majorBidi" w:cstheme="majorBidi"/>
          <w:sz w:val="24"/>
          <w:szCs w:val="24"/>
          <w:lang w:bidi="ar-DZ"/>
        </w:rPr>
        <w:t>Les sesquiter</w:t>
      </w:r>
      <w:r>
        <w:rPr>
          <w:rFonts w:asciiTheme="majorBidi" w:hAnsiTheme="majorBidi" w:cstheme="majorBidi"/>
          <w:sz w:val="24"/>
          <w:szCs w:val="24"/>
          <w:lang w:bidi="ar-DZ"/>
        </w:rPr>
        <w:t xml:space="preserve">pènes, composés de trois </w:t>
      </w:r>
      <w:r w:rsidRPr="003B1517">
        <w:rPr>
          <w:rFonts w:asciiTheme="majorBidi" w:hAnsiTheme="majorBidi" w:cstheme="majorBidi"/>
          <w:sz w:val="24"/>
          <w:szCs w:val="24"/>
          <w:lang w:bidi="ar-DZ"/>
        </w:rPr>
        <w:t xml:space="preserve">unités d'isoprènes, se forment dans le cytosol grâce au diphosphate farnésyl. Il s'agit de composants largement répandus </w:t>
      </w:r>
      <w:r w:rsidRPr="001435F7">
        <w:rPr>
          <w:rFonts w:asciiTheme="majorBidi" w:hAnsiTheme="majorBidi" w:cstheme="majorBidi"/>
          <w:sz w:val="24"/>
          <w:szCs w:val="24"/>
          <w:lang w:bidi="ar-DZ"/>
        </w:rPr>
        <w:t>dans les huiles es</w:t>
      </w:r>
      <w:r>
        <w:rPr>
          <w:rFonts w:asciiTheme="majorBidi" w:hAnsiTheme="majorBidi" w:cstheme="majorBidi"/>
          <w:sz w:val="24"/>
          <w:szCs w:val="24"/>
          <w:lang w:bidi="ar-DZ"/>
        </w:rPr>
        <w:t>sentielles des plantes (</w:t>
      </w:r>
      <w:proofErr w:type="spellStart"/>
      <w:r w:rsidRPr="00904838">
        <w:rPr>
          <w:rFonts w:asciiTheme="majorBidi" w:hAnsiTheme="majorBidi" w:cstheme="majorBidi"/>
          <w:sz w:val="24"/>
          <w:szCs w:val="24"/>
          <w:lang w:bidi="ar-DZ"/>
        </w:rPr>
        <w:t>Clouded</w:t>
      </w:r>
      <w:proofErr w:type="spellEnd"/>
      <w:r>
        <w:rPr>
          <w:rFonts w:asciiTheme="majorBidi" w:hAnsiTheme="majorBidi" w:cstheme="majorBidi"/>
          <w:sz w:val="24"/>
          <w:szCs w:val="24"/>
          <w:lang w:bidi="ar-DZ"/>
        </w:rPr>
        <w:t>,</w:t>
      </w:r>
      <w:r w:rsidR="00BF3134">
        <w:rPr>
          <w:rFonts w:asciiTheme="majorBidi" w:hAnsiTheme="majorBidi" w:cstheme="majorBidi"/>
          <w:sz w:val="24"/>
          <w:szCs w:val="24"/>
          <w:lang w:bidi="ar-DZ"/>
        </w:rPr>
        <w:t xml:space="preserve"> </w:t>
      </w:r>
      <w:r>
        <w:rPr>
          <w:rFonts w:asciiTheme="majorBidi" w:hAnsiTheme="majorBidi" w:cstheme="majorBidi"/>
          <w:sz w:val="24"/>
          <w:szCs w:val="24"/>
          <w:lang w:bidi="ar-DZ"/>
        </w:rPr>
        <w:t>2010).</w:t>
      </w:r>
    </w:p>
    <w:p w14:paraId="6F841C5A" w14:textId="77777777" w:rsidR="00F810FA" w:rsidRPr="00784D1F" w:rsidRDefault="00F810FA" w:rsidP="00F810FA">
      <w:pPr>
        <w:tabs>
          <w:tab w:val="right" w:pos="851"/>
          <w:tab w:val="left" w:pos="930"/>
        </w:tabs>
        <w:spacing w:after="240"/>
        <w:jc w:val="both"/>
        <w:rPr>
          <w:rFonts w:asciiTheme="majorBidi" w:hAnsiTheme="majorBidi" w:cstheme="majorBidi"/>
          <w:sz w:val="26"/>
          <w:szCs w:val="26"/>
          <w:lang w:bidi="ar-DZ"/>
        </w:rPr>
      </w:pPr>
      <w:r w:rsidRPr="00784D1F">
        <w:rPr>
          <w:rFonts w:asciiTheme="majorBidi" w:hAnsiTheme="majorBidi" w:cstheme="majorBidi"/>
          <w:b/>
          <w:bCs/>
          <w:sz w:val="26"/>
          <w:szCs w:val="26"/>
          <w:lang w:bidi="ar-DZ"/>
        </w:rPr>
        <w:t xml:space="preserve">I.2.3.2.  Composés aromatiques dérivés du </w:t>
      </w:r>
      <w:proofErr w:type="spellStart"/>
      <w:r w:rsidRPr="00784D1F">
        <w:rPr>
          <w:rFonts w:asciiTheme="majorBidi" w:hAnsiTheme="majorBidi" w:cstheme="majorBidi"/>
          <w:b/>
          <w:bCs/>
          <w:sz w:val="26"/>
          <w:szCs w:val="26"/>
          <w:lang w:bidi="ar-DZ"/>
        </w:rPr>
        <w:t>phénylpropane</w:t>
      </w:r>
      <w:proofErr w:type="spellEnd"/>
    </w:p>
    <w:p w14:paraId="797E5FC4" w14:textId="7868452D" w:rsidR="00F810FA" w:rsidRPr="00A15E4E" w:rsidRDefault="00F810FA" w:rsidP="00784D1F">
      <w:pPr>
        <w:tabs>
          <w:tab w:val="right" w:pos="851"/>
          <w:tab w:val="left" w:pos="930"/>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Pr="003B1517">
        <w:rPr>
          <w:rFonts w:asciiTheme="majorBidi" w:hAnsiTheme="majorBidi" w:cstheme="majorBidi"/>
          <w:sz w:val="24"/>
          <w:szCs w:val="24"/>
          <w:lang w:bidi="ar-DZ"/>
        </w:rPr>
        <w:t>Les éléments ar</w:t>
      </w:r>
      <w:r w:rsidRPr="009F40FA">
        <w:rPr>
          <w:rFonts w:asciiTheme="majorBidi" w:hAnsiTheme="majorBidi" w:cstheme="majorBidi"/>
          <w:sz w:val="24"/>
          <w:szCs w:val="24"/>
          <w:lang w:bidi="ar-DZ"/>
        </w:rPr>
        <w:t xml:space="preserve">omatiques dérivés du </w:t>
      </w:r>
      <w:proofErr w:type="spellStart"/>
      <w:r w:rsidRPr="009F40FA">
        <w:rPr>
          <w:rFonts w:asciiTheme="majorBidi" w:hAnsiTheme="majorBidi" w:cstheme="majorBidi"/>
          <w:sz w:val="24"/>
          <w:szCs w:val="24"/>
          <w:lang w:bidi="ar-DZ"/>
        </w:rPr>
        <w:t>phenylpropane</w:t>
      </w:r>
      <w:proofErr w:type="spellEnd"/>
      <w:r w:rsidRPr="007E26CF">
        <w:rPr>
          <w:rFonts w:asciiTheme="majorBidi" w:hAnsiTheme="majorBidi" w:cstheme="majorBidi"/>
          <w:color w:val="FF0000"/>
          <w:sz w:val="24"/>
          <w:szCs w:val="24"/>
          <w:lang w:bidi="ar-DZ"/>
        </w:rPr>
        <w:t xml:space="preserve"> </w:t>
      </w:r>
      <w:r w:rsidRPr="009F40FA">
        <w:rPr>
          <w:rFonts w:asciiTheme="majorBidi" w:hAnsiTheme="majorBidi" w:cstheme="majorBidi"/>
          <w:sz w:val="24"/>
          <w:szCs w:val="24"/>
          <w:lang w:bidi="ar-DZ"/>
        </w:rPr>
        <w:t xml:space="preserve">présentent une fréquence nettement inférieure aux précédentes. On parle souvent d'allyle et de </w:t>
      </w:r>
      <w:proofErr w:type="spellStart"/>
      <w:r w:rsidRPr="009F40FA">
        <w:rPr>
          <w:rFonts w:asciiTheme="majorBidi" w:hAnsiTheme="majorBidi" w:cstheme="majorBidi"/>
          <w:sz w:val="24"/>
          <w:szCs w:val="24"/>
          <w:lang w:bidi="ar-DZ"/>
        </w:rPr>
        <w:t>propénylphenols</w:t>
      </w:r>
      <w:proofErr w:type="spellEnd"/>
      <w:r w:rsidRPr="009F40FA">
        <w:rPr>
          <w:rFonts w:asciiTheme="majorBidi" w:hAnsiTheme="majorBidi" w:cstheme="majorBidi"/>
          <w:sz w:val="24"/>
          <w:szCs w:val="24"/>
          <w:lang w:bidi="ar-DZ"/>
        </w:rPr>
        <w:t>, parfois aussi d'</w:t>
      </w:r>
      <w:r w:rsidR="005F5A71" w:rsidRPr="009F40FA">
        <w:rPr>
          <w:rFonts w:asciiTheme="majorBidi" w:hAnsiTheme="majorBidi" w:cstheme="majorBidi"/>
          <w:sz w:val="24"/>
          <w:szCs w:val="24"/>
          <w:lang w:bidi="ar-DZ"/>
        </w:rPr>
        <w:t>aldéhydes</w:t>
      </w:r>
      <w:r w:rsidRPr="009F40FA">
        <w:rPr>
          <w:rFonts w:asciiTheme="majorBidi" w:hAnsiTheme="majorBidi" w:cstheme="majorBidi"/>
          <w:sz w:val="24"/>
          <w:szCs w:val="24"/>
          <w:lang w:bidi="ar-DZ"/>
        </w:rPr>
        <w:t>. Certaines huiles essentielles, comme celle du girofle (</w:t>
      </w:r>
      <w:proofErr w:type="spellStart"/>
      <w:r w:rsidRPr="009F40FA">
        <w:rPr>
          <w:rFonts w:asciiTheme="majorBidi" w:hAnsiTheme="majorBidi" w:cstheme="majorBidi"/>
          <w:sz w:val="24"/>
          <w:szCs w:val="24"/>
          <w:lang w:bidi="ar-DZ"/>
        </w:rPr>
        <w:t>eugenol</w:t>
      </w:r>
      <w:proofErr w:type="spellEnd"/>
      <w:r w:rsidRPr="009F40FA">
        <w:rPr>
          <w:rFonts w:asciiTheme="majorBidi" w:hAnsiTheme="majorBidi" w:cstheme="majorBidi"/>
          <w:sz w:val="24"/>
          <w:szCs w:val="24"/>
          <w:lang w:bidi="ar-DZ"/>
        </w:rPr>
        <w:t xml:space="preserve">), présentent des caractéristiques spécifiques. Des composés plus rares comme le </w:t>
      </w:r>
      <w:proofErr w:type="spellStart"/>
      <w:r w:rsidRPr="009F40FA">
        <w:rPr>
          <w:rFonts w:asciiTheme="majorBidi" w:hAnsiTheme="majorBidi" w:cstheme="majorBidi"/>
          <w:sz w:val="24"/>
          <w:szCs w:val="24"/>
          <w:lang w:bidi="ar-DZ"/>
        </w:rPr>
        <w:t>safrole</w:t>
      </w:r>
      <w:proofErr w:type="spellEnd"/>
      <w:r w:rsidRPr="009F40FA">
        <w:rPr>
          <w:rFonts w:asciiTheme="majorBidi" w:hAnsiTheme="majorBidi" w:cstheme="majorBidi"/>
          <w:sz w:val="24"/>
          <w:szCs w:val="24"/>
          <w:lang w:bidi="ar-DZ"/>
        </w:rPr>
        <w:t xml:space="preserve"> peuvent également se retrouver dans les huiles essentielles </w:t>
      </w:r>
      <w:r>
        <w:rPr>
          <w:rFonts w:asciiTheme="majorBidi" w:hAnsiTheme="majorBidi" w:cstheme="majorBidi"/>
          <w:sz w:val="24"/>
          <w:szCs w:val="24"/>
          <w:lang w:bidi="ar-DZ"/>
        </w:rPr>
        <w:t>(</w:t>
      </w:r>
      <w:proofErr w:type="spellStart"/>
      <w:r w:rsidRPr="00904838">
        <w:rPr>
          <w:rFonts w:asciiTheme="majorBidi" w:hAnsiTheme="majorBidi" w:cstheme="majorBidi"/>
          <w:sz w:val="24"/>
          <w:szCs w:val="24"/>
          <w:lang w:bidi="ar-DZ"/>
        </w:rPr>
        <w:t>Clouded</w:t>
      </w:r>
      <w:proofErr w:type="spellEnd"/>
      <w:r>
        <w:rPr>
          <w:rFonts w:asciiTheme="majorBidi" w:hAnsiTheme="majorBidi" w:cstheme="majorBidi"/>
          <w:sz w:val="24"/>
          <w:szCs w:val="24"/>
          <w:lang w:bidi="ar-DZ"/>
        </w:rPr>
        <w:t>, 2010)</w:t>
      </w:r>
      <w:r w:rsidRPr="009F40FA">
        <w:rPr>
          <w:rFonts w:asciiTheme="majorBidi" w:hAnsiTheme="majorBidi" w:cstheme="majorBidi"/>
          <w:sz w:val="24"/>
          <w:szCs w:val="24"/>
          <w:lang w:bidi="ar-DZ"/>
        </w:rPr>
        <w:t>.</w:t>
      </w:r>
    </w:p>
    <w:p w14:paraId="2EA0914B" w14:textId="77777777" w:rsidR="00784D1F" w:rsidRDefault="00784D1F" w:rsidP="00F810FA">
      <w:pPr>
        <w:tabs>
          <w:tab w:val="right" w:pos="993"/>
        </w:tabs>
        <w:rPr>
          <w:rFonts w:asciiTheme="majorBidi" w:hAnsiTheme="majorBidi" w:cstheme="majorBidi"/>
          <w:b/>
          <w:bCs/>
          <w:sz w:val="28"/>
          <w:szCs w:val="28"/>
          <w:lang w:bidi="ar-DZ"/>
        </w:rPr>
      </w:pPr>
    </w:p>
    <w:p w14:paraId="5BCF57DF" w14:textId="77777777" w:rsidR="00784D1F" w:rsidRDefault="00784D1F" w:rsidP="00F810FA">
      <w:pPr>
        <w:tabs>
          <w:tab w:val="right" w:pos="993"/>
        </w:tabs>
        <w:rPr>
          <w:rFonts w:asciiTheme="majorBidi" w:hAnsiTheme="majorBidi" w:cstheme="majorBidi"/>
          <w:b/>
          <w:bCs/>
          <w:sz w:val="28"/>
          <w:szCs w:val="28"/>
          <w:lang w:bidi="ar-DZ"/>
        </w:rPr>
      </w:pPr>
    </w:p>
    <w:p w14:paraId="6BEF364B" w14:textId="77777777" w:rsidR="00784D1F" w:rsidRDefault="00784D1F" w:rsidP="00F810FA">
      <w:pPr>
        <w:tabs>
          <w:tab w:val="right" w:pos="993"/>
        </w:tabs>
        <w:rPr>
          <w:rFonts w:asciiTheme="majorBidi" w:hAnsiTheme="majorBidi" w:cstheme="majorBidi"/>
          <w:b/>
          <w:bCs/>
          <w:sz w:val="28"/>
          <w:szCs w:val="28"/>
          <w:lang w:bidi="ar-DZ"/>
        </w:rPr>
      </w:pPr>
    </w:p>
    <w:p w14:paraId="1B2A03A1" w14:textId="3C6AE565" w:rsidR="00F810FA" w:rsidRPr="00784D1F" w:rsidRDefault="00F810FA" w:rsidP="00F810FA">
      <w:pPr>
        <w:tabs>
          <w:tab w:val="right" w:pos="993"/>
        </w:tabs>
        <w:rPr>
          <w:rFonts w:asciiTheme="majorBidi" w:hAnsiTheme="majorBidi" w:cstheme="majorBidi"/>
          <w:b/>
          <w:bCs/>
          <w:sz w:val="26"/>
          <w:szCs w:val="26"/>
          <w:lang w:bidi="ar-DZ"/>
        </w:rPr>
      </w:pPr>
      <w:r w:rsidRPr="00784D1F">
        <w:rPr>
          <w:rFonts w:asciiTheme="majorBidi" w:hAnsiTheme="majorBidi" w:cstheme="majorBidi"/>
          <w:b/>
          <w:bCs/>
          <w:sz w:val="26"/>
          <w:szCs w:val="26"/>
          <w:lang w:bidi="ar-DZ"/>
        </w:rPr>
        <w:lastRenderedPageBreak/>
        <w:t>I.2.4. Méthodes d’extraction des huiles essentielles</w:t>
      </w:r>
    </w:p>
    <w:p w14:paraId="5DFADAFE" w14:textId="5302DCF2" w:rsidR="00784D1F" w:rsidRPr="00784D1F" w:rsidRDefault="00F810FA" w:rsidP="00784D1F">
      <w:pPr>
        <w:tabs>
          <w:tab w:val="right" w:pos="993"/>
        </w:tabs>
        <w:jc w:val="both"/>
        <w:rPr>
          <w:rFonts w:asciiTheme="majorBidi" w:hAnsiTheme="majorBidi" w:cstheme="majorBidi"/>
          <w:b/>
          <w:bCs/>
          <w:sz w:val="28"/>
          <w:szCs w:val="28"/>
          <w:lang w:bidi="ar-DZ"/>
        </w:rPr>
      </w:pPr>
      <w:r>
        <w:rPr>
          <w:rFonts w:asciiTheme="majorBidi" w:hAnsiTheme="majorBidi" w:cstheme="majorBidi"/>
          <w:b/>
          <w:bCs/>
          <w:sz w:val="28"/>
          <w:szCs w:val="28"/>
          <w:lang w:bidi="ar-DZ"/>
        </w:rPr>
        <w:tab/>
        <w:t xml:space="preserve">           </w:t>
      </w:r>
      <w:r>
        <w:rPr>
          <w:rFonts w:asciiTheme="majorBidi" w:hAnsiTheme="majorBidi" w:cstheme="majorBidi"/>
          <w:sz w:val="24"/>
          <w:szCs w:val="24"/>
          <w:lang w:bidi="ar-DZ"/>
        </w:rPr>
        <w:t xml:space="preserve">Parmi les différentes </w:t>
      </w:r>
      <w:r w:rsidRPr="003B1517">
        <w:rPr>
          <w:rFonts w:asciiTheme="majorBidi" w:hAnsiTheme="majorBidi" w:cstheme="majorBidi"/>
          <w:sz w:val="24"/>
          <w:szCs w:val="24"/>
          <w:lang w:bidi="ar-DZ"/>
        </w:rPr>
        <w:t xml:space="preserve">méthodes d’extraction </w:t>
      </w:r>
      <w:r>
        <w:rPr>
          <w:rFonts w:asciiTheme="majorBidi" w:hAnsiTheme="majorBidi" w:cstheme="majorBidi"/>
          <w:sz w:val="24"/>
          <w:szCs w:val="24"/>
          <w:lang w:bidi="ar-DZ"/>
        </w:rPr>
        <w:t xml:space="preserve">des huiles essentielles, nous </w:t>
      </w:r>
      <w:r w:rsidRPr="009F5489">
        <w:rPr>
          <w:rFonts w:asciiTheme="majorBidi" w:hAnsiTheme="majorBidi" w:cstheme="majorBidi"/>
          <w:sz w:val="24"/>
          <w:szCs w:val="24"/>
          <w:lang w:bidi="ar-DZ"/>
        </w:rPr>
        <w:t>distinguons</w:t>
      </w:r>
      <w:r>
        <w:rPr>
          <w:rFonts w:asciiTheme="majorBidi" w:hAnsiTheme="majorBidi" w:cstheme="majorBidi"/>
          <w:sz w:val="24"/>
          <w:szCs w:val="24"/>
          <w:lang w:bidi="ar-DZ"/>
        </w:rPr>
        <w:t> :</w:t>
      </w:r>
    </w:p>
    <w:p w14:paraId="137D4C4E" w14:textId="5E221E8C" w:rsidR="00F810FA" w:rsidRDefault="00F810FA" w:rsidP="00F810FA">
      <w:pPr>
        <w:tabs>
          <w:tab w:val="right" w:pos="851"/>
          <w:tab w:val="left" w:pos="930"/>
        </w:tabs>
        <w:jc w:val="both"/>
        <w:rPr>
          <w:rFonts w:asciiTheme="majorBidi" w:hAnsiTheme="majorBidi" w:cstheme="majorBidi"/>
          <w:b/>
          <w:bCs/>
          <w:sz w:val="26"/>
          <w:szCs w:val="26"/>
          <w:lang w:bidi="ar-DZ"/>
        </w:rPr>
      </w:pPr>
      <w:r w:rsidRPr="00F810FA">
        <w:rPr>
          <w:rFonts w:asciiTheme="majorBidi" w:hAnsiTheme="majorBidi" w:cstheme="majorBidi"/>
          <w:b/>
          <w:bCs/>
          <w:sz w:val="26"/>
          <w:szCs w:val="26"/>
          <w:lang w:bidi="ar-DZ"/>
        </w:rPr>
        <w:t>I.2.4.1. Entraînement à la vapeur d’eau</w:t>
      </w:r>
    </w:p>
    <w:p w14:paraId="7AC19227" w14:textId="30F065A9" w:rsidR="00F810FA" w:rsidRPr="00F810FA" w:rsidRDefault="00F810FA" w:rsidP="00F810FA">
      <w:pPr>
        <w:tabs>
          <w:tab w:val="right" w:pos="851"/>
          <w:tab w:val="left" w:pos="930"/>
        </w:tabs>
        <w:spacing w:after="120" w:line="360" w:lineRule="auto"/>
        <w:jc w:val="both"/>
        <w:rPr>
          <w:rFonts w:asciiTheme="majorBidi" w:hAnsiTheme="majorBidi" w:cstheme="majorBidi"/>
          <w:b/>
          <w:bCs/>
          <w:sz w:val="26"/>
          <w:szCs w:val="26"/>
          <w:lang w:bidi="ar-DZ"/>
        </w:rPr>
      </w:pPr>
      <w:r>
        <w:rPr>
          <w:rFonts w:asciiTheme="majorBidi" w:hAnsiTheme="majorBidi" w:cstheme="majorBidi"/>
          <w:b/>
          <w:bCs/>
          <w:sz w:val="26"/>
          <w:szCs w:val="26"/>
          <w:lang w:bidi="ar-DZ"/>
        </w:rPr>
        <w:t xml:space="preserve">           </w:t>
      </w:r>
      <w:r w:rsidRPr="001F4E80">
        <w:rPr>
          <w:rFonts w:asciiTheme="majorBidi" w:hAnsiTheme="majorBidi" w:cstheme="majorBidi"/>
          <w:sz w:val="24"/>
          <w:szCs w:val="24"/>
          <w:lang w:bidi="ar-DZ"/>
        </w:rPr>
        <w:t xml:space="preserve">Extraction par induction à la vapeur d'eau. Il s'agit d'une des techniques officielles pour extraire les huiles essentielles. Dans ce procédé d'extraction, </w:t>
      </w:r>
      <w:r w:rsidRPr="003B1517">
        <w:rPr>
          <w:rFonts w:asciiTheme="majorBidi" w:hAnsiTheme="majorBidi" w:cstheme="majorBidi"/>
          <w:sz w:val="24"/>
          <w:szCs w:val="24"/>
          <w:lang w:bidi="ar-DZ"/>
        </w:rPr>
        <w:t xml:space="preserve">le matériel végétal </w:t>
      </w:r>
      <w:r w:rsidRPr="001F4E80">
        <w:rPr>
          <w:rFonts w:asciiTheme="majorBidi" w:hAnsiTheme="majorBidi" w:cstheme="majorBidi"/>
          <w:sz w:val="24"/>
          <w:szCs w:val="24"/>
          <w:lang w:bidi="ar-DZ"/>
        </w:rPr>
        <w:t>est exposé à un courant de vapeur sans macération initiale. On condense les vapeurs contenant des composés volatils, puis on les décante dans l'essencier pour ensuite les séparer en une phase aqueuse (HA) et une phase organique (HE). L'écart entre l'eau et la matière végétale, puis entre l'eau et les molécules aromatiques, prévient des processus d'hydrolyse ou de dégradation susceptibles de compromettre la qualité de l'huile. Fréquemment, une demi-heure est suffisante pour collect</w:t>
      </w:r>
      <w:r>
        <w:rPr>
          <w:rFonts w:asciiTheme="majorBidi" w:hAnsiTheme="majorBidi" w:cstheme="majorBidi"/>
          <w:sz w:val="24"/>
          <w:szCs w:val="24"/>
          <w:lang w:bidi="ar-DZ"/>
        </w:rPr>
        <w:t xml:space="preserve">er 95 % des molécules volatiles </w:t>
      </w:r>
      <w:r w:rsidR="00784D1F" w:rsidRPr="00784D1F">
        <w:rPr>
          <w:rFonts w:asciiTheme="majorBidi" w:hAnsiTheme="majorBidi" w:cstheme="majorBidi"/>
          <w:sz w:val="24"/>
          <w:szCs w:val="24"/>
          <w:lang w:bidi="ar-DZ"/>
        </w:rPr>
        <w:t>(Figure I.6)</w:t>
      </w:r>
      <w:r w:rsidR="00784D1F">
        <w:rPr>
          <w:rFonts w:asciiTheme="majorBidi" w:hAnsiTheme="majorBidi" w:cstheme="majorBidi"/>
          <w:sz w:val="24"/>
          <w:szCs w:val="24"/>
          <w:lang w:bidi="ar-DZ"/>
        </w:rPr>
        <w:t xml:space="preserve"> </w:t>
      </w:r>
      <w:r>
        <w:rPr>
          <w:rFonts w:asciiTheme="majorBidi" w:hAnsiTheme="majorBidi" w:cstheme="majorBidi"/>
          <w:sz w:val="24"/>
          <w:szCs w:val="24"/>
          <w:lang w:bidi="ar-DZ"/>
        </w:rPr>
        <w:t>(</w:t>
      </w:r>
      <w:proofErr w:type="spellStart"/>
      <w:r w:rsidRPr="00C92F28">
        <w:rPr>
          <w:rFonts w:asciiTheme="majorBidi" w:hAnsiTheme="majorBidi" w:cstheme="majorBidi"/>
          <w:sz w:val="24"/>
          <w:szCs w:val="24"/>
          <w:lang w:bidi="ar-DZ"/>
        </w:rPr>
        <w:t>Boukhatem</w:t>
      </w:r>
      <w:proofErr w:type="spellEnd"/>
      <w:r>
        <w:rPr>
          <w:rFonts w:asciiTheme="majorBidi" w:hAnsiTheme="majorBidi" w:cstheme="majorBidi"/>
          <w:sz w:val="24"/>
          <w:szCs w:val="24"/>
          <w:lang w:bidi="ar-DZ"/>
        </w:rPr>
        <w:t xml:space="preserve"> et </w:t>
      </w:r>
      <w:r w:rsidRPr="00C92F28">
        <w:rPr>
          <w:rFonts w:asciiTheme="majorBidi" w:hAnsiTheme="majorBidi" w:cstheme="majorBidi"/>
          <w:i/>
          <w:iCs/>
          <w:sz w:val="24"/>
          <w:szCs w:val="24"/>
          <w:lang w:bidi="ar-DZ"/>
        </w:rPr>
        <w:t>al</w:t>
      </w:r>
      <w:r w:rsidR="00E40B5E">
        <w:rPr>
          <w:rFonts w:asciiTheme="majorBidi" w:hAnsiTheme="majorBidi" w:cstheme="majorBidi"/>
          <w:i/>
          <w:iCs/>
          <w:sz w:val="24"/>
          <w:szCs w:val="24"/>
          <w:lang w:bidi="ar-DZ"/>
        </w:rPr>
        <w:t>.</w:t>
      </w:r>
      <w:r>
        <w:rPr>
          <w:rFonts w:asciiTheme="majorBidi" w:hAnsiTheme="majorBidi" w:cstheme="majorBidi"/>
          <w:sz w:val="24"/>
          <w:szCs w:val="24"/>
          <w:lang w:bidi="ar-DZ"/>
        </w:rPr>
        <w:t>,</w:t>
      </w:r>
      <w:r w:rsidR="00E40B5E">
        <w:rPr>
          <w:rFonts w:asciiTheme="majorBidi" w:hAnsiTheme="majorBidi" w:cstheme="majorBidi"/>
          <w:sz w:val="24"/>
          <w:szCs w:val="24"/>
          <w:lang w:bidi="ar-DZ"/>
        </w:rPr>
        <w:t xml:space="preserve"> </w:t>
      </w:r>
      <w:r>
        <w:rPr>
          <w:rFonts w:asciiTheme="majorBidi" w:hAnsiTheme="majorBidi" w:cstheme="majorBidi"/>
          <w:sz w:val="24"/>
          <w:szCs w:val="24"/>
          <w:lang w:bidi="ar-DZ"/>
        </w:rPr>
        <w:t>2019</w:t>
      </w:r>
      <w:r w:rsidRPr="00A07733">
        <w:rPr>
          <w:rFonts w:asciiTheme="majorBidi" w:hAnsiTheme="majorBidi" w:cstheme="majorBidi"/>
          <w:sz w:val="24"/>
          <w:szCs w:val="24"/>
          <w:lang w:bidi="ar-DZ"/>
        </w:rPr>
        <w:t>)</w:t>
      </w:r>
      <w:r w:rsidRPr="00784D1F">
        <w:rPr>
          <w:rFonts w:asciiTheme="majorBidi" w:hAnsiTheme="majorBidi" w:cstheme="majorBidi"/>
          <w:sz w:val="24"/>
          <w:szCs w:val="24"/>
          <w:lang w:bidi="ar-DZ"/>
        </w:rPr>
        <w:t>.</w:t>
      </w:r>
    </w:p>
    <w:p w14:paraId="6F10EC2F" w14:textId="77777777" w:rsidR="00F810FA" w:rsidRPr="001F4E80" w:rsidRDefault="00F810FA" w:rsidP="00F810FA">
      <w:pPr>
        <w:tabs>
          <w:tab w:val="right" w:pos="851"/>
          <w:tab w:val="left" w:pos="930"/>
        </w:tabs>
        <w:jc w:val="both"/>
        <w:rPr>
          <w:rFonts w:asciiTheme="majorBidi" w:hAnsiTheme="majorBidi" w:cstheme="majorBidi"/>
          <w:sz w:val="24"/>
          <w:szCs w:val="24"/>
          <w:lang w:bidi="ar-DZ"/>
        </w:rPr>
      </w:pPr>
    </w:p>
    <w:p w14:paraId="7741B764" w14:textId="77777777" w:rsidR="00F810FA" w:rsidRPr="00A15E4E" w:rsidRDefault="00F810FA" w:rsidP="00F810FA">
      <w:pPr>
        <w:tabs>
          <w:tab w:val="right" w:pos="851"/>
          <w:tab w:val="left" w:pos="930"/>
        </w:tabs>
        <w:jc w:val="center"/>
        <w:rPr>
          <w:rFonts w:asciiTheme="majorBidi" w:hAnsiTheme="majorBidi" w:cstheme="majorBidi"/>
          <w:b/>
          <w:bCs/>
          <w:sz w:val="28"/>
          <w:szCs w:val="28"/>
          <w:lang w:bidi="ar-DZ"/>
        </w:rPr>
      </w:pPr>
      <w:r>
        <w:rPr>
          <w:rFonts w:asciiTheme="majorBidi" w:hAnsiTheme="majorBidi" w:cstheme="majorBidi"/>
          <w:b/>
          <w:bCs/>
          <w:noProof/>
          <w:sz w:val="52"/>
          <w:szCs w:val="52"/>
          <w:lang w:eastAsia="fr-FR"/>
        </w:rPr>
        <w:drawing>
          <wp:inline distT="0" distB="0" distL="0" distR="0" wp14:anchorId="5C0BD4BB" wp14:editId="5534D87E">
            <wp:extent cx="3952518" cy="2543175"/>
            <wp:effectExtent l="0" t="0" r="0" b="0"/>
            <wp:docPr id="5" name="Image 1" descr="soo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oo.jpg"/>
                    <pic:cNvPicPr/>
                  </pic:nvPicPr>
                  <pic:blipFill>
                    <a:blip r:embed="rId26"/>
                    <a:stretch>
                      <a:fillRect/>
                    </a:stretch>
                  </pic:blipFill>
                  <pic:spPr>
                    <a:xfrm>
                      <a:off x="0" y="0"/>
                      <a:ext cx="3954195" cy="2544254"/>
                    </a:xfrm>
                    <a:prstGeom prst="rect">
                      <a:avLst/>
                    </a:prstGeom>
                  </pic:spPr>
                </pic:pic>
              </a:graphicData>
            </a:graphic>
          </wp:inline>
        </w:drawing>
      </w:r>
    </w:p>
    <w:p w14:paraId="6C871E6B" w14:textId="3FB1359E" w:rsidR="00854D06" w:rsidRPr="00784D1F" w:rsidRDefault="00F810FA" w:rsidP="00784D1F">
      <w:pPr>
        <w:tabs>
          <w:tab w:val="right" w:pos="851"/>
          <w:tab w:val="left" w:pos="930"/>
        </w:tabs>
        <w:spacing w:line="240" w:lineRule="auto"/>
        <w:jc w:val="center"/>
        <w:rPr>
          <w:rFonts w:asciiTheme="majorBidi" w:hAnsiTheme="majorBidi" w:cstheme="majorBidi"/>
          <w:sz w:val="24"/>
          <w:szCs w:val="24"/>
          <w:lang w:bidi="ar-DZ"/>
        </w:rPr>
      </w:pPr>
      <w:bookmarkStart w:id="11" w:name="_Hlk189929492"/>
      <w:r w:rsidRPr="008179BB">
        <w:rPr>
          <w:rFonts w:asciiTheme="majorBidi" w:hAnsiTheme="majorBidi" w:cstheme="majorBidi"/>
          <w:b/>
          <w:bCs/>
          <w:sz w:val="28"/>
          <w:szCs w:val="28"/>
          <w:lang w:bidi="ar-DZ"/>
        </w:rPr>
        <w:t xml:space="preserve">          </w:t>
      </w:r>
      <w:r w:rsidRPr="00A07733">
        <w:rPr>
          <w:rFonts w:asciiTheme="majorBidi" w:hAnsiTheme="majorBidi" w:cstheme="majorBidi"/>
          <w:b/>
          <w:bCs/>
          <w:sz w:val="24"/>
          <w:szCs w:val="24"/>
          <w:lang w:bidi="ar-DZ"/>
        </w:rPr>
        <w:t>Figure I.</w:t>
      </w:r>
      <w:r w:rsidR="00A07733" w:rsidRPr="00A07733">
        <w:rPr>
          <w:rFonts w:asciiTheme="majorBidi" w:hAnsiTheme="majorBidi" w:cstheme="majorBidi"/>
          <w:b/>
          <w:bCs/>
          <w:sz w:val="24"/>
          <w:szCs w:val="24"/>
          <w:lang w:bidi="ar-DZ"/>
        </w:rPr>
        <w:t xml:space="preserve">6 </w:t>
      </w:r>
      <w:r w:rsidRPr="00A07733">
        <w:rPr>
          <w:rFonts w:asciiTheme="majorBidi" w:hAnsiTheme="majorBidi" w:cstheme="majorBidi"/>
          <w:b/>
          <w:bCs/>
          <w:sz w:val="28"/>
          <w:szCs w:val="28"/>
          <w:lang w:bidi="ar-DZ"/>
        </w:rPr>
        <w:t>:</w:t>
      </w:r>
      <w:r>
        <w:rPr>
          <w:rFonts w:asciiTheme="majorBidi" w:hAnsiTheme="majorBidi" w:cstheme="majorBidi"/>
          <w:sz w:val="24"/>
          <w:szCs w:val="24"/>
          <w:lang w:bidi="ar-DZ"/>
        </w:rPr>
        <w:t xml:space="preserve"> </w:t>
      </w:r>
      <w:bookmarkEnd w:id="11"/>
      <w:r>
        <w:rPr>
          <w:rFonts w:asciiTheme="majorBidi" w:hAnsiTheme="majorBidi" w:cstheme="majorBidi"/>
          <w:sz w:val="24"/>
          <w:szCs w:val="24"/>
          <w:lang w:bidi="ar-DZ"/>
        </w:rPr>
        <w:t xml:space="preserve">Principe </w:t>
      </w:r>
      <w:r w:rsidRPr="003B1517">
        <w:rPr>
          <w:rFonts w:asciiTheme="majorBidi" w:hAnsiTheme="majorBidi" w:cstheme="majorBidi"/>
          <w:sz w:val="24"/>
          <w:szCs w:val="24"/>
          <w:lang w:bidi="ar-DZ"/>
        </w:rPr>
        <w:t>schématisé de l’extraction par entraiment à la vapeur (</w:t>
      </w:r>
      <w:proofErr w:type="spellStart"/>
      <w:r w:rsidRPr="003B1517">
        <w:rPr>
          <w:rFonts w:asciiTheme="majorBidi" w:hAnsiTheme="majorBidi" w:cstheme="majorBidi"/>
          <w:sz w:val="24"/>
          <w:szCs w:val="24"/>
          <w:lang w:bidi="ar-DZ"/>
        </w:rPr>
        <w:t>Boukhatem</w:t>
      </w:r>
      <w:proofErr w:type="spellEnd"/>
      <w:r w:rsidRPr="003B1517">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et </w:t>
      </w:r>
      <w:r w:rsidRPr="00C92F28">
        <w:rPr>
          <w:rFonts w:asciiTheme="majorBidi" w:hAnsiTheme="majorBidi" w:cstheme="majorBidi"/>
          <w:i/>
          <w:iCs/>
          <w:sz w:val="24"/>
          <w:szCs w:val="24"/>
          <w:lang w:bidi="ar-DZ"/>
        </w:rPr>
        <w:t>al</w:t>
      </w:r>
      <w:r w:rsidR="005921E3">
        <w:rPr>
          <w:rFonts w:asciiTheme="majorBidi" w:hAnsiTheme="majorBidi" w:cstheme="majorBidi"/>
          <w:i/>
          <w:iCs/>
          <w:sz w:val="24"/>
          <w:szCs w:val="24"/>
          <w:lang w:bidi="ar-DZ"/>
        </w:rPr>
        <w:t>.</w:t>
      </w:r>
      <w:r>
        <w:rPr>
          <w:rFonts w:asciiTheme="majorBidi" w:hAnsiTheme="majorBidi" w:cstheme="majorBidi"/>
          <w:sz w:val="24"/>
          <w:szCs w:val="24"/>
          <w:lang w:bidi="ar-DZ"/>
        </w:rPr>
        <w:t>,</w:t>
      </w:r>
      <w:r w:rsidR="005921E3">
        <w:rPr>
          <w:rFonts w:asciiTheme="majorBidi" w:hAnsiTheme="majorBidi" w:cstheme="majorBidi"/>
          <w:sz w:val="24"/>
          <w:szCs w:val="24"/>
          <w:lang w:bidi="ar-DZ"/>
        </w:rPr>
        <w:t xml:space="preserve"> </w:t>
      </w:r>
      <w:r>
        <w:rPr>
          <w:rFonts w:asciiTheme="majorBidi" w:hAnsiTheme="majorBidi" w:cstheme="majorBidi"/>
          <w:sz w:val="24"/>
          <w:szCs w:val="24"/>
          <w:lang w:bidi="ar-DZ"/>
        </w:rPr>
        <w:t>2019)</w:t>
      </w:r>
    </w:p>
    <w:p w14:paraId="0C022BA8" w14:textId="626C3701" w:rsidR="00854D06" w:rsidRDefault="00F810FA" w:rsidP="00854D06">
      <w:pPr>
        <w:tabs>
          <w:tab w:val="right" w:pos="851"/>
          <w:tab w:val="left" w:pos="930"/>
        </w:tabs>
        <w:spacing w:after="120" w:line="30" w:lineRule="atLeast"/>
        <w:rPr>
          <w:rFonts w:asciiTheme="majorBidi" w:hAnsiTheme="majorBidi" w:cstheme="majorBidi"/>
          <w:sz w:val="24"/>
          <w:szCs w:val="24"/>
          <w:lang w:bidi="ar-DZ"/>
        </w:rPr>
      </w:pPr>
      <w:r w:rsidRPr="009F40FA">
        <w:rPr>
          <w:rFonts w:asciiTheme="majorBidi" w:hAnsiTheme="majorBidi" w:cstheme="majorBidi"/>
          <w:b/>
          <w:bCs/>
          <w:sz w:val="28"/>
          <w:szCs w:val="28"/>
          <w:lang w:bidi="ar-DZ"/>
        </w:rPr>
        <w:t>I.2.4.</w:t>
      </w:r>
      <w:r>
        <w:rPr>
          <w:rFonts w:asciiTheme="majorBidi" w:hAnsiTheme="majorBidi" w:cstheme="majorBidi"/>
          <w:b/>
          <w:bCs/>
          <w:sz w:val="28"/>
          <w:szCs w:val="28"/>
          <w:lang w:bidi="ar-DZ"/>
        </w:rPr>
        <w:t>2.</w:t>
      </w:r>
      <w:r w:rsidRPr="00557E01">
        <w:rPr>
          <w:rFonts w:asciiTheme="majorBidi" w:hAnsiTheme="majorBidi" w:cstheme="majorBidi"/>
          <w:b/>
          <w:bCs/>
          <w:sz w:val="28"/>
          <w:szCs w:val="28"/>
          <w:lang w:bidi="ar-DZ"/>
        </w:rPr>
        <w:t xml:space="preserve"> Hydrodistillation</w:t>
      </w:r>
    </w:p>
    <w:p w14:paraId="54C176C3" w14:textId="2BA05135" w:rsidR="00F810FA" w:rsidRPr="00557E01" w:rsidRDefault="00854D06" w:rsidP="00854D06">
      <w:pPr>
        <w:tabs>
          <w:tab w:val="right" w:pos="851"/>
          <w:tab w:val="left" w:pos="930"/>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F810FA" w:rsidRPr="00ED29A1">
        <w:rPr>
          <w:rStyle w:val="Marquedecommentaire"/>
          <w:rFonts w:asciiTheme="majorBidi" w:hAnsiTheme="majorBidi" w:cstheme="majorBidi"/>
          <w:sz w:val="24"/>
          <w:szCs w:val="24"/>
        </w:rPr>
        <w:t>L</w:t>
      </w:r>
      <w:r w:rsidR="00F810FA" w:rsidRPr="00ED29A1">
        <w:rPr>
          <w:rFonts w:asciiTheme="majorBidi" w:hAnsiTheme="majorBidi" w:cstheme="majorBidi"/>
          <w:sz w:val="24"/>
          <w:szCs w:val="24"/>
          <w:lang w:bidi="ar-DZ"/>
        </w:rPr>
        <w:t xml:space="preserve">a technique d'hydrodistillation est la méthode d'extraction d'huile la plus ancienne et la plus simple. L'hydrodistillation implique d'immerger le </w:t>
      </w:r>
      <w:r w:rsidR="00F810FA" w:rsidRPr="008179BB">
        <w:rPr>
          <w:rFonts w:asciiTheme="majorBidi" w:hAnsiTheme="majorBidi" w:cstheme="majorBidi"/>
          <w:sz w:val="24"/>
          <w:szCs w:val="24"/>
          <w:lang w:bidi="ar-DZ"/>
        </w:rPr>
        <w:t xml:space="preserve">matériel végétal </w:t>
      </w:r>
      <w:r w:rsidR="00F810FA" w:rsidRPr="00ED29A1">
        <w:rPr>
          <w:rFonts w:asciiTheme="majorBidi" w:hAnsiTheme="majorBidi" w:cstheme="majorBidi"/>
          <w:sz w:val="24"/>
          <w:szCs w:val="24"/>
          <w:lang w:bidi="ar-DZ"/>
        </w:rPr>
        <w:t xml:space="preserve">brut dans de l'eau et de le faire bouillonner. Les vapeurs produites sont liquéfiées dans un condenseur afin de séparer les huiles essentielles de l’eau </w:t>
      </w:r>
      <w:r w:rsidR="00784D1F" w:rsidRPr="00806995">
        <w:rPr>
          <w:rFonts w:asciiTheme="majorBidi" w:hAnsiTheme="majorBidi" w:cstheme="majorBidi"/>
          <w:sz w:val="24"/>
          <w:szCs w:val="24"/>
          <w:lang w:bidi="ar-DZ"/>
        </w:rPr>
        <w:t>(Figure I.7)</w:t>
      </w:r>
      <w:r w:rsidR="00784D1F" w:rsidRPr="00ED29A1">
        <w:rPr>
          <w:rFonts w:asciiTheme="majorBidi" w:hAnsiTheme="majorBidi" w:cstheme="majorBidi"/>
          <w:sz w:val="24"/>
          <w:szCs w:val="24"/>
          <w:lang w:bidi="ar-DZ"/>
        </w:rPr>
        <w:t xml:space="preserve"> </w:t>
      </w:r>
      <w:r w:rsidR="00F810FA" w:rsidRPr="00ED29A1">
        <w:rPr>
          <w:rFonts w:asciiTheme="majorBidi" w:hAnsiTheme="majorBidi" w:cstheme="majorBidi"/>
          <w:sz w:val="24"/>
          <w:szCs w:val="24"/>
          <w:lang w:bidi="ar-DZ"/>
        </w:rPr>
        <w:t>(</w:t>
      </w:r>
      <w:proofErr w:type="spellStart"/>
      <w:r w:rsidR="00F810FA" w:rsidRPr="00ED29A1">
        <w:rPr>
          <w:rFonts w:asciiTheme="majorBidi" w:hAnsiTheme="majorBidi" w:cstheme="majorBidi"/>
          <w:sz w:val="24"/>
          <w:szCs w:val="24"/>
          <w:lang w:bidi="ar-DZ"/>
        </w:rPr>
        <w:t>Arora</w:t>
      </w:r>
      <w:proofErr w:type="spellEnd"/>
      <w:r w:rsidR="00F810FA" w:rsidRPr="00ED29A1">
        <w:rPr>
          <w:rFonts w:asciiTheme="majorBidi" w:hAnsiTheme="majorBidi" w:cstheme="majorBidi"/>
          <w:sz w:val="24"/>
          <w:szCs w:val="24"/>
          <w:lang w:bidi="ar-DZ"/>
        </w:rPr>
        <w:t xml:space="preserve"> </w:t>
      </w:r>
      <w:r w:rsidR="00F810FA">
        <w:rPr>
          <w:rFonts w:asciiTheme="majorBidi" w:hAnsiTheme="majorBidi" w:cstheme="majorBidi"/>
          <w:sz w:val="24"/>
          <w:szCs w:val="24"/>
          <w:lang w:bidi="ar-DZ"/>
        </w:rPr>
        <w:t xml:space="preserve">et </w:t>
      </w:r>
      <w:r w:rsidR="00F810FA" w:rsidRPr="00785999">
        <w:rPr>
          <w:rFonts w:asciiTheme="majorBidi" w:hAnsiTheme="majorBidi" w:cstheme="majorBidi"/>
          <w:i/>
          <w:iCs/>
          <w:sz w:val="24"/>
          <w:szCs w:val="24"/>
          <w:lang w:bidi="ar-DZ"/>
        </w:rPr>
        <w:t>al</w:t>
      </w:r>
      <w:r w:rsidR="00F810FA">
        <w:rPr>
          <w:rFonts w:asciiTheme="majorBidi" w:hAnsiTheme="majorBidi" w:cstheme="majorBidi"/>
          <w:i/>
          <w:iCs/>
          <w:sz w:val="24"/>
          <w:szCs w:val="24"/>
          <w:lang w:bidi="ar-DZ"/>
        </w:rPr>
        <w:t xml:space="preserve">., </w:t>
      </w:r>
      <w:r w:rsidR="00F810FA" w:rsidRPr="008179BB">
        <w:rPr>
          <w:rFonts w:asciiTheme="majorBidi" w:hAnsiTheme="majorBidi" w:cstheme="majorBidi"/>
          <w:sz w:val="24"/>
          <w:szCs w:val="24"/>
          <w:lang w:bidi="ar-DZ"/>
        </w:rPr>
        <w:t>2023)</w:t>
      </w:r>
      <w:r w:rsidR="00784D1F">
        <w:rPr>
          <w:rFonts w:asciiTheme="majorBidi" w:hAnsiTheme="majorBidi" w:cstheme="majorBidi"/>
          <w:sz w:val="24"/>
          <w:szCs w:val="24"/>
          <w:lang w:bidi="ar-DZ"/>
        </w:rPr>
        <w:t>.</w:t>
      </w:r>
    </w:p>
    <w:p w14:paraId="1CF5F088" w14:textId="77777777" w:rsidR="00F810FA" w:rsidRDefault="00F810FA" w:rsidP="00F810FA">
      <w:pPr>
        <w:tabs>
          <w:tab w:val="left" w:pos="930"/>
        </w:tabs>
        <w:jc w:val="center"/>
        <w:rPr>
          <w:rFonts w:asciiTheme="majorBidi" w:hAnsiTheme="majorBidi" w:cstheme="majorBidi"/>
          <w:b/>
          <w:bCs/>
          <w:sz w:val="52"/>
          <w:szCs w:val="52"/>
          <w:lang w:bidi="ar-DZ"/>
        </w:rPr>
      </w:pPr>
      <w:r w:rsidRPr="00AB0414">
        <w:rPr>
          <w:rFonts w:asciiTheme="majorBidi" w:hAnsiTheme="majorBidi" w:cstheme="majorBidi"/>
          <w:noProof/>
          <w:sz w:val="24"/>
          <w:szCs w:val="24"/>
          <w:lang w:eastAsia="fr-FR"/>
        </w:rPr>
        <w:lastRenderedPageBreak/>
        <w:drawing>
          <wp:inline distT="0" distB="0" distL="0" distR="0" wp14:anchorId="39BC7424" wp14:editId="0DC063E5">
            <wp:extent cx="4152900" cy="23812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153485" cy="2381585"/>
                    </a:xfrm>
                    <a:prstGeom prst="rect">
                      <a:avLst/>
                    </a:prstGeom>
                  </pic:spPr>
                </pic:pic>
              </a:graphicData>
            </a:graphic>
          </wp:inline>
        </w:drawing>
      </w:r>
    </w:p>
    <w:p w14:paraId="40E427B6" w14:textId="15CC0D74" w:rsidR="00F810FA" w:rsidRDefault="00F810FA" w:rsidP="00854D06">
      <w:pPr>
        <w:tabs>
          <w:tab w:val="left" w:pos="930"/>
        </w:tabs>
        <w:jc w:val="center"/>
        <w:rPr>
          <w:rFonts w:asciiTheme="majorBidi" w:hAnsiTheme="majorBidi" w:cstheme="majorBidi"/>
          <w:sz w:val="24"/>
          <w:szCs w:val="24"/>
          <w:lang w:bidi="ar-DZ"/>
        </w:rPr>
      </w:pPr>
      <w:r w:rsidRPr="00A07733">
        <w:rPr>
          <w:rFonts w:asciiTheme="majorBidi" w:hAnsiTheme="majorBidi" w:cstheme="majorBidi"/>
          <w:b/>
          <w:bCs/>
          <w:sz w:val="24"/>
          <w:szCs w:val="24"/>
          <w:lang w:bidi="ar-DZ"/>
        </w:rPr>
        <w:t>Figure I.</w:t>
      </w:r>
      <w:r w:rsidR="00A07733" w:rsidRPr="00A07733">
        <w:rPr>
          <w:rFonts w:asciiTheme="majorBidi" w:hAnsiTheme="majorBidi" w:cstheme="majorBidi"/>
          <w:b/>
          <w:bCs/>
          <w:sz w:val="24"/>
          <w:szCs w:val="24"/>
          <w:lang w:bidi="ar-DZ"/>
        </w:rPr>
        <w:t>7</w:t>
      </w:r>
      <w:r w:rsidRPr="00854D06">
        <w:rPr>
          <w:rFonts w:asciiTheme="majorBidi" w:hAnsiTheme="majorBidi" w:cstheme="majorBidi"/>
          <w:sz w:val="24"/>
          <w:szCs w:val="24"/>
          <w:lang w:bidi="ar-DZ"/>
        </w:rPr>
        <w:t> </w:t>
      </w:r>
      <w:r w:rsidRPr="00A07733">
        <w:rPr>
          <w:rFonts w:asciiTheme="majorBidi" w:hAnsiTheme="majorBidi" w:cstheme="majorBidi"/>
          <w:b/>
          <w:bCs/>
          <w:sz w:val="24"/>
          <w:szCs w:val="24"/>
          <w:lang w:bidi="ar-DZ"/>
        </w:rPr>
        <w:t>:</w:t>
      </w:r>
      <w:r w:rsidRPr="009410D9">
        <w:t xml:space="preserve"> </w:t>
      </w:r>
      <w:r w:rsidRPr="003B1517">
        <w:rPr>
          <w:rFonts w:asciiTheme="majorBidi" w:hAnsiTheme="majorBidi" w:cstheme="majorBidi"/>
          <w:sz w:val="24"/>
          <w:szCs w:val="24"/>
          <w:lang w:bidi="ar-DZ"/>
        </w:rPr>
        <w:t xml:space="preserve">Appareil schématique </w:t>
      </w:r>
      <w:r w:rsidRPr="009410D9">
        <w:rPr>
          <w:rFonts w:asciiTheme="majorBidi" w:hAnsiTheme="majorBidi" w:cstheme="majorBidi"/>
          <w:sz w:val="24"/>
          <w:szCs w:val="24"/>
          <w:lang w:bidi="ar-DZ"/>
        </w:rPr>
        <w:t>subven</w:t>
      </w:r>
      <w:r>
        <w:rPr>
          <w:rFonts w:asciiTheme="majorBidi" w:hAnsiTheme="majorBidi" w:cstheme="majorBidi"/>
          <w:sz w:val="24"/>
          <w:szCs w:val="24"/>
          <w:lang w:bidi="ar-DZ"/>
        </w:rPr>
        <w:t xml:space="preserve">tionné pour l'hydrodistillation </w:t>
      </w:r>
      <w:r w:rsidRPr="00062A5A">
        <w:rPr>
          <w:rFonts w:asciiTheme="majorBidi" w:hAnsiTheme="majorBidi" w:cstheme="majorBidi"/>
          <w:sz w:val="24"/>
          <w:szCs w:val="24"/>
          <w:lang w:bidi="ar-DZ"/>
        </w:rPr>
        <w:t>(</w:t>
      </w:r>
      <w:proofErr w:type="spellStart"/>
      <w:r w:rsidRPr="00062A5A">
        <w:rPr>
          <w:rFonts w:asciiTheme="majorBidi" w:hAnsiTheme="majorBidi" w:cstheme="majorBidi"/>
          <w:sz w:val="24"/>
          <w:szCs w:val="24"/>
          <w:lang w:bidi="ar-DZ"/>
        </w:rPr>
        <w:t>Hesham</w:t>
      </w:r>
      <w:proofErr w:type="spellEnd"/>
      <w:r w:rsidRPr="00062A5A">
        <w:rPr>
          <w:rFonts w:asciiTheme="majorBidi" w:hAnsiTheme="majorBidi" w:cstheme="majorBidi"/>
          <w:sz w:val="24"/>
          <w:szCs w:val="24"/>
          <w:lang w:bidi="ar-DZ"/>
        </w:rPr>
        <w:t xml:space="preserve"> et </w:t>
      </w:r>
      <w:r w:rsidRPr="00062A5A">
        <w:rPr>
          <w:rFonts w:asciiTheme="majorBidi" w:hAnsiTheme="majorBidi" w:cstheme="majorBidi"/>
          <w:i/>
          <w:iCs/>
          <w:sz w:val="24"/>
          <w:szCs w:val="24"/>
          <w:lang w:bidi="ar-DZ"/>
        </w:rPr>
        <w:t>al</w:t>
      </w:r>
      <w:r w:rsidRPr="00062A5A">
        <w:rPr>
          <w:rFonts w:asciiTheme="majorBidi" w:hAnsiTheme="majorBidi" w:cstheme="majorBidi"/>
          <w:sz w:val="24"/>
          <w:szCs w:val="24"/>
          <w:lang w:bidi="ar-DZ"/>
        </w:rPr>
        <w:t>., 2016).</w:t>
      </w:r>
    </w:p>
    <w:p w14:paraId="0BD43E99" w14:textId="77777777" w:rsidR="00F810FA" w:rsidRDefault="00F810FA" w:rsidP="00F810FA">
      <w:pPr>
        <w:tabs>
          <w:tab w:val="left" w:pos="930"/>
        </w:tabs>
        <w:rPr>
          <w:rFonts w:asciiTheme="majorBidi" w:hAnsiTheme="majorBidi" w:cstheme="majorBidi"/>
          <w:sz w:val="24"/>
          <w:szCs w:val="24"/>
          <w:lang w:bidi="ar-DZ"/>
        </w:rPr>
      </w:pPr>
      <w:r w:rsidRPr="009F40FA">
        <w:rPr>
          <w:rFonts w:asciiTheme="majorBidi" w:hAnsiTheme="majorBidi" w:cstheme="majorBidi"/>
          <w:b/>
          <w:bCs/>
          <w:sz w:val="28"/>
          <w:szCs w:val="28"/>
          <w:lang w:bidi="ar-DZ"/>
        </w:rPr>
        <w:t>I.2.4.</w:t>
      </w:r>
      <w:r>
        <w:rPr>
          <w:rFonts w:asciiTheme="majorBidi" w:hAnsiTheme="majorBidi" w:cstheme="majorBidi"/>
          <w:b/>
          <w:bCs/>
          <w:sz w:val="28"/>
          <w:szCs w:val="28"/>
          <w:lang w:bidi="ar-DZ"/>
        </w:rPr>
        <w:t>3.</w:t>
      </w:r>
      <w:r w:rsidRPr="009F40FA">
        <w:rPr>
          <w:rFonts w:asciiTheme="majorBidi" w:hAnsiTheme="majorBidi" w:cstheme="majorBidi"/>
          <w:b/>
          <w:bCs/>
          <w:sz w:val="28"/>
          <w:szCs w:val="28"/>
          <w:lang w:bidi="ar-DZ"/>
        </w:rPr>
        <w:t xml:space="preserve"> </w:t>
      </w:r>
      <w:r w:rsidRPr="000C0658">
        <w:rPr>
          <w:rFonts w:asciiTheme="majorBidi" w:hAnsiTheme="majorBidi" w:cstheme="majorBidi"/>
          <w:b/>
          <w:bCs/>
          <w:sz w:val="28"/>
          <w:szCs w:val="28"/>
          <w:lang w:bidi="ar-DZ"/>
        </w:rPr>
        <w:t>Expression à froid</w:t>
      </w:r>
    </w:p>
    <w:p w14:paraId="68722003" w14:textId="5E457DCB" w:rsidR="00F810FA" w:rsidRPr="008179BB" w:rsidRDefault="00854D06" w:rsidP="00784D1F">
      <w:pPr>
        <w:tabs>
          <w:tab w:val="left" w:pos="930"/>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F810FA" w:rsidRPr="00ED29A1">
        <w:rPr>
          <w:rFonts w:asciiTheme="majorBidi" w:hAnsiTheme="majorBidi" w:cstheme="majorBidi"/>
          <w:sz w:val="24"/>
          <w:szCs w:val="24"/>
          <w:lang w:bidi="ar-DZ"/>
        </w:rPr>
        <w:t xml:space="preserve">La méthode de pressage à froid implique que l'huile est comprimée par un expulseur à une température et une pression basses. On considère qu'elle est l'une des méthodes les plus efficaces pour extraire les huiles essentielles. Ce processus assure que l'huile produite est à 100 % pure et préserve toutes les caractéristiques de la plante. On appelle aussi cette méthode la méthode scratch. On utilise principalement cette technique pour extraire les huiles essentielles provenant de plantes, de fleurs, de graines, de citron et de Citrus </w:t>
      </w:r>
      <w:r w:rsidR="00784D1F" w:rsidRPr="00A07733">
        <w:rPr>
          <w:rFonts w:asciiTheme="majorBidi" w:hAnsiTheme="majorBidi" w:cstheme="majorBidi"/>
          <w:sz w:val="24"/>
          <w:szCs w:val="24"/>
          <w:lang w:bidi="ar-DZ"/>
        </w:rPr>
        <w:t>(Figure I.8)</w:t>
      </w:r>
      <w:r w:rsidR="00784D1F">
        <w:rPr>
          <w:rFonts w:asciiTheme="majorBidi" w:hAnsiTheme="majorBidi" w:cstheme="majorBidi"/>
          <w:sz w:val="24"/>
          <w:szCs w:val="24"/>
          <w:lang w:bidi="ar-DZ"/>
        </w:rPr>
        <w:t xml:space="preserve"> </w:t>
      </w:r>
      <w:r w:rsidR="00F810FA" w:rsidRPr="00ED29A1">
        <w:rPr>
          <w:rFonts w:asciiTheme="majorBidi" w:hAnsiTheme="majorBidi" w:cstheme="majorBidi"/>
          <w:sz w:val="24"/>
          <w:szCs w:val="24"/>
          <w:lang w:bidi="ar-DZ"/>
        </w:rPr>
        <w:t>(</w:t>
      </w:r>
      <w:proofErr w:type="spellStart"/>
      <w:r w:rsidR="00F810FA" w:rsidRPr="00ED29A1">
        <w:rPr>
          <w:rFonts w:asciiTheme="majorBidi" w:hAnsiTheme="majorBidi" w:cstheme="majorBidi"/>
          <w:sz w:val="24"/>
          <w:szCs w:val="24"/>
          <w:lang w:bidi="ar-DZ"/>
        </w:rPr>
        <w:t>Hesham</w:t>
      </w:r>
      <w:proofErr w:type="spellEnd"/>
      <w:r w:rsidR="00F810FA" w:rsidRPr="00ED29A1">
        <w:rPr>
          <w:rFonts w:asciiTheme="majorBidi" w:hAnsiTheme="majorBidi" w:cstheme="majorBidi"/>
          <w:sz w:val="24"/>
          <w:szCs w:val="24"/>
          <w:lang w:bidi="ar-DZ"/>
        </w:rPr>
        <w:t xml:space="preserve"> et </w:t>
      </w:r>
      <w:r w:rsidR="00F810FA" w:rsidRPr="00ED29A1">
        <w:rPr>
          <w:rFonts w:asciiTheme="majorBidi" w:hAnsiTheme="majorBidi" w:cstheme="majorBidi"/>
          <w:i/>
          <w:iCs/>
          <w:sz w:val="24"/>
          <w:szCs w:val="24"/>
          <w:lang w:bidi="ar-DZ"/>
        </w:rPr>
        <w:t>al</w:t>
      </w:r>
      <w:r w:rsidR="00F810FA" w:rsidRPr="00ED29A1">
        <w:rPr>
          <w:rFonts w:asciiTheme="majorBidi" w:hAnsiTheme="majorBidi" w:cstheme="majorBidi"/>
          <w:sz w:val="24"/>
          <w:szCs w:val="24"/>
          <w:lang w:bidi="ar-DZ"/>
        </w:rPr>
        <w:t>., 2016)</w:t>
      </w:r>
      <w:r w:rsidR="00784D1F">
        <w:rPr>
          <w:rFonts w:asciiTheme="majorBidi" w:hAnsiTheme="majorBidi" w:cstheme="majorBidi"/>
          <w:sz w:val="24"/>
          <w:szCs w:val="24"/>
          <w:lang w:bidi="ar-DZ"/>
        </w:rPr>
        <w:t>.</w:t>
      </w:r>
    </w:p>
    <w:p w14:paraId="7D430846" w14:textId="77777777" w:rsidR="00F810FA" w:rsidRPr="000621B6" w:rsidRDefault="00F810FA" w:rsidP="00F810FA">
      <w:pPr>
        <w:tabs>
          <w:tab w:val="left" w:pos="930"/>
        </w:tabs>
        <w:jc w:val="both"/>
        <w:rPr>
          <w:rFonts w:asciiTheme="majorBidi" w:hAnsiTheme="majorBidi" w:cstheme="majorBidi"/>
          <w:sz w:val="24"/>
          <w:szCs w:val="24"/>
          <w:lang w:bidi="ar-DZ"/>
        </w:rPr>
      </w:pPr>
    </w:p>
    <w:p w14:paraId="0FA168EF" w14:textId="77777777" w:rsidR="00F810FA" w:rsidRDefault="00F810FA" w:rsidP="00F810FA">
      <w:pPr>
        <w:tabs>
          <w:tab w:val="left" w:pos="930"/>
        </w:tabs>
        <w:jc w:val="center"/>
        <w:rPr>
          <w:rFonts w:asciiTheme="majorBidi" w:hAnsiTheme="majorBidi" w:cstheme="majorBidi"/>
          <w:b/>
          <w:bCs/>
          <w:sz w:val="28"/>
          <w:szCs w:val="28"/>
          <w:lang w:bidi="ar-DZ"/>
        </w:rPr>
      </w:pPr>
      <w:r>
        <w:rPr>
          <w:noProof/>
          <w:lang w:eastAsia="fr-FR"/>
        </w:rPr>
        <w:drawing>
          <wp:inline distT="0" distB="0" distL="0" distR="0" wp14:anchorId="28C5015D" wp14:editId="23B95331">
            <wp:extent cx="3144715" cy="21145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145763" cy="2115255"/>
                    </a:xfrm>
                    <a:prstGeom prst="rect">
                      <a:avLst/>
                    </a:prstGeom>
                  </pic:spPr>
                </pic:pic>
              </a:graphicData>
            </a:graphic>
          </wp:inline>
        </w:drawing>
      </w:r>
    </w:p>
    <w:p w14:paraId="35910621" w14:textId="46522CD8" w:rsidR="00F810FA" w:rsidRDefault="00F810FA" w:rsidP="00854D06">
      <w:pPr>
        <w:tabs>
          <w:tab w:val="left" w:pos="930"/>
        </w:tabs>
        <w:jc w:val="both"/>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                       </w:t>
      </w:r>
      <w:bookmarkStart w:id="12" w:name="_Hlk189929785"/>
      <w:r w:rsidRPr="00A07733">
        <w:rPr>
          <w:rFonts w:asciiTheme="majorBidi" w:hAnsiTheme="majorBidi" w:cstheme="majorBidi"/>
          <w:b/>
          <w:bCs/>
          <w:sz w:val="24"/>
          <w:szCs w:val="24"/>
          <w:lang w:bidi="ar-DZ"/>
        </w:rPr>
        <w:t>Figure I.</w:t>
      </w:r>
      <w:bookmarkEnd w:id="12"/>
      <w:r w:rsidR="00A07733" w:rsidRPr="00A07733">
        <w:rPr>
          <w:rFonts w:asciiTheme="majorBidi" w:hAnsiTheme="majorBidi" w:cstheme="majorBidi"/>
          <w:b/>
          <w:bCs/>
          <w:sz w:val="24"/>
          <w:szCs w:val="24"/>
          <w:lang w:bidi="ar-DZ"/>
        </w:rPr>
        <w:t>8</w:t>
      </w:r>
      <w:r w:rsidR="00A07733">
        <w:rPr>
          <w:rFonts w:asciiTheme="majorBidi" w:hAnsiTheme="majorBidi" w:cstheme="majorBidi"/>
          <w:b/>
          <w:bCs/>
          <w:sz w:val="24"/>
          <w:szCs w:val="24"/>
          <w:lang w:bidi="ar-DZ"/>
        </w:rPr>
        <w:t xml:space="preserve"> </w:t>
      </w:r>
      <w:r w:rsidRPr="00A07733">
        <w:rPr>
          <w:rFonts w:asciiTheme="majorBidi" w:hAnsiTheme="majorBidi" w:cstheme="majorBidi"/>
          <w:b/>
          <w:bCs/>
          <w:sz w:val="24"/>
          <w:szCs w:val="24"/>
          <w:lang w:bidi="ar-DZ"/>
        </w:rPr>
        <w:t>:</w:t>
      </w:r>
      <w:r w:rsidRPr="007F6665">
        <w:rPr>
          <w:rFonts w:asciiTheme="majorBidi" w:hAnsiTheme="majorBidi" w:cstheme="majorBidi"/>
          <w:sz w:val="24"/>
          <w:szCs w:val="24"/>
          <w:lang w:bidi="ar-DZ"/>
        </w:rPr>
        <w:t xml:space="preserve"> Dispositif de l’expression à froid</w:t>
      </w:r>
      <w:r>
        <w:rPr>
          <w:rFonts w:asciiTheme="majorBidi" w:hAnsiTheme="majorBidi" w:cstheme="majorBidi"/>
          <w:sz w:val="24"/>
          <w:szCs w:val="24"/>
          <w:lang w:bidi="ar-DZ"/>
        </w:rPr>
        <w:t xml:space="preserve"> </w:t>
      </w:r>
      <w:r w:rsidRPr="00311CBB">
        <w:rPr>
          <w:rFonts w:asciiTheme="majorBidi" w:hAnsiTheme="majorBidi" w:cstheme="majorBidi"/>
          <w:sz w:val="24"/>
          <w:szCs w:val="24"/>
          <w:lang w:bidi="ar-DZ"/>
        </w:rPr>
        <w:t>(</w:t>
      </w:r>
      <w:proofErr w:type="spellStart"/>
      <w:r w:rsidRPr="00311CBB">
        <w:rPr>
          <w:rFonts w:asciiTheme="majorBidi" w:hAnsiTheme="majorBidi" w:cstheme="majorBidi"/>
          <w:sz w:val="24"/>
          <w:szCs w:val="24"/>
          <w:lang w:bidi="ar-DZ"/>
        </w:rPr>
        <w:t>Chenni</w:t>
      </w:r>
      <w:proofErr w:type="spellEnd"/>
      <w:r w:rsidRPr="00311CBB">
        <w:rPr>
          <w:rFonts w:asciiTheme="majorBidi" w:hAnsiTheme="majorBidi" w:cstheme="majorBidi"/>
          <w:sz w:val="24"/>
          <w:szCs w:val="24"/>
          <w:lang w:bidi="ar-DZ"/>
        </w:rPr>
        <w:t xml:space="preserve"> et </w:t>
      </w:r>
      <w:r w:rsidRPr="005D365A">
        <w:rPr>
          <w:rFonts w:asciiTheme="majorBidi" w:hAnsiTheme="majorBidi" w:cstheme="majorBidi"/>
          <w:i/>
          <w:iCs/>
          <w:sz w:val="24"/>
          <w:szCs w:val="24"/>
          <w:lang w:bidi="ar-DZ"/>
        </w:rPr>
        <w:t>al</w:t>
      </w:r>
      <w:r w:rsidRPr="00311CBB">
        <w:rPr>
          <w:rFonts w:asciiTheme="majorBidi" w:hAnsiTheme="majorBidi" w:cstheme="majorBidi"/>
          <w:sz w:val="24"/>
          <w:szCs w:val="24"/>
          <w:lang w:bidi="ar-DZ"/>
        </w:rPr>
        <w:t>., 2017)</w:t>
      </w:r>
      <w:r>
        <w:rPr>
          <w:rFonts w:asciiTheme="majorBidi" w:hAnsiTheme="majorBidi" w:cstheme="majorBidi"/>
          <w:sz w:val="24"/>
          <w:szCs w:val="24"/>
          <w:lang w:bidi="ar-DZ"/>
        </w:rPr>
        <w:t>.</w:t>
      </w:r>
    </w:p>
    <w:p w14:paraId="2F685245" w14:textId="77777777" w:rsidR="00806995" w:rsidRDefault="00806995" w:rsidP="00854D06">
      <w:pPr>
        <w:tabs>
          <w:tab w:val="left" w:pos="930"/>
        </w:tabs>
        <w:jc w:val="both"/>
        <w:rPr>
          <w:rFonts w:asciiTheme="majorBidi" w:hAnsiTheme="majorBidi" w:cstheme="majorBidi"/>
          <w:b/>
          <w:bCs/>
          <w:sz w:val="28"/>
          <w:szCs w:val="28"/>
          <w:rtl/>
          <w:lang w:bidi="ar-DZ"/>
        </w:rPr>
      </w:pPr>
    </w:p>
    <w:p w14:paraId="4FE65FAD" w14:textId="77777777" w:rsidR="00806995" w:rsidRDefault="00806995" w:rsidP="00854D06">
      <w:pPr>
        <w:tabs>
          <w:tab w:val="left" w:pos="930"/>
        </w:tabs>
        <w:jc w:val="both"/>
        <w:rPr>
          <w:rFonts w:asciiTheme="majorBidi" w:hAnsiTheme="majorBidi" w:cstheme="majorBidi"/>
          <w:b/>
          <w:bCs/>
          <w:sz w:val="28"/>
          <w:szCs w:val="28"/>
          <w:rtl/>
          <w:lang w:bidi="ar-DZ"/>
        </w:rPr>
      </w:pPr>
    </w:p>
    <w:p w14:paraId="332AC55D" w14:textId="5028FFB3" w:rsidR="00854D06" w:rsidRPr="00784D1F" w:rsidRDefault="00F810FA" w:rsidP="00854D06">
      <w:pPr>
        <w:tabs>
          <w:tab w:val="left" w:pos="930"/>
        </w:tabs>
        <w:jc w:val="both"/>
        <w:rPr>
          <w:rFonts w:asciiTheme="majorBidi" w:hAnsiTheme="majorBidi" w:cstheme="majorBidi"/>
          <w:b/>
          <w:bCs/>
          <w:sz w:val="26"/>
          <w:szCs w:val="26"/>
          <w:lang w:bidi="ar-DZ"/>
        </w:rPr>
      </w:pPr>
      <w:r w:rsidRPr="00784D1F">
        <w:rPr>
          <w:rFonts w:asciiTheme="majorBidi" w:hAnsiTheme="majorBidi" w:cstheme="majorBidi"/>
          <w:b/>
          <w:bCs/>
          <w:sz w:val="26"/>
          <w:szCs w:val="26"/>
          <w:lang w:bidi="ar-DZ"/>
        </w:rPr>
        <w:lastRenderedPageBreak/>
        <w:t>I.2.5. Domaines d’utilisation des huiles essentielles</w:t>
      </w:r>
    </w:p>
    <w:p w14:paraId="2F2DCA65" w14:textId="794972E3" w:rsidR="00F810FA" w:rsidRPr="00854D06" w:rsidRDefault="00854D06" w:rsidP="00854D06">
      <w:pPr>
        <w:tabs>
          <w:tab w:val="left" w:pos="930"/>
        </w:tabs>
        <w:spacing w:after="120" w:line="360" w:lineRule="auto"/>
        <w:jc w:val="both"/>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           </w:t>
      </w:r>
      <w:r w:rsidR="00F810FA" w:rsidRPr="00873092">
        <w:rPr>
          <w:rFonts w:asciiTheme="majorBidi" w:hAnsiTheme="majorBidi" w:cstheme="majorBidi"/>
          <w:sz w:val="24"/>
          <w:szCs w:val="24"/>
          <w:lang w:bidi="ar-DZ"/>
        </w:rPr>
        <w:t>L'utilisation des huiles essentielles est extrêmement diversifiée et on les retrouve presque dans toutes les sphères de notre vie, que ce soit en naturopathie ou en homéopathie, dans le secteur cosmétique et des parfums, ou encore dans la cuisine aromatique. L'éventail d'applications des huiles essentielles est diversifié et varié.</w:t>
      </w:r>
    </w:p>
    <w:p w14:paraId="504F5682" w14:textId="77777777" w:rsidR="00854D06" w:rsidRDefault="00F810FA" w:rsidP="00854D06">
      <w:pPr>
        <w:tabs>
          <w:tab w:val="left" w:pos="930"/>
        </w:tabs>
        <w:jc w:val="both"/>
        <w:rPr>
          <w:rFonts w:asciiTheme="majorBidi" w:hAnsiTheme="majorBidi" w:cstheme="majorBidi"/>
          <w:sz w:val="24"/>
          <w:szCs w:val="24"/>
          <w:lang w:bidi="ar-DZ"/>
        </w:rPr>
      </w:pPr>
      <w:r w:rsidRPr="0044379F">
        <w:rPr>
          <w:rFonts w:asciiTheme="majorBidi" w:hAnsiTheme="majorBidi" w:cstheme="majorBidi"/>
          <w:b/>
          <w:bCs/>
          <w:sz w:val="26"/>
          <w:szCs w:val="26"/>
          <w:lang w:bidi="ar-DZ"/>
        </w:rPr>
        <w:t>I.2.5.</w:t>
      </w:r>
      <w:r>
        <w:rPr>
          <w:rFonts w:asciiTheme="majorBidi" w:hAnsiTheme="majorBidi" w:cstheme="majorBidi"/>
          <w:b/>
          <w:bCs/>
          <w:sz w:val="26"/>
          <w:szCs w:val="26"/>
          <w:lang w:bidi="ar-DZ"/>
        </w:rPr>
        <w:t>1</w:t>
      </w:r>
      <w:r w:rsidRPr="0044379F">
        <w:rPr>
          <w:rFonts w:asciiTheme="majorBidi" w:hAnsiTheme="majorBidi" w:cstheme="majorBidi"/>
          <w:b/>
          <w:bCs/>
          <w:sz w:val="26"/>
          <w:szCs w:val="26"/>
          <w:lang w:bidi="ar-DZ"/>
        </w:rPr>
        <w:t xml:space="preserve">. </w:t>
      </w:r>
      <w:r w:rsidRPr="00954855">
        <w:rPr>
          <w:rFonts w:asciiTheme="majorBidi" w:hAnsiTheme="majorBidi" w:cstheme="majorBidi"/>
          <w:b/>
          <w:bCs/>
          <w:sz w:val="26"/>
          <w:szCs w:val="26"/>
          <w:lang w:bidi="ar-DZ"/>
        </w:rPr>
        <w:t>Cosmétologie</w:t>
      </w:r>
    </w:p>
    <w:p w14:paraId="77A6A723" w14:textId="77777777" w:rsidR="00854D06" w:rsidRDefault="00854D06" w:rsidP="00854D06">
      <w:pPr>
        <w:tabs>
          <w:tab w:val="left" w:pos="930"/>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F810FA" w:rsidRPr="00854D06">
        <w:rPr>
          <w:rFonts w:asciiTheme="majorBidi" w:hAnsiTheme="majorBidi" w:cstheme="majorBidi"/>
          <w:sz w:val="24"/>
          <w:szCs w:val="24"/>
          <w:lang w:bidi="ar-DZ"/>
        </w:rPr>
        <w:t>Les huiles essentielles sont utilisées fréquemment en raison de leur origine naturelle, de leur potentiel thérapeutique et de leur parfum agréable. Les produits cosmétiques intègrent souvent ces ingrédients pour leurs propriétés parfumées ainsi que pour leurs bienfaits sur la peau. Parmi les applications courantes des huiles essentielles dans les cosmétiques, on retrouve les parfums, les soins de la peau, les produits pour le bain et le corps, les soins des lèvres, les déodorants naturels, les préservatifs naturels et les soins capillaires (</w:t>
      </w:r>
      <w:proofErr w:type="spellStart"/>
      <w:r w:rsidR="00F810FA" w:rsidRPr="00854D06">
        <w:rPr>
          <w:rFonts w:ascii="Times New Roman" w:eastAsia="Times New Roman" w:hAnsi="Times New Roman" w:cs="Times New Roman"/>
          <w:sz w:val="24"/>
          <w:szCs w:val="24"/>
          <w:lang w:eastAsia="fr-FR"/>
        </w:rPr>
        <w:t>Tangke</w:t>
      </w:r>
      <w:proofErr w:type="spellEnd"/>
      <w:r w:rsidR="00F810FA" w:rsidRPr="00854D06">
        <w:rPr>
          <w:rFonts w:ascii="Times New Roman" w:eastAsia="Times New Roman" w:hAnsi="Times New Roman" w:cs="Times New Roman"/>
          <w:sz w:val="24"/>
          <w:szCs w:val="24"/>
          <w:lang w:eastAsia="fr-FR"/>
        </w:rPr>
        <w:t xml:space="preserve"> </w:t>
      </w:r>
      <w:proofErr w:type="spellStart"/>
      <w:r w:rsidR="00F810FA" w:rsidRPr="00854D06">
        <w:rPr>
          <w:rFonts w:ascii="Times New Roman" w:eastAsia="Times New Roman" w:hAnsi="Times New Roman" w:cs="Times New Roman"/>
          <w:sz w:val="24"/>
          <w:szCs w:val="24"/>
          <w:lang w:eastAsia="fr-FR"/>
        </w:rPr>
        <w:t>Arung</w:t>
      </w:r>
      <w:proofErr w:type="spellEnd"/>
      <w:r w:rsidR="00F810FA" w:rsidRPr="00854D06">
        <w:rPr>
          <w:rFonts w:ascii="Times New Roman" w:eastAsia="Times New Roman" w:hAnsi="Times New Roman" w:cs="Times New Roman"/>
          <w:sz w:val="24"/>
          <w:szCs w:val="24"/>
          <w:lang w:eastAsia="fr-FR"/>
        </w:rPr>
        <w:t xml:space="preserve"> et </w:t>
      </w:r>
      <w:r w:rsidR="00F810FA" w:rsidRPr="00854D06">
        <w:rPr>
          <w:rFonts w:ascii="Times New Roman" w:eastAsia="Times New Roman" w:hAnsi="Times New Roman" w:cs="Times New Roman"/>
          <w:i/>
          <w:iCs/>
          <w:sz w:val="24"/>
          <w:szCs w:val="24"/>
          <w:lang w:eastAsia="fr-FR"/>
        </w:rPr>
        <w:t>al</w:t>
      </w:r>
      <w:r w:rsidR="00F810FA" w:rsidRPr="00854D06">
        <w:rPr>
          <w:rFonts w:ascii="Times New Roman" w:eastAsia="Times New Roman" w:hAnsi="Times New Roman" w:cs="Times New Roman"/>
          <w:sz w:val="24"/>
          <w:szCs w:val="24"/>
          <w:lang w:eastAsia="fr-FR"/>
        </w:rPr>
        <w:t>., 2024).</w:t>
      </w:r>
      <w:r w:rsidR="00F810FA" w:rsidRPr="00854D06">
        <w:rPr>
          <w:rFonts w:asciiTheme="majorBidi" w:hAnsiTheme="majorBidi" w:cstheme="majorBidi"/>
          <w:sz w:val="24"/>
          <w:szCs w:val="24"/>
          <w:lang w:bidi="ar-DZ"/>
        </w:rPr>
        <w:t xml:space="preserve"> </w:t>
      </w:r>
    </w:p>
    <w:p w14:paraId="5EA58B55" w14:textId="19CA3031" w:rsidR="00F810FA" w:rsidRPr="00854D06" w:rsidRDefault="00854D06" w:rsidP="00854D06">
      <w:pPr>
        <w:tabs>
          <w:tab w:val="left" w:pos="930"/>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F810FA" w:rsidRPr="00854D06">
        <w:rPr>
          <w:rFonts w:ascii="Times New Roman" w:eastAsia="Times New Roman" w:hAnsi="Times New Roman" w:cs="Times New Roman"/>
          <w:sz w:val="24"/>
          <w:szCs w:val="24"/>
          <w:lang w:eastAsia="fr-FR"/>
        </w:rPr>
        <w:t>Ces huiles, incorporées aussi dans les shampoings, revitalisants et masques capillaires, stimulent non seulement le courant sanguin vers la chevelure, mais contribuent aussi à fortifier les mèches, à empêcher la perte de cheveux et à rehausser la brillance naturelle des cheveux (Angela, 2004).</w:t>
      </w:r>
    </w:p>
    <w:p w14:paraId="09432DB5" w14:textId="77777777" w:rsidR="00854D06" w:rsidRDefault="00F810FA" w:rsidP="00854D06">
      <w:pPr>
        <w:tabs>
          <w:tab w:val="left" w:pos="930"/>
        </w:tabs>
        <w:jc w:val="both"/>
        <w:rPr>
          <w:rFonts w:asciiTheme="majorBidi" w:hAnsiTheme="majorBidi" w:cstheme="majorBidi"/>
          <w:b/>
          <w:bCs/>
          <w:sz w:val="26"/>
          <w:szCs w:val="26"/>
          <w:lang w:bidi="ar-DZ"/>
        </w:rPr>
      </w:pPr>
      <w:r w:rsidRPr="0044379F">
        <w:rPr>
          <w:rFonts w:asciiTheme="majorBidi" w:hAnsiTheme="majorBidi" w:cstheme="majorBidi"/>
          <w:b/>
          <w:bCs/>
          <w:sz w:val="26"/>
          <w:szCs w:val="26"/>
          <w:lang w:bidi="ar-DZ"/>
        </w:rPr>
        <w:t>I</w:t>
      </w:r>
      <w:r>
        <w:rPr>
          <w:rFonts w:asciiTheme="majorBidi" w:hAnsiTheme="majorBidi" w:cstheme="majorBidi"/>
          <w:b/>
          <w:bCs/>
          <w:sz w:val="26"/>
          <w:szCs w:val="26"/>
          <w:lang w:bidi="ar-DZ"/>
        </w:rPr>
        <w:t>.2.5.2</w:t>
      </w:r>
      <w:r w:rsidRPr="0044379F">
        <w:rPr>
          <w:rFonts w:asciiTheme="majorBidi" w:hAnsiTheme="majorBidi" w:cstheme="majorBidi"/>
          <w:b/>
          <w:bCs/>
          <w:sz w:val="26"/>
          <w:szCs w:val="26"/>
          <w:lang w:bidi="ar-DZ"/>
        </w:rPr>
        <w:t>. En industries alimentaires</w:t>
      </w:r>
    </w:p>
    <w:p w14:paraId="002DD908" w14:textId="74A4EF1A" w:rsidR="00F810FA" w:rsidRPr="00DE0A88" w:rsidRDefault="00854D06" w:rsidP="00854D06">
      <w:pPr>
        <w:tabs>
          <w:tab w:val="left" w:pos="930"/>
        </w:tabs>
        <w:spacing w:after="120" w:line="360" w:lineRule="auto"/>
        <w:jc w:val="both"/>
        <w:rPr>
          <w:rFonts w:asciiTheme="majorBidi" w:hAnsiTheme="majorBidi" w:cstheme="majorBidi"/>
          <w:b/>
          <w:bCs/>
          <w:sz w:val="26"/>
          <w:szCs w:val="26"/>
          <w:lang w:bidi="ar-DZ"/>
        </w:rPr>
      </w:pPr>
      <w:r>
        <w:rPr>
          <w:rFonts w:asciiTheme="majorBidi" w:hAnsiTheme="majorBidi" w:cstheme="majorBidi"/>
          <w:b/>
          <w:bCs/>
          <w:sz w:val="26"/>
          <w:szCs w:val="26"/>
          <w:lang w:bidi="ar-DZ"/>
        </w:rPr>
        <w:t xml:space="preserve">           </w:t>
      </w:r>
      <w:r w:rsidR="00F810FA" w:rsidRPr="00DE0A88">
        <w:rPr>
          <w:rFonts w:asciiTheme="majorBidi" w:hAnsiTheme="majorBidi" w:cstheme="majorBidi"/>
          <w:sz w:val="24"/>
          <w:szCs w:val="24"/>
          <w:lang w:bidi="ar-DZ"/>
        </w:rPr>
        <w:t>Les huiles essentielles s'avèrent être des agents naturels précieux dans l'industrie alimentaire. Les principales applications sont :</w:t>
      </w:r>
    </w:p>
    <w:p w14:paraId="79EBBCBA" w14:textId="77777777" w:rsidR="00F810FA" w:rsidRPr="00ED29A1" w:rsidRDefault="00F810FA" w:rsidP="00854D06">
      <w:pPr>
        <w:pStyle w:val="Paragraphedeliste"/>
        <w:numPr>
          <w:ilvl w:val="0"/>
          <w:numId w:val="1"/>
        </w:numPr>
        <w:tabs>
          <w:tab w:val="left" w:pos="930"/>
        </w:tabs>
        <w:spacing w:after="120" w:line="360" w:lineRule="auto"/>
        <w:jc w:val="both"/>
        <w:rPr>
          <w:rFonts w:asciiTheme="majorBidi" w:hAnsiTheme="majorBidi" w:cstheme="majorBidi"/>
          <w:sz w:val="24"/>
          <w:szCs w:val="24"/>
          <w:lang w:bidi="ar-DZ"/>
        </w:rPr>
      </w:pPr>
      <w:r w:rsidRPr="00ED29A1">
        <w:rPr>
          <w:rFonts w:asciiTheme="majorBidi" w:hAnsiTheme="majorBidi" w:cstheme="majorBidi"/>
          <w:b/>
          <w:bCs/>
          <w:sz w:val="24"/>
          <w:szCs w:val="24"/>
          <w:lang w:bidi="ar-DZ"/>
        </w:rPr>
        <w:t>Agents aromatisants naturels</w:t>
      </w:r>
      <w:r w:rsidRPr="00ED29A1">
        <w:rPr>
          <w:rFonts w:asciiTheme="majorBidi" w:hAnsiTheme="majorBidi" w:cstheme="majorBidi"/>
          <w:sz w:val="24"/>
          <w:szCs w:val="24"/>
          <w:lang w:bidi="ar-DZ"/>
        </w:rPr>
        <w:t xml:space="preserve"> : Grâce à leurs arômes puissants, les huiles essentielles sont couramment utilisées pour rehausser la saveur des aliments. </w:t>
      </w:r>
    </w:p>
    <w:p w14:paraId="63B42DF2" w14:textId="77777777" w:rsidR="00F810FA" w:rsidRPr="00ED29A1" w:rsidRDefault="00F810FA" w:rsidP="00854D06">
      <w:pPr>
        <w:pStyle w:val="Paragraphedeliste"/>
        <w:numPr>
          <w:ilvl w:val="0"/>
          <w:numId w:val="1"/>
        </w:numPr>
        <w:tabs>
          <w:tab w:val="left" w:pos="930"/>
        </w:tabs>
        <w:spacing w:after="120" w:line="360" w:lineRule="auto"/>
        <w:jc w:val="both"/>
        <w:rPr>
          <w:rFonts w:asciiTheme="majorBidi" w:hAnsiTheme="majorBidi" w:cstheme="majorBidi"/>
          <w:sz w:val="24"/>
          <w:szCs w:val="24"/>
          <w:lang w:bidi="ar-DZ"/>
        </w:rPr>
      </w:pPr>
      <w:r w:rsidRPr="00ED29A1">
        <w:rPr>
          <w:rFonts w:asciiTheme="majorBidi" w:hAnsiTheme="majorBidi" w:cstheme="majorBidi"/>
          <w:b/>
          <w:bCs/>
          <w:sz w:val="24"/>
          <w:szCs w:val="24"/>
          <w:lang w:bidi="ar-DZ"/>
        </w:rPr>
        <w:t>Propriétés antimicrobiennes et antioxydantes</w:t>
      </w:r>
      <w:r w:rsidRPr="00ED29A1">
        <w:rPr>
          <w:rFonts w:asciiTheme="majorBidi" w:hAnsiTheme="majorBidi" w:cstheme="majorBidi"/>
          <w:sz w:val="24"/>
          <w:szCs w:val="24"/>
          <w:lang w:bidi="ar-DZ"/>
        </w:rPr>
        <w:t xml:space="preserve"> : Riche en composés bioactifs, elles possèdent des effets antimicrobiens et antioxydants qui permettent de limiter le développement des micro-organismes et de ralentir l’oxydation des aliments.</w:t>
      </w:r>
    </w:p>
    <w:p w14:paraId="1253873E" w14:textId="77777777" w:rsidR="00F810FA" w:rsidRPr="00ED29A1" w:rsidRDefault="00F810FA" w:rsidP="00854D06">
      <w:pPr>
        <w:pStyle w:val="Paragraphedeliste"/>
        <w:numPr>
          <w:ilvl w:val="0"/>
          <w:numId w:val="1"/>
        </w:numPr>
        <w:tabs>
          <w:tab w:val="left" w:pos="930"/>
        </w:tabs>
        <w:spacing w:after="120" w:line="360" w:lineRule="auto"/>
        <w:jc w:val="both"/>
        <w:rPr>
          <w:rFonts w:asciiTheme="majorBidi" w:hAnsiTheme="majorBidi" w:cstheme="majorBidi"/>
          <w:sz w:val="24"/>
          <w:szCs w:val="24"/>
          <w:lang w:bidi="ar-DZ"/>
        </w:rPr>
      </w:pPr>
      <w:r w:rsidRPr="00ED29A1">
        <w:rPr>
          <w:rFonts w:asciiTheme="majorBidi" w:hAnsiTheme="majorBidi" w:cstheme="majorBidi"/>
          <w:b/>
          <w:bCs/>
          <w:sz w:val="24"/>
          <w:szCs w:val="24"/>
          <w:lang w:bidi="ar-DZ"/>
        </w:rPr>
        <w:t>Conservateurs naturels</w:t>
      </w:r>
      <w:r w:rsidRPr="00ED29A1">
        <w:rPr>
          <w:rFonts w:asciiTheme="majorBidi" w:hAnsiTheme="majorBidi" w:cstheme="majorBidi"/>
          <w:sz w:val="24"/>
          <w:szCs w:val="24"/>
          <w:lang w:bidi="ar-DZ"/>
        </w:rPr>
        <w:t xml:space="preserve"> : En raison de leur action contre les bactéries et l’oxydation, elles sont utilisées comme conservateurs naturels pour prolonger la durée de conservation des produits alimentaires et réduire leur détérioration.</w:t>
      </w:r>
    </w:p>
    <w:p w14:paraId="2977FF56" w14:textId="77777777" w:rsidR="00F810FA" w:rsidRDefault="00F810FA" w:rsidP="00854D06">
      <w:pPr>
        <w:pStyle w:val="Paragraphedeliste"/>
        <w:numPr>
          <w:ilvl w:val="0"/>
          <w:numId w:val="1"/>
        </w:numPr>
        <w:tabs>
          <w:tab w:val="left" w:pos="930"/>
        </w:tabs>
        <w:spacing w:after="120" w:line="360" w:lineRule="auto"/>
        <w:jc w:val="both"/>
        <w:rPr>
          <w:rFonts w:asciiTheme="majorBidi" w:hAnsiTheme="majorBidi" w:cstheme="majorBidi"/>
          <w:sz w:val="24"/>
          <w:szCs w:val="24"/>
          <w:lang w:bidi="ar-DZ"/>
        </w:rPr>
      </w:pPr>
      <w:r w:rsidRPr="00CB48BC">
        <w:rPr>
          <w:rFonts w:asciiTheme="majorBidi" w:hAnsiTheme="majorBidi" w:cstheme="majorBidi"/>
          <w:b/>
          <w:bCs/>
          <w:sz w:val="24"/>
          <w:szCs w:val="24"/>
          <w:lang w:bidi="ar-DZ"/>
        </w:rPr>
        <w:t>Aliments fonctionnels</w:t>
      </w:r>
      <w:r w:rsidRPr="00CB48BC">
        <w:rPr>
          <w:rFonts w:asciiTheme="majorBidi" w:hAnsiTheme="majorBidi" w:cstheme="majorBidi"/>
          <w:sz w:val="24"/>
          <w:szCs w:val="24"/>
          <w:lang w:bidi="ar-DZ"/>
        </w:rPr>
        <w:t xml:space="preserve"> : Elles peuvent être incorporées dans des aliments fonctionnels o</w:t>
      </w:r>
      <w:r>
        <w:rPr>
          <w:rFonts w:asciiTheme="majorBidi" w:hAnsiTheme="majorBidi" w:cstheme="majorBidi"/>
          <w:sz w:val="24"/>
          <w:szCs w:val="24"/>
          <w:lang w:bidi="ar-DZ"/>
        </w:rPr>
        <w:t>u des compléments nutritionnels.</w:t>
      </w:r>
    </w:p>
    <w:p w14:paraId="0FE6211A" w14:textId="7BF8C4B3" w:rsidR="00F810FA" w:rsidRPr="00854D06" w:rsidRDefault="00F810FA" w:rsidP="00854D06">
      <w:pPr>
        <w:pStyle w:val="Paragraphedeliste"/>
        <w:numPr>
          <w:ilvl w:val="0"/>
          <w:numId w:val="1"/>
        </w:numPr>
        <w:tabs>
          <w:tab w:val="left" w:pos="930"/>
        </w:tabs>
        <w:spacing w:after="120" w:line="360" w:lineRule="auto"/>
        <w:jc w:val="both"/>
        <w:rPr>
          <w:rFonts w:asciiTheme="majorBidi" w:hAnsiTheme="majorBidi" w:cstheme="majorBidi"/>
          <w:sz w:val="24"/>
          <w:szCs w:val="24"/>
          <w:lang w:bidi="ar-DZ"/>
        </w:rPr>
      </w:pPr>
      <w:r w:rsidRPr="00CB48BC">
        <w:rPr>
          <w:rFonts w:asciiTheme="majorBidi" w:hAnsiTheme="majorBidi" w:cstheme="majorBidi"/>
          <w:b/>
          <w:bCs/>
          <w:sz w:val="24"/>
          <w:szCs w:val="24"/>
          <w:lang w:bidi="ar-DZ"/>
        </w:rPr>
        <w:t>Alternatives naturelles aux additifs alimentaires :</w:t>
      </w:r>
      <w:r w:rsidRPr="00CB48BC">
        <w:rPr>
          <w:rFonts w:asciiTheme="majorBidi" w:hAnsiTheme="majorBidi" w:cstheme="majorBidi"/>
          <w:sz w:val="24"/>
          <w:szCs w:val="24"/>
          <w:lang w:bidi="ar-DZ"/>
        </w:rPr>
        <w:t xml:space="preserve"> Elles remplacent avantageusement les additifs synthétiques en améliorant la saveur et la stabilité des aliments de manière plus saine. Très appréciées en cuisine (</w:t>
      </w:r>
      <w:proofErr w:type="spellStart"/>
      <w:r w:rsidRPr="00CB48BC">
        <w:rPr>
          <w:rStyle w:val="lrzxr"/>
          <w:rFonts w:asciiTheme="majorBidi" w:hAnsiTheme="majorBidi" w:cstheme="majorBidi"/>
          <w:sz w:val="24"/>
          <w:szCs w:val="24"/>
        </w:rPr>
        <w:t>Srivastay</w:t>
      </w:r>
      <w:proofErr w:type="spellEnd"/>
      <w:r w:rsidRPr="00CB48BC">
        <w:rPr>
          <w:rStyle w:val="lrzxr"/>
          <w:rFonts w:asciiTheme="majorBidi" w:hAnsiTheme="majorBidi" w:cstheme="majorBidi"/>
          <w:sz w:val="24"/>
          <w:szCs w:val="24"/>
        </w:rPr>
        <w:t xml:space="preserve"> et </w:t>
      </w:r>
      <w:proofErr w:type="spellStart"/>
      <w:r w:rsidRPr="00CB48BC">
        <w:rPr>
          <w:rFonts w:asciiTheme="majorBidi" w:eastAsia="Times New Roman" w:hAnsiTheme="majorBidi" w:cstheme="majorBidi"/>
          <w:sz w:val="24"/>
          <w:szCs w:val="24"/>
          <w:lang w:eastAsia="fr-FR"/>
        </w:rPr>
        <w:t>Karunanithi</w:t>
      </w:r>
      <w:proofErr w:type="spellEnd"/>
      <w:r w:rsidRPr="00CB48BC">
        <w:rPr>
          <w:rFonts w:asciiTheme="majorBidi" w:eastAsia="Times New Roman" w:hAnsiTheme="majorBidi" w:cstheme="majorBidi"/>
          <w:sz w:val="24"/>
          <w:szCs w:val="24"/>
          <w:lang w:eastAsia="fr-FR"/>
        </w:rPr>
        <w:t>, 2024).</w:t>
      </w:r>
    </w:p>
    <w:p w14:paraId="0A909314" w14:textId="77777777" w:rsidR="00F810FA" w:rsidRPr="0044379F" w:rsidRDefault="00F810FA" w:rsidP="00F810FA">
      <w:pPr>
        <w:tabs>
          <w:tab w:val="left" w:pos="930"/>
        </w:tabs>
        <w:rPr>
          <w:rFonts w:asciiTheme="majorBidi" w:hAnsiTheme="majorBidi" w:cstheme="majorBidi"/>
          <w:b/>
          <w:bCs/>
          <w:sz w:val="26"/>
          <w:szCs w:val="26"/>
          <w:lang w:bidi="ar-DZ"/>
        </w:rPr>
      </w:pPr>
      <w:r>
        <w:rPr>
          <w:rFonts w:asciiTheme="majorBidi" w:hAnsiTheme="majorBidi" w:cstheme="majorBidi"/>
          <w:b/>
          <w:bCs/>
          <w:sz w:val="26"/>
          <w:szCs w:val="26"/>
          <w:lang w:bidi="ar-DZ"/>
        </w:rPr>
        <w:lastRenderedPageBreak/>
        <w:t>I.2.5.3</w:t>
      </w:r>
      <w:r w:rsidRPr="0044379F">
        <w:rPr>
          <w:rFonts w:asciiTheme="majorBidi" w:hAnsiTheme="majorBidi" w:cstheme="majorBidi"/>
          <w:b/>
          <w:bCs/>
          <w:sz w:val="26"/>
          <w:szCs w:val="26"/>
          <w:lang w:bidi="ar-DZ"/>
        </w:rPr>
        <w:t>. En médecine</w:t>
      </w:r>
    </w:p>
    <w:p w14:paraId="78A9C753" w14:textId="543C02F6" w:rsidR="00F810FA" w:rsidRDefault="00F810FA" w:rsidP="00854D06">
      <w:pPr>
        <w:tabs>
          <w:tab w:val="left" w:pos="930"/>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Pr="0044379F">
        <w:rPr>
          <w:rFonts w:asciiTheme="majorBidi" w:hAnsiTheme="majorBidi" w:cstheme="majorBidi"/>
          <w:sz w:val="24"/>
          <w:szCs w:val="24"/>
          <w:lang w:bidi="ar-DZ"/>
        </w:rPr>
        <w:t>Les huiles essentielles sont couramment employées en tant qu'agents antibactériens, anti-inflammatoires, antiviraux et antifongiques, grâce à leurs propriétés pharmacologiques significatives. En outre, les huiles essentielles sont fréquemment employées par les psychiatres en raison de leur effet antipsychotique</w:t>
      </w:r>
      <w:r w:rsidRPr="005F37C6">
        <w:rPr>
          <w:rFonts w:asciiTheme="majorBidi" w:hAnsiTheme="majorBidi" w:cstheme="majorBidi"/>
          <w:color w:val="FF0000"/>
          <w:sz w:val="24"/>
          <w:szCs w:val="24"/>
          <w:lang w:bidi="ar-DZ"/>
        </w:rPr>
        <w:t xml:space="preserve"> </w:t>
      </w:r>
      <w:r>
        <w:rPr>
          <w:rFonts w:asciiTheme="majorBidi" w:hAnsiTheme="majorBidi" w:cstheme="majorBidi"/>
          <w:sz w:val="24"/>
          <w:szCs w:val="24"/>
          <w:lang w:bidi="ar-DZ"/>
        </w:rPr>
        <w:t>(</w:t>
      </w:r>
      <w:proofErr w:type="spellStart"/>
      <w:r w:rsidRPr="00CC60DD">
        <w:rPr>
          <w:rFonts w:asciiTheme="majorBidi" w:hAnsiTheme="majorBidi" w:cstheme="majorBidi"/>
          <w:sz w:val="24"/>
          <w:szCs w:val="24"/>
          <w:lang w:bidi="ar-DZ"/>
        </w:rPr>
        <w:t>Neves</w:t>
      </w:r>
      <w:proofErr w:type="spellEnd"/>
      <w:r w:rsidRPr="00CC60DD">
        <w:rPr>
          <w:rFonts w:asciiTheme="majorBidi" w:hAnsiTheme="majorBidi" w:cstheme="majorBidi"/>
          <w:sz w:val="24"/>
          <w:szCs w:val="24"/>
          <w:lang w:bidi="ar-DZ"/>
        </w:rPr>
        <w:t xml:space="preserve"> Cruz et </w:t>
      </w:r>
      <w:proofErr w:type="spellStart"/>
      <w:r w:rsidRPr="00CC60DD">
        <w:rPr>
          <w:rFonts w:asciiTheme="majorBidi" w:hAnsiTheme="majorBidi" w:cstheme="majorBidi"/>
          <w:sz w:val="24"/>
          <w:szCs w:val="24"/>
          <w:lang w:bidi="ar-DZ"/>
        </w:rPr>
        <w:t>Altalhi</w:t>
      </w:r>
      <w:proofErr w:type="spellEnd"/>
      <w:r>
        <w:rPr>
          <w:rFonts w:asciiTheme="majorBidi" w:hAnsiTheme="majorBidi" w:cstheme="majorBidi"/>
          <w:sz w:val="24"/>
          <w:szCs w:val="24"/>
          <w:lang w:bidi="ar-DZ"/>
        </w:rPr>
        <w:t>, 2023).</w:t>
      </w:r>
    </w:p>
    <w:p w14:paraId="2450A182" w14:textId="77777777" w:rsidR="00F810FA" w:rsidRDefault="00F810FA" w:rsidP="00F810FA">
      <w:pPr>
        <w:tabs>
          <w:tab w:val="left" w:pos="930"/>
        </w:tabs>
        <w:jc w:val="both"/>
        <w:rPr>
          <w:rFonts w:asciiTheme="majorBidi" w:hAnsiTheme="majorBidi" w:cstheme="majorBidi"/>
          <w:b/>
          <w:bCs/>
          <w:sz w:val="26"/>
          <w:szCs w:val="26"/>
          <w:lang w:bidi="ar-DZ"/>
        </w:rPr>
      </w:pPr>
      <w:r w:rsidRPr="00954855">
        <w:rPr>
          <w:rFonts w:asciiTheme="majorBidi" w:hAnsiTheme="majorBidi" w:cstheme="majorBidi"/>
          <w:b/>
          <w:bCs/>
          <w:sz w:val="26"/>
          <w:szCs w:val="26"/>
          <w:lang w:bidi="ar-DZ"/>
        </w:rPr>
        <w:t xml:space="preserve">I.2.5.4. </w:t>
      </w:r>
      <w:r w:rsidRPr="001079A6">
        <w:rPr>
          <w:rFonts w:asciiTheme="majorBidi" w:hAnsiTheme="majorBidi" w:cstheme="majorBidi"/>
          <w:b/>
          <w:bCs/>
          <w:sz w:val="26"/>
          <w:szCs w:val="26"/>
          <w:lang w:bidi="ar-DZ"/>
        </w:rPr>
        <w:t>En agriculture</w:t>
      </w:r>
    </w:p>
    <w:p w14:paraId="4450B07F" w14:textId="77777777" w:rsidR="00F810FA" w:rsidRPr="00CB48BC" w:rsidRDefault="00F810FA" w:rsidP="00854D06">
      <w:pPr>
        <w:tabs>
          <w:tab w:val="left" w:pos="930"/>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Pr="00CB48BC">
        <w:rPr>
          <w:rFonts w:asciiTheme="majorBidi" w:hAnsiTheme="majorBidi" w:cstheme="majorBidi"/>
          <w:sz w:val="24"/>
          <w:szCs w:val="24"/>
          <w:lang w:bidi="ar-DZ"/>
        </w:rPr>
        <w:t>Les huiles essentielles font office de substitut aux pesticides et herbicides chimiques. On utilise aussi les huiles essentielles pour stimuler l'appétit chez les animaux de ferme, conduisant à une prise de poids rapide et à une digestion améliorée</w:t>
      </w:r>
      <w:r>
        <w:rPr>
          <w:rFonts w:asciiTheme="majorBidi" w:hAnsiTheme="majorBidi" w:cstheme="majorBidi"/>
          <w:sz w:val="24"/>
          <w:szCs w:val="24"/>
          <w:lang w:bidi="ar-DZ"/>
        </w:rPr>
        <w:t xml:space="preserve"> </w:t>
      </w:r>
      <w:r w:rsidRPr="00CB48BC">
        <w:rPr>
          <w:rFonts w:asciiTheme="majorBidi" w:hAnsiTheme="majorBidi" w:cstheme="majorBidi"/>
          <w:sz w:val="24"/>
          <w:szCs w:val="24"/>
          <w:lang w:bidi="ar-DZ"/>
        </w:rPr>
        <w:t>(</w:t>
      </w:r>
      <w:proofErr w:type="spellStart"/>
      <w:r w:rsidRPr="00CB48BC">
        <w:rPr>
          <w:rFonts w:ascii="Times New Roman" w:eastAsia="Times New Roman" w:hAnsi="Times New Roman" w:cs="Times New Roman"/>
          <w:sz w:val="24"/>
          <w:szCs w:val="24"/>
          <w:lang w:eastAsia="fr-FR"/>
        </w:rPr>
        <w:t>Buchbauer</w:t>
      </w:r>
      <w:proofErr w:type="spellEnd"/>
      <w:r w:rsidRPr="00CB48BC">
        <w:rPr>
          <w:rFonts w:ascii="Times New Roman" w:eastAsia="Times New Roman" w:hAnsi="Times New Roman" w:cs="Times New Roman"/>
          <w:sz w:val="24"/>
          <w:szCs w:val="24"/>
          <w:lang w:eastAsia="fr-FR"/>
        </w:rPr>
        <w:t xml:space="preserve"> et Baser, 2009).</w:t>
      </w:r>
    </w:p>
    <w:p w14:paraId="08B602F8" w14:textId="77777777" w:rsidR="003C59E6" w:rsidRPr="006A2414" w:rsidRDefault="003C59E6" w:rsidP="003C59E6">
      <w:pPr>
        <w:spacing w:after="160" w:line="259" w:lineRule="auto"/>
        <w:rPr>
          <w:rFonts w:asciiTheme="majorBidi" w:hAnsiTheme="majorBidi" w:cstheme="majorBidi"/>
          <w:b/>
          <w:bCs/>
          <w:kern w:val="2"/>
          <w:sz w:val="26"/>
          <w:szCs w:val="26"/>
          <w14:ligatures w14:val="standardContextual"/>
        </w:rPr>
      </w:pPr>
      <w:r w:rsidRPr="006A2414">
        <w:rPr>
          <w:rFonts w:asciiTheme="majorBidi" w:hAnsiTheme="majorBidi" w:cstheme="majorBidi"/>
          <w:b/>
          <w:bCs/>
          <w:kern w:val="2"/>
          <w:sz w:val="26"/>
          <w:szCs w:val="26"/>
          <w14:ligatures w14:val="standardContextual"/>
        </w:rPr>
        <w:t>I.3. Activités biologiques des huiles essentielles</w:t>
      </w:r>
    </w:p>
    <w:p w14:paraId="499C9CD0" w14:textId="77777777" w:rsidR="003C59E6" w:rsidRPr="003C59E6" w:rsidRDefault="003C59E6" w:rsidP="00784D1F">
      <w:pPr>
        <w:spacing w:after="120" w:line="360" w:lineRule="auto"/>
        <w:ind w:firstLine="720"/>
        <w:jc w:val="both"/>
        <w:rPr>
          <w:rFonts w:asciiTheme="majorBidi" w:hAnsiTheme="majorBidi" w:cstheme="majorBidi"/>
          <w:b/>
          <w:bCs/>
          <w:kern w:val="2"/>
          <w:sz w:val="28"/>
          <w:szCs w:val="28"/>
          <w14:ligatures w14:val="standardContextual"/>
        </w:rPr>
      </w:pPr>
      <w:r w:rsidRPr="003C59E6">
        <w:rPr>
          <w:rFonts w:asciiTheme="majorBidi" w:hAnsiTheme="majorBidi" w:cstheme="majorBidi"/>
          <w:kern w:val="2"/>
          <w:sz w:val="24"/>
          <w:szCs w:val="24"/>
          <w14:ligatures w14:val="standardContextual"/>
        </w:rPr>
        <w:t xml:space="preserve">Les huiles essentielles possèdent une large gamme d’activités biologiques, parmi lesquelles on retrouve principalement : l’activité antimicrobienne, l’activité antivirale, l’activité anticancéreuse, </w:t>
      </w:r>
      <w:bookmarkStart w:id="13" w:name="_Hlk191314410"/>
      <w:r w:rsidRPr="003C59E6">
        <w:rPr>
          <w:rFonts w:asciiTheme="majorBidi" w:hAnsiTheme="majorBidi" w:cstheme="majorBidi"/>
          <w:kern w:val="2"/>
          <w:sz w:val="24"/>
          <w:szCs w:val="24"/>
          <w14:ligatures w14:val="standardContextual"/>
        </w:rPr>
        <w:t xml:space="preserve">l’activité anti-inflammatoire </w:t>
      </w:r>
      <w:bookmarkEnd w:id="13"/>
      <w:r w:rsidRPr="003C59E6">
        <w:rPr>
          <w:rFonts w:asciiTheme="majorBidi" w:hAnsiTheme="majorBidi" w:cstheme="majorBidi"/>
          <w:kern w:val="2"/>
          <w:sz w:val="24"/>
          <w:szCs w:val="24"/>
          <w14:ligatures w14:val="standardContextual"/>
        </w:rPr>
        <w:t>et l’activité antioxydante.</w:t>
      </w:r>
    </w:p>
    <w:p w14:paraId="54DD4CDA" w14:textId="6EC716A0" w:rsidR="003C59E6" w:rsidRPr="003C59E6" w:rsidRDefault="003C59E6" w:rsidP="003C59E6">
      <w:pPr>
        <w:spacing w:after="120" w:line="360" w:lineRule="auto"/>
        <w:jc w:val="both"/>
        <w:rPr>
          <w:rFonts w:asciiTheme="majorBidi" w:hAnsiTheme="majorBidi" w:cstheme="majorBidi"/>
          <w:kern w:val="2"/>
          <w:sz w:val="24"/>
          <w:szCs w:val="24"/>
          <w14:ligatures w14:val="standardContextual"/>
        </w:rPr>
      </w:pPr>
      <w:r w:rsidRPr="003C59E6">
        <w:rPr>
          <w:rFonts w:asciiTheme="majorBidi" w:hAnsiTheme="majorBidi" w:cstheme="majorBidi"/>
          <w:kern w:val="2"/>
          <w:sz w:val="24"/>
          <w:szCs w:val="24"/>
          <w14:ligatures w14:val="standardContextual"/>
        </w:rPr>
        <w:t xml:space="preserve">            Les huiles essentielles sont constituées de nombreuses molécules bioactives qui contribuent à leurs effets thérapeutiques. Leurs propriétés biologiques résultent des effets synergiques de leurs composants actifs, ce qui les rend particulièrement efficaces dans diverses applications pratiques (El </w:t>
      </w:r>
      <w:proofErr w:type="spellStart"/>
      <w:r w:rsidRPr="003C59E6">
        <w:rPr>
          <w:rFonts w:asciiTheme="majorBidi" w:hAnsiTheme="majorBidi" w:cstheme="majorBidi"/>
          <w:kern w:val="2"/>
          <w:sz w:val="24"/>
          <w:szCs w:val="24"/>
          <w14:ligatures w14:val="standardContextual"/>
        </w:rPr>
        <w:t>Youssfi</w:t>
      </w:r>
      <w:proofErr w:type="spellEnd"/>
      <w:r w:rsidRPr="003C59E6">
        <w:rPr>
          <w:rFonts w:asciiTheme="majorBidi" w:hAnsiTheme="majorBidi" w:cstheme="majorBidi"/>
          <w:kern w:val="2"/>
          <w:sz w:val="24"/>
          <w:szCs w:val="24"/>
          <w14:ligatures w14:val="standardContextual"/>
        </w:rPr>
        <w:t xml:space="preserve"> et </w:t>
      </w:r>
      <w:r w:rsidRPr="003C59E6">
        <w:rPr>
          <w:rFonts w:asciiTheme="majorBidi" w:hAnsiTheme="majorBidi" w:cstheme="majorBidi"/>
          <w:i/>
          <w:iCs/>
          <w:kern w:val="2"/>
          <w:sz w:val="24"/>
          <w:szCs w:val="24"/>
          <w14:ligatures w14:val="standardContextual"/>
        </w:rPr>
        <w:t>al</w:t>
      </w:r>
      <w:r w:rsidRPr="003C59E6">
        <w:rPr>
          <w:rFonts w:asciiTheme="majorBidi" w:hAnsiTheme="majorBidi" w:cstheme="majorBidi"/>
          <w:kern w:val="2"/>
          <w:sz w:val="24"/>
          <w:szCs w:val="24"/>
          <w14:ligatures w14:val="standardContextual"/>
        </w:rPr>
        <w:t>., 2024).</w:t>
      </w:r>
      <w:r w:rsidRPr="003C59E6">
        <w:rPr>
          <w:rFonts w:asciiTheme="majorBidi" w:hAnsiTheme="majorBidi" w:cstheme="majorBidi"/>
          <w:color w:val="FF0000"/>
          <w:kern w:val="2"/>
          <w:sz w:val="24"/>
          <w:szCs w:val="24"/>
          <w14:ligatures w14:val="standardContextual"/>
        </w:rPr>
        <w:t xml:space="preserve"> </w:t>
      </w:r>
    </w:p>
    <w:p w14:paraId="48DA2FA5" w14:textId="77777777" w:rsidR="003C59E6" w:rsidRPr="003C59E6" w:rsidRDefault="003C59E6" w:rsidP="003C59E6">
      <w:pPr>
        <w:spacing w:after="120" w:line="360" w:lineRule="auto"/>
        <w:jc w:val="both"/>
        <w:rPr>
          <w:rFonts w:asciiTheme="majorBidi" w:hAnsiTheme="majorBidi" w:cstheme="majorBidi"/>
          <w:b/>
          <w:bCs/>
          <w:kern w:val="2"/>
          <w:sz w:val="26"/>
          <w:szCs w:val="26"/>
          <w14:ligatures w14:val="standardContextual"/>
        </w:rPr>
      </w:pPr>
      <w:r w:rsidRPr="003C59E6">
        <w:rPr>
          <w:rFonts w:asciiTheme="majorBidi" w:hAnsiTheme="majorBidi" w:cstheme="majorBidi"/>
          <w:b/>
          <w:bCs/>
          <w:kern w:val="2"/>
          <w:sz w:val="26"/>
          <w:szCs w:val="26"/>
          <w14:ligatures w14:val="standardContextual"/>
        </w:rPr>
        <w:t>I.3.1. Activité antimicrobienne</w:t>
      </w:r>
    </w:p>
    <w:p w14:paraId="7562AEB8" w14:textId="77777777" w:rsidR="003C59E6" w:rsidRDefault="003C59E6" w:rsidP="003C59E6">
      <w:pPr>
        <w:spacing w:after="120" w:line="360" w:lineRule="auto"/>
        <w:jc w:val="both"/>
        <w:rPr>
          <w:rFonts w:asciiTheme="majorBidi" w:hAnsiTheme="majorBidi" w:cstheme="majorBidi"/>
          <w:kern w:val="2"/>
          <w:sz w:val="24"/>
          <w:szCs w:val="24"/>
          <w14:ligatures w14:val="standardContextual"/>
        </w:rPr>
      </w:pPr>
      <w:r w:rsidRPr="003C59E6">
        <w:rPr>
          <w:rFonts w:asciiTheme="majorBidi" w:hAnsiTheme="majorBidi" w:cstheme="majorBidi"/>
          <w:kern w:val="2"/>
          <w:sz w:val="24"/>
          <w:szCs w:val="24"/>
          <w14:ligatures w14:val="standardContextual"/>
        </w:rPr>
        <w:t xml:space="preserve">       L'émergence de bactéries multirésistantes aux antibiotiques représente un défi pour le traitement des infections, d'où la nécessité croissante de découvrir de nouvelles substances aux propriétés antimicrobiennes. Il est évident que les extraits végétaux peuvent être utilisées pour combattre ces micro-organismes. Les industries alimentaires, pharmaceutiques et cosmétiques ont ainsi montré un grand intérêt pour les propriétés antimicrobiennes des huiles essentielles (Murbach </w:t>
      </w:r>
      <w:proofErr w:type="spellStart"/>
      <w:r w:rsidRPr="003C59E6">
        <w:rPr>
          <w:rFonts w:asciiTheme="majorBidi" w:hAnsiTheme="majorBidi" w:cstheme="majorBidi"/>
          <w:kern w:val="2"/>
          <w:sz w:val="24"/>
          <w:szCs w:val="24"/>
          <w14:ligatures w14:val="standardContextual"/>
        </w:rPr>
        <w:t>Teles</w:t>
      </w:r>
      <w:proofErr w:type="spellEnd"/>
      <w:r w:rsidRPr="003C59E6">
        <w:rPr>
          <w:rFonts w:asciiTheme="majorBidi" w:hAnsiTheme="majorBidi" w:cstheme="majorBidi"/>
          <w:kern w:val="2"/>
          <w:sz w:val="24"/>
          <w:szCs w:val="24"/>
          <w14:ligatures w14:val="standardContextual"/>
        </w:rPr>
        <w:t xml:space="preserve"> Andrade et </w:t>
      </w:r>
      <w:r w:rsidRPr="003C59E6">
        <w:rPr>
          <w:rFonts w:asciiTheme="majorBidi" w:hAnsiTheme="majorBidi" w:cstheme="majorBidi"/>
          <w:i/>
          <w:iCs/>
          <w:kern w:val="2"/>
          <w:sz w:val="24"/>
          <w:szCs w:val="24"/>
          <w14:ligatures w14:val="standardContextual"/>
        </w:rPr>
        <w:t>al</w:t>
      </w:r>
      <w:r w:rsidRPr="003C59E6">
        <w:rPr>
          <w:rFonts w:asciiTheme="majorBidi" w:hAnsiTheme="majorBidi" w:cstheme="majorBidi"/>
          <w:kern w:val="2"/>
          <w:sz w:val="24"/>
          <w:szCs w:val="24"/>
          <w14:ligatures w14:val="standardContextual"/>
        </w:rPr>
        <w:t xml:space="preserve">., 2014). L'activité antimicrobienne des huiles essentielles est importante en raison du potentiel de ces dernières à inhiber les organismes pathogènes (Bakkali et </w:t>
      </w:r>
      <w:r w:rsidRPr="003C59E6">
        <w:rPr>
          <w:rFonts w:asciiTheme="majorBidi" w:hAnsiTheme="majorBidi" w:cstheme="majorBidi"/>
          <w:i/>
          <w:iCs/>
          <w:kern w:val="2"/>
          <w:sz w:val="24"/>
          <w:szCs w:val="24"/>
          <w14:ligatures w14:val="standardContextual"/>
        </w:rPr>
        <w:t>al</w:t>
      </w:r>
      <w:r w:rsidRPr="003C59E6">
        <w:rPr>
          <w:rFonts w:asciiTheme="majorBidi" w:hAnsiTheme="majorBidi" w:cstheme="majorBidi"/>
          <w:kern w:val="2"/>
          <w:sz w:val="24"/>
          <w:szCs w:val="24"/>
          <w14:ligatures w14:val="standardContextual"/>
        </w:rPr>
        <w:t xml:space="preserve">., 2008). </w:t>
      </w:r>
    </w:p>
    <w:p w14:paraId="18044B6F" w14:textId="77777777" w:rsidR="00DF197E" w:rsidRDefault="00DF197E" w:rsidP="003C59E6">
      <w:pPr>
        <w:spacing w:after="120" w:line="360" w:lineRule="auto"/>
        <w:jc w:val="both"/>
        <w:rPr>
          <w:rFonts w:asciiTheme="majorBidi" w:hAnsiTheme="majorBidi" w:cstheme="majorBidi"/>
          <w:kern w:val="2"/>
          <w:sz w:val="24"/>
          <w:szCs w:val="24"/>
          <w14:ligatures w14:val="standardContextual"/>
        </w:rPr>
      </w:pPr>
    </w:p>
    <w:p w14:paraId="4F0F0187" w14:textId="77777777" w:rsidR="00DF197E" w:rsidRDefault="00DF197E" w:rsidP="003C59E6">
      <w:pPr>
        <w:spacing w:after="120" w:line="360" w:lineRule="auto"/>
        <w:jc w:val="both"/>
        <w:rPr>
          <w:rFonts w:asciiTheme="majorBidi" w:hAnsiTheme="majorBidi" w:cstheme="majorBidi"/>
          <w:kern w:val="2"/>
          <w:sz w:val="24"/>
          <w:szCs w:val="24"/>
          <w14:ligatures w14:val="standardContextual"/>
        </w:rPr>
      </w:pPr>
    </w:p>
    <w:p w14:paraId="4448416E" w14:textId="77777777" w:rsidR="00DF197E" w:rsidRPr="003C59E6" w:rsidRDefault="00DF197E" w:rsidP="003C59E6">
      <w:pPr>
        <w:spacing w:after="120" w:line="360" w:lineRule="auto"/>
        <w:jc w:val="both"/>
        <w:rPr>
          <w:rFonts w:asciiTheme="majorBidi" w:hAnsiTheme="majorBidi" w:cstheme="majorBidi"/>
          <w:kern w:val="2"/>
          <w:sz w:val="24"/>
          <w:szCs w:val="24"/>
          <w14:ligatures w14:val="standardContextual"/>
        </w:rPr>
      </w:pPr>
    </w:p>
    <w:p w14:paraId="65D5CA9E" w14:textId="046E8033" w:rsidR="003C59E6" w:rsidRPr="003C59E6" w:rsidRDefault="003C59E6" w:rsidP="003C59E6">
      <w:pPr>
        <w:spacing w:after="120" w:line="360" w:lineRule="auto"/>
        <w:jc w:val="both"/>
        <w:rPr>
          <w:rFonts w:asciiTheme="majorBidi" w:hAnsiTheme="majorBidi" w:cstheme="majorBidi"/>
          <w:kern w:val="2"/>
          <w:sz w:val="24"/>
          <w:szCs w:val="24"/>
          <w14:ligatures w14:val="standardContextual"/>
        </w:rPr>
      </w:pPr>
      <w:r w:rsidRPr="003C59E6">
        <w:rPr>
          <w:rFonts w:asciiTheme="majorBidi" w:hAnsiTheme="majorBidi" w:cstheme="majorBidi"/>
          <w:kern w:val="2"/>
          <w:sz w:val="24"/>
          <w:szCs w:val="24"/>
          <w14:ligatures w14:val="standardContextual"/>
        </w:rPr>
        <w:lastRenderedPageBreak/>
        <w:t xml:space="preserve">             Les propriétés antimicrobiennes des huiles essentielles sont principalement influencées par leurs composants chimiques et leurs concentrations. Ces substances chimiques sont produites par une série de réactions moléculaires. Chaque composé peut avoir un mécanisme d'action distinct contre les micro-organismes. En général, le mécanisme antibactérien est basé sur une série de réactions biochimiques au sein de la cellule bactérienne, qui dépendent du type de composants chimiques présents dans l’huile essentielle. L’activité antibactérienne des huiles essentielles peut aussi varier en fonction </w:t>
      </w:r>
      <w:proofErr w:type="spellStart"/>
      <w:r w:rsidRPr="003C59E6">
        <w:rPr>
          <w:rFonts w:asciiTheme="majorBidi" w:hAnsiTheme="majorBidi" w:cstheme="majorBidi"/>
          <w:kern w:val="2"/>
          <w:sz w:val="24"/>
          <w:szCs w:val="24"/>
          <w14:ligatures w14:val="standardContextual"/>
        </w:rPr>
        <w:t>desstructures</w:t>
      </w:r>
      <w:proofErr w:type="spellEnd"/>
      <w:r w:rsidRPr="003C59E6">
        <w:rPr>
          <w:rFonts w:asciiTheme="majorBidi" w:hAnsiTheme="majorBidi" w:cstheme="majorBidi"/>
          <w:kern w:val="2"/>
          <w:sz w:val="24"/>
          <w:szCs w:val="24"/>
          <w14:ligatures w14:val="standardContextual"/>
        </w:rPr>
        <w:t xml:space="preserve"> des bactéries, comme les bactéries Gram positif et Gram négatif, qui se distinguent par la composition de leur membrane cellulaire (</w:t>
      </w:r>
      <w:proofErr w:type="spellStart"/>
      <w:r w:rsidRPr="003C59E6">
        <w:rPr>
          <w:rFonts w:asciiTheme="majorBidi" w:hAnsiTheme="majorBidi" w:cstheme="majorBidi"/>
          <w:kern w:val="2"/>
          <w:sz w:val="24"/>
          <w:szCs w:val="24"/>
          <w14:ligatures w14:val="standardContextual"/>
        </w:rPr>
        <w:t>Kumara</w:t>
      </w:r>
      <w:proofErr w:type="spellEnd"/>
      <w:r w:rsidRPr="003C59E6">
        <w:rPr>
          <w:rFonts w:asciiTheme="majorBidi" w:hAnsiTheme="majorBidi" w:cstheme="majorBidi"/>
          <w:kern w:val="2"/>
          <w:sz w:val="24"/>
          <w:szCs w:val="24"/>
          <w14:ligatures w14:val="standardContextual"/>
        </w:rPr>
        <w:t xml:space="preserve"> </w:t>
      </w:r>
      <w:proofErr w:type="spellStart"/>
      <w:r w:rsidRPr="003C59E6">
        <w:rPr>
          <w:rFonts w:asciiTheme="majorBidi" w:hAnsiTheme="majorBidi" w:cstheme="majorBidi"/>
          <w:kern w:val="2"/>
          <w:sz w:val="24"/>
          <w:szCs w:val="24"/>
          <w14:ligatures w14:val="standardContextual"/>
        </w:rPr>
        <w:t>Swamy</w:t>
      </w:r>
      <w:proofErr w:type="spellEnd"/>
      <w:r w:rsidRPr="003C59E6">
        <w:rPr>
          <w:rFonts w:asciiTheme="majorBidi" w:hAnsiTheme="majorBidi" w:cstheme="majorBidi"/>
          <w:kern w:val="2"/>
          <w:sz w:val="24"/>
          <w:szCs w:val="24"/>
          <w14:ligatures w14:val="standardContextual"/>
        </w:rPr>
        <w:t xml:space="preserve"> et </w:t>
      </w:r>
      <w:r w:rsidRPr="003C59E6">
        <w:rPr>
          <w:rFonts w:asciiTheme="majorBidi" w:hAnsiTheme="majorBidi" w:cstheme="majorBidi"/>
          <w:i/>
          <w:iCs/>
          <w:kern w:val="2"/>
          <w:sz w:val="24"/>
          <w:szCs w:val="24"/>
          <w14:ligatures w14:val="standardContextual"/>
        </w:rPr>
        <w:t>al</w:t>
      </w:r>
      <w:r w:rsidRPr="003C59E6">
        <w:rPr>
          <w:rFonts w:asciiTheme="majorBidi" w:hAnsiTheme="majorBidi" w:cstheme="majorBidi"/>
          <w:kern w:val="2"/>
          <w:sz w:val="24"/>
          <w:szCs w:val="24"/>
          <w14:ligatures w14:val="standardContextual"/>
        </w:rPr>
        <w:t xml:space="preserve">., 2016).    </w:t>
      </w:r>
    </w:p>
    <w:p w14:paraId="55CB0050" w14:textId="77777777" w:rsidR="003C59E6" w:rsidRPr="003C59E6" w:rsidRDefault="003C59E6" w:rsidP="003C59E6">
      <w:pPr>
        <w:spacing w:after="120" w:line="360" w:lineRule="auto"/>
        <w:ind w:firstLine="720"/>
        <w:jc w:val="both"/>
        <w:rPr>
          <w:rFonts w:asciiTheme="majorBidi" w:hAnsiTheme="majorBidi" w:cstheme="majorBidi"/>
          <w:kern w:val="2"/>
          <w:sz w:val="24"/>
          <w:szCs w:val="24"/>
          <w14:ligatures w14:val="standardContextual"/>
        </w:rPr>
      </w:pPr>
      <w:r w:rsidRPr="003C59E6">
        <w:rPr>
          <w:rFonts w:asciiTheme="majorBidi" w:hAnsiTheme="majorBidi" w:cstheme="majorBidi"/>
          <w:kern w:val="2"/>
          <w:sz w:val="24"/>
          <w:szCs w:val="24"/>
          <w14:ligatures w14:val="standardContextual"/>
        </w:rPr>
        <w:t>Les huiles essentielles renferment une grande variété de métabolites secondaires susceptibles d'inhiber ou de ralentir la croissance des micro-organismes. Les composants actifs de ces huiles ont des effets antibactériens spécifiques, agissant principalement au niveau de la membrane et du cytoplasme, et dans certains cas, modifiant totalement la morphologie cellulaire (</w:t>
      </w:r>
      <w:proofErr w:type="spellStart"/>
      <w:r w:rsidRPr="003C59E6">
        <w:rPr>
          <w:rFonts w:asciiTheme="majorBidi" w:hAnsiTheme="majorBidi" w:cstheme="majorBidi"/>
          <w:kern w:val="2"/>
          <w:sz w:val="24"/>
          <w:szCs w:val="24"/>
          <w14:ligatures w14:val="standardContextual"/>
        </w:rPr>
        <w:t>Bouyahya</w:t>
      </w:r>
      <w:proofErr w:type="spellEnd"/>
      <w:r w:rsidRPr="003C59E6">
        <w:rPr>
          <w:rFonts w:asciiTheme="majorBidi" w:hAnsiTheme="majorBidi" w:cstheme="majorBidi"/>
          <w:kern w:val="2"/>
          <w:sz w:val="24"/>
          <w:szCs w:val="24"/>
          <w14:ligatures w14:val="standardContextual"/>
        </w:rPr>
        <w:t xml:space="preserve"> et </w:t>
      </w:r>
      <w:r w:rsidRPr="003C59E6">
        <w:rPr>
          <w:rFonts w:asciiTheme="majorBidi" w:hAnsiTheme="majorBidi" w:cstheme="majorBidi"/>
          <w:i/>
          <w:iCs/>
          <w:kern w:val="2"/>
          <w:sz w:val="24"/>
          <w:szCs w:val="24"/>
          <w14:ligatures w14:val="standardContextual"/>
        </w:rPr>
        <w:t>al</w:t>
      </w:r>
      <w:r w:rsidRPr="003C59E6">
        <w:rPr>
          <w:rFonts w:asciiTheme="majorBidi" w:hAnsiTheme="majorBidi" w:cstheme="majorBidi"/>
          <w:kern w:val="2"/>
          <w:sz w:val="24"/>
          <w:szCs w:val="24"/>
          <w14:ligatures w14:val="standardContextual"/>
        </w:rPr>
        <w:t xml:space="preserve">., 2017). </w:t>
      </w:r>
    </w:p>
    <w:p w14:paraId="67D7F2FF" w14:textId="77777777" w:rsidR="003C59E6" w:rsidRPr="003C59E6" w:rsidRDefault="003C59E6" w:rsidP="003C59E6">
      <w:pPr>
        <w:spacing w:after="120" w:line="360" w:lineRule="auto"/>
        <w:jc w:val="both"/>
        <w:rPr>
          <w:rFonts w:asciiTheme="majorBidi" w:hAnsiTheme="majorBidi" w:cstheme="majorBidi"/>
          <w:kern w:val="2"/>
          <w:sz w:val="24"/>
          <w:szCs w:val="24"/>
          <w14:ligatures w14:val="standardContextual"/>
        </w:rPr>
      </w:pPr>
      <w:r w:rsidRPr="003C59E6">
        <w:rPr>
          <w:rFonts w:asciiTheme="majorBidi" w:hAnsiTheme="majorBidi" w:cstheme="majorBidi"/>
          <w:kern w:val="2"/>
          <w:sz w:val="24"/>
          <w:szCs w:val="24"/>
          <w14:ligatures w14:val="standardContextual"/>
        </w:rPr>
        <w:t xml:space="preserve">           Les huiles essentielles peuvent également exister sous forme de vapeur, présentant une activité biologique élevée, et démontrant ainsi une action antimicrobienne efficace sans nécessiter de contact direct (</w:t>
      </w:r>
      <w:proofErr w:type="spellStart"/>
      <w:r w:rsidRPr="003C59E6">
        <w:rPr>
          <w:rFonts w:asciiTheme="majorBidi" w:hAnsiTheme="majorBidi" w:cstheme="majorBidi"/>
          <w:kern w:val="2"/>
          <w:sz w:val="24"/>
          <w:szCs w:val="24"/>
          <w14:ligatures w14:val="standardContextual"/>
        </w:rPr>
        <w:t>Puškárová</w:t>
      </w:r>
      <w:proofErr w:type="spellEnd"/>
      <w:r w:rsidRPr="003C59E6">
        <w:rPr>
          <w:rFonts w:asciiTheme="majorBidi" w:hAnsiTheme="majorBidi" w:cstheme="majorBidi"/>
          <w:kern w:val="2"/>
          <w:sz w:val="24"/>
          <w:szCs w:val="24"/>
          <w14:ligatures w14:val="standardContextual"/>
        </w:rPr>
        <w:t xml:space="preserve"> et </w:t>
      </w:r>
      <w:r w:rsidRPr="003C59E6">
        <w:rPr>
          <w:rFonts w:asciiTheme="majorBidi" w:hAnsiTheme="majorBidi" w:cstheme="majorBidi"/>
          <w:i/>
          <w:iCs/>
          <w:kern w:val="2"/>
          <w:sz w:val="24"/>
          <w:szCs w:val="24"/>
          <w14:ligatures w14:val="standardContextual"/>
        </w:rPr>
        <w:t>al</w:t>
      </w:r>
      <w:r w:rsidRPr="003C59E6">
        <w:rPr>
          <w:rFonts w:asciiTheme="majorBidi" w:hAnsiTheme="majorBidi" w:cstheme="majorBidi"/>
          <w:kern w:val="2"/>
          <w:sz w:val="24"/>
          <w:szCs w:val="24"/>
          <w14:ligatures w14:val="standardContextual"/>
        </w:rPr>
        <w:t>.,2017).</w:t>
      </w:r>
    </w:p>
    <w:p w14:paraId="62921D17" w14:textId="77777777" w:rsidR="003C59E6" w:rsidRPr="003C59E6" w:rsidRDefault="003C59E6" w:rsidP="003C59E6">
      <w:pPr>
        <w:spacing w:after="160" w:line="259" w:lineRule="auto"/>
        <w:jc w:val="both"/>
        <w:rPr>
          <w:rFonts w:asciiTheme="majorBidi" w:hAnsiTheme="majorBidi" w:cstheme="majorBidi"/>
          <w:b/>
          <w:bCs/>
          <w:kern w:val="2"/>
          <w:sz w:val="26"/>
          <w:szCs w:val="26"/>
          <w14:ligatures w14:val="standardContextual"/>
        </w:rPr>
      </w:pPr>
      <w:r w:rsidRPr="003C59E6">
        <w:rPr>
          <w:rFonts w:asciiTheme="majorBidi" w:hAnsiTheme="majorBidi" w:cstheme="majorBidi"/>
          <w:b/>
          <w:bCs/>
          <w:kern w:val="2"/>
          <w:sz w:val="26"/>
          <w:szCs w:val="26"/>
          <w14:ligatures w14:val="standardContextual"/>
        </w:rPr>
        <w:t>I.3.2. Activité antioxydante</w:t>
      </w:r>
    </w:p>
    <w:p w14:paraId="1A72F03F" w14:textId="77777777" w:rsidR="003C59E6" w:rsidRDefault="003C59E6" w:rsidP="003C59E6">
      <w:pPr>
        <w:spacing w:after="120" w:line="360" w:lineRule="auto"/>
        <w:jc w:val="both"/>
        <w:rPr>
          <w:rFonts w:asciiTheme="majorBidi" w:hAnsiTheme="majorBidi" w:cstheme="majorBidi"/>
          <w:kern w:val="2"/>
          <w:sz w:val="24"/>
          <w:szCs w:val="24"/>
          <w14:ligatures w14:val="standardContextual"/>
        </w:rPr>
      </w:pPr>
      <w:r w:rsidRPr="003C59E6">
        <w:rPr>
          <w:rFonts w:asciiTheme="majorBidi" w:hAnsiTheme="majorBidi" w:cstheme="majorBidi"/>
          <w:kern w:val="2"/>
          <w:sz w:val="24"/>
          <w:szCs w:val="24"/>
          <w14:ligatures w14:val="standardContextual"/>
        </w:rPr>
        <w:t xml:space="preserve">            Un antioxydant est une molécule qui empêche l’oxydation d’autres molécules. L’oxydation est une réaction chimique qui peut produire des radicaux libres, entraînant des réactions en chaîne pouvant affaiblir les cellules. Dans le domaine biologique, les antioxydants sont définis comme des substances qui, lorsqu’elles sont présentes à des concentrations inférieures à celles du substrat oxydant, sont capables d’intercepter ou d’empêcher les processus d’oxydation. Ces antioxydants synthétiques sont connus pour avoir des effets cancérigènes et toxiques sur l’alimentation et la vie humaine. Les antioxydants synthétiques peuvent provoquer des maladies. Il existe un besoin urgent d’antioxydants efficaces et plus sûrs, issus de sources et d’alternatives naturelles, pour prévenir la détérioration des aliments et la santé humaine, tels que certains extraits (huiles essentielles) provenant de sources naturelles (</w:t>
      </w:r>
      <w:proofErr w:type="spellStart"/>
      <w:r w:rsidRPr="003C59E6">
        <w:rPr>
          <w:rFonts w:asciiTheme="majorBidi" w:hAnsiTheme="majorBidi" w:cstheme="majorBidi"/>
          <w:kern w:val="2"/>
          <w:sz w:val="24"/>
          <w:szCs w:val="24"/>
          <w14:ligatures w14:val="standardContextual"/>
        </w:rPr>
        <w:t>Rassem</w:t>
      </w:r>
      <w:proofErr w:type="spellEnd"/>
      <w:r w:rsidRPr="003C59E6">
        <w:rPr>
          <w:rFonts w:asciiTheme="majorBidi" w:hAnsiTheme="majorBidi" w:cstheme="majorBidi"/>
          <w:kern w:val="2"/>
          <w:sz w:val="24"/>
          <w:szCs w:val="24"/>
          <w14:ligatures w14:val="standardContextual"/>
        </w:rPr>
        <w:t xml:space="preserve"> et </w:t>
      </w:r>
      <w:r w:rsidRPr="003C59E6">
        <w:rPr>
          <w:rFonts w:asciiTheme="majorBidi" w:hAnsiTheme="majorBidi" w:cstheme="majorBidi"/>
          <w:i/>
          <w:iCs/>
          <w:kern w:val="2"/>
          <w:sz w:val="24"/>
          <w:szCs w:val="24"/>
          <w14:ligatures w14:val="standardContextual"/>
        </w:rPr>
        <w:t>al</w:t>
      </w:r>
      <w:r w:rsidRPr="003C59E6">
        <w:rPr>
          <w:rFonts w:asciiTheme="majorBidi" w:hAnsiTheme="majorBidi" w:cstheme="majorBidi"/>
          <w:kern w:val="2"/>
          <w:sz w:val="24"/>
          <w:szCs w:val="24"/>
          <w14:ligatures w14:val="standardContextual"/>
        </w:rPr>
        <w:t xml:space="preserve">., 2018). </w:t>
      </w:r>
    </w:p>
    <w:p w14:paraId="4254BDB7" w14:textId="77777777" w:rsidR="00DF197E" w:rsidRDefault="00DF197E" w:rsidP="003C59E6">
      <w:pPr>
        <w:spacing w:after="120" w:line="360" w:lineRule="auto"/>
        <w:jc w:val="both"/>
        <w:rPr>
          <w:rFonts w:asciiTheme="majorBidi" w:hAnsiTheme="majorBidi" w:cstheme="majorBidi"/>
          <w:kern w:val="2"/>
          <w:sz w:val="24"/>
          <w:szCs w:val="24"/>
          <w14:ligatures w14:val="standardContextual"/>
        </w:rPr>
      </w:pPr>
    </w:p>
    <w:p w14:paraId="19D3F29A" w14:textId="77777777" w:rsidR="00DF197E" w:rsidRDefault="00DF197E" w:rsidP="003C59E6">
      <w:pPr>
        <w:spacing w:after="120" w:line="360" w:lineRule="auto"/>
        <w:jc w:val="both"/>
        <w:rPr>
          <w:rFonts w:asciiTheme="majorBidi" w:hAnsiTheme="majorBidi" w:cstheme="majorBidi"/>
          <w:kern w:val="2"/>
          <w:sz w:val="24"/>
          <w:szCs w:val="24"/>
          <w14:ligatures w14:val="standardContextual"/>
        </w:rPr>
      </w:pPr>
    </w:p>
    <w:p w14:paraId="182BF1B7" w14:textId="77777777" w:rsidR="00DF197E" w:rsidRPr="003C59E6" w:rsidRDefault="00DF197E" w:rsidP="003C59E6">
      <w:pPr>
        <w:spacing w:after="120" w:line="360" w:lineRule="auto"/>
        <w:jc w:val="both"/>
        <w:rPr>
          <w:rFonts w:asciiTheme="majorBidi" w:hAnsiTheme="majorBidi" w:cstheme="majorBidi"/>
          <w:kern w:val="2"/>
          <w:sz w:val="24"/>
          <w:szCs w:val="24"/>
          <w14:ligatures w14:val="standardContextual"/>
        </w:rPr>
      </w:pPr>
    </w:p>
    <w:p w14:paraId="46776226" w14:textId="77777777" w:rsidR="003C59E6" w:rsidRPr="003C59E6" w:rsidRDefault="003C59E6" w:rsidP="003C59E6">
      <w:pPr>
        <w:spacing w:after="120" w:line="360" w:lineRule="auto"/>
        <w:jc w:val="both"/>
        <w:rPr>
          <w:rFonts w:asciiTheme="majorBidi" w:hAnsiTheme="majorBidi" w:cstheme="majorBidi"/>
          <w:kern w:val="2"/>
          <w:sz w:val="24"/>
          <w:szCs w:val="24"/>
          <w14:ligatures w14:val="standardContextual"/>
        </w:rPr>
      </w:pPr>
      <w:r w:rsidRPr="003C59E6">
        <w:rPr>
          <w:rFonts w:asciiTheme="majorBidi" w:hAnsiTheme="majorBidi" w:cstheme="majorBidi"/>
          <w:kern w:val="2"/>
          <w:sz w:val="24"/>
          <w:szCs w:val="24"/>
          <w14:ligatures w14:val="standardContextual"/>
        </w:rPr>
        <w:lastRenderedPageBreak/>
        <w:t xml:space="preserve">           Les huiles essentielles possèdent des activités antioxydantes. Certaines d’entre elles sont plus efficaces que certains antioxydants synthétiques. Les antioxydants peuvent être classés de plusieurs manières. Selon leur activité, ils peuvent être classés en antioxydants enzymatiques et non enzymatiques. Les antioxydants enzymatiques agissent pour décomposer et éliminer les radicaux libres. Les enzymes antioxydantes convertissent les produits d’oxydation nocifs en peroxyde d’hydrogène (H</w:t>
      </w:r>
      <w:r w:rsidRPr="003C59E6">
        <w:rPr>
          <w:rFonts w:asciiTheme="majorBidi" w:hAnsiTheme="majorBidi" w:cstheme="majorBidi"/>
          <w:kern w:val="2"/>
          <w:sz w:val="24"/>
          <w:szCs w:val="24"/>
          <w:vertAlign w:val="subscript"/>
          <w14:ligatures w14:val="standardContextual"/>
        </w:rPr>
        <w:t>2</w:t>
      </w:r>
      <w:r w:rsidRPr="003C59E6">
        <w:rPr>
          <w:rFonts w:asciiTheme="majorBidi" w:hAnsiTheme="majorBidi" w:cstheme="majorBidi"/>
          <w:kern w:val="2"/>
          <w:sz w:val="24"/>
          <w:szCs w:val="24"/>
          <w14:ligatures w14:val="standardContextual"/>
        </w:rPr>
        <w:t>O</w:t>
      </w:r>
      <w:r w:rsidRPr="003C59E6">
        <w:rPr>
          <w:rFonts w:asciiTheme="majorBidi" w:hAnsiTheme="majorBidi" w:cstheme="majorBidi"/>
          <w:kern w:val="2"/>
          <w:sz w:val="24"/>
          <w:szCs w:val="24"/>
          <w:vertAlign w:val="subscript"/>
          <w14:ligatures w14:val="standardContextual"/>
        </w:rPr>
        <w:t>2</w:t>
      </w:r>
      <w:r w:rsidRPr="003C59E6">
        <w:rPr>
          <w:rFonts w:asciiTheme="majorBidi" w:hAnsiTheme="majorBidi" w:cstheme="majorBidi"/>
          <w:kern w:val="2"/>
          <w:sz w:val="24"/>
          <w:szCs w:val="24"/>
          <w14:ligatures w14:val="standardContextual"/>
        </w:rPr>
        <w:t>), puis en eau, dans un processus en plusieurs étapes en présence de cofacteurs. Les antioxydants non enzymatiques agissent en interrompant les réactions en chaîne des radicaux libres, comme la vitamine C et les polyphénols végétaux (</w:t>
      </w:r>
      <w:proofErr w:type="spellStart"/>
      <w:r w:rsidRPr="003C59E6">
        <w:rPr>
          <w:rFonts w:asciiTheme="majorBidi" w:hAnsiTheme="majorBidi" w:cstheme="majorBidi"/>
          <w:kern w:val="2"/>
          <w:sz w:val="24"/>
          <w:szCs w:val="24"/>
          <w14:ligatures w14:val="standardContextual"/>
        </w:rPr>
        <w:t>Nimse</w:t>
      </w:r>
      <w:proofErr w:type="spellEnd"/>
      <w:r w:rsidRPr="003C59E6">
        <w:rPr>
          <w:rFonts w:asciiTheme="majorBidi" w:hAnsiTheme="majorBidi" w:cstheme="majorBidi"/>
          <w:kern w:val="2"/>
          <w:sz w:val="24"/>
          <w:szCs w:val="24"/>
          <w14:ligatures w14:val="standardContextual"/>
        </w:rPr>
        <w:t xml:space="preserve"> et Pal, 2015).</w:t>
      </w:r>
    </w:p>
    <w:p w14:paraId="5CC87EBE" w14:textId="6B4B6F1B" w:rsidR="003C59E6" w:rsidRPr="00806995" w:rsidRDefault="003C59E6" w:rsidP="00806995">
      <w:pPr>
        <w:spacing w:after="120" w:line="360" w:lineRule="auto"/>
        <w:jc w:val="both"/>
        <w:rPr>
          <w:rFonts w:asciiTheme="majorBidi" w:hAnsiTheme="majorBidi" w:cstheme="majorBidi"/>
          <w:kern w:val="2"/>
          <w:sz w:val="24"/>
          <w:szCs w:val="24"/>
          <w14:ligatures w14:val="standardContextual"/>
        </w:rPr>
      </w:pPr>
      <w:r w:rsidRPr="003C59E6">
        <w:rPr>
          <w:rFonts w:asciiTheme="majorBidi" w:hAnsiTheme="majorBidi" w:cstheme="majorBidi"/>
          <w:kern w:val="2"/>
          <w:sz w:val="24"/>
          <w:szCs w:val="24"/>
          <w14:ligatures w14:val="standardContextual"/>
        </w:rPr>
        <w:t xml:space="preserve">           Les propriétés antioxydantes des huiles essentielles sont identifiées à l’aide des méthodes   de blanchiment : DPPH (2,2-diphényl-2-picrylhydrazyl), ABTS (2,2'-Azinobis (3 ethylbenzothia-zoline-6-sulfonic </w:t>
      </w:r>
      <w:proofErr w:type="spellStart"/>
      <w:r w:rsidRPr="003C59E6">
        <w:rPr>
          <w:rFonts w:asciiTheme="majorBidi" w:hAnsiTheme="majorBidi" w:cstheme="majorBidi"/>
          <w:kern w:val="2"/>
          <w:sz w:val="24"/>
          <w:szCs w:val="24"/>
          <w14:ligatures w14:val="standardContextual"/>
        </w:rPr>
        <w:t>acid</w:t>
      </w:r>
      <w:proofErr w:type="spellEnd"/>
      <w:r w:rsidRPr="003C59E6">
        <w:rPr>
          <w:rFonts w:asciiTheme="majorBidi" w:hAnsiTheme="majorBidi" w:cstheme="majorBidi"/>
          <w:kern w:val="2"/>
          <w:sz w:val="24"/>
          <w:szCs w:val="24"/>
          <w14:ligatures w14:val="standardContextual"/>
        </w:rPr>
        <w:t>), FRAP (pouvoir de réduction du fer), CUPRAC (</w:t>
      </w:r>
      <w:proofErr w:type="spellStart"/>
      <w:r w:rsidRPr="003C59E6">
        <w:rPr>
          <w:rFonts w:asciiTheme="majorBidi" w:hAnsiTheme="majorBidi" w:cstheme="majorBidi"/>
          <w:kern w:val="2"/>
          <w:sz w:val="24"/>
          <w:szCs w:val="24"/>
          <w14:ligatures w14:val="standardContextual"/>
        </w:rPr>
        <w:t>Cupric</w:t>
      </w:r>
      <w:proofErr w:type="spellEnd"/>
      <w:r w:rsidRPr="003C59E6">
        <w:rPr>
          <w:rFonts w:asciiTheme="majorBidi" w:hAnsiTheme="majorBidi" w:cstheme="majorBidi"/>
          <w:kern w:val="2"/>
          <w:sz w:val="24"/>
          <w:szCs w:val="24"/>
          <w14:ligatures w14:val="standardContextual"/>
        </w:rPr>
        <w:t xml:space="preserve"> </w:t>
      </w:r>
      <w:proofErr w:type="spellStart"/>
      <w:r w:rsidRPr="003C59E6">
        <w:rPr>
          <w:rFonts w:asciiTheme="majorBidi" w:hAnsiTheme="majorBidi" w:cstheme="majorBidi"/>
          <w:kern w:val="2"/>
          <w:sz w:val="24"/>
          <w:szCs w:val="24"/>
          <w14:ligatures w14:val="standardContextual"/>
        </w:rPr>
        <w:t>Reducing</w:t>
      </w:r>
      <w:proofErr w:type="spellEnd"/>
      <w:r w:rsidRPr="003C59E6">
        <w:rPr>
          <w:rFonts w:asciiTheme="majorBidi" w:hAnsiTheme="majorBidi" w:cstheme="majorBidi"/>
          <w:kern w:val="2"/>
          <w:sz w:val="24"/>
          <w:szCs w:val="24"/>
          <w14:ligatures w14:val="standardContextual"/>
        </w:rPr>
        <w:t xml:space="preserve"> </w:t>
      </w:r>
      <w:proofErr w:type="spellStart"/>
      <w:r w:rsidRPr="003C59E6">
        <w:rPr>
          <w:rFonts w:asciiTheme="majorBidi" w:hAnsiTheme="majorBidi" w:cstheme="majorBidi"/>
          <w:kern w:val="2"/>
          <w:sz w:val="24"/>
          <w:szCs w:val="24"/>
          <w14:ligatures w14:val="standardContextual"/>
        </w:rPr>
        <w:t>Antioxidant</w:t>
      </w:r>
      <w:proofErr w:type="spellEnd"/>
      <w:r w:rsidRPr="003C59E6">
        <w:rPr>
          <w:rFonts w:asciiTheme="majorBidi" w:hAnsiTheme="majorBidi" w:cstheme="majorBidi"/>
          <w:kern w:val="2"/>
          <w:sz w:val="24"/>
          <w:szCs w:val="24"/>
          <w14:ligatures w14:val="standardContextual"/>
        </w:rPr>
        <w:t xml:space="preserve"> </w:t>
      </w:r>
      <w:proofErr w:type="spellStart"/>
      <w:r w:rsidRPr="003C59E6">
        <w:rPr>
          <w:rFonts w:asciiTheme="majorBidi" w:hAnsiTheme="majorBidi" w:cstheme="majorBidi"/>
          <w:kern w:val="2"/>
          <w:sz w:val="24"/>
          <w:szCs w:val="24"/>
          <w14:ligatures w14:val="standardContextual"/>
        </w:rPr>
        <w:t>Capacity</w:t>
      </w:r>
      <w:proofErr w:type="spellEnd"/>
      <w:r w:rsidRPr="003C59E6">
        <w:rPr>
          <w:rFonts w:asciiTheme="majorBidi" w:hAnsiTheme="majorBidi" w:cstheme="majorBidi"/>
          <w:kern w:val="2"/>
          <w:sz w:val="24"/>
          <w:szCs w:val="24"/>
          <w14:ligatures w14:val="standardContextual"/>
        </w:rPr>
        <w:t>) et au bêta-carotène (</w:t>
      </w:r>
      <w:proofErr w:type="spellStart"/>
      <w:r w:rsidRPr="003C59E6">
        <w:rPr>
          <w:rFonts w:asciiTheme="majorBidi" w:hAnsiTheme="majorBidi" w:cstheme="majorBidi"/>
          <w:kern w:val="2"/>
          <w:sz w:val="24"/>
          <w:szCs w:val="24"/>
          <w14:ligatures w14:val="standardContextual"/>
        </w:rPr>
        <w:t>Olszowy</w:t>
      </w:r>
      <w:proofErr w:type="spellEnd"/>
      <w:r w:rsidRPr="003C59E6">
        <w:rPr>
          <w:rFonts w:asciiTheme="majorBidi" w:hAnsiTheme="majorBidi" w:cstheme="majorBidi"/>
          <w:kern w:val="2"/>
          <w:sz w:val="24"/>
          <w:szCs w:val="24"/>
          <w14:ligatures w14:val="standardContextual"/>
        </w:rPr>
        <w:t xml:space="preserve"> et </w:t>
      </w:r>
      <w:proofErr w:type="spellStart"/>
      <w:r w:rsidRPr="003C59E6">
        <w:rPr>
          <w:rFonts w:asciiTheme="majorBidi" w:hAnsiTheme="majorBidi" w:cstheme="majorBidi"/>
          <w:kern w:val="2"/>
          <w:sz w:val="24"/>
          <w:szCs w:val="24"/>
          <w14:ligatures w14:val="standardContextual"/>
        </w:rPr>
        <w:t>Dawidowicz</w:t>
      </w:r>
      <w:proofErr w:type="spellEnd"/>
      <w:r w:rsidRPr="003C59E6">
        <w:rPr>
          <w:rFonts w:asciiTheme="majorBidi" w:hAnsiTheme="majorBidi" w:cstheme="majorBidi"/>
          <w:kern w:val="2"/>
          <w:sz w:val="24"/>
          <w:szCs w:val="24"/>
          <w14:ligatures w14:val="standardContextual"/>
        </w:rPr>
        <w:t>, 2016).</w:t>
      </w:r>
    </w:p>
    <w:p w14:paraId="33EB2ECD" w14:textId="77777777" w:rsidR="003C59E6" w:rsidRPr="003C59E6" w:rsidRDefault="003C59E6" w:rsidP="003C59E6">
      <w:pPr>
        <w:spacing w:after="160" w:line="259" w:lineRule="auto"/>
        <w:jc w:val="both"/>
        <w:rPr>
          <w:rFonts w:asciiTheme="majorBidi" w:hAnsiTheme="majorBidi" w:cstheme="majorBidi"/>
          <w:b/>
          <w:bCs/>
          <w:kern w:val="2"/>
          <w:sz w:val="26"/>
          <w:szCs w:val="26"/>
          <w14:ligatures w14:val="standardContextual"/>
        </w:rPr>
      </w:pPr>
      <w:r w:rsidRPr="003C59E6">
        <w:rPr>
          <w:rFonts w:asciiTheme="majorBidi" w:hAnsiTheme="majorBidi" w:cstheme="majorBidi"/>
          <w:b/>
          <w:bCs/>
          <w:kern w:val="2"/>
          <w:sz w:val="26"/>
          <w:szCs w:val="26"/>
          <w14:ligatures w14:val="standardContextual"/>
        </w:rPr>
        <w:t>I.3. 3. Activité anti-inflammatoire</w:t>
      </w:r>
    </w:p>
    <w:p w14:paraId="606F4563" w14:textId="3094070E" w:rsidR="003C59E6" w:rsidRPr="003C59E6" w:rsidRDefault="003C59E6" w:rsidP="003C59E6">
      <w:pPr>
        <w:spacing w:after="120" w:line="360" w:lineRule="auto"/>
        <w:jc w:val="both"/>
        <w:rPr>
          <w:rFonts w:asciiTheme="majorBidi" w:hAnsiTheme="majorBidi" w:cstheme="majorBidi"/>
          <w:kern w:val="2"/>
          <w:sz w:val="24"/>
          <w:szCs w:val="24"/>
          <w14:ligatures w14:val="standardContextual"/>
        </w:rPr>
      </w:pPr>
      <w:r w:rsidRPr="003C59E6">
        <w:rPr>
          <w:rFonts w:asciiTheme="majorBidi" w:hAnsiTheme="majorBidi" w:cstheme="majorBidi"/>
          <w:kern w:val="2"/>
          <w:sz w:val="24"/>
          <w:szCs w:val="24"/>
          <w14:ligatures w14:val="standardContextual"/>
        </w:rPr>
        <w:t xml:space="preserve">           L'inflammation est un processus dégénératif sérieux en raison de l'accumulation de produits cataboliques de faible poids moléculaire, ce qui augmente la pression osmotique des tissus et attire des fluides supplémentaires, avec ou sans une élévation de température suffisamment significative des tissus. Elle peut survenir dans différents types de tissus. Il existe deux principaux types d'inflammation : l'inflammation aiguë et l'inflammation chronique. L'inflammation soutient la réponse immunitaire, mais lorsqu'elle devient chronique, elle peut endommager les tissus sains environnants (</w:t>
      </w:r>
      <w:proofErr w:type="spellStart"/>
      <w:r w:rsidRPr="003C59E6">
        <w:rPr>
          <w:rFonts w:asciiTheme="majorBidi" w:hAnsiTheme="majorBidi" w:cstheme="majorBidi"/>
          <w:kern w:val="2"/>
          <w:sz w:val="24"/>
          <w:szCs w:val="24"/>
          <w14:ligatures w14:val="standardContextual"/>
        </w:rPr>
        <w:t>Kaneria</w:t>
      </w:r>
      <w:proofErr w:type="spellEnd"/>
      <w:r w:rsidR="00652DA5">
        <w:rPr>
          <w:rFonts w:asciiTheme="majorBidi" w:hAnsiTheme="majorBidi" w:cstheme="majorBidi"/>
          <w:kern w:val="2"/>
          <w:sz w:val="24"/>
          <w:szCs w:val="24"/>
          <w14:ligatures w14:val="standardContextual"/>
        </w:rPr>
        <w:t xml:space="preserve"> </w:t>
      </w:r>
      <w:r w:rsidRPr="003C59E6">
        <w:rPr>
          <w:rFonts w:asciiTheme="majorBidi" w:hAnsiTheme="majorBidi" w:cstheme="majorBidi"/>
          <w:kern w:val="2"/>
          <w:sz w:val="24"/>
          <w:szCs w:val="24"/>
          <w14:ligatures w14:val="standardContextual"/>
        </w:rPr>
        <w:t xml:space="preserve">et </w:t>
      </w:r>
      <w:proofErr w:type="spellStart"/>
      <w:r w:rsidRPr="003C59E6">
        <w:rPr>
          <w:rFonts w:asciiTheme="majorBidi" w:hAnsiTheme="majorBidi" w:cstheme="majorBidi"/>
          <w:kern w:val="2"/>
          <w:sz w:val="24"/>
          <w:szCs w:val="24"/>
          <w14:ligatures w14:val="standardContextual"/>
        </w:rPr>
        <w:t>Rakholiya</w:t>
      </w:r>
      <w:proofErr w:type="spellEnd"/>
      <w:r w:rsidRPr="003C59E6">
        <w:rPr>
          <w:rFonts w:asciiTheme="majorBidi" w:hAnsiTheme="majorBidi" w:cstheme="majorBidi"/>
          <w:kern w:val="2"/>
          <w:sz w:val="24"/>
          <w:szCs w:val="24"/>
          <w14:ligatures w14:val="standardContextual"/>
        </w:rPr>
        <w:t>, 2024).</w:t>
      </w:r>
    </w:p>
    <w:p w14:paraId="27C5DBC8" w14:textId="77777777" w:rsidR="003C59E6" w:rsidRPr="003C59E6" w:rsidRDefault="003C59E6" w:rsidP="003C59E6">
      <w:pPr>
        <w:spacing w:after="120" w:line="360" w:lineRule="auto"/>
        <w:jc w:val="both"/>
        <w:rPr>
          <w:rFonts w:asciiTheme="majorBidi" w:hAnsiTheme="majorBidi" w:cstheme="majorBidi"/>
          <w:kern w:val="2"/>
          <w:sz w:val="24"/>
          <w:szCs w:val="24"/>
          <w14:ligatures w14:val="standardContextual"/>
        </w:rPr>
      </w:pPr>
      <w:r w:rsidRPr="003C59E6">
        <w:rPr>
          <w:rFonts w:asciiTheme="majorBidi" w:hAnsiTheme="majorBidi" w:cstheme="majorBidi"/>
          <w:kern w:val="2"/>
          <w:sz w:val="24"/>
          <w:szCs w:val="24"/>
          <w14:ligatures w14:val="standardContextual"/>
        </w:rPr>
        <w:t xml:space="preserve">           La réponse inflammatoire est un processus physiologique de défense du corps contre une agression, entraînant une altération tissulaire. Sa fonction principale est d'éliminer ou d'isoler l'agent agresseur du reste de l'organisme et de permettre, dans les plus brefs délais, la réparation des tissus (</w:t>
      </w:r>
      <w:proofErr w:type="spellStart"/>
      <w:r w:rsidRPr="003C59E6">
        <w:rPr>
          <w:rFonts w:asciiTheme="majorBidi" w:hAnsiTheme="majorBidi" w:cstheme="majorBidi"/>
          <w:kern w:val="2"/>
          <w:sz w:val="24"/>
          <w:szCs w:val="24"/>
          <w14:ligatures w14:val="standardContextual"/>
        </w:rPr>
        <w:t>Battteux</w:t>
      </w:r>
      <w:proofErr w:type="spellEnd"/>
      <w:r w:rsidRPr="003C59E6">
        <w:rPr>
          <w:rFonts w:asciiTheme="majorBidi" w:hAnsiTheme="majorBidi" w:cstheme="majorBidi"/>
          <w:kern w:val="2"/>
          <w:sz w:val="24"/>
          <w:szCs w:val="24"/>
          <w14:ligatures w14:val="standardContextual"/>
        </w:rPr>
        <w:t xml:space="preserve"> et Weill, 2003).</w:t>
      </w:r>
    </w:p>
    <w:p w14:paraId="6C8D41F3" w14:textId="77777777" w:rsidR="003C59E6" w:rsidRPr="003C59E6" w:rsidRDefault="003C59E6" w:rsidP="003C59E6">
      <w:pPr>
        <w:spacing w:after="120" w:line="360" w:lineRule="auto"/>
        <w:jc w:val="both"/>
        <w:rPr>
          <w:rFonts w:asciiTheme="majorBidi" w:hAnsiTheme="majorBidi" w:cstheme="majorBidi"/>
          <w:kern w:val="2"/>
          <w:sz w:val="24"/>
          <w:szCs w:val="24"/>
          <w14:ligatures w14:val="standardContextual"/>
        </w:rPr>
      </w:pPr>
      <w:r w:rsidRPr="003C59E6">
        <w:rPr>
          <w:rFonts w:asciiTheme="majorBidi" w:hAnsiTheme="majorBidi" w:cstheme="majorBidi"/>
          <w:kern w:val="2"/>
          <w:sz w:val="24"/>
          <w:szCs w:val="24"/>
          <w14:ligatures w14:val="standardContextual"/>
        </w:rPr>
        <w:t xml:space="preserve">           Le traitement de l'inflammation repose actuellement sur l'utilisation de médicaments anti-inflammatoires stéroïdiens (glucocorticoïdes) et non stéroïdiens, comme l'aspirine. Bien que ces molécules soient efficaces, elles présentent souvent des effets indésirables qui compliquent leur utilisation à long terme. Dans les pays en développement, les plantes dotées d'une activité anti-inflammatoire pourraient représenter une alternative dans le traitement de l'inflammation, grâce à leur meilleure accessibilité et à leur toxicité généralement plus faible par rapport aux anti-inflammatoires classiques (Ndiaye et </w:t>
      </w:r>
      <w:r w:rsidRPr="003C59E6">
        <w:rPr>
          <w:rFonts w:asciiTheme="majorBidi" w:hAnsiTheme="majorBidi" w:cstheme="majorBidi"/>
          <w:i/>
          <w:iCs/>
          <w:kern w:val="2"/>
          <w:sz w:val="24"/>
          <w:szCs w:val="24"/>
          <w14:ligatures w14:val="standardContextual"/>
        </w:rPr>
        <w:t>al</w:t>
      </w:r>
      <w:r w:rsidRPr="003C59E6">
        <w:rPr>
          <w:rFonts w:asciiTheme="majorBidi" w:hAnsiTheme="majorBidi" w:cstheme="majorBidi"/>
          <w:kern w:val="2"/>
          <w:sz w:val="24"/>
          <w:szCs w:val="24"/>
          <w14:ligatures w14:val="standardContextual"/>
        </w:rPr>
        <w:t xml:space="preserve">., 2006). </w:t>
      </w:r>
    </w:p>
    <w:p w14:paraId="0227ED42" w14:textId="77777777" w:rsidR="003C59E6" w:rsidRPr="003C59E6" w:rsidRDefault="003C59E6" w:rsidP="003C59E6">
      <w:pPr>
        <w:spacing w:after="120" w:line="360" w:lineRule="auto"/>
        <w:jc w:val="both"/>
        <w:rPr>
          <w:kern w:val="2"/>
          <w14:ligatures w14:val="standardContextual"/>
        </w:rPr>
      </w:pPr>
      <w:r w:rsidRPr="003C59E6">
        <w:rPr>
          <w:rFonts w:asciiTheme="majorBidi" w:hAnsiTheme="majorBidi" w:cstheme="majorBidi"/>
          <w:kern w:val="2"/>
          <w:sz w:val="24"/>
          <w:szCs w:val="24"/>
          <w14:ligatures w14:val="standardContextual"/>
        </w:rPr>
        <w:lastRenderedPageBreak/>
        <w:t xml:space="preserve">           Les composants bioactifs des huiles essentielles extraites de nombreuses plantes médicinales sont reconnus pour offrir une protection contre l'inflammation prolongée et améliorer la santé humaine (Kar et </w:t>
      </w:r>
      <w:r w:rsidRPr="003C59E6">
        <w:rPr>
          <w:rFonts w:asciiTheme="majorBidi" w:hAnsiTheme="majorBidi" w:cstheme="majorBidi"/>
          <w:i/>
          <w:iCs/>
          <w:kern w:val="2"/>
          <w:sz w:val="24"/>
          <w:szCs w:val="24"/>
          <w14:ligatures w14:val="standardContextual"/>
        </w:rPr>
        <w:t>al</w:t>
      </w:r>
      <w:r w:rsidRPr="003C59E6">
        <w:rPr>
          <w:rFonts w:asciiTheme="majorBidi" w:hAnsiTheme="majorBidi" w:cstheme="majorBidi"/>
          <w:kern w:val="2"/>
          <w:sz w:val="24"/>
          <w:szCs w:val="24"/>
          <w14:ligatures w14:val="standardContextual"/>
        </w:rPr>
        <w:t>., 2018).</w:t>
      </w:r>
      <w:r w:rsidRPr="003C59E6">
        <w:rPr>
          <w:kern w:val="2"/>
          <w14:ligatures w14:val="standardContextual"/>
        </w:rPr>
        <w:t xml:space="preserve"> </w:t>
      </w:r>
    </w:p>
    <w:p w14:paraId="50C5B8B2" w14:textId="77777777" w:rsidR="003C59E6" w:rsidRPr="003C59E6" w:rsidRDefault="003C59E6" w:rsidP="003C59E6">
      <w:pPr>
        <w:spacing w:after="120" w:line="360" w:lineRule="auto"/>
        <w:jc w:val="both"/>
        <w:rPr>
          <w:rFonts w:asciiTheme="majorBidi" w:hAnsiTheme="majorBidi" w:cstheme="majorBidi"/>
          <w:kern w:val="2"/>
          <w14:ligatures w14:val="standardContextual"/>
        </w:rPr>
      </w:pPr>
      <w:r w:rsidRPr="003C59E6">
        <w:rPr>
          <w:rFonts w:asciiTheme="majorBidi" w:hAnsiTheme="majorBidi" w:cstheme="majorBidi"/>
          <w:kern w:val="2"/>
          <w:sz w:val="24"/>
          <w:szCs w:val="24"/>
          <w14:ligatures w14:val="standardContextual"/>
        </w:rPr>
        <w:t xml:space="preserve">           Selon YANG et </w:t>
      </w:r>
      <w:r w:rsidRPr="003C59E6">
        <w:rPr>
          <w:rFonts w:asciiTheme="majorBidi" w:hAnsiTheme="majorBidi" w:cstheme="majorBidi"/>
          <w:i/>
          <w:iCs/>
          <w:kern w:val="2"/>
          <w:sz w:val="24"/>
          <w:szCs w:val="24"/>
          <w14:ligatures w14:val="standardContextual"/>
        </w:rPr>
        <w:t>al</w:t>
      </w:r>
      <w:r w:rsidRPr="003C59E6">
        <w:rPr>
          <w:rFonts w:asciiTheme="majorBidi" w:hAnsiTheme="majorBidi" w:cstheme="majorBidi"/>
          <w:kern w:val="2"/>
          <w:sz w:val="24"/>
          <w:szCs w:val="24"/>
          <w14:ligatures w14:val="standardContextual"/>
        </w:rPr>
        <w:t xml:space="preserve">., (2023) les huiles essentielles contiennent plusieurs composés bioactifs contre l'inflammations, tels que les monoterpènes, les sesquiterpènes et les </w:t>
      </w:r>
      <w:proofErr w:type="spellStart"/>
      <w:r w:rsidRPr="003C59E6">
        <w:rPr>
          <w:rFonts w:asciiTheme="majorBidi" w:hAnsiTheme="majorBidi" w:cstheme="majorBidi"/>
          <w:kern w:val="2"/>
          <w:sz w:val="24"/>
          <w:szCs w:val="24"/>
          <w14:ligatures w14:val="standardContextual"/>
        </w:rPr>
        <w:t>phénylpropanoïdes</w:t>
      </w:r>
      <w:proofErr w:type="spellEnd"/>
      <w:r w:rsidRPr="003C59E6">
        <w:rPr>
          <w:rFonts w:asciiTheme="majorBidi" w:hAnsiTheme="majorBidi" w:cstheme="majorBidi"/>
          <w:kern w:val="2"/>
          <w:sz w:val="24"/>
          <w:szCs w:val="24"/>
          <w14:ligatures w14:val="standardContextual"/>
        </w:rPr>
        <w:t>. Parmi ces composés, on trouve les alcanes, les alcools, les aldéhydes, les cétones, les esters et les acides. Ces groupes fonctionnels présentent différentes propriétés anti-inflammatoires. Ainsi, il a été découvert que l'α-terpinéol participe à la régulation des réponses inflammatoires</w:t>
      </w:r>
      <w:r w:rsidRPr="003C59E6">
        <w:rPr>
          <w:rFonts w:asciiTheme="majorBidi" w:hAnsiTheme="majorBidi" w:cstheme="majorBidi"/>
          <w:kern w:val="2"/>
          <w14:ligatures w14:val="standardContextual"/>
        </w:rPr>
        <w:t>.</w:t>
      </w:r>
    </w:p>
    <w:p w14:paraId="4C4B5597" w14:textId="77777777" w:rsidR="003C59E6" w:rsidRPr="003C59E6" w:rsidRDefault="003C59E6" w:rsidP="003C59E6">
      <w:pPr>
        <w:spacing w:after="120" w:line="360" w:lineRule="auto"/>
        <w:jc w:val="both"/>
        <w:rPr>
          <w:rFonts w:asciiTheme="majorBidi" w:hAnsiTheme="majorBidi" w:cstheme="majorBidi"/>
          <w:kern w:val="2"/>
          <w:sz w:val="24"/>
          <w:szCs w:val="24"/>
          <w14:ligatures w14:val="standardContextual"/>
        </w:rPr>
      </w:pPr>
    </w:p>
    <w:p w14:paraId="4224D900" w14:textId="77777777" w:rsidR="008E172B" w:rsidRPr="00F810FA" w:rsidRDefault="008E172B">
      <w:pPr>
        <w:rPr>
          <w:sz w:val="24"/>
          <w:szCs w:val="24"/>
        </w:rPr>
      </w:pPr>
    </w:p>
    <w:p w14:paraId="638724E0" w14:textId="77777777" w:rsidR="008E172B" w:rsidRPr="00F810FA" w:rsidRDefault="008E172B">
      <w:pPr>
        <w:rPr>
          <w:sz w:val="24"/>
          <w:szCs w:val="24"/>
        </w:rPr>
      </w:pPr>
    </w:p>
    <w:p w14:paraId="2937C7FA" w14:textId="77777777" w:rsidR="008E172B" w:rsidRPr="00F810FA" w:rsidRDefault="008E172B">
      <w:pPr>
        <w:rPr>
          <w:sz w:val="24"/>
          <w:szCs w:val="24"/>
        </w:rPr>
      </w:pPr>
    </w:p>
    <w:p w14:paraId="755D1296" w14:textId="77777777" w:rsidR="008E172B" w:rsidRDefault="008E172B"/>
    <w:p w14:paraId="01B85E21" w14:textId="77777777" w:rsidR="008E172B" w:rsidRDefault="008E172B"/>
    <w:p w14:paraId="252DE870" w14:textId="77777777" w:rsidR="008E172B" w:rsidRDefault="008E172B"/>
    <w:p w14:paraId="0410FF16" w14:textId="77777777" w:rsidR="008E172B" w:rsidRDefault="008E172B">
      <w:pPr>
        <w:rPr>
          <w:rtl/>
        </w:rPr>
      </w:pPr>
    </w:p>
    <w:p w14:paraId="36CF57E0" w14:textId="77777777" w:rsidR="00806995" w:rsidRDefault="00806995"/>
    <w:p w14:paraId="2B135EEA" w14:textId="77777777" w:rsidR="00DF197E" w:rsidRDefault="00DF197E"/>
    <w:p w14:paraId="56BE7F98" w14:textId="77777777" w:rsidR="00DF197E" w:rsidRDefault="00DF197E"/>
    <w:p w14:paraId="403E5081" w14:textId="77777777" w:rsidR="00DF197E" w:rsidRDefault="00DF197E"/>
    <w:p w14:paraId="5B73360C" w14:textId="77777777" w:rsidR="00DF197E" w:rsidRDefault="00DF197E"/>
    <w:p w14:paraId="46747B20" w14:textId="77777777" w:rsidR="00DF197E" w:rsidRDefault="00DF197E"/>
    <w:p w14:paraId="23A83226" w14:textId="77777777" w:rsidR="00DF197E" w:rsidRDefault="00DF197E"/>
    <w:p w14:paraId="25C90E50" w14:textId="77777777" w:rsidR="00DF197E" w:rsidRDefault="00DF197E"/>
    <w:p w14:paraId="2CA188D2" w14:textId="77777777" w:rsidR="00DF197E" w:rsidRDefault="00DF197E"/>
    <w:p w14:paraId="4E5A8649" w14:textId="77777777" w:rsidR="00DF197E" w:rsidRDefault="00DF197E"/>
    <w:p w14:paraId="50E9DA01" w14:textId="77777777" w:rsidR="00DF197E" w:rsidRDefault="00DF197E"/>
    <w:p w14:paraId="1B32E4F9" w14:textId="77777777" w:rsidR="004B034C" w:rsidRDefault="004B034C">
      <w:pPr>
        <w:sectPr w:rsidR="004B034C" w:rsidSect="00944E37">
          <w:headerReference w:type="default" r:id="rId29"/>
          <w:footerReference w:type="default" r:id="rId30"/>
          <w:pgSz w:w="11906" w:h="16838" w:code="9"/>
          <w:pgMar w:top="1418" w:right="1134" w:bottom="1276" w:left="1701" w:header="709" w:footer="709" w:gutter="0"/>
          <w:pgNumType w:start="3"/>
          <w:cols w:space="708"/>
          <w:docGrid w:linePitch="360"/>
        </w:sectPr>
      </w:pPr>
    </w:p>
    <w:p w14:paraId="313653BD" w14:textId="77777777" w:rsidR="00DF197E" w:rsidRDefault="00DF197E"/>
    <w:p w14:paraId="3F2CA276" w14:textId="77777777" w:rsidR="00DF197E" w:rsidRDefault="00DF197E"/>
    <w:p w14:paraId="6717C250" w14:textId="77777777" w:rsidR="00DF197E" w:rsidRDefault="00DF197E"/>
    <w:p w14:paraId="629D1D3E" w14:textId="77777777" w:rsidR="00DF197E" w:rsidRDefault="00DF197E"/>
    <w:p w14:paraId="4F530021" w14:textId="77777777" w:rsidR="00DF197E" w:rsidRDefault="00DF197E"/>
    <w:p w14:paraId="270C91DE" w14:textId="77777777" w:rsidR="00DF197E" w:rsidRDefault="00DF197E"/>
    <w:p w14:paraId="6DD59EE8" w14:textId="77777777" w:rsidR="00DF197E" w:rsidRDefault="00DF197E"/>
    <w:p w14:paraId="625EBD5A" w14:textId="77777777" w:rsidR="00DF197E" w:rsidRDefault="00DF197E"/>
    <w:p w14:paraId="4F551C67" w14:textId="5B22D742" w:rsidR="008E172B" w:rsidRPr="003C59E6" w:rsidRDefault="005F5A71" w:rsidP="006A2414">
      <w:pPr>
        <w:jc w:val="center"/>
        <w:rPr>
          <w:rFonts w:asciiTheme="majorBidi" w:hAnsiTheme="majorBidi" w:cstheme="majorBidi"/>
          <w:b/>
          <w:bCs/>
          <w:sz w:val="72"/>
          <w:szCs w:val="72"/>
        </w:rPr>
      </w:pPr>
      <w:bookmarkStart w:id="14" w:name="_Hlk198489791"/>
      <w:r w:rsidRPr="003C59E6">
        <w:rPr>
          <w:rFonts w:asciiTheme="majorBidi" w:hAnsiTheme="majorBidi" w:cstheme="majorBidi"/>
          <w:b/>
          <w:bCs/>
          <w:sz w:val="72"/>
          <w:szCs w:val="72"/>
        </w:rPr>
        <w:t>CHAPITRE II : MATERIEL ET METHODES</w:t>
      </w:r>
    </w:p>
    <w:bookmarkEnd w:id="14"/>
    <w:p w14:paraId="2A7E78FA" w14:textId="77777777" w:rsidR="008E172B" w:rsidRPr="003C59E6" w:rsidRDefault="008E172B" w:rsidP="003C59E6">
      <w:pPr>
        <w:jc w:val="center"/>
        <w:rPr>
          <w:rFonts w:asciiTheme="majorBidi" w:hAnsiTheme="majorBidi" w:cstheme="majorBidi"/>
          <w:b/>
          <w:bCs/>
          <w:sz w:val="96"/>
          <w:szCs w:val="96"/>
        </w:rPr>
      </w:pPr>
    </w:p>
    <w:p w14:paraId="37BE723E" w14:textId="77777777" w:rsidR="008E172B" w:rsidRDefault="008E172B"/>
    <w:p w14:paraId="241346CB" w14:textId="77777777" w:rsidR="008E172B" w:rsidRDefault="008E172B"/>
    <w:p w14:paraId="29EA0135" w14:textId="77777777" w:rsidR="008E172B" w:rsidRDefault="008E172B"/>
    <w:p w14:paraId="34BEB54F" w14:textId="77777777" w:rsidR="008E172B" w:rsidRDefault="008E172B"/>
    <w:p w14:paraId="0D17B31D" w14:textId="77777777" w:rsidR="008E172B" w:rsidRDefault="008E172B"/>
    <w:p w14:paraId="53CF3B47" w14:textId="77777777" w:rsidR="004B034C" w:rsidRDefault="004B034C" w:rsidP="00E41EE2">
      <w:pPr>
        <w:spacing w:after="120" w:line="360" w:lineRule="auto"/>
        <w:ind w:firstLine="720"/>
        <w:jc w:val="both"/>
        <w:rPr>
          <w:rFonts w:asciiTheme="majorBidi" w:hAnsiTheme="majorBidi" w:cstheme="majorBidi"/>
          <w:sz w:val="24"/>
          <w:szCs w:val="24"/>
        </w:rPr>
        <w:sectPr w:rsidR="004B034C" w:rsidSect="004B034C">
          <w:headerReference w:type="default" r:id="rId31"/>
          <w:footerReference w:type="default" r:id="rId32"/>
          <w:pgSz w:w="11906" w:h="16838" w:code="9"/>
          <w:pgMar w:top="1418" w:right="1134" w:bottom="1276" w:left="1701" w:header="709" w:footer="709" w:gutter="0"/>
          <w:pgNumType w:start="4"/>
          <w:cols w:space="708"/>
          <w:docGrid w:linePitch="360"/>
        </w:sectPr>
      </w:pPr>
    </w:p>
    <w:p w14:paraId="4DB7EFDA" w14:textId="77777777" w:rsidR="00E41EE2" w:rsidRPr="00E41EE2" w:rsidRDefault="00E41EE2" w:rsidP="00E41EE2">
      <w:pPr>
        <w:spacing w:after="120" w:line="360" w:lineRule="auto"/>
        <w:ind w:firstLine="720"/>
        <w:jc w:val="both"/>
        <w:rPr>
          <w:rFonts w:asciiTheme="majorBidi" w:hAnsiTheme="majorBidi" w:cstheme="majorBidi"/>
          <w:sz w:val="24"/>
          <w:szCs w:val="24"/>
        </w:rPr>
      </w:pPr>
      <w:r w:rsidRPr="009E0C4F">
        <w:rPr>
          <w:rFonts w:asciiTheme="majorBidi" w:hAnsiTheme="majorBidi" w:cstheme="majorBidi"/>
          <w:sz w:val="24"/>
          <w:szCs w:val="24"/>
        </w:rPr>
        <w:lastRenderedPageBreak/>
        <w:t>Ce chapitre présente le dispositif expérimental ainsi que les méthodologies adoptées dans le cadre de notre étude, qui s’est déroulée sur une période de trois mois, de février à mai 2025. L’objectif de cette étude était d’évaluer l’activité antimicrobienne</w:t>
      </w:r>
      <w:r w:rsidRPr="00E41EE2">
        <w:rPr>
          <w:rFonts w:asciiTheme="majorBidi" w:hAnsiTheme="majorBidi" w:cstheme="majorBidi"/>
          <w:sz w:val="24"/>
          <w:szCs w:val="24"/>
        </w:rPr>
        <w:t xml:space="preserve">, antioxydante et anti-inflammatoire de l’huile essentielle extraite des pelures de </w:t>
      </w:r>
      <w:r w:rsidRPr="00F41475">
        <w:rPr>
          <w:rFonts w:asciiTheme="majorBidi" w:hAnsiTheme="majorBidi" w:cstheme="majorBidi"/>
          <w:i/>
          <w:iCs/>
          <w:sz w:val="24"/>
          <w:szCs w:val="24"/>
        </w:rPr>
        <w:t>Citrus</w:t>
      </w:r>
      <w:r w:rsidRPr="00E41EE2">
        <w:rPr>
          <w:rFonts w:asciiTheme="majorBidi" w:hAnsiTheme="majorBidi" w:cstheme="majorBidi"/>
          <w:sz w:val="24"/>
          <w:szCs w:val="24"/>
        </w:rPr>
        <w:t xml:space="preserve"> × </w:t>
      </w:r>
      <w:proofErr w:type="spellStart"/>
      <w:r w:rsidRPr="00E41EE2">
        <w:rPr>
          <w:rFonts w:asciiTheme="majorBidi" w:hAnsiTheme="majorBidi" w:cstheme="majorBidi"/>
          <w:sz w:val="24"/>
          <w:szCs w:val="24"/>
        </w:rPr>
        <w:t>tangor</w:t>
      </w:r>
      <w:proofErr w:type="spellEnd"/>
      <w:r w:rsidRPr="00E41EE2">
        <w:rPr>
          <w:rFonts w:asciiTheme="majorBidi" w:hAnsiTheme="majorBidi" w:cstheme="majorBidi"/>
          <w:sz w:val="24"/>
          <w:szCs w:val="24"/>
        </w:rPr>
        <w:t xml:space="preserve"> '</w:t>
      </w:r>
      <w:proofErr w:type="spellStart"/>
      <w:r w:rsidRPr="00E41EE2">
        <w:rPr>
          <w:rFonts w:asciiTheme="majorBidi" w:hAnsiTheme="majorBidi" w:cstheme="majorBidi"/>
          <w:sz w:val="24"/>
          <w:szCs w:val="24"/>
        </w:rPr>
        <w:t>Ortanique</w:t>
      </w:r>
      <w:proofErr w:type="spellEnd"/>
      <w:r w:rsidRPr="00E41EE2">
        <w:rPr>
          <w:rFonts w:asciiTheme="majorBidi" w:hAnsiTheme="majorBidi" w:cstheme="majorBidi"/>
          <w:sz w:val="24"/>
          <w:szCs w:val="24"/>
        </w:rPr>
        <w:t>' (</w:t>
      </w:r>
      <w:r w:rsidRPr="00F41475">
        <w:rPr>
          <w:rFonts w:asciiTheme="majorBidi" w:hAnsiTheme="majorBidi" w:cstheme="majorBidi"/>
          <w:i/>
          <w:iCs/>
          <w:sz w:val="24"/>
          <w:szCs w:val="24"/>
        </w:rPr>
        <w:t>Citrus</w:t>
      </w:r>
      <w:r w:rsidRPr="00E41EE2">
        <w:rPr>
          <w:rFonts w:asciiTheme="majorBidi" w:hAnsiTheme="majorBidi" w:cstheme="majorBidi"/>
          <w:sz w:val="24"/>
          <w:szCs w:val="24"/>
        </w:rPr>
        <w:t xml:space="preserve"> </w:t>
      </w:r>
      <w:proofErr w:type="spellStart"/>
      <w:r w:rsidRPr="00F41475">
        <w:rPr>
          <w:rFonts w:asciiTheme="majorBidi" w:hAnsiTheme="majorBidi" w:cstheme="majorBidi"/>
          <w:i/>
          <w:iCs/>
          <w:sz w:val="24"/>
          <w:szCs w:val="24"/>
        </w:rPr>
        <w:t>sinensis</w:t>
      </w:r>
      <w:proofErr w:type="spellEnd"/>
      <w:r w:rsidRPr="00F41475">
        <w:rPr>
          <w:rFonts w:asciiTheme="majorBidi" w:hAnsiTheme="majorBidi" w:cstheme="majorBidi"/>
          <w:i/>
          <w:iCs/>
          <w:sz w:val="24"/>
          <w:szCs w:val="24"/>
        </w:rPr>
        <w:t xml:space="preserve"> × C. </w:t>
      </w:r>
      <w:proofErr w:type="spellStart"/>
      <w:r w:rsidRPr="00F41475">
        <w:rPr>
          <w:rFonts w:asciiTheme="majorBidi" w:hAnsiTheme="majorBidi" w:cstheme="majorBidi"/>
          <w:i/>
          <w:iCs/>
          <w:sz w:val="24"/>
          <w:szCs w:val="24"/>
        </w:rPr>
        <w:t>reticulata</w:t>
      </w:r>
      <w:proofErr w:type="spellEnd"/>
      <w:r w:rsidRPr="00E41EE2">
        <w:rPr>
          <w:rFonts w:asciiTheme="majorBidi" w:hAnsiTheme="majorBidi" w:cstheme="majorBidi"/>
          <w:sz w:val="24"/>
          <w:szCs w:val="24"/>
        </w:rPr>
        <w:t>). L’étude a été structurée autour de plusieurs étapes :</w:t>
      </w:r>
    </w:p>
    <w:p w14:paraId="24795CFB" w14:textId="77777777" w:rsidR="00E41EE2" w:rsidRPr="00E41EE2" w:rsidRDefault="00E41EE2" w:rsidP="00E41EE2">
      <w:pPr>
        <w:numPr>
          <w:ilvl w:val="0"/>
          <w:numId w:val="2"/>
        </w:numPr>
        <w:spacing w:after="120" w:line="360" w:lineRule="auto"/>
        <w:contextualSpacing/>
        <w:jc w:val="both"/>
        <w:rPr>
          <w:rFonts w:asciiTheme="majorBidi" w:hAnsiTheme="majorBidi" w:cstheme="majorBidi"/>
          <w:sz w:val="24"/>
          <w:szCs w:val="24"/>
        </w:rPr>
      </w:pPr>
      <w:r w:rsidRPr="00E41EE2">
        <w:rPr>
          <w:rFonts w:asciiTheme="majorBidi" w:hAnsiTheme="majorBidi" w:cstheme="majorBidi"/>
          <w:sz w:val="24"/>
          <w:szCs w:val="24"/>
        </w:rPr>
        <w:t xml:space="preserve">Extraction de l’huile essentielle des écorces de </w:t>
      </w:r>
      <w:r w:rsidRPr="00F41475">
        <w:rPr>
          <w:rFonts w:asciiTheme="majorBidi" w:hAnsiTheme="majorBidi" w:cstheme="majorBidi"/>
          <w:i/>
          <w:iCs/>
          <w:sz w:val="24"/>
          <w:szCs w:val="24"/>
        </w:rPr>
        <w:t xml:space="preserve">Citrus </w:t>
      </w:r>
      <w:r w:rsidRPr="00E41EE2">
        <w:rPr>
          <w:rFonts w:asciiTheme="majorBidi" w:hAnsiTheme="majorBidi" w:cstheme="majorBidi"/>
          <w:sz w:val="24"/>
          <w:szCs w:val="24"/>
        </w:rPr>
        <w:t xml:space="preserve">× </w:t>
      </w:r>
      <w:proofErr w:type="spellStart"/>
      <w:r w:rsidRPr="00E41EE2">
        <w:rPr>
          <w:rFonts w:asciiTheme="majorBidi" w:hAnsiTheme="majorBidi" w:cstheme="majorBidi"/>
          <w:sz w:val="24"/>
          <w:szCs w:val="24"/>
        </w:rPr>
        <w:t>tangor</w:t>
      </w:r>
      <w:proofErr w:type="spellEnd"/>
      <w:r w:rsidRPr="00E41EE2">
        <w:rPr>
          <w:rFonts w:asciiTheme="majorBidi" w:hAnsiTheme="majorBidi" w:cstheme="majorBidi"/>
          <w:sz w:val="24"/>
          <w:szCs w:val="24"/>
        </w:rPr>
        <w:t xml:space="preserve"> '</w:t>
      </w:r>
      <w:proofErr w:type="spellStart"/>
      <w:r w:rsidRPr="00E41EE2">
        <w:rPr>
          <w:rFonts w:asciiTheme="majorBidi" w:hAnsiTheme="majorBidi" w:cstheme="majorBidi"/>
          <w:sz w:val="24"/>
          <w:szCs w:val="24"/>
        </w:rPr>
        <w:t>Ortanique</w:t>
      </w:r>
      <w:proofErr w:type="spellEnd"/>
      <w:r w:rsidRPr="00E41EE2">
        <w:rPr>
          <w:rFonts w:asciiTheme="majorBidi" w:hAnsiTheme="majorBidi" w:cstheme="majorBidi"/>
          <w:sz w:val="24"/>
          <w:szCs w:val="24"/>
        </w:rPr>
        <w:t xml:space="preserve">' au laboratoire de physiologie végétale de l’Université Djilali </w:t>
      </w:r>
      <w:proofErr w:type="spellStart"/>
      <w:r w:rsidRPr="00E41EE2">
        <w:rPr>
          <w:rFonts w:asciiTheme="majorBidi" w:hAnsiTheme="majorBidi" w:cstheme="majorBidi"/>
          <w:sz w:val="24"/>
          <w:szCs w:val="24"/>
        </w:rPr>
        <w:t>Bounaama</w:t>
      </w:r>
      <w:proofErr w:type="spellEnd"/>
      <w:r w:rsidRPr="00E41EE2">
        <w:rPr>
          <w:rFonts w:asciiTheme="majorBidi" w:hAnsiTheme="majorBidi" w:cstheme="majorBidi"/>
          <w:sz w:val="24"/>
          <w:szCs w:val="24"/>
        </w:rPr>
        <w:t>.</w:t>
      </w:r>
    </w:p>
    <w:p w14:paraId="5EF0DA68" w14:textId="77777777" w:rsidR="00E41EE2" w:rsidRPr="00E41EE2" w:rsidRDefault="00E41EE2" w:rsidP="00E41EE2">
      <w:pPr>
        <w:numPr>
          <w:ilvl w:val="0"/>
          <w:numId w:val="2"/>
        </w:numPr>
        <w:spacing w:after="120" w:line="360" w:lineRule="auto"/>
        <w:contextualSpacing/>
        <w:jc w:val="both"/>
        <w:rPr>
          <w:rFonts w:asciiTheme="majorBidi" w:hAnsiTheme="majorBidi" w:cstheme="majorBidi"/>
          <w:sz w:val="24"/>
          <w:szCs w:val="24"/>
        </w:rPr>
      </w:pPr>
      <w:r w:rsidRPr="00E41EE2">
        <w:rPr>
          <w:rFonts w:asciiTheme="majorBidi" w:hAnsiTheme="majorBidi" w:cstheme="majorBidi"/>
          <w:sz w:val="24"/>
          <w:szCs w:val="24"/>
        </w:rPr>
        <w:t xml:space="preserve">Analyse par chromatographie en phase gazeuse couplée à la spectrométrie de masse (CG-SM) effectuée au laboratoire de recherche ‘valorisation des substances naturelles’ de l’Université Djilali </w:t>
      </w:r>
      <w:proofErr w:type="spellStart"/>
      <w:r w:rsidRPr="00E41EE2">
        <w:rPr>
          <w:rFonts w:asciiTheme="majorBidi" w:hAnsiTheme="majorBidi" w:cstheme="majorBidi"/>
          <w:sz w:val="24"/>
          <w:szCs w:val="24"/>
        </w:rPr>
        <w:t>Bounaama</w:t>
      </w:r>
      <w:proofErr w:type="spellEnd"/>
      <w:r w:rsidRPr="00E41EE2">
        <w:rPr>
          <w:rFonts w:asciiTheme="majorBidi" w:hAnsiTheme="majorBidi" w:cstheme="majorBidi"/>
          <w:sz w:val="24"/>
          <w:szCs w:val="24"/>
        </w:rPr>
        <w:t>.</w:t>
      </w:r>
    </w:p>
    <w:p w14:paraId="58F79DB9" w14:textId="77777777" w:rsidR="00E41EE2" w:rsidRPr="00E41EE2" w:rsidRDefault="00E41EE2" w:rsidP="00E41EE2">
      <w:pPr>
        <w:numPr>
          <w:ilvl w:val="0"/>
          <w:numId w:val="2"/>
        </w:numPr>
        <w:spacing w:after="120" w:line="360" w:lineRule="auto"/>
        <w:contextualSpacing/>
        <w:jc w:val="both"/>
        <w:rPr>
          <w:rFonts w:asciiTheme="majorBidi" w:hAnsiTheme="majorBidi" w:cstheme="majorBidi"/>
          <w:sz w:val="24"/>
          <w:szCs w:val="24"/>
        </w:rPr>
      </w:pPr>
      <w:r w:rsidRPr="00E41EE2">
        <w:rPr>
          <w:rFonts w:asciiTheme="majorBidi" w:hAnsiTheme="majorBidi" w:cstheme="majorBidi"/>
          <w:sz w:val="24"/>
          <w:szCs w:val="24"/>
        </w:rPr>
        <w:t xml:space="preserve">Évaluation de l’activité antimicrobienne réalisée au laboratoire d’analyses médicales du Dr </w:t>
      </w:r>
      <w:proofErr w:type="spellStart"/>
      <w:r w:rsidRPr="00E41EE2">
        <w:rPr>
          <w:rFonts w:asciiTheme="majorBidi" w:hAnsiTheme="majorBidi" w:cstheme="majorBidi"/>
          <w:sz w:val="24"/>
          <w:szCs w:val="24"/>
        </w:rPr>
        <w:t>Zibouche</w:t>
      </w:r>
      <w:proofErr w:type="spellEnd"/>
      <w:r w:rsidRPr="00E41EE2">
        <w:rPr>
          <w:rFonts w:asciiTheme="majorBidi" w:hAnsiTheme="majorBidi" w:cstheme="majorBidi"/>
          <w:sz w:val="24"/>
          <w:szCs w:val="24"/>
        </w:rPr>
        <w:t>.</w:t>
      </w:r>
    </w:p>
    <w:p w14:paraId="2E6AA929" w14:textId="77777777" w:rsidR="00E41EE2" w:rsidRPr="00E41EE2" w:rsidRDefault="00E41EE2" w:rsidP="00E41EE2">
      <w:pPr>
        <w:numPr>
          <w:ilvl w:val="0"/>
          <w:numId w:val="2"/>
        </w:numPr>
        <w:spacing w:after="120" w:line="360" w:lineRule="auto"/>
        <w:contextualSpacing/>
        <w:jc w:val="both"/>
        <w:rPr>
          <w:rFonts w:asciiTheme="majorBidi" w:hAnsiTheme="majorBidi" w:cstheme="majorBidi"/>
          <w:sz w:val="24"/>
          <w:szCs w:val="24"/>
        </w:rPr>
      </w:pPr>
      <w:r w:rsidRPr="00E41EE2">
        <w:rPr>
          <w:rFonts w:asciiTheme="majorBidi" w:hAnsiTheme="majorBidi" w:cstheme="majorBidi"/>
          <w:sz w:val="24"/>
          <w:szCs w:val="24"/>
        </w:rPr>
        <w:t xml:space="preserve">Évaluation des activités antioxydante et anti-inflammatoire réalisée au laboratoire de d’analyses du département des sciences et de la technologie de l’Université Djilali </w:t>
      </w:r>
      <w:proofErr w:type="spellStart"/>
      <w:r w:rsidRPr="00E41EE2">
        <w:rPr>
          <w:rFonts w:asciiTheme="majorBidi" w:hAnsiTheme="majorBidi" w:cstheme="majorBidi"/>
          <w:sz w:val="24"/>
          <w:szCs w:val="24"/>
        </w:rPr>
        <w:t>Bounaama</w:t>
      </w:r>
      <w:proofErr w:type="spellEnd"/>
      <w:r w:rsidRPr="00E41EE2">
        <w:rPr>
          <w:rFonts w:asciiTheme="majorBidi" w:hAnsiTheme="majorBidi" w:cstheme="majorBidi"/>
          <w:sz w:val="24"/>
          <w:szCs w:val="24"/>
        </w:rPr>
        <w:t>.</w:t>
      </w:r>
    </w:p>
    <w:p w14:paraId="4CE85366" w14:textId="77777777" w:rsidR="00E41EE2" w:rsidRPr="006A2414" w:rsidRDefault="00E41EE2" w:rsidP="00E41EE2">
      <w:pPr>
        <w:spacing w:after="120" w:line="360" w:lineRule="auto"/>
        <w:jc w:val="both"/>
        <w:rPr>
          <w:rFonts w:asciiTheme="majorBidi" w:hAnsiTheme="majorBidi" w:cstheme="majorBidi"/>
          <w:sz w:val="26"/>
          <w:szCs w:val="26"/>
        </w:rPr>
      </w:pPr>
      <w:r w:rsidRPr="006A2414">
        <w:rPr>
          <w:rFonts w:asciiTheme="majorBidi" w:hAnsiTheme="majorBidi" w:cstheme="majorBidi"/>
          <w:b/>
          <w:bCs/>
          <w:sz w:val="26"/>
          <w:szCs w:val="26"/>
        </w:rPr>
        <w:t>I.1. Matériel</w:t>
      </w:r>
    </w:p>
    <w:p w14:paraId="07D4512A" w14:textId="77777777" w:rsidR="00E41EE2" w:rsidRPr="00E41EE2" w:rsidRDefault="00E41EE2" w:rsidP="00E41EE2">
      <w:pPr>
        <w:spacing w:after="160" w:line="360" w:lineRule="auto"/>
        <w:jc w:val="both"/>
        <w:rPr>
          <w:rFonts w:asciiTheme="majorBidi" w:hAnsiTheme="majorBidi" w:cstheme="majorBidi"/>
          <w:b/>
          <w:bCs/>
          <w:color w:val="404040" w:themeColor="text1" w:themeTint="BF"/>
          <w:sz w:val="26"/>
          <w:szCs w:val="26"/>
        </w:rPr>
      </w:pPr>
      <w:r w:rsidRPr="00E41EE2">
        <w:rPr>
          <w:rFonts w:asciiTheme="majorBidi" w:hAnsiTheme="majorBidi" w:cstheme="majorBidi"/>
          <w:b/>
          <w:bCs/>
          <w:sz w:val="26"/>
          <w:szCs w:val="26"/>
        </w:rPr>
        <w:t>II.1.1. Matériel non biologique</w:t>
      </w:r>
    </w:p>
    <w:p w14:paraId="773A7B51" w14:textId="77777777" w:rsidR="00E41EE2" w:rsidRPr="00E41EE2" w:rsidRDefault="00E41EE2" w:rsidP="00E41EE2">
      <w:pPr>
        <w:spacing w:after="160" w:line="360" w:lineRule="auto"/>
        <w:ind w:firstLine="720"/>
        <w:jc w:val="both"/>
        <w:rPr>
          <w:rFonts w:asciiTheme="majorBidi" w:hAnsiTheme="majorBidi" w:cstheme="majorBidi"/>
          <w:b/>
          <w:bCs/>
          <w:sz w:val="24"/>
          <w:szCs w:val="24"/>
        </w:rPr>
      </w:pPr>
      <w:r w:rsidRPr="00E41EE2">
        <w:rPr>
          <w:rFonts w:asciiTheme="majorBidi" w:hAnsiTheme="majorBidi" w:cstheme="majorBidi"/>
          <w:sz w:val="24"/>
          <w:szCs w:val="24"/>
        </w:rPr>
        <w:t>Le matériel et les produits utilisés dans notre étude sont présentés dans le tableau 1 dans l’annexe 01.</w:t>
      </w:r>
    </w:p>
    <w:p w14:paraId="1999C212" w14:textId="77777777" w:rsidR="00E41EE2" w:rsidRPr="00E41EE2" w:rsidRDefault="00E41EE2" w:rsidP="00E41EE2">
      <w:pPr>
        <w:spacing w:after="160" w:line="360" w:lineRule="auto"/>
        <w:jc w:val="both"/>
        <w:rPr>
          <w:rFonts w:asciiTheme="majorBidi" w:hAnsiTheme="majorBidi" w:cstheme="majorBidi"/>
          <w:b/>
          <w:bCs/>
          <w:color w:val="404040" w:themeColor="text1" w:themeTint="BF"/>
          <w:sz w:val="26"/>
          <w:szCs w:val="26"/>
        </w:rPr>
      </w:pPr>
      <w:r w:rsidRPr="00E41EE2">
        <w:rPr>
          <w:rFonts w:asciiTheme="majorBidi" w:hAnsiTheme="majorBidi" w:cstheme="majorBidi"/>
          <w:b/>
          <w:bCs/>
          <w:sz w:val="26"/>
          <w:szCs w:val="26"/>
        </w:rPr>
        <w:t>II.1.2. Matériel végétal</w:t>
      </w:r>
    </w:p>
    <w:p w14:paraId="3AB6F8E4" w14:textId="77777777" w:rsidR="00E41EE2" w:rsidRPr="00E41EE2" w:rsidRDefault="00E41EE2" w:rsidP="00E41EE2">
      <w:pPr>
        <w:spacing w:after="160" w:line="360" w:lineRule="auto"/>
        <w:ind w:firstLine="720"/>
        <w:jc w:val="both"/>
        <w:rPr>
          <w:rFonts w:asciiTheme="majorBidi" w:hAnsiTheme="majorBidi" w:cstheme="majorBidi"/>
          <w:b/>
          <w:bCs/>
          <w:sz w:val="24"/>
          <w:szCs w:val="24"/>
        </w:rPr>
      </w:pPr>
      <w:r w:rsidRPr="00E41EE2">
        <w:rPr>
          <w:rFonts w:asciiTheme="majorBidi" w:hAnsiTheme="majorBidi" w:cstheme="majorBidi"/>
          <w:sz w:val="24"/>
          <w:szCs w:val="24"/>
        </w:rPr>
        <w:t xml:space="preserve">Les fruits, de Citrus × </w:t>
      </w:r>
      <w:proofErr w:type="spellStart"/>
      <w:r w:rsidRPr="00E41EE2">
        <w:rPr>
          <w:rFonts w:asciiTheme="majorBidi" w:hAnsiTheme="majorBidi" w:cstheme="majorBidi"/>
          <w:sz w:val="24"/>
          <w:szCs w:val="24"/>
        </w:rPr>
        <w:t>tangor</w:t>
      </w:r>
      <w:proofErr w:type="spellEnd"/>
      <w:r w:rsidRPr="00E41EE2">
        <w:rPr>
          <w:rFonts w:asciiTheme="majorBidi" w:hAnsiTheme="majorBidi" w:cstheme="majorBidi"/>
          <w:sz w:val="24"/>
          <w:szCs w:val="24"/>
        </w:rPr>
        <w:t xml:space="preserve"> '</w:t>
      </w:r>
      <w:proofErr w:type="spellStart"/>
      <w:r w:rsidRPr="00E41EE2">
        <w:rPr>
          <w:rFonts w:asciiTheme="majorBidi" w:hAnsiTheme="majorBidi" w:cstheme="majorBidi"/>
          <w:sz w:val="24"/>
          <w:szCs w:val="24"/>
        </w:rPr>
        <w:t>Ortanique</w:t>
      </w:r>
      <w:proofErr w:type="spellEnd"/>
      <w:r w:rsidRPr="00E41EE2">
        <w:rPr>
          <w:rFonts w:asciiTheme="majorBidi" w:hAnsiTheme="majorBidi" w:cstheme="majorBidi"/>
          <w:sz w:val="24"/>
          <w:szCs w:val="24"/>
        </w:rPr>
        <w:t>' (</w:t>
      </w:r>
      <w:r w:rsidRPr="009E0C4F">
        <w:rPr>
          <w:rFonts w:asciiTheme="majorBidi" w:hAnsiTheme="majorBidi" w:cstheme="majorBidi"/>
          <w:i/>
          <w:iCs/>
          <w:sz w:val="24"/>
          <w:szCs w:val="24"/>
        </w:rPr>
        <w:t xml:space="preserve">Citrus </w:t>
      </w:r>
      <w:proofErr w:type="spellStart"/>
      <w:r w:rsidRPr="009E0C4F">
        <w:rPr>
          <w:rFonts w:asciiTheme="majorBidi" w:hAnsiTheme="majorBidi" w:cstheme="majorBidi"/>
          <w:i/>
          <w:iCs/>
          <w:sz w:val="24"/>
          <w:szCs w:val="24"/>
        </w:rPr>
        <w:t>sinensis</w:t>
      </w:r>
      <w:proofErr w:type="spellEnd"/>
      <w:r w:rsidRPr="009E0C4F">
        <w:rPr>
          <w:rFonts w:asciiTheme="majorBidi" w:hAnsiTheme="majorBidi" w:cstheme="majorBidi"/>
          <w:i/>
          <w:iCs/>
          <w:sz w:val="24"/>
          <w:szCs w:val="24"/>
        </w:rPr>
        <w:t xml:space="preserve"> × C. </w:t>
      </w:r>
      <w:proofErr w:type="spellStart"/>
      <w:r w:rsidRPr="009E0C4F">
        <w:rPr>
          <w:rFonts w:asciiTheme="majorBidi" w:hAnsiTheme="majorBidi" w:cstheme="majorBidi"/>
          <w:i/>
          <w:iCs/>
          <w:sz w:val="24"/>
          <w:szCs w:val="24"/>
        </w:rPr>
        <w:t>reticulata</w:t>
      </w:r>
      <w:proofErr w:type="spellEnd"/>
      <w:r w:rsidRPr="00E41EE2">
        <w:rPr>
          <w:rFonts w:asciiTheme="majorBidi" w:hAnsiTheme="majorBidi" w:cstheme="majorBidi"/>
          <w:sz w:val="24"/>
          <w:szCs w:val="24"/>
        </w:rPr>
        <w:t>) ont été cueillis manuellement en janvier 2025 dans une ferme de l’ITAFV (Institut des Techniques d'Arboriculture Fruitière et de la Vigne) située à Boufarik, Wilaya de Blida. Les fruits étaient suffisamment mûrs et ne montraient aucun indice d'infection ou de détérioration (Figure II.1).</w:t>
      </w:r>
    </w:p>
    <w:p w14:paraId="18772031" w14:textId="77777777" w:rsidR="00E41EE2" w:rsidRPr="00E41EE2" w:rsidRDefault="00E41EE2" w:rsidP="00E41EE2">
      <w:pPr>
        <w:spacing w:after="160" w:line="360" w:lineRule="auto"/>
        <w:jc w:val="both"/>
        <w:rPr>
          <w:rFonts w:asciiTheme="majorBidi" w:hAnsiTheme="majorBidi" w:cstheme="majorBidi"/>
          <w:color w:val="404040" w:themeColor="text1" w:themeTint="BF"/>
          <w:sz w:val="24"/>
          <w:szCs w:val="24"/>
        </w:rPr>
      </w:pPr>
      <w:r w:rsidRPr="00E41EE2">
        <w:rPr>
          <w:rFonts w:asciiTheme="majorBidi" w:hAnsiTheme="majorBidi" w:cstheme="majorBidi"/>
          <w:noProof/>
          <w:sz w:val="24"/>
          <w:szCs w:val="24"/>
          <w:lang w:eastAsia="fr-FR"/>
        </w:rPr>
        <w:lastRenderedPageBreak/>
        <w:drawing>
          <wp:inline distT="0" distB="0" distL="0" distR="0" wp14:anchorId="56BBB796" wp14:editId="7A7EEAD4">
            <wp:extent cx="2030332" cy="2266950"/>
            <wp:effectExtent l="0" t="0" r="8255" b="0"/>
            <wp:docPr id="6776636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7663630" name=""/>
                    <pic:cNvPicPr/>
                  </pic:nvPicPr>
                  <pic:blipFill>
                    <a:blip r:embed="rId33"/>
                    <a:stretch>
                      <a:fillRect/>
                    </a:stretch>
                  </pic:blipFill>
                  <pic:spPr>
                    <a:xfrm>
                      <a:off x="0" y="0"/>
                      <a:ext cx="2044165" cy="2282395"/>
                    </a:xfrm>
                    <a:prstGeom prst="rect">
                      <a:avLst/>
                    </a:prstGeom>
                  </pic:spPr>
                </pic:pic>
              </a:graphicData>
            </a:graphic>
          </wp:inline>
        </w:drawing>
      </w:r>
      <w:r w:rsidRPr="00E41EE2">
        <w:rPr>
          <w:rFonts w:asciiTheme="majorBidi" w:hAnsiTheme="majorBidi" w:cstheme="majorBidi"/>
          <w:noProof/>
          <w:sz w:val="24"/>
          <w:szCs w:val="24"/>
        </w:rPr>
        <w:t xml:space="preserve">           </w:t>
      </w:r>
      <w:r w:rsidRPr="00E41EE2">
        <w:rPr>
          <w:rFonts w:asciiTheme="majorBidi" w:hAnsiTheme="majorBidi" w:cstheme="majorBidi"/>
          <w:noProof/>
          <w:sz w:val="24"/>
          <w:szCs w:val="24"/>
          <w:lang w:eastAsia="fr-FR"/>
        </w:rPr>
        <w:drawing>
          <wp:inline distT="0" distB="0" distL="0" distR="0" wp14:anchorId="7203B216" wp14:editId="12D3E590">
            <wp:extent cx="3276600" cy="2237740"/>
            <wp:effectExtent l="0" t="0" r="0" b="0"/>
            <wp:docPr id="14083623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362355" name=""/>
                    <pic:cNvPicPr/>
                  </pic:nvPicPr>
                  <pic:blipFill>
                    <a:blip r:embed="rId34"/>
                    <a:stretch>
                      <a:fillRect/>
                    </a:stretch>
                  </pic:blipFill>
                  <pic:spPr>
                    <a:xfrm>
                      <a:off x="0" y="0"/>
                      <a:ext cx="3318454" cy="2266324"/>
                    </a:xfrm>
                    <a:prstGeom prst="rect">
                      <a:avLst/>
                    </a:prstGeom>
                  </pic:spPr>
                </pic:pic>
              </a:graphicData>
            </a:graphic>
          </wp:inline>
        </w:drawing>
      </w:r>
    </w:p>
    <w:p w14:paraId="7506BEFE" w14:textId="716517F8" w:rsidR="00E41EE2" w:rsidRPr="006A2414" w:rsidRDefault="00E41EE2" w:rsidP="00E41EE2">
      <w:pPr>
        <w:spacing w:after="160" w:line="360" w:lineRule="auto"/>
        <w:jc w:val="center"/>
        <w:rPr>
          <w:rFonts w:asciiTheme="majorBidi" w:hAnsiTheme="majorBidi" w:cstheme="majorBidi"/>
          <w:sz w:val="24"/>
          <w:szCs w:val="24"/>
        </w:rPr>
      </w:pPr>
      <w:r w:rsidRPr="006A2414">
        <w:rPr>
          <w:rFonts w:asciiTheme="majorBidi" w:hAnsiTheme="majorBidi" w:cstheme="majorBidi"/>
          <w:b/>
          <w:bCs/>
          <w:sz w:val="24"/>
          <w:szCs w:val="24"/>
        </w:rPr>
        <w:t>Figure II.1</w:t>
      </w:r>
      <w:r w:rsidRPr="006A2414">
        <w:rPr>
          <w:rFonts w:asciiTheme="majorBidi" w:hAnsiTheme="majorBidi" w:cstheme="majorBidi"/>
          <w:sz w:val="24"/>
          <w:szCs w:val="24"/>
        </w:rPr>
        <w:t xml:space="preserve"> : </w:t>
      </w:r>
      <w:r w:rsidRPr="006A2414">
        <w:rPr>
          <w:rFonts w:asciiTheme="majorBidi" w:hAnsiTheme="majorBidi" w:cstheme="majorBidi"/>
          <w:i/>
          <w:iCs/>
          <w:sz w:val="24"/>
          <w:szCs w:val="24"/>
        </w:rPr>
        <w:t>Citrus</w:t>
      </w:r>
      <w:r w:rsidRPr="006A2414">
        <w:rPr>
          <w:rFonts w:asciiTheme="majorBidi" w:hAnsiTheme="majorBidi" w:cstheme="majorBidi"/>
          <w:sz w:val="24"/>
          <w:szCs w:val="24"/>
        </w:rPr>
        <w:t xml:space="preserve"> × </w:t>
      </w:r>
      <w:proofErr w:type="spellStart"/>
      <w:r w:rsidRPr="006A2414">
        <w:rPr>
          <w:rFonts w:asciiTheme="majorBidi" w:hAnsiTheme="majorBidi" w:cstheme="majorBidi"/>
          <w:sz w:val="24"/>
          <w:szCs w:val="24"/>
        </w:rPr>
        <w:t>tangor</w:t>
      </w:r>
      <w:proofErr w:type="spellEnd"/>
      <w:r w:rsidRPr="006A2414">
        <w:rPr>
          <w:rFonts w:asciiTheme="majorBidi" w:hAnsiTheme="majorBidi" w:cstheme="majorBidi"/>
          <w:sz w:val="24"/>
          <w:szCs w:val="24"/>
        </w:rPr>
        <w:t xml:space="preserve"> '</w:t>
      </w:r>
      <w:proofErr w:type="spellStart"/>
      <w:r w:rsidRPr="006A2414">
        <w:rPr>
          <w:rFonts w:asciiTheme="majorBidi" w:hAnsiTheme="majorBidi" w:cstheme="majorBidi"/>
          <w:sz w:val="24"/>
          <w:szCs w:val="24"/>
        </w:rPr>
        <w:t>Ortanique</w:t>
      </w:r>
      <w:proofErr w:type="spellEnd"/>
      <w:r w:rsidRPr="006A2414">
        <w:rPr>
          <w:rFonts w:asciiTheme="majorBidi" w:hAnsiTheme="majorBidi" w:cstheme="majorBidi"/>
          <w:sz w:val="24"/>
          <w:szCs w:val="24"/>
        </w:rPr>
        <w:t>' (</w:t>
      </w:r>
      <w:r w:rsidRPr="006A2414">
        <w:rPr>
          <w:rFonts w:asciiTheme="majorBidi" w:hAnsiTheme="majorBidi" w:cstheme="majorBidi"/>
          <w:i/>
          <w:iCs/>
          <w:sz w:val="24"/>
          <w:szCs w:val="24"/>
        </w:rPr>
        <w:t xml:space="preserve">Citrus </w:t>
      </w:r>
      <w:proofErr w:type="spellStart"/>
      <w:r w:rsidRPr="006A2414">
        <w:rPr>
          <w:rFonts w:asciiTheme="majorBidi" w:hAnsiTheme="majorBidi" w:cstheme="majorBidi"/>
          <w:i/>
          <w:iCs/>
          <w:sz w:val="24"/>
          <w:szCs w:val="24"/>
        </w:rPr>
        <w:t>sinensis</w:t>
      </w:r>
      <w:proofErr w:type="spellEnd"/>
      <w:r w:rsidRPr="006A2414">
        <w:rPr>
          <w:rFonts w:asciiTheme="majorBidi" w:hAnsiTheme="majorBidi" w:cstheme="majorBidi"/>
          <w:i/>
          <w:iCs/>
          <w:sz w:val="24"/>
          <w:szCs w:val="24"/>
        </w:rPr>
        <w:t xml:space="preserve"> × C. </w:t>
      </w:r>
      <w:proofErr w:type="spellStart"/>
      <w:r w:rsidRPr="006A2414">
        <w:rPr>
          <w:rFonts w:asciiTheme="majorBidi" w:hAnsiTheme="majorBidi" w:cstheme="majorBidi"/>
          <w:i/>
          <w:iCs/>
          <w:sz w:val="24"/>
          <w:szCs w:val="24"/>
        </w:rPr>
        <w:t>reticulata</w:t>
      </w:r>
      <w:proofErr w:type="spellEnd"/>
      <w:r w:rsidRPr="006A2414">
        <w:rPr>
          <w:rFonts w:asciiTheme="majorBidi" w:hAnsiTheme="majorBidi" w:cstheme="majorBidi"/>
          <w:sz w:val="24"/>
          <w:szCs w:val="24"/>
        </w:rPr>
        <w:t>) (Originale, 2025)</w:t>
      </w:r>
    </w:p>
    <w:p w14:paraId="1EDA1C79" w14:textId="77777777" w:rsidR="00E41EE2" w:rsidRPr="006A2414" w:rsidRDefault="00E41EE2" w:rsidP="00E41EE2">
      <w:pPr>
        <w:spacing w:after="160" w:line="360" w:lineRule="auto"/>
        <w:jc w:val="both"/>
        <w:rPr>
          <w:rFonts w:asciiTheme="majorBidi" w:hAnsiTheme="majorBidi" w:cstheme="majorBidi"/>
          <w:sz w:val="26"/>
          <w:szCs w:val="26"/>
        </w:rPr>
      </w:pPr>
      <w:r w:rsidRPr="006A2414">
        <w:rPr>
          <w:rFonts w:asciiTheme="majorBidi" w:hAnsiTheme="majorBidi" w:cstheme="majorBidi"/>
          <w:b/>
          <w:bCs/>
          <w:sz w:val="26"/>
          <w:szCs w:val="26"/>
        </w:rPr>
        <w:t>II.1.2.1. Localisation de la zone de récolte</w:t>
      </w:r>
    </w:p>
    <w:p w14:paraId="30830DB9" w14:textId="3360BF1A" w:rsidR="00E41EE2" w:rsidRPr="00140EF7" w:rsidRDefault="00E41EE2" w:rsidP="00E41EE2">
      <w:pPr>
        <w:spacing w:after="120" w:line="360" w:lineRule="auto"/>
        <w:ind w:firstLine="720"/>
        <w:jc w:val="both"/>
        <w:rPr>
          <w:rFonts w:asciiTheme="majorBidi" w:hAnsiTheme="majorBidi" w:cstheme="majorBidi"/>
          <w:sz w:val="24"/>
          <w:szCs w:val="24"/>
        </w:rPr>
      </w:pPr>
      <w:r w:rsidRPr="00140EF7">
        <w:rPr>
          <w:rFonts w:asciiTheme="majorBidi" w:hAnsiTheme="majorBidi" w:cstheme="majorBidi"/>
          <w:sz w:val="24"/>
          <w:szCs w:val="24"/>
        </w:rPr>
        <w:t xml:space="preserve">Boufarik est une commune de la Wilaya de </w:t>
      </w:r>
      <w:r w:rsidR="00F41475" w:rsidRPr="00140EF7">
        <w:rPr>
          <w:rFonts w:asciiTheme="majorBidi" w:hAnsiTheme="majorBidi" w:cstheme="majorBidi"/>
          <w:sz w:val="24"/>
          <w:szCs w:val="24"/>
        </w:rPr>
        <w:t xml:space="preserve">Blida </w:t>
      </w:r>
      <w:r w:rsidRPr="00140EF7">
        <w:rPr>
          <w:rFonts w:asciiTheme="majorBidi" w:hAnsiTheme="majorBidi" w:cstheme="majorBidi"/>
          <w:sz w:val="24"/>
          <w:szCs w:val="24"/>
        </w:rPr>
        <w:t xml:space="preserve">se trouvant au nord de son chef-lieu, au cœur de la Mitidja, sur la ligne de partage des bassins de l’oued El-Harrach à l’est, ainsi que de la Chiffa et du </w:t>
      </w:r>
      <w:proofErr w:type="spellStart"/>
      <w:r w:rsidRPr="00140EF7">
        <w:rPr>
          <w:rFonts w:asciiTheme="majorBidi" w:hAnsiTheme="majorBidi" w:cstheme="majorBidi"/>
          <w:sz w:val="24"/>
          <w:szCs w:val="24"/>
        </w:rPr>
        <w:t>Mazafran</w:t>
      </w:r>
      <w:proofErr w:type="spellEnd"/>
      <w:r w:rsidRPr="00140EF7">
        <w:rPr>
          <w:rFonts w:asciiTheme="majorBidi" w:hAnsiTheme="majorBidi" w:cstheme="majorBidi"/>
          <w:sz w:val="24"/>
          <w:szCs w:val="24"/>
        </w:rPr>
        <w:t xml:space="preserve"> à l’ouest. Elle est située à 35 km au sud-ouest d’Alger et à 13 km au nord-est de Blida </w:t>
      </w:r>
      <w:r w:rsidR="006A2414" w:rsidRPr="00140EF7">
        <w:rPr>
          <w:rFonts w:asciiTheme="majorBidi" w:hAnsiTheme="majorBidi" w:cstheme="majorBidi"/>
          <w:sz w:val="24"/>
          <w:szCs w:val="24"/>
        </w:rPr>
        <w:t>(Figure II.2)</w:t>
      </w:r>
      <w:r w:rsidR="006A2414">
        <w:rPr>
          <w:rFonts w:asciiTheme="majorBidi" w:hAnsiTheme="majorBidi" w:cstheme="majorBidi"/>
          <w:sz w:val="24"/>
          <w:szCs w:val="24"/>
        </w:rPr>
        <w:t xml:space="preserve"> </w:t>
      </w:r>
      <w:r w:rsidRPr="006A2414">
        <w:rPr>
          <w:rFonts w:asciiTheme="majorBidi" w:hAnsiTheme="majorBidi" w:cstheme="majorBidi"/>
          <w:sz w:val="24"/>
          <w:szCs w:val="24"/>
        </w:rPr>
        <w:t>(ONS2008)</w:t>
      </w:r>
      <w:r w:rsidRPr="00140EF7">
        <w:rPr>
          <w:rFonts w:asciiTheme="majorBidi" w:hAnsiTheme="majorBidi" w:cstheme="majorBidi"/>
          <w:sz w:val="24"/>
          <w:szCs w:val="24"/>
        </w:rPr>
        <w:t>.</w:t>
      </w:r>
    </w:p>
    <w:p w14:paraId="2EB23BCA" w14:textId="77777777" w:rsidR="00E41EE2" w:rsidRPr="00E41EE2" w:rsidRDefault="00E41EE2" w:rsidP="00E41EE2">
      <w:pPr>
        <w:spacing w:after="120" w:line="360" w:lineRule="auto"/>
        <w:jc w:val="both"/>
        <w:rPr>
          <w:rFonts w:asciiTheme="majorBidi" w:hAnsiTheme="majorBidi" w:cstheme="majorBidi"/>
          <w:noProof/>
          <w:sz w:val="24"/>
          <w:szCs w:val="24"/>
          <w:lang w:eastAsia="fr-FR"/>
        </w:rPr>
      </w:pPr>
      <w:r w:rsidRPr="00E41EE2">
        <w:rPr>
          <w:rFonts w:asciiTheme="majorBidi" w:hAnsiTheme="majorBidi" w:cstheme="majorBidi"/>
          <w:noProof/>
          <w:sz w:val="24"/>
          <w:szCs w:val="24"/>
          <w:lang w:eastAsia="fr-FR"/>
        </w:rPr>
        <w:t xml:space="preserve"> </w:t>
      </w:r>
      <w:r w:rsidRPr="00E41EE2">
        <w:rPr>
          <w:rFonts w:asciiTheme="majorBidi" w:hAnsiTheme="majorBidi" w:cstheme="majorBidi"/>
          <w:noProof/>
          <w:sz w:val="24"/>
          <w:szCs w:val="24"/>
          <w:lang w:eastAsia="fr-FR"/>
        </w:rPr>
        <w:drawing>
          <wp:inline distT="0" distB="0" distL="0" distR="0" wp14:anchorId="661A8A9F" wp14:editId="2C063165">
            <wp:extent cx="2505075" cy="2590800"/>
            <wp:effectExtent l="171450" t="171450" r="180975" b="19050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507922" cy="2593744"/>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r w:rsidRPr="00E41EE2">
        <w:rPr>
          <w:rFonts w:asciiTheme="majorBidi" w:hAnsiTheme="majorBidi" w:cstheme="majorBidi"/>
          <w:noProof/>
          <w:sz w:val="24"/>
          <w:szCs w:val="24"/>
          <w:lang w:eastAsia="fr-FR"/>
        </w:rPr>
        <w:t xml:space="preserve"> </w:t>
      </w:r>
      <w:r w:rsidRPr="00E41EE2">
        <w:rPr>
          <w:rFonts w:asciiTheme="majorBidi" w:hAnsiTheme="majorBidi" w:cstheme="majorBidi"/>
          <w:noProof/>
          <w:sz w:val="24"/>
          <w:szCs w:val="24"/>
          <w:lang w:eastAsia="fr-FR"/>
        </w:rPr>
        <w:drawing>
          <wp:inline distT="0" distB="0" distL="0" distR="0" wp14:anchorId="21F6F775" wp14:editId="244E44B9">
            <wp:extent cx="2821561" cy="2868930"/>
            <wp:effectExtent l="0" t="0" r="0" b="7620"/>
            <wp:docPr id="512776756" name="Picture 512776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842855" cy="2890581"/>
                    </a:xfrm>
                    <a:prstGeom prst="rect">
                      <a:avLst/>
                    </a:prstGeom>
                  </pic:spPr>
                </pic:pic>
              </a:graphicData>
            </a:graphic>
          </wp:inline>
        </w:drawing>
      </w:r>
    </w:p>
    <w:p w14:paraId="06AC7619" w14:textId="2CCF5BD9" w:rsidR="00E41EE2" w:rsidRPr="00E41EE2" w:rsidRDefault="00E41EE2" w:rsidP="00E41EE2">
      <w:pPr>
        <w:spacing w:after="120" w:line="360" w:lineRule="auto"/>
        <w:jc w:val="center"/>
        <w:rPr>
          <w:rFonts w:asciiTheme="majorBidi" w:hAnsiTheme="majorBidi" w:cstheme="majorBidi"/>
          <w:sz w:val="24"/>
          <w:szCs w:val="24"/>
        </w:rPr>
      </w:pPr>
      <w:r w:rsidRPr="00E41EE2">
        <w:rPr>
          <w:rFonts w:asciiTheme="majorBidi" w:hAnsiTheme="majorBidi" w:cstheme="majorBidi"/>
          <w:b/>
          <w:bCs/>
          <w:sz w:val="24"/>
          <w:szCs w:val="24"/>
        </w:rPr>
        <w:t>Figure II.2</w:t>
      </w:r>
      <w:r w:rsidRPr="00E41EE2">
        <w:rPr>
          <w:rFonts w:asciiTheme="majorBidi" w:hAnsiTheme="majorBidi" w:cstheme="majorBidi"/>
          <w:sz w:val="24"/>
          <w:szCs w:val="24"/>
        </w:rPr>
        <w:t>: Carte géographique de la zone de récolte, Blida en Algérie (</w:t>
      </w:r>
      <w:r w:rsidR="002C577A" w:rsidRPr="00E41EE2">
        <w:rPr>
          <w:rFonts w:asciiTheme="majorBidi" w:hAnsiTheme="majorBidi" w:cstheme="majorBidi"/>
          <w:sz w:val="24"/>
          <w:szCs w:val="24"/>
        </w:rPr>
        <w:t xml:space="preserve">Kherroubi et </w:t>
      </w:r>
      <w:r w:rsidR="002C577A" w:rsidRPr="00F41475">
        <w:rPr>
          <w:rFonts w:asciiTheme="majorBidi" w:hAnsiTheme="majorBidi" w:cstheme="majorBidi"/>
          <w:i/>
          <w:iCs/>
          <w:sz w:val="24"/>
          <w:szCs w:val="24"/>
        </w:rPr>
        <w:t>al.</w:t>
      </w:r>
      <w:r w:rsidR="002C577A" w:rsidRPr="00E41EE2">
        <w:rPr>
          <w:rFonts w:asciiTheme="majorBidi" w:hAnsiTheme="majorBidi" w:cstheme="majorBidi"/>
          <w:sz w:val="24"/>
          <w:szCs w:val="24"/>
        </w:rPr>
        <w:t>, 2019</w:t>
      </w:r>
      <w:r w:rsidR="00223E13">
        <w:rPr>
          <w:rFonts w:asciiTheme="majorBidi" w:hAnsiTheme="majorBidi" w:cstheme="majorBidi"/>
          <w:sz w:val="24"/>
          <w:szCs w:val="24"/>
        </w:rPr>
        <w:t xml:space="preserve"> </w:t>
      </w:r>
      <w:r w:rsidRPr="00E41EE2">
        <w:rPr>
          <w:rFonts w:asciiTheme="majorBidi" w:hAnsiTheme="majorBidi" w:cstheme="majorBidi"/>
          <w:sz w:val="24"/>
          <w:szCs w:val="24"/>
        </w:rPr>
        <w:t xml:space="preserve">; </w:t>
      </w:r>
      <w:r w:rsidR="002C577A" w:rsidRPr="00E41EE2">
        <w:rPr>
          <w:rFonts w:asciiTheme="majorBidi" w:hAnsiTheme="majorBidi" w:cstheme="majorBidi"/>
          <w:sz w:val="24"/>
          <w:szCs w:val="24"/>
        </w:rPr>
        <w:t>MICLAT, 2025</w:t>
      </w:r>
      <w:r w:rsidRPr="00E41EE2">
        <w:rPr>
          <w:rFonts w:asciiTheme="majorBidi" w:hAnsiTheme="majorBidi" w:cstheme="majorBidi"/>
          <w:sz w:val="24"/>
          <w:szCs w:val="24"/>
        </w:rPr>
        <w:t>)</w:t>
      </w:r>
    </w:p>
    <w:p w14:paraId="213B5C06" w14:textId="77777777" w:rsidR="00E41EE2" w:rsidRPr="00E41EE2" w:rsidRDefault="00E41EE2" w:rsidP="00E41EE2">
      <w:pPr>
        <w:spacing w:after="160" w:line="360" w:lineRule="auto"/>
        <w:jc w:val="both"/>
        <w:rPr>
          <w:rFonts w:asciiTheme="majorBidi" w:hAnsiTheme="majorBidi" w:cstheme="majorBidi"/>
          <w:b/>
          <w:bCs/>
          <w:sz w:val="24"/>
          <w:szCs w:val="24"/>
        </w:rPr>
      </w:pPr>
    </w:p>
    <w:p w14:paraId="42DCC3E1" w14:textId="77777777" w:rsidR="00806995" w:rsidRDefault="00806995" w:rsidP="00E41EE2">
      <w:pPr>
        <w:spacing w:after="120" w:line="360" w:lineRule="auto"/>
        <w:jc w:val="both"/>
        <w:rPr>
          <w:rFonts w:asciiTheme="majorBidi" w:hAnsiTheme="majorBidi" w:cstheme="majorBidi"/>
          <w:b/>
          <w:bCs/>
          <w:sz w:val="26"/>
          <w:szCs w:val="26"/>
          <w:rtl/>
        </w:rPr>
      </w:pPr>
    </w:p>
    <w:p w14:paraId="7D461BD5" w14:textId="362EF794" w:rsidR="00E41EE2" w:rsidRPr="00E41EE2" w:rsidRDefault="00E41EE2" w:rsidP="00E41EE2">
      <w:pPr>
        <w:spacing w:after="120" w:line="360" w:lineRule="auto"/>
        <w:jc w:val="both"/>
        <w:rPr>
          <w:rFonts w:asciiTheme="majorBidi" w:hAnsiTheme="majorBidi" w:cstheme="majorBidi"/>
          <w:sz w:val="26"/>
          <w:szCs w:val="26"/>
        </w:rPr>
      </w:pPr>
      <w:r w:rsidRPr="00E41EE2">
        <w:rPr>
          <w:rFonts w:asciiTheme="majorBidi" w:hAnsiTheme="majorBidi" w:cstheme="majorBidi"/>
          <w:b/>
          <w:bCs/>
          <w:sz w:val="26"/>
          <w:szCs w:val="26"/>
        </w:rPr>
        <w:lastRenderedPageBreak/>
        <w:t>II.1.3. Matériel microbien</w:t>
      </w:r>
    </w:p>
    <w:p w14:paraId="05A6A96D" w14:textId="77777777" w:rsidR="00E41EE2" w:rsidRPr="00E41EE2" w:rsidRDefault="00E41EE2" w:rsidP="00E41EE2">
      <w:pPr>
        <w:spacing w:after="120" w:line="360" w:lineRule="auto"/>
        <w:ind w:firstLine="720"/>
        <w:jc w:val="both"/>
        <w:rPr>
          <w:rFonts w:asciiTheme="majorBidi" w:hAnsiTheme="majorBidi" w:cstheme="majorBidi"/>
          <w:sz w:val="24"/>
          <w:szCs w:val="24"/>
        </w:rPr>
      </w:pPr>
      <w:r w:rsidRPr="00E41EE2">
        <w:rPr>
          <w:rFonts w:asciiTheme="majorBidi" w:hAnsiTheme="majorBidi" w:cstheme="majorBidi"/>
          <w:sz w:val="24"/>
          <w:szCs w:val="24"/>
        </w:rPr>
        <w:t>Pour évaluer l'activité antimicrobienne de l'huile essentielle de</w:t>
      </w:r>
      <w:r w:rsidRPr="00E41EE2">
        <w:rPr>
          <w:rFonts w:asciiTheme="majorBidi" w:eastAsiaTheme="majorEastAsia" w:hAnsiTheme="majorBidi" w:cstheme="majorBidi"/>
          <w:sz w:val="24"/>
          <w:szCs w:val="24"/>
        </w:rPr>
        <w:t xml:space="preserve"> </w:t>
      </w:r>
      <w:r w:rsidRPr="00F41475">
        <w:rPr>
          <w:rFonts w:asciiTheme="majorBidi" w:hAnsiTheme="majorBidi" w:cstheme="majorBidi"/>
          <w:i/>
          <w:iCs/>
          <w:sz w:val="24"/>
          <w:szCs w:val="24"/>
        </w:rPr>
        <w:t>Citrus</w:t>
      </w:r>
      <w:r w:rsidRPr="00E41EE2">
        <w:rPr>
          <w:rFonts w:asciiTheme="majorBidi" w:hAnsiTheme="majorBidi" w:cstheme="majorBidi"/>
          <w:sz w:val="24"/>
          <w:szCs w:val="24"/>
        </w:rPr>
        <w:t xml:space="preserve"> × </w:t>
      </w:r>
      <w:proofErr w:type="spellStart"/>
      <w:r w:rsidRPr="00E41EE2">
        <w:rPr>
          <w:rFonts w:asciiTheme="majorBidi" w:hAnsiTheme="majorBidi" w:cstheme="majorBidi"/>
          <w:sz w:val="24"/>
          <w:szCs w:val="24"/>
        </w:rPr>
        <w:t>tangor</w:t>
      </w:r>
      <w:proofErr w:type="spellEnd"/>
      <w:r w:rsidRPr="00E41EE2">
        <w:rPr>
          <w:rFonts w:asciiTheme="majorBidi" w:hAnsiTheme="majorBidi" w:cstheme="majorBidi"/>
          <w:sz w:val="24"/>
          <w:szCs w:val="24"/>
        </w:rPr>
        <w:t xml:space="preserve"> '</w:t>
      </w:r>
      <w:proofErr w:type="spellStart"/>
      <w:r w:rsidRPr="00E41EE2">
        <w:rPr>
          <w:rFonts w:asciiTheme="majorBidi" w:hAnsiTheme="majorBidi" w:cstheme="majorBidi"/>
          <w:sz w:val="24"/>
          <w:szCs w:val="24"/>
        </w:rPr>
        <w:t>Ortanique</w:t>
      </w:r>
      <w:proofErr w:type="spellEnd"/>
      <w:r w:rsidRPr="00E41EE2">
        <w:rPr>
          <w:rFonts w:asciiTheme="majorBidi" w:hAnsiTheme="majorBidi" w:cstheme="majorBidi"/>
          <w:sz w:val="24"/>
          <w:szCs w:val="24"/>
        </w:rPr>
        <w:t>' (</w:t>
      </w:r>
      <w:r w:rsidRPr="00F41475">
        <w:rPr>
          <w:rFonts w:asciiTheme="majorBidi" w:hAnsiTheme="majorBidi" w:cstheme="majorBidi"/>
          <w:i/>
          <w:iCs/>
          <w:sz w:val="24"/>
          <w:szCs w:val="24"/>
        </w:rPr>
        <w:t xml:space="preserve">Citrus </w:t>
      </w:r>
      <w:proofErr w:type="spellStart"/>
      <w:r w:rsidRPr="00F41475">
        <w:rPr>
          <w:rFonts w:asciiTheme="majorBidi" w:hAnsiTheme="majorBidi" w:cstheme="majorBidi"/>
          <w:i/>
          <w:iCs/>
          <w:sz w:val="24"/>
          <w:szCs w:val="24"/>
        </w:rPr>
        <w:t>sinensis</w:t>
      </w:r>
      <w:proofErr w:type="spellEnd"/>
      <w:r w:rsidRPr="00F41475">
        <w:rPr>
          <w:rFonts w:asciiTheme="majorBidi" w:hAnsiTheme="majorBidi" w:cstheme="majorBidi"/>
          <w:i/>
          <w:iCs/>
          <w:sz w:val="24"/>
          <w:szCs w:val="24"/>
        </w:rPr>
        <w:t xml:space="preserve"> × Citrus </w:t>
      </w:r>
      <w:proofErr w:type="spellStart"/>
      <w:r w:rsidRPr="00F41475">
        <w:rPr>
          <w:rFonts w:asciiTheme="majorBidi" w:hAnsiTheme="majorBidi" w:cstheme="majorBidi"/>
          <w:i/>
          <w:iCs/>
          <w:sz w:val="24"/>
          <w:szCs w:val="24"/>
        </w:rPr>
        <w:t>reticulata</w:t>
      </w:r>
      <w:proofErr w:type="spellEnd"/>
      <w:r w:rsidRPr="00E41EE2">
        <w:rPr>
          <w:rFonts w:asciiTheme="majorBidi" w:hAnsiTheme="majorBidi" w:cstheme="majorBidi"/>
          <w:sz w:val="24"/>
          <w:szCs w:val="24"/>
        </w:rPr>
        <w:t xml:space="preserve">), des souches de référence ATCC ont été récupérées auprès du laboratoire de microbiologie du Centre de Recherche et de Développement de SAIDAL à Alger, du complexe </w:t>
      </w:r>
      <w:proofErr w:type="spellStart"/>
      <w:r w:rsidRPr="00E41EE2">
        <w:rPr>
          <w:rFonts w:asciiTheme="majorBidi" w:hAnsiTheme="majorBidi" w:cstheme="majorBidi"/>
          <w:sz w:val="24"/>
          <w:szCs w:val="24"/>
        </w:rPr>
        <w:t>Antibiotical</w:t>
      </w:r>
      <w:proofErr w:type="spellEnd"/>
      <w:r w:rsidRPr="00E41EE2">
        <w:rPr>
          <w:rFonts w:asciiTheme="majorBidi" w:hAnsiTheme="majorBidi" w:cstheme="majorBidi"/>
          <w:sz w:val="24"/>
          <w:szCs w:val="24"/>
        </w:rPr>
        <w:t xml:space="preserve"> SAIDAL à Médéa et de l'Institut Pasteur (Tableau II.1).</w:t>
      </w:r>
    </w:p>
    <w:p w14:paraId="65BE7590" w14:textId="77777777" w:rsidR="00E41EE2" w:rsidRPr="00E41EE2" w:rsidRDefault="00E41EE2" w:rsidP="00E41EE2">
      <w:pPr>
        <w:spacing w:after="160" w:line="360" w:lineRule="auto"/>
        <w:jc w:val="center"/>
        <w:rPr>
          <w:rFonts w:asciiTheme="majorBidi" w:hAnsiTheme="majorBidi" w:cstheme="majorBidi"/>
          <w:sz w:val="24"/>
          <w:szCs w:val="24"/>
        </w:rPr>
      </w:pPr>
      <w:r w:rsidRPr="00E41EE2">
        <w:rPr>
          <w:rFonts w:asciiTheme="majorBidi" w:hAnsiTheme="majorBidi" w:cstheme="majorBidi"/>
          <w:b/>
          <w:bCs/>
          <w:sz w:val="24"/>
          <w:szCs w:val="24"/>
        </w:rPr>
        <w:t>Tableau II.1</w:t>
      </w:r>
      <w:r w:rsidRPr="00E41EE2">
        <w:rPr>
          <w:rFonts w:asciiTheme="majorBidi" w:hAnsiTheme="majorBidi" w:cstheme="majorBidi"/>
          <w:sz w:val="24"/>
          <w:szCs w:val="24"/>
        </w:rPr>
        <w:t xml:space="preserve"> : Souches bactériennes utilisées pour l’évaluation de l’activité antimicrobienne</w:t>
      </w:r>
    </w:p>
    <w:tbl>
      <w:tblPr>
        <w:tblStyle w:val="TableGrid1"/>
        <w:tblpPr w:leftFromText="141" w:rightFromText="141" w:vertAnchor="text" w:horzAnchor="margin" w:tblpXSpec="center" w:tblpY="335"/>
        <w:tblW w:w="7330" w:type="dxa"/>
        <w:tblLook w:val="04A0" w:firstRow="1" w:lastRow="0" w:firstColumn="1" w:lastColumn="0" w:noHBand="0" w:noVBand="1"/>
      </w:tblPr>
      <w:tblGrid>
        <w:gridCol w:w="1057"/>
        <w:gridCol w:w="4199"/>
        <w:gridCol w:w="2074"/>
      </w:tblGrid>
      <w:tr w:rsidR="00E41EE2" w:rsidRPr="00E41EE2" w14:paraId="005C8E41" w14:textId="77777777" w:rsidTr="00F41475">
        <w:trPr>
          <w:trHeight w:val="699"/>
        </w:trPr>
        <w:tc>
          <w:tcPr>
            <w:tcW w:w="1057" w:type="dxa"/>
            <w:vMerge w:val="restart"/>
            <w:tcBorders>
              <w:top w:val="nil"/>
              <w:left w:val="nil"/>
            </w:tcBorders>
          </w:tcPr>
          <w:p w14:paraId="56B113A4" w14:textId="77777777" w:rsidR="00E41EE2" w:rsidRPr="00E41EE2" w:rsidRDefault="00E41EE2" w:rsidP="00E41EE2">
            <w:pPr>
              <w:spacing w:after="160" w:line="360" w:lineRule="auto"/>
              <w:jc w:val="center"/>
            </w:pPr>
          </w:p>
        </w:tc>
        <w:tc>
          <w:tcPr>
            <w:tcW w:w="6273" w:type="dxa"/>
            <w:gridSpan w:val="2"/>
          </w:tcPr>
          <w:p w14:paraId="624B5DDB" w14:textId="77777777" w:rsidR="00E41EE2" w:rsidRPr="00E41EE2" w:rsidRDefault="00E41EE2" w:rsidP="00E41EE2">
            <w:pPr>
              <w:spacing w:after="160" w:line="360" w:lineRule="auto"/>
              <w:jc w:val="center"/>
              <w:rPr>
                <w:b/>
                <w:bCs/>
              </w:rPr>
            </w:pPr>
            <w:r w:rsidRPr="00E41EE2">
              <w:rPr>
                <w:b/>
                <w:bCs/>
              </w:rPr>
              <w:t>Souches bactériennes ATCC</w:t>
            </w:r>
          </w:p>
        </w:tc>
      </w:tr>
      <w:tr w:rsidR="00E41EE2" w:rsidRPr="00E41EE2" w14:paraId="5F4E8571" w14:textId="77777777" w:rsidTr="00F41475">
        <w:trPr>
          <w:trHeight w:val="467"/>
        </w:trPr>
        <w:tc>
          <w:tcPr>
            <w:tcW w:w="1057" w:type="dxa"/>
            <w:vMerge/>
            <w:tcBorders>
              <w:left w:val="nil"/>
            </w:tcBorders>
          </w:tcPr>
          <w:p w14:paraId="79C9F21B" w14:textId="77777777" w:rsidR="00E41EE2" w:rsidRPr="00E41EE2" w:rsidRDefault="00E41EE2" w:rsidP="00E41EE2">
            <w:pPr>
              <w:spacing w:after="160" w:line="360" w:lineRule="auto"/>
            </w:pPr>
          </w:p>
        </w:tc>
        <w:tc>
          <w:tcPr>
            <w:tcW w:w="4199" w:type="dxa"/>
          </w:tcPr>
          <w:p w14:paraId="5359F33D" w14:textId="77777777" w:rsidR="00E41EE2" w:rsidRPr="00E41EE2" w:rsidRDefault="00E41EE2" w:rsidP="00E41EE2">
            <w:pPr>
              <w:spacing w:after="160" w:line="360" w:lineRule="auto"/>
              <w:jc w:val="center"/>
              <w:rPr>
                <w:b/>
                <w:bCs/>
              </w:rPr>
            </w:pPr>
            <w:r w:rsidRPr="00E41EE2">
              <w:rPr>
                <w:b/>
                <w:bCs/>
              </w:rPr>
              <w:t>Souche</w:t>
            </w:r>
          </w:p>
        </w:tc>
        <w:tc>
          <w:tcPr>
            <w:tcW w:w="2073" w:type="dxa"/>
          </w:tcPr>
          <w:p w14:paraId="3CD555EF" w14:textId="77777777" w:rsidR="00E41EE2" w:rsidRPr="00E41EE2" w:rsidRDefault="00E41EE2" w:rsidP="00E41EE2">
            <w:pPr>
              <w:spacing w:after="160" w:line="360" w:lineRule="auto"/>
              <w:jc w:val="center"/>
              <w:rPr>
                <w:b/>
                <w:bCs/>
              </w:rPr>
            </w:pPr>
            <w:r w:rsidRPr="00E41EE2">
              <w:rPr>
                <w:b/>
                <w:bCs/>
              </w:rPr>
              <w:t>Code</w:t>
            </w:r>
          </w:p>
        </w:tc>
      </w:tr>
      <w:tr w:rsidR="00E41EE2" w:rsidRPr="00E41EE2" w14:paraId="660B4806" w14:textId="77777777" w:rsidTr="00F41475">
        <w:trPr>
          <w:trHeight w:val="467"/>
        </w:trPr>
        <w:tc>
          <w:tcPr>
            <w:tcW w:w="1057" w:type="dxa"/>
            <w:vMerge w:val="restart"/>
            <w:textDirection w:val="btLr"/>
          </w:tcPr>
          <w:p w14:paraId="6C9E626C" w14:textId="3FDECE1B" w:rsidR="00E41EE2" w:rsidRPr="00E41EE2" w:rsidRDefault="00E41EE2" w:rsidP="00E41EE2">
            <w:pPr>
              <w:spacing w:after="160" w:line="360" w:lineRule="auto"/>
              <w:ind w:left="113" w:right="113"/>
              <w:jc w:val="center"/>
              <w:rPr>
                <w:b/>
                <w:bCs/>
              </w:rPr>
            </w:pPr>
            <w:r w:rsidRPr="00E41EE2">
              <w:rPr>
                <w:b/>
                <w:bCs/>
              </w:rPr>
              <w:t>Gram</w:t>
            </w:r>
            <w:r>
              <w:rPr>
                <w:b/>
                <w:bCs/>
              </w:rPr>
              <w:t xml:space="preserve"> </w:t>
            </w:r>
            <w:r w:rsidRPr="00E41EE2">
              <w:rPr>
                <w:b/>
                <w:bCs/>
              </w:rPr>
              <w:t>négatif</w:t>
            </w:r>
          </w:p>
        </w:tc>
        <w:tc>
          <w:tcPr>
            <w:tcW w:w="4199" w:type="dxa"/>
          </w:tcPr>
          <w:p w14:paraId="1332C518" w14:textId="77777777" w:rsidR="00E41EE2" w:rsidRPr="00E41EE2" w:rsidRDefault="00E41EE2" w:rsidP="006A2414">
            <w:pPr>
              <w:spacing w:after="160" w:line="360" w:lineRule="auto"/>
              <w:jc w:val="center"/>
              <w:rPr>
                <w:i/>
                <w:iCs/>
              </w:rPr>
            </w:pPr>
            <w:r w:rsidRPr="00E41EE2">
              <w:rPr>
                <w:i/>
                <w:iCs/>
              </w:rPr>
              <w:t xml:space="preserve">Pseudomonas </w:t>
            </w:r>
            <w:proofErr w:type="spellStart"/>
            <w:r w:rsidRPr="00E41EE2">
              <w:rPr>
                <w:i/>
                <w:iCs/>
              </w:rPr>
              <w:t>aeruginosa</w:t>
            </w:r>
            <w:proofErr w:type="spellEnd"/>
          </w:p>
        </w:tc>
        <w:tc>
          <w:tcPr>
            <w:tcW w:w="2073" w:type="dxa"/>
          </w:tcPr>
          <w:p w14:paraId="1DBFE6F0" w14:textId="77777777" w:rsidR="00E41EE2" w:rsidRPr="00E41EE2" w:rsidRDefault="00E41EE2" w:rsidP="00E41EE2">
            <w:pPr>
              <w:spacing w:after="160" w:line="360" w:lineRule="auto"/>
              <w:jc w:val="center"/>
            </w:pPr>
            <w:r w:rsidRPr="00E41EE2">
              <w:t>1</w:t>
            </w:r>
            <w:r w:rsidRPr="00E41EE2">
              <w:rPr>
                <w:lang w:val="en-US"/>
              </w:rPr>
              <w:t>313</w:t>
            </w:r>
          </w:p>
        </w:tc>
      </w:tr>
      <w:tr w:rsidR="00E41EE2" w:rsidRPr="00E41EE2" w14:paraId="1C566E22" w14:textId="77777777" w:rsidTr="00F41475">
        <w:trPr>
          <w:trHeight w:val="467"/>
        </w:trPr>
        <w:tc>
          <w:tcPr>
            <w:tcW w:w="1057" w:type="dxa"/>
            <w:vMerge/>
          </w:tcPr>
          <w:p w14:paraId="59D6E8EB" w14:textId="77777777" w:rsidR="00E41EE2" w:rsidRPr="00E41EE2" w:rsidRDefault="00E41EE2" w:rsidP="00E41EE2">
            <w:pPr>
              <w:spacing w:after="160" w:line="360" w:lineRule="auto"/>
            </w:pPr>
          </w:p>
        </w:tc>
        <w:tc>
          <w:tcPr>
            <w:tcW w:w="4199" w:type="dxa"/>
          </w:tcPr>
          <w:p w14:paraId="24B257F0" w14:textId="77777777" w:rsidR="00E41EE2" w:rsidRPr="00E41EE2" w:rsidRDefault="00E41EE2" w:rsidP="006A2414">
            <w:pPr>
              <w:spacing w:after="160" w:line="360" w:lineRule="auto"/>
              <w:jc w:val="center"/>
              <w:rPr>
                <w:i/>
                <w:iCs/>
              </w:rPr>
            </w:pPr>
            <w:r w:rsidRPr="00E41EE2">
              <w:rPr>
                <w:i/>
                <w:iCs/>
              </w:rPr>
              <w:t>Escherichia coli</w:t>
            </w:r>
          </w:p>
        </w:tc>
        <w:tc>
          <w:tcPr>
            <w:tcW w:w="2073" w:type="dxa"/>
          </w:tcPr>
          <w:p w14:paraId="68E4607C" w14:textId="77777777" w:rsidR="00E41EE2" w:rsidRPr="00E41EE2" w:rsidRDefault="00E41EE2" w:rsidP="00E41EE2">
            <w:pPr>
              <w:spacing w:after="160" w:line="360" w:lineRule="auto"/>
              <w:jc w:val="center"/>
            </w:pPr>
            <w:r w:rsidRPr="00E41EE2">
              <w:t>25922</w:t>
            </w:r>
          </w:p>
        </w:tc>
      </w:tr>
      <w:tr w:rsidR="00E41EE2" w:rsidRPr="00E41EE2" w14:paraId="5E66DBE4" w14:textId="77777777" w:rsidTr="00F41475">
        <w:trPr>
          <w:trHeight w:val="467"/>
        </w:trPr>
        <w:tc>
          <w:tcPr>
            <w:tcW w:w="1057" w:type="dxa"/>
            <w:vMerge/>
          </w:tcPr>
          <w:p w14:paraId="3ACBD635" w14:textId="77777777" w:rsidR="00E41EE2" w:rsidRPr="00E41EE2" w:rsidRDefault="00E41EE2" w:rsidP="00E41EE2">
            <w:pPr>
              <w:spacing w:after="160" w:line="360" w:lineRule="auto"/>
            </w:pPr>
          </w:p>
        </w:tc>
        <w:tc>
          <w:tcPr>
            <w:tcW w:w="4199" w:type="dxa"/>
          </w:tcPr>
          <w:p w14:paraId="38E59083" w14:textId="77777777" w:rsidR="00E41EE2" w:rsidRPr="00E41EE2" w:rsidRDefault="00E41EE2" w:rsidP="006A2414">
            <w:pPr>
              <w:spacing w:after="160" w:line="360" w:lineRule="auto"/>
              <w:jc w:val="center"/>
              <w:rPr>
                <w:i/>
                <w:iCs/>
              </w:rPr>
            </w:pPr>
            <w:r w:rsidRPr="00E41EE2">
              <w:rPr>
                <w:i/>
                <w:iCs/>
              </w:rPr>
              <w:t xml:space="preserve">Klebsiella </w:t>
            </w:r>
            <w:proofErr w:type="spellStart"/>
            <w:r w:rsidRPr="00E41EE2">
              <w:rPr>
                <w:i/>
                <w:iCs/>
              </w:rPr>
              <w:t>pneumoniae</w:t>
            </w:r>
            <w:proofErr w:type="spellEnd"/>
          </w:p>
        </w:tc>
        <w:tc>
          <w:tcPr>
            <w:tcW w:w="2073" w:type="dxa"/>
          </w:tcPr>
          <w:p w14:paraId="59E5C296" w14:textId="77777777" w:rsidR="00E41EE2" w:rsidRPr="00E41EE2" w:rsidRDefault="00E41EE2" w:rsidP="00E41EE2">
            <w:pPr>
              <w:spacing w:after="160" w:line="360" w:lineRule="auto"/>
              <w:jc w:val="center"/>
            </w:pPr>
            <w:r w:rsidRPr="00E41EE2">
              <w:t>4352</w:t>
            </w:r>
          </w:p>
        </w:tc>
      </w:tr>
      <w:tr w:rsidR="00E41EE2" w:rsidRPr="00E41EE2" w14:paraId="452593A2" w14:textId="77777777" w:rsidTr="00F41475">
        <w:trPr>
          <w:trHeight w:val="467"/>
        </w:trPr>
        <w:tc>
          <w:tcPr>
            <w:tcW w:w="1057" w:type="dxa"/>
            <w:vMerge w:val="restart"/>
            <w:textDirection w:val="btLr"/>
          </w:tcPr>
          <w:p w14:paraId="6D152CD2" w14:textId="454483E5" w:rsidR="00E41EE2" w:rsidRPr="00E41EE2" w:rsidRDefault="00E41EE2" w:rsidP="00E41EE2">
            <w:pPr>
              <w:spacing w:after="160" w:line="360" w:lineRule="auto"/>
              <w:ind w:left="113" w:right="113"/>
              <w:jc w:val="center"/>
              <w:rPr>
                <w:b/>
                <w:bCs/>
              </w:rPr>
            </w:pPr>
            <w:r w:rsidRPr="00E41EE2">
              <w:rPr>
                <w:b/>
                <w:bCs/>
              </w:rPr>
              <w:t>Gram</w:t>
            </w:r>
            <w:r>
              <w:rPr>
                <w:b/>
                <w:bCs/>
              </w:rPr>
              <w:t xml:space="preserve"> </w:t>
            </w:r>
            <w:r w:rsidRPr="00E41EE2">
              <w:rPr>
                <w:b/>
                <w:bCs/>
              </w:rPr>
              <w:t>positif</w:t>
            </w:r>
          </w:p>
        </w:tc>
        <w:tc>
          <w:tcPr>
            <w:tcW w:w="4199" w:type="dxa"/>
          </w:tcPr>
          <w:p w14:paraId="60655FF6" w14:textId="77777777" w:rsidR="00E41EE2" w:rsidRPr="00E41EE2" w:rsidRDefault="00E41EE2" w:rsidP="006A2414">
            <w:pPr>
              <w:spacing w:after="160" w:line="360" w:lineRule="auto"/>
              <w:jc w:val="center"/>
              <w:rPr>
                <w:i/>
                <w:iCs/>
              </w:rPr>
            </w:pPr>
            <w:r w:rsidRPr="00E41EE2">
              <w:rPr>
                <w:i/>
                <w:iCs/>
              </w:rPr>
              <w:t>Bacillus subtilis</w:t>
            </w:r>
          </w:p>
        </w:tc>
        <w:tc>
          <w:tcPr>
            <w:tcW w:w="2073" w:type="dxa"/>
          </w:tcPr>
          <w:p w14:paraId="2C1F3AF5" w14:textId="77777777" w:rsidR="00E41EE2" w:rsidRPr="00E41EE2" w:rsidRDefault="00E41EE2" w:rsidP="00E41EE2">
            <w:pPr>
              <w:spacing w:after="160" w:line="360" w:lineRule="auto"/>
              <w:jc w:val="center"/>
            </w:pPr>
            <w:r w:rsidRPr="00E41EE2">
              <w:t>9372</w:t>
            </w:r>
          </w:p>
        </w:tc>
      </w:tr>
      <w:tr w:rsidR="00E41EE2" w:rsidRPr="00E41EE2" w14:paraId="7E086122" w14:textId="77777777" w:rsidTr="00F41475">
        <w:trPr>
          <w:trHeight w:val="467"/>
        </w:trPr>
        <w:tc>
          <w:tcPr>
            <w:tcW w:w="1057" w:type="dxa"/>
            <w:vMerge/>
          </w:tcPr>
          <w:p w14:paraId="4D9D8465" w14:textId="77777777" w:rsidR="00E41EE2" w:rsidRPr="00E41EE2" w:rsidRDefault="00E41EE2" w:rsidP="00E41EE2">
            <w:pPr>
              <w:spacing w:after="160" w:line="360" w:lineRule="auto"/>
            </w:pPr>
          </w:p>
        </w:tc>
        <w:tc>
          <w:tcPr>
            <w:tcW w:w="4199" w:type="dxa"/>
          </w:tcPr>
          <w:p w14:paraId="2EECE8AA" w14:textId="77777777" w:rsidR="00E41EE2" w:rsidRPr="00E41EE2" w:rsidRDefault="00E41EE2" w:rsidP="006A2414">
            <w:pPr>
              <w:spacing w:after="160" w:line="360" w:lineRule="auto"/>
              <w:jc w:val="center"/>
              <w:rPr>
                <w:i/>
                <w:iCs/>
              </w:rPr>
            </w:pPr>
            <w:r w:rsidRPr="00E41EE2">
              <w:rPr>
                <w:i/>
                <w:iCs/>
              </w:rPr>
              <w:t xml:space="preserve">Enterococcus </w:t>
            </w:r>
            <w:proofErr w:type="spellStart"/>
            <w:r w:rsidRPr="00E41EE2">
              <w:rPr>
                <w:i/>
                <w:iCs/>
              </w:rPr>
              <w:t>feacalis</w:t>
            </w:r>
            <w:proofErr w:type="spellEnd"/>
          </w:p>
        </w:tc>
        <w:tc>
          <w:tcPr>
            <w:tcW w:w="2073" w:type="dxa"/>
          </w:tcPr>
          <w:p w14:paraId="51A690A8" w14:textId="77777777" w:rsidR="00E41EE2" w:rsidRPr="00E41EE2" w:rsidRDefault="00E41EE2" w:rsidP="00E41EE2">
            <w:pPr>
              <w:spacing w:after="160" w:line="360" w:lineRule="auto"/>
              <w:jc w:val="center"/>
            </w:pPr>
            <w:r w:rsidRPr="00E41EE2">
              <w:t>2035</w:t>
            </w:r>
          </w:p>
        </w:tc>
      </w:tr>
      <w:tr w:rsidR="00E41EE2" w:rsidRPr="00E41EE2" w14:paraId="0DD09F34" w14:textId="77777777" w:rsidTr="00F41475">
        <w:trPr>
          <w:trHeight w:val="467"/>
        </w:trPr>
        <w:tc>
          <w:tcPr>
            <w:tcW w:w="1057" w:type="dxa"/>
            <w:vMerge/>
          </w:tcPr>
          <w:p w14:paraId="228348F8" w14:textId="77777777" w:rsidR="00E41EE2" w:rsidRPr="00E41EE2" w:rsidRDefault="00E41EE2" w:rsidP="00E41EE2">
            <w:pPr>
              <w:spacing w:after="160" w:line="360" w:lineRule="auto"/>
            </w:pPr>
          </w:p>
        </w:tc>
        <w:tc>
          <w:tcPr>
            <w:tcW w:w="4199" w:type="dxa"/>
          </w:tcPr>
          <w:p w14:paraId="21931010" w14:textId="77777777" w:rsidR="00E41EE2" w:rsidRPr="00E41EE2" w:rsidRDefault="00E41EE2" w:rsidP="006A2414">
            <w:pPr>
              <w:spacing w:after="160" w:line="360" w:lineRule="auto"/>
              <w:jc w:val="center"/>
              <w:rPr>
                <w:i/>
                <w:iCs/>
              </w:rPr>
            </w:pPr>
            <w:r w:rsidRPr="00E41EE2">
              <w:rPr>
                <w:i/>
                <w:iCs/>
              </w:rPr>
              <w:t>Staphylococcus aureus</w:t>
            </w:r>
          </w:p>
        </w:tc>
        <w:tc>
          <w:tcPr>
            <w:tcW w:w="2073" w:type="dxa"/>
          </w:tcPr>
          <w:p w14:paraId="21DBF19C" w14:textId="77777777" w:rsidR="00E41EE2" w:rsidRPr="00E41EE2" w:rsidRDefault="00E41EE2" w:rsidP="00E41EE2">
            <w:pPr>
              <w:spacing w:after="160" w:line="360" w:lineRule="auto"/>
              <w:jc w:val="center"/>
            </w:pPr>
            <w:r w:rsidRPr="00E41EE2">
              <w:t>25923</w:t>
            </w:r>
          </w:p>
        </w:tc>
      </w:tr>
    </w:tbl>
    <w:p w14:paraId="177843D8" w14:textId="77777777" w:rsidR="00E41EE2" w:rsidRPr="00E41EE2" w:rsidRDefault="00E41EE2" w:rsidP="00E41EE2">
      <w:pPr>
        <w:spacing w:after="160" w:line="360" w:lineRule="auto"/>
        <w:jc w:val="both"/>
        <w:rPr>
          <w:rFonts w:asciiTheme="majorBidi" w:hAnsiTheme="majorBidi" w:cstheme="majorBidi"/>
          <w:sz w:val="24"/>
          <w:szCs w:val="24"/>
          <w:lang w:val="en-US"/>
        </w:rPr>
      </w:pPr>
    </w:p>
    <w:p w14:paraId="7BCF608D" w14:textId="77777777" w:rsidR="00E41EE2" w:rsidRPr="00E41EE2" w:rsidRDefault="00E41EE2" w:rsidP="00E41EE2">
      <w:pPr>
        <w:spacing w:after="160" w:line="360" w:lineRule="auto"/>
        <w:jc w:val="both"/>
        <w:rPr>
          <w:rFonts w:asciiTheme="majorBidi" w:hAnsiTheme="majorBidi" w:cstheme="majorBidi"/>
          <w:sz w:val="24"/>
          <w:szCs w:val="24"/>
          <w:lang w:val="en-US"/>
        </w:rPr>
      </w:pPr>
    </w:p>
    <w:p w14:paraId="5DB7EC12" w14:textId="77777777" w:rsidR="00E41EE2" w:rsidRPr="00E41EE2" w:rsidRDefault="00E41EE2" w:rsidP="00E41EE2">
      <w:pPr>
        <w:spacing w:after="160" w:line="360" w:lineRule="auto"/>
        <w:jc w:val="both"/>
        <w:rPr>
          <w:rFonts w:asciiTheme="majorBidi" w:hAnsiTheme="majorBidi" w:cstheme="majorBidi"/>
          <w:sz w:val="24"/>
          <w:szCs w:val="24"/>
        </w:rPr>
      </w:pPr>
    </w:p>
    <w:p w14:paraId="73E84946" w14:textId="77777777" w:rsidR="00E41EE2" w:rsidRPr="00E41EE2" w:rsidRDefault="00E41EE2" w:rsidP="00E41EE2">
      <w:pPr>
        <w:spacing w:after="160" w:line="360" w:lineRule="auto"/>
        <w:jc w:val="both"/>
        <w:rPr>
          <w:rFonts w:asciiTheme="majorBidi" w:hAnsiTheme="majorBidi" w:cstheme="majorBidi"/>
          <w:sz w:val="24"/>
          <w:szCs w:val="24"/>
        </w:rPr>
      </w:pPr>
    </w:p>
    <w:p w14:paraId="3150015C" w14:textId="77777777" w:rsidR="00E41EE2" w:rsidRPr="00E41EE2" w:rsidRDefault="00E41EE2" w:rsidP="00E41EE2">
      <w:pPr>
        <w:spacing w:after="160" w:line="360" w:lineRule="auto"/>
        <w:jc w:val="both"/>
        <w:rPr>
          <w:rFonts w:asciiTheme="majorBidi" w:hAnsiTheme="majorBidi" w:cstheme="majorBidi"/>
          <w:sz w:val="24"/>
          <w:szCs w:val="24"/>
        </w:rPr>
      </w:pPr>
    </w:p>
    <w:p w14:paraId="6550F4DF" w14:textId="77777777" w:rsidR="00E41EE2" w:rsidRPr="00E41EE2" w:rsidRDefault="00E41EE2" w:rsidP="00E41EE2">
      <w:pPr>
        <w:spacing w:after="160" w:line="360" w:lineRule="auto"/>
        <w:jc w:val="both"/>
        <w:rPr>
          <w:rFonts w:asciiTheme="majorBidi" w:hAnsiTheme="majorBidi" w:cstheme="majorBidi"/>
          <w:sz w:val="24"/>
          <w:szCs w:val="24"/>
        </w:rPr>
      </w:pPr>
    </w:p>
    <w:p w14:paraId="6DCEEFAB" w14:textId="77777777" w:rsidR="00E41EE2" w:rsidRPr="00E41EE2" w:rsidRDefault="00E41EE2" w:rsidP="00E41EE2">
      <w:pPr>
        <w:spacing w:after="160" w:line="360" w:lineRule="auto"/>
        <w:jc w:val="both"/>
        <w:rPr>
          <w:rFonts w:asciiTheme="majorBidi" w:hAnsiTheme="majorBidi" w:cstheme="majorBidi"/>
          <w:sz w:val="24"/>
          <w:szCs w:val="24"/>
        </w:rPr>
      </w:pPr>
    </w:p>
    <w:p w14:paraId="36CD5919" w14:textId="77777777" w:rsidR="00E41EE2" w:rsidRPr="00E41EE2" w:rsidRDefault="00E41EE2" w:rsidP="00E41EE2">
      <w:pPr>
        <w:spacing w:after="160" w:line="360" w:lineRule="auto"/>
        <w:jc w:val="both"/>
        <w:rPr>
          <w:rFonts w:asciiTheme="majorBidi" w:hAnsiTheme="majorBidi" w:cstheme="majorBidi"/>
          <w:sz w:val="24"/>
          <w:szCs w:val="24"/>
        </w:rPr>
      </w:pPr>
    </w:p>
    <w:p w14:paraId="227C584F" w14:textId="77777777" w:rsidR="00E41EE2" w:rsidRDefault="00E41EE2" w:rsidP="00E41EE2">
      <w:pPr>
        <w:spacing w:after="160" w:line="360" w:lineRule="auto"/>
        <w:jc w:val="both"/>
        <w:rPr>
          <w:rFonts w:asciiTheme="majorBidi" w:hAnsiTheme="majorBidi" w:cstheme="majorBidi"/>
          <w:sz w:val="24"/>
          <w:szCs w:val="24"/>
          <w:lang w:val="en-US"/>
        </w:rPr>
      </w:pPr>
      <w:r w:rsidRPr="00E41EE2">
        <w:rPr>
          <w:rFonts w:asciiTheme="majorBidi" w:hAnsiTheme="majorBidi" w:cstheme="majorBidi"/>
          <w:sz w:val="24"/>
          <w:szCs w:val="24"/>
          <w:lang w:val="en-US"/>
        </w:rPr>
        <w:t xml:space="preserve">                </w:t>
      </w:r>
    </w:p>
    <w:p w14:paraId="7EDFF629" w14:textId="537180F5" w:rsidR="00E41EE2" w:rsidRPr="00E41EE2" w:rsidRDefault="006A2414" w:rsidP="00E41EE2">
      <w:pPr>
        <w:spacing w:after="160"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E41EE2" w:rsidRPr="00E41EE2">
        <w:rPr>
          <w:rFonts w:asciiTheme="majorBidi" w:hAnsiTheme="majorBidi" w:cstheme="majorBidi"/>
          <w:sz w:val="24"/>
          <w:szCs w:val="24"/>
          <w:lang w:val="en-US"/>
        </w:rPr>
        <w:t>ATCC: American Type Culture Collection</w:t>
      </w:r>
    </w:p>
    <w:p w14:paraId="70F37A2D" w14:textId="77777777" w:rsidR="00E41EE2" w:rsidRPr="00E41EE2" w:rsidRDefault="00E41EE2" w:rsidP="00E41EE2">
      <w:pPr>
        <w:spacing w:after="160" w:line="360" w:lineRule="auto"/>
        <w:jc w:val="both"/>
        <w:rPr>
          <w:rFonts w:asciiTheme="majorBidi" w:hAnsiTheme="majorBidi" w:cstheme="majorBidi"/>
          <w:b/>
          <w:bCs/>
          <w:sz w:val="28"/>
          <w:szCs w:val="28"/>
          <w:lang w:val="en-US"/>
        </w:rPr>
      </w:pPr>
    </w:p>
    <w:p w14:paraId="47A31725" w14:textId="77777777" w:rsidR="00E41EE2" w:rsidRPr="00E41EE2" w:rsidRDefault="00E41EE2" w:rsidP="00E41EE2">
      <w:pPr>
        <w:spacing w:after="160" w:line="360" w:lineRule="auto"/>
        <w:jc w:val="center"/>
        <w:rPr>
          <w:rFonts w:asciiTheme="majorBidi" w:hAnsiTheme="majorBidi" w:cstheme="majorBidi"/>
          <w:b/>
          <w:bCs/>
          <w:color w:val="404040" w:themeColor="text1" w:themeTint="BF"/>
          <w:sz w:val="24"/>
          <w:szCs w:val="24"/>
          <w:lang w:val="en-US"/>
        </w:rPr>
      </w:pPr>
    </w:p>
    <w:p w14:paraId="4E80CC77" w14:textId="77777777" w:rsidR="008E172B" w:rsidRPr="00E41EE2" w:rsidRDefault="008E172B">
      <w:pPr>
        <w:rPr>
          <w:rFonts w:asciiTheme="majorBidi" w:hAnsiTheme="majorBidi" w:cstheme="majorBidi"/>
          <w:sz w:val="24"/>
          <w:szCs w:val="24"/>
          <w:lang w:val="en-US"/>
        </w:rPr>
      </w:pPr>
    </w:p>
    <w:p w14:paraId="70DFC3BA" w14:textId="77777777" w:rsidR="008E172B" w:rsidRPr="00E41EE2" w:rsidRDefault="008E172B">
      <w:pPr>
        <w:rPr>
          <w:lang w:val="en-US"/>
        </w:rPr>
      </w:pPr>
    </w:p>
    <w:p w14:paraId="566C0237" w14:textId="77777777" w:rsidR="008E172B" w:rsidRPr="00E41EE2" w:rsidRDefault="008E172B">
      <w:pPr>
        <w:rPr>
          <w:lang w:val="en-US"/>
        </w:rPr>
      </w:pPr>
    </w:p>
    <w:p w14:paraId="2A928AEF" w14:textId="77777777" w:rsidR="008E172B" w:rsidRPr="00E41EE2" w:rsidRDefault="008E172B">
      <w:pPr>
        <w:rPr>
          <w:lang w:val="en-US"/>
        </w:rPr>
      </w:pPr>
    </w:p>
    <w:p w14:paraId="47FD878F" w14:textId="77777777" w:rsidR="008E172B" w:rsidRPr="00E41EE2" w:rsidRDefault="008E172B">
      <w:pPr>
        <w:rPr>
          <w:lang w:val="en-US"/>
        </w:rPr>
      </w:pPr>
    </w:p>
    <w:p w14:paraId="796FBAB7" w14:textId="77777777" w:rsidR="008E172B" w:rsidRPr="00E41EE2" w:rsidRDefault="008E172B">
      <w:pPr>
        <w:rPr>
          <w:lang w:val="en-US"/>
        </w:rPr>
      </w:pPr>
    </w:p>
    <w:p w14:paraId="28D28D22" w14:textId="77777777" w:rsidR="006A2414" w:rsidRDefault="006A2414" w:rsidP="00421112">
      <w:pPr>
        <w:spacing w:after="160" w:line="360" w:lineRule="auto"/>
        <w:jc w:val="both"/>
        <w:rPr>
          <w:rFonts w:asciiTheme="majorBidi" w:hAnsiTheme="majorBidi" w:cstheme="majorBidi"/>
          <w:b/>
          <w:bCs/>
          <w:sz w:val="28"/>
          <w:szCs w:val="28"/>
          <w:lang w:val="en-US"/>
        </w:rPr>
      </w:pPr>
      <w:bookmarkStart w:id="15" w:name="_Hlk194958877"/>
      <w:bookmarkEnd w:id="15"/>
    </w:p>
    <w:p w14:paraId="0007FF16" w14:textId="446D1BDC" w:rsidR="00421112" w:rsidRPr="00421112" w:rsidRDefault="00421112" w:rsidP="00421112">
      <w:pPr>
        <w:spacing w:after="160" w:line="360" w:lineRule="auto"/>
        <w:jc w:val="both"/>
        <w:rPr>
          <w:rFonts w:asciiTheme="majorBidi" w:hAnsiTheme="majorBidi" w:cstheme="majorBidi"/>
          <w:b/>
          <w:bCs/>
          <w:sz w:val="28"/>
          <w:szCs w:val="28"/>
        </w:rPr>
      </w:pPr>
      <w:r w:rsidRPr="00421112">
        <w:rPr>
          <w:rFonts w:asciiTheme="majorBidi" w:hAnsiTheme="majorBidi" w:cstheme="majorBidi"/>
          <w:b/>
          <w:bCs/>
          <w:sz w:val="28"/>
          <w:szCs w:val="28"/>
        </w:rPr>
        <w:lastRenderedPageBreak/>
        <w:t>II.2. Méthodes</w:t>
      </w:r>
    </w:p>
    <w:p w14:paraId="2FB30642" w14:textId="541D385C" w:rsidR="00421112" w:rsidRPr="00421112" w:rsidRDefault="00421112" w:rsidP="00421112">
      <w:pPr>
        <w:spacing w:after="160" w:line="360" w:lineRule="auto"/>
        <w:ind w:firstLine="720"/>
        <w:jc w:val="both"/>
        <w:rPr>
          <w:rFonts w:asciiTheme="majorBidi" w:hAnsiTheme="majorBidi" w:cstheme="majorBidi"/>
          <w:b/>
          <w:bCs/>
          <w:sz w:val="28"/>
          <w:szCs w:val="28"/>
        </w:rPr>
      </w:pPr>
      <w:r w:rsidRPr="00421112">
        <w:rPr>
          <w:rFonts w:asciiTheme="majorBidi" w:hAnsiTheme="majorBidi" w:cstheme="majorBidi"/>
          <w:sz w:val="24"/>
          <w:szCs w:val="24"/>
        </w:rPr>
        <w:t>Le schéma suivant présente un résumé des diverses phases de notre étude (Figure II.3).</w:t>
      </w:r>
    </w:p>
    <w:p w14:paraId="0203DFAE" w14:textId="77777777"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noProof/>
          <w:sz w:val="24"/>
          <w:szCs w:val="24"/>
          <w:lang w:eastAsia="fr-FR"/>
        </w:rPr>
        <mc:AlternateContent>
          <mc:Choice Requires="wps">
            <w:drawing>
              <wp:anchor distT="0" distB="0" distL="114300" distR="114300" simplePos="0" relativeHeight="251659264" behindDoc="0" locked="0" layoutInCell="1" allowOverlap="1" wp14:anchorId="54508627" wp14:editId="3037615B">
                <wp:simplePos x="0" y="0"/>
                <wp:positionH relativeFrom="column">
                  <wp:posOffset>1662430</wp:posOffset>
                </wp:positionH>
                <wp:positionV relativeFrom="paragraph">
                  <wp:posOffset>148590</wp:posOffset>
                </wp:positionV>
                <wp:extent cx="2219325" cy="571500"/>
                <wp:effectExtent l="57150" t="38100" r="66675" b="76200"/>
                <wp:wrapSquare wrapText="bothSides"/>
                <wp:docPr id="573815765" name="Rectangle: Rounded Corners 1"/>
                <wp:cNvGraphicFramePr/>
                <a:graphic xmlns:a="http://schemas.openxmlformats.org/drawingml/2006/main">
                  <a:graphicData uri="http://schemas.microsoft.com/office/word/2010/wordprocessingShape">
                    <wps:wsp>
                      <wps:cNvSpPr/>
                      <wps:spPr>
                        <a:xfrm>
                          <a:off x="0" y="0"/>
                          <a:ext cx="2219325" cy="571500"/>
                        </a:xfrm>
                        <a:prstGeom prst="roundRect">
                          <a:avLst/>
                        </a:prstGeom>
                        <a:solidFill>
                          <a:srgbClr val="A5A5A5">
                            <a:lumMod val="20000"/>
                            <a:lumOff val="80000"/>
                          </a:srgbClr>
                        </a:solidFill>
                        <a:ln>
                          <a:noFill/>
                        </a:ln>
                        <a:effectLst>
                          <a:outerShdw blurRad="57150" dist="19050" dir="5400000" algn="ctr" rotWithShape="0">
                            <a:srgbClr val="000000">
                              <a:alpha val="63000"/>
                            </a:srgbClr>
                          </a:outerShdw>
                        </a:effectLst>
                      </wps:spPr>
                      <wps:txbx>
                        <w:txbxContent>
                          <w:p w14:paraId="23EF73AA" w14:textId="77777777" w:rsidR="0044499C" w:rsidRPr="00421112" w:rsidRDefault="0044499C" w:rsidP="00421112">
                            <w:pPr>
                              <w:jc w:val="center"/>
                              <w:rPr>
                                <w:rFonts w:asciiTheme="majorBidi" w:hAnsiTheme="majorBidi" w:cstheme="majorBidi"/>
                                <w:b/>
                                <w:bCs/>
                                <w:color w:val="000000" w:themeColor="text1"/>
                                <w:sz w:val="24"/>
                                <w:szCs w:val="24"/>
                              </w:rPr>
                            </w:pPr>
                            <w:r w:rsidRPr="00421112">
                              <w:rPr>
                                <w:rFonts w:asciiTheme="majorBidi" w:hAnsiTheme="majorBidi" w:cstheme="majorBidi"/>
                                <w:b/>
                                <w:bCs/>
                                <w:sz w:val="24"/>
                                <w:szCs w:val="24"/>
                              </w:rPr>
                              <w:t xml:space="preserve">Epluchage de </w:t>
                            </w:r>
                            <w:r w:rsidRPr="00421112">
                              <w:rPr>
                                <w:rFonts w:asciiTheme="majorBidi" w:hAnsiTheme="majorBidi" w:cstheme="majorBidi"/>
                                <w:b/>
                                <w:bCs/>
                                <w:color w:val="000000" w:themeColor="text1"/>
                                <w:sz w:val="24"/>
                                <w:szCs w:val="24"/>
                              </w:rPr>
                              <w:t xml:space="preserve">la matière végétale </w:t>
                            </w:r>
                            <w:bookmarkStart w:id="16" w:name="_Hlk189483396"/>
                            <w:bookmarkStart w:id="17" w:name="_Hlk189483397"/>
                            <w:r w:rsidRPr="00421112">
                              <w:rPr>
                                <w:rFonts w:asciiTheme="majorBidi" w:hAnsiTheme="majorBidi" w:cstheme="majorBidi"/>
                                <w:b/>
                                <w:bCs/>
                                <w:color w:val="000000" w:themeColor="text1"/>
                                <w:sz w:val="24"/>
                                <w:szCs w:val="24"/>
                              </w:rPr>
                              <w:t>étudiée</w:t>
                            </w:r>
                            <w:bookmarkEnd w:id="16"/>
                            <w:bookmarkEnd w:id="17"/>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4508627" id="Rectangle: Rounded Corners 1" o:spid="_x0000_s1027" style="position:absolute;left:0;text-align:left;margin-left:130.9pt;margin-top:11.7pt;width:174.75pt;height:4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" fillcolor="#ededed" stroked="f">
                <v:shadow on="t" color="black" opacity="41287f" offset="0,1.5pt"/>
                <v:textbox>
                  <w:txbxContent>
                    <w:p w14:paraId="23EF73AA" w14:textId="77777777" w:rsidR="0044499C" w:rsidRPr="00421112" w:rsidRDefault="0044499C" w:rsidP="00421112">
                      <w:pPr>
                        <w:jc w:val="center"/>
                        <w:rPr>
                          <w:rFonts w:asciiTheme="majorBidi" w:hAnsiTheme="majorBidi" w:cstheme="majorBidi"/>
                          <w:b/>
                          <w:bCs/>
                          <w:color w:val="000000" w:themeColor="text1"/>
                          <w:sz w:val="24"/>
                          <w:szCs w:val="24"/>
                        </w:rPr>
                      </w:pPr>
                      <w:r w:rsidRPr="00421112">
                        <w:rPr>
                          <w:rFonts w:asciiTheme="majorBidi" w:hAnsiTheme="majorBidi" w:cstheme="majorBidi"/>
                          <w:b/>
                          <w:bCs/>
                          <w:sz w:val="24"/>
                          <w:szCs w:val="24"/>
                        </w:rPr>
                        <w:t xml:space="preserve">Epluchage de </w:t>
                      </w:r>
                      <w:r w:rsidRPr="00421112">
                        <w:rPr>
                          <w:rFonts w:asciiTheme="majorBidi" w:hAnsiTheme="majorBidi" w:cstheme="majorBidi"/>
                          <w:b/>
                          <w:bCs/>
                          <w:color w:val="000000" w:themeColor="text1"/>
                          <w:sz w:val="24"/>
                          <w:szCs w:val="24"/>
                        </w:rPr>
                        <w:t xml:space="preserve">la matière végétale </w:t>
                      </w:r>
                      <w:bookmarkStart w:id="18" w:name="_Hlk189483396"/>
                      <w:bookmarkStart w:id="19" w:name="_Hlk189483397"/>
                      <w:r w:rsidRPr="00421112">
                        <w:rPr>
                          <w:rFonts w:asciiTheme="majorBidi" w:hAnsiTheme="majorBidi" w:cstheme="majorBidi"/>
                          <w:b/>
                          <w:bCs/>
                          <w:color w:val="000000" w:themeColor="text1"/>
                          <w:sz w:val="24"/>
                          <w:szCs w:val="24"/>
                        </w:rPr>
                        <w:t>étudiée</w:t>
                      </w:r>
                      <w:bookmarkEnd w:id="18"/>
                      <w:bookmarkEnd w:id="19"/>
                    </w:p>
                  </w:txbxContent>
                </v:textbox>
                <w10:wrap type="square"/>
              </v:roundrect>
            </w:pict>
          </mc:Fallback>
        </mc:AlternateContent>
      </w:r>
    </w:p>
    <w:p w14:paraId="69A8D78C" w14:textId="77777777" w:rsidR="00421112" w:rsidRPr="00421112" w:rsidRDefault="00421112" w:rsidP="00421112">
      <w:pPr>
        <w:spacing w:after="160" w:line="360" w:lineRule="auto"/>
        <w:jc w:val="both"/>
        <w:rPr>
          <w:rFonts w:asciiTheme="majorBidi" w:hAnsiTheme="majorBidi" w:cstheme="majorBidi"/>
          <w:sz w:val="24"/>
          <w:szCs w:val="24"/>
        </w:rPr>
      </w:pPr>
    </w:p>
    <w:p w14:paraId="0D61FEB1" w14:textId="77777777"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noProof/>
          <w:sz w:val="24"/>
          <w:szCs w:val="24"/>
          <w:lang w:eastAsia="fr-FR"/>
        </w:rPr>
        <mc:AlternateContent>
          <mc:Choice Requires="wps">
            <w:drawing>
              <wp:anchor distT="0" distB="0" distL="114300" distR="114300" simplePos="0" relativeHeight="251660288" behindDoc="0" locked="0" layoutInCell="1" allowOverlap="1" wp14:anchorId="579EBC12" wp14:editId="7FA1DA79">
                <wp:simplePos x="0" y="0"/>
                <wp:positionH relativeFrom="column">
                  <wp:posOffset>2736850</wp:posOffset>
                </wp:positionH>
                <wp:positionV relativeFrom="paragraph">
                  <wp:posOffset>5080</wp:posOffset>
                </wp:positionV>
                <wp:extent cx="0" cy="576000"/>
                <wp:effectExtent l="0" t="0" r="38100" b="33655"/>
                <wp:wrapNone/>
                <wp:docPr id="37584939" name="Straight Connector 2"/>
                <wp:cNvGraphicFramePr/>
                <a:graphic xmlns:a="http://schemas.openxmlformats.org/drawingml/2006/main">
                  <a:graphicData uri="http://schemas.microsoft.com/office/word/2010/wordprocessingShape">
                    <wps:wsp>
                      <wps:cNvCnPr/>
                      <wps:spPr>
                        <a:xfrm flipH="1">
                          <a:off x="0" y="0"/>
                          <a:ext cx="0" cy="576000"/>
                        </a:xfrm>
                        <a:prstGeom prst="line">
                          <a:avLst/>
                        </a:prstGeom>
                        <a:noFill/>
                        <a:ln w="19050" cap="flat" cmpd="sng" algn="ctr">
                          <a:solidFill>
                            <a:srgbClr val="A5A5A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490DCEFE" id="Straight Connector 2"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5.5pt,.4pt" to="215.5pt,4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" strokecolor="#a5a5a5" strokeweight="1.5pt">
                <v:stroke joinstyle="miter"/>
              </v:line>
            </w:pict>
          </mc:Fallback>
        </mc:AlternateContent>
      </w:r>
    </w:p>
    <w:p w14:paraId="037474D7" w14:textId="77777777"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noProof/>
          <w:sz w:val="24"/>
          <w:szCs w:val="24"/>
          <w:lang w:eastAsia="fr-FR"/>
        </w:rPr>
        <mc:AlternateContent>
          <mc:Choice Requires="wps">
            <w:drawing>
              <wp:anchor distT="0" distB="0" distL="114300" distR="114300" simplePos="0" relativeHeight="251661312" behindDoc="1" locked="0" layoutInCell="1" allowOverlap="1" wp14:anchorId="7F474F49" wp14:editId="6DB9A31F">
                <wp:simplePos x="0" y="0"/>
                <wp:positionH relativeFrom="page">
                  <wp:align>center</wp:align>
                </wp:positionH>
                <wp:positionV relativeFrom="paragraph">
                  <wp:posOffset>233045</wp:posOffset>
                </wp:positionV>
                <wp:extent cx="2238375" cy="923925"/>
                <wp:effectExtent l="57150" t="38100" r="66675" b="85725"/>
                <wp:wrapTight wrapText="bothSides">
                  <wp:wrapPolygon edited="0">
                    <wp:start x="551" y="-891"/>
                    <wp:lineTo x="-551" y="-445"/>
                    <wp:lineTo x="-551" y="20932"/>
                    <wp:lineTo x="368" y="23159"/>
                    <wp:lineTo x="21140" y="23159"/>
                    <wp:lineTo x="22060" y="20932"/>
                    <wp:lineTo x="22060" y="6235"/>
                    <wp:lineTo x="21508" y="1336"/>
                    <wp:lineTo x="21140" y="-891"/>
                    <wp:lineTo x="551" y="-891"/>
                  </wp:wrapPolygon>
                </wp:wrapTight>
                <wp:docPr id="1852719365" name="Rectangle: Rounded Corners 1"/>
                <wp:cNvGraphicFramePr/>
                <a:graphic xmlns:a="http://schemas.openxmlformats.org/drawingml/2006/main">
                  <a:graphicData uri="http://schemas.microsoft.com/office/word/2010/wordprocessingShape">
                    <wps:wsp>
                      <wps:cNvSpPr/>
                      <wps:spPr>
                        <a:xfrm>
                          <a:off x="0" y="0"/>
                          <a:ext cx="2238375" cy="923925"/>
                        </a:xfrm>
                        <a:prstGeom prst="roundRect">
                          <a:avLst/>
                        </a:prstGeom>
                        <a:solidFill>
                          <a:srgbClr val="A5A5A5">
                            <a:lumMod val="20000"/>
                            <a:lumOff val="80000"/>
                          </a:srgbClr>
                        </a:solidFill>
                        <a:ln>
                          <a:noFill/>
                        </a:ln>
                        <a:effectLst>
                          <a:outerShdw blurRad="57150" dist="19050" dir="5400000" algn="ctr" rotWithShape="0">
                            <a:srgbClr val="000000">
                              <a:alpha val="63000"/>
                            </a:srgbClr>
                          </a:outerShdw>
                        </a:effectLst>
                      </wps:spPr>
                      <wps:txbx>
                        <w:txbxContent>
                          <w:p w14:paraId="703C7FF0" w14:textId="77777777" w:rsidR="0044499C" w:rsidRPr="00421112" w:rsidRDefault="0044499C" w:rsidP="00421112">
                            <w:pPr>
                              <w:jc w:val="center"/>
                              <w:rPr>
                                <w:rFonts w:asciiTheme="majorBidi" w:hAnsiTheme="majorBidi" w:cstheme="majorBidi"/>
                                <w:b/>
                                <w:bCs/>
                                <w:sz w:val="24"/>
                                <w:szCs w:val="24"/>
                              </w:rPr>
                            </w:pPr>
                            <w:r w:rsidRPr="00421112">
                              <w:rPr>
                                <w:rFonts w:asciiTheme="majorBidi" w:hAnsiTheme="majorBidi" w:cstheme="majorBidi"/>
                                <w:b/>
                                <w:bCs/>
                                <w:sz w:val="24"/>
                                <w:szCs w:val="24"/>
                              </w:rPr>
                              <w:t>Extraction de l'huile essentielle des pelures par distillation à la vapeur</w:t>
                            </w:r>
                          </w:p>
                          <w:p w14:paraId="5C051179" w14:textId="77777777" w:rsidR="0044499C" w:rsidRPr="00E219B3" w:rsidRDefault="0044499C" w:rsidP="004211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F474F49" id="_x0000_s1028" style="position:absolute;left:0;text-align:left;margin-left:0;margin-top:18.35pt;width:176.25pt;height:72.75pt;z-index:-25165516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" fillcolor="#ededed" stroked="f">
                <v:shadow on="t" color="black" opacity="41287f" offset="0,1.5pt"/>
                <v:textbox>
                  <w:txbxContent>
                    <w:p w14:paraId="703C7FF0" w14:textId="77777777" w:rsidR="0044499C" w:rsidRPr="00421112" w:rsidRDefault="0044499C" w:rsidP="00421112">
                      <w:pPr>
                        <w:jc w:val="center"/>
                        <w:rPr>
                          <w:rFonts w:asciiTheme="majorBidi" w:hAnsiTheme="majorBidi" w:cstheme="majorBidi"/>
                          <w:b/>
                          <w:bCs/>
                          <w:sz w:val="24"/>
                          <w:szCs w:val="24"/>
                        </w:rPr>
                      </w:pPr>
                      <w:r w:rsidRPr="00421112">
                        <w:rPr>
                          <w:rFonts w:asciiTheme="majorBidi" w:hAnsiTheme="majorBidi" w:cstheme="majorBidi"/>
                          <w:b/>
                          <w:bCs/>
                          <w:sz w:val="24"/>
                          <w:szCs w:val="24"/>
                        </w:rPr>
                        <w:t>Extraction de l'huile essentielle des pelures par distillation à la vapeur</w:t>
                      </w:r>
                    </w:p>
                    <w:p w14:paraId="5C051179" w14:textId="77777777" w:rsidR="0044499C" w:rsidRPr="00E219B3" w:rsidRDefault="0044499C" w:rsidP="00421112">
                      <w:pPr>
                        <w:jc w:val="center"/>
                      </w:pPr>
                    </w:p>
                  </w:txbxContent>
                </v:textbox>
                <w10:wrap type="tight" anchorx="page"/>
              </v:roundrect>
            </w:pict>
          </mc:Fallback>
        </mc:AlternateContent>
      </w:r>
    </w:p>
    <w:p w14:paraId="25B319D9" w14:textId="77777777" w:rsidR="00421112" w:rsidRPr="00421112" w:rsidRDefault="00421112" w:rsidP="00421112">
      <w:pPr>
        <w:spacing w:after="160" w:line="360" w:lineRule="auto"/>
        <w:jc w:val="both"/>
        <w:rPr>
          <w:rFonts w:asciiTheme="majorBidi" w:hAnsiTheme="majorBidi" w:cstheme="majorBidi"/>
          <w:sz w:val="24"/>
          <w:szCs w:val="24"/>
        </w:rPr>
      </w:pPr>
    </w:p>
    <w:p w14:paraId="62F36715" w14:textId="77777777" w:rsidR="00421112" w:rsidRPr="00421112" w:rsidRDefault="00421112" w:rsidP="00421112">
      <w:pPr>
        <w:spacing w:after="160" w:line="360" w:lineRule="auto"/>
        <w:jc w:val="both"/>
        <w:rPr>
          <w:rFonts w:asciiTheme="majorBidi" w:hAnsiTheme="majorBidi" w:cstheme="majorBidi"/>
          <w:sz w:val="24"/>
          <w:szCs w:val="24"/>
        </w:rPr>
      </w:pPr>
    </w:p>
    <w:p w14:paraId="2EC674E2" w14:textId="77777777"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noProof/>
          <w:sz w:val="24"/>
          <w:szCs w:val="24"/>
          <w:lang w:eastAsia="fr-FR"/>
        </w:rPr>
        <mc:AlternateContent>
          <mc:Choice Requires="wps">
            <w:drawing>
              <wp:anchor distT="0" distB="0" distL="114300" distR="114300" simplePos="0" relativeHeight="251662336" behindDoc="0" locked="0" layoutInCell="1" allowOverlap="1" wp14:anchorId="05B3C2FE" wp14:editId="5C4C3EF2">
                <wp:simplePos x="0" y="0"/>
                <wp:positionH relativeFrom="column">
                  <wp:posOffset>2738755</wp:posOffset>
                </wp:positionH>
                <wp:positionV relativeFrom="paragraph">
                  <wp:posOffset>77470</wp:posOffset>
                </wp:positionV>
                <wp:extent cx="0" cy="576000"/>
                <wp:effectExtent l="76200" t="0" r="57150" b="52705"/>
                <wp:wrapNone/>
                <wp:docPr id="1600051412" name="Straight Arrow Connector 3"/>
                <wp:cNvGraphicFramePr/>
                <a:graphic xmlns:a="http://schemas.openxmlformats.org/drawingml/2006/main">
                  <a:graphicData uri="http://schemas.microsoft.com/office/word/2010/wordprocessingShape">
                    <wps:wsp>
                      <wps:cNvCnPr/>
                      <wps:spPr>
                        <a:xfrm flipH="1">
                          <a:off x="0" y="0"/>
                          <a:ext cx="0" cy="576000"/>
                        </a:xfrm>
                        <a:prstGeom prst="straightConnector1">
                          <a:avLst/>
                        </a:prstGeom>
                        <a:noFill/>
                        <a:ln w="19050" cap="flat" cmpd="sng" algn="ctr">
                          <a:solidFill>
                            <a:srgbClr val="A5A5A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E40F7D0" id="_x0000_t32" coordsize="21600,21600" o:spt="32" o:oned="t" path="m,l21600,21600e" filled="f">
                <v:path arrowok="t" fillok="f" o:connecttype="none"/>
                <o:lock v:ext="edit" shapetype="t"/>
              </v:shapetype>
              <v:shape id="Straight Arrow Connector 3" o:spid="_x0000_s1026" type="#_x0000_t32" style="position:absolute;margin-left:215.65pt;margin-top:6.1pt;width:0;height:45.3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" strokecolor="#a5a5a5" strokeweight="1.5pt">
                <v:stroke endarrow="block" joinstyle="miter"/>
              </v:shape>
            </w:pict>
          </mc:Fallback>
        </mc:AlternateContent>
      </w:r>
    </w:p>
    <w:p w14:paraId="0E7EDD4B" w14:textId="77777777"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noProof/>
          <w:sz w:val="24"/>
          <w:szCs w:val="24"/>
          <w:lang w:eastAsia="fr-FR"/>
        </w:rPr>
        <mc:AlternateContent>
          <mc:Choice Requires="wps">
            <w:drawing>
              <wp:anchor distT="0" distB="0" distL="114300" distR="114300" simplePos="0" relativeHeight="251663360" behindDoc="1" locked="0" layoutInCell="1" allowOverlap="1" wp14:anchorId="7417BE5A" wp14:editId="4DEE66E0">
                <wp:simplePos x="0" y="0"/>
                <wp:positionH relativeFrom="page">
                  <wp:align>center</wp:align>
                </wp:positionH>
                <wp:positionV relativeFrom="paragraph">
                  <wp:posOffset>308610</wp:posOffset>
                </wp:positionV>
                <wp:extent cx="2219325" cy="571500"/>
                <wp:effectExtent l="57150" t="38100" r="66675" b="76200"/>
                <wp:wrapThrough wrapText="bothSides">
                  <wp:wrapPolygon edited="0">
                    <wp:start x="0" y="-1440"/>
                    <wp:lineTo x="-556" y="-720"/>
                    <wp:lineTo x="-556" y="21600"/>
                    <wp:lineTo x="0" y="23760"/>
                    <wp:lineTo x="21693" y="23760"/>
                    <wp:lineTo x="21878" y="22320"/>
                    <wp:lineTo x="22064" y="11520"/>
                    <wp:lineTo x="22064" y="10800"/>
                    <wp:lineTo x="21507" y="0"/>
                    <wp:lineTo x="21507" y="-1440"/>
                    <wp:lineTo x="0" y="-1440"/>
                  </wp:wrapPolygon>
                </wp:wrapThrough>
                <wp:docPr id="1743318174" name="Rectangle: Rounded Corners 1"/>
                <wp:cNvGraphicFramePr/>
                <a:graphic xmlns:a="http://schemas.openxmlformats.org/drawingml/2006/main">
                  <a:graphicData uri="http://schemas.microsoft.com/office/word/2010/wordprocessingShape">
                    <wps:wsp>
                      <wps:cNvSpPr/>
                      <wps:spPr>
                        <a:xfrm>
                          <a:off x="0" y="0"/>
                          <a:ext cx="2219325" cy="571500"/>
                        </a:xfrm>
                        <a:prstGeom prst="roundRect">
                          <a:avLst/>
                        </a:prstGeom>
                        <a:solidFill>
                          <a:srgbClr val="A5A5A5">
                            <a:lumMod val="20000"/>
                            <a:lumOff val="80000"/>
                          </a:srgbClr>
                        </a:solidFill>
                        <a:ln>
                          <a:noFill/>
                        </a:ln>
                        <a:effectLst>
                          <a:outerShdw blurRad="57150" dist="19050" dir="5400000" algn="ctr" rotWithShape="0">
                            <a:srgbClr val="000000">
                              <a:alpha val="63000"/>
                            </a:srgbClr>
                          </a:outerShdw>
                        </a:effectLst>
                      </wps:spPr>
                      <wps:txbx>
                        <w:txbxContent>
                          <w:p w14:paraId="3C32E067" w14:textId="77777777" w:rsidR="0044499C" w:rsidRPr="00421112" w:rsidRDefault="0044499C" w:rsidP="00421112">
                            <w:pPr>
                              <w:jc w:val="center"/>
                              <w:rPr>
                                <w:rFonts w:asciiTheme="majorBidi" w:hAnsiTheme="majorBidi" w:cstheme="majorBidi"/>
                                <w:b/>
                                <w:bCs/>
                                <w:color w:val="000000" w:themeColor="text1"/>
                                <w:sz w:val="24"/>
                                <w:szCs w:val="24"/>
                              </w:rPr>
                            </w:pPr>
                            <w:r w:rsidRPr="00421112">
                              <w:rPr>
                                <w:rFonts w:asciiTheme="majorBidi" w:hAnsiTheme="majorBidi" w:cstheme="majorBidi"/>
                                <w:b/>
                                <w:bCs/>
                                <w:color w:val="000000" w:themeColor="text1"/>
                                <w:sz w:val="24"/>
                                <w:szCs w:val="24"/>
                              </w:rPr>
                              <w:t>Huile essentielle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417BE5A" id="_x0000_s1029" style="position:absolute;left:0;text-align:left;margin-left:0;margin-top:24.3pt;width:174.75pt;height:45pt;z-index:-251653120;visibility:visible;mso-wrap-style:square;mso-wrap-distance-left:9pt;mso-wrap-distance-top:0;mso-wrap-distance-right:9pt;mso-wrap-distance-bottom:0;mso-position-horizontal:center;mso-position-horizontal-relative:page;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" fillcolor="#ededed" stroked="f">
                <v:shadow on="t" color="black" opacity="41287f" offset="0,1.5pt"/>
                <v:textbox>
                  <w:txbxContent>
                    <w:p w14:paraId="3C32E067" w14:textId="77777777" w:rsidR="0044499C" w:rsidRPr="00421112" w:rsidRDefault="0044499C" w:rsidP="00421112">
                      <w:pPr>
                        <w:jc w:val="center"/>
                        <w:rPr>
                          <w:rFonts w:asciiTheme="majorBidi" w:hAnsiTheme="majorBidi" w:cstheme="majorBidi"/>
                          <w:b/>
                          <w:bCs/>
                          <w:color w:val="000000" w:themeColor="text1"/>
                          <w:sz w:val="24"/>
                          <w:szCs w:val="24"/>
                        </w:rPr>
                      </w:pPr>
                      <w:r w:rsidRPr="00421112">
                        <w:rPr>
                          <w:rFonts w:asciiTheme="majorBidi" w:hAnsiTheme="majorBidi" w:cstheme="majorBidi"/>
                          <w:b/>
                          <w:bCs/>
                          <w:color w:val="000000" w:themeColor="text1"/>
                          <w:sz w:val="24"/>
                          <w:szCs w:val="24"/>
                        </w:rPr>
                        <w:t>Huile essentielle</w:t>
                      </w:r>
                    </w:p>
                  </w:txbxContent>
                </v:textbox>
                <w10:wrap type="through" anchorx="page"/>
              </v:roundrect>
            </w:pict>
          </mc:Fallback>
        </mc:AlternateContent>
      </w:r>
    </w:p>
    <w:p w14:paraId="33FC3BE5" w14:textId="77777777" w:rsidR="00421112" w:rsidRPr="00421112" w:rsidRDefault="00421112" w:rsidP="00421112">
      <w:pPr>
        <w:spacing w:after="160" w:line="360" w:lineRule="auto"/>
        <w:jc w:val="both"/>
        <w:rPr>
          <w:rFonts w:asciiTheme="majorBidi" w:hAnsiTheme="majorBidi" w:cstheme="majorBidi"/>
          <w:sz w:val="24"/>
          <w:szCs w:val="24"/>
        </w:rPr>
      </w:pPr>
    </w:p>
    <w:p w14:paraId="6E929C20" w14:textId="77777777"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noProof/>
          <w:sz w:val="24"/>
          <w:szCs w:val="24"/>
          <w:lang w:eastAsia="fr-FR"/>
        </w:rPr>
        <mc:AlternateContent>
          <mc:Choice Requires="wps">
            <w:drawing>
              <wp:anchor distT="0" distB="0" distL="114300" distR="114300" simplePos="0" relativeHeight="251664384" behindDoc="0" locked="0" layoutInCell="1" allowOverlap="1" wp14:anchorId="4DED73AB" wp14:editId="297B4E39">
                <wp:simplePos x="0" y="0"/>
                <wp:positionH relativeFrom="column">
                  <wp:posOffset>2748915</wp:posOffset>
                </wp:positionH>
                <wp:positionV relativeFrom="paragraph">
                  <wp:posOffset>180340</wp:posOffset>
                </wp:positionV>
                <wp:extent cx="0" cy="523875"/>
                <wp:effectExtent l="0" t="0" r="38100" b="28575"/>
                <wp:wrapNone/>
                <wp:docPr id="2090763961" name="Straight Connector 5"/>
                <wp:cNvGraphicFramePr/>
                <a:graphic xmlns:a="http://schemas.openxmlformats.org/drawingml/2006/main">
                  <a:graphicData uri="http://schemas.microsoft.com/office/word/2010/wordprocessingShape">
                    <wps:wsp>
                      <wps:cNvCnPr/>
                      <wps:spPr>
                        <a:xfrm>
                          <a:off x="0" y="0"/>
                          <a:ext cx="0" cy="523875"/>
                        </a:xfrm>
                        <a:prstGeom prst="line">
                          <a:avLst/>
                        </a:prstGeom>
                        <a:noFill/>
                        <a:ln w="19050" cap="flat" cmpd="sng" algn="ctr">
                          <a:solidFill>
                            <a:srgbClr val="A5A5A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80014EB" id="Straight Connector 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6.45pt,14.2pt" to="216.45pt,5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" strokecolor="#a5a5a5" strokeweight="1.5pt">
                <v:stroke joinstyle="miter"/>
              </v:line>
            </w:pict>
          </mc:Fallback>
        </mc:AlternateContent>
      </w:r>
    </w:p>
    <w:p w14:paraId="097C72F6" w14:textId="77777777"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noProof/>
          <w:sz w:val="24"/>
          <w:szCs w:val="24"/>
          <w:lang w:eastAsia="fr-FR"/>
        </w:rPr>
        <mc:AlternateContent>
          <mc:Choice Requires="wps">
            <w:drawing>
              <wp:anchor distT="0" distB="0" distL="114300" distR="114300" simplePos="0" relativeHeight="251670528" behindDoc="0" locked="0" layoutInCell="1" allowOverlap="1" wp14:anchorId="7A74B825" wp14:editId="6AC962AB">
                <wp:simplePos x="0" y="0"/>
                <wp:positionH relativeFrom="margin">
                  <wp:posOffset>1805940</wp:posOffset>
                </wp:positionH>
                <wp:positionV relativeFrom="paragraph">
                  <wp:posOffset>334645</wp:posOffset>
                </wp:positionV>
                <wp:extent cx="0" cy="954000"/>
                <wp:effectExtent l="0" t="0" r="38100" b="36830"/>
                <wp:wrapNone/>
                <wp:docPr id="139313985" name="Straight Connector 5"/>
                <wp:cNvGraphicFramePr/>
                <a:graphic xmlns:a="http://schemas.openxmlformats.org/drawingml/2006/main">
                  <a:graphicData uri="http://schemas.microsoft.com/office/word/2010/wordprocessingShape">
                    <wps:wsp>
                      <wps:cNvCnPr/>
                      <wps:spPr>
                        <a:xfrm>
                          <a:off x="0" y="0"/>
                          <a:ext cx="0" cy="954000"/>
                        </a:xfrm>
                        <a:prstGeom prst="line">
                          <a:avLst/>
                        </a:prstGeom>
                        <a:noFill/>
                        <a:ln w="19050" cap="flat" cmpd="sng" algn="ctr">
                          <a:solidFill>
                            <a:srgbClr val="A5A5A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DD04071" id="Straight Connector 5" o:spid="_x0000_s1026" style="position:absolute;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42.2pt,26.35pt" to="142.2pt,10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" strokecolor="#a5a5a5" strokeweight="1.5pt">
                <v:stroke joinstyle="miter"/>
                <w10:wrap anchorx="margin"/>
              </v:line>
            </w:pict>
          </mc:Fallback>
        </mc:AlternateContent>
      </w:r>
      <w:r w:rsidRPr="00421112">
        <w:rPr>
          <w:rFonts w:asciiTheme="majorBidi" w:hAnsiTheme="majorBidi" w:cstheme="majorBidi"/>
          <w:noProof/>
          <w:sz w:val="24"/>
          <w:szCs w:val="24"/>
          <w:lang w:eastAsia="fr-FR"/>
        </w:rPr>
        <mc:AlternateContent>
          <mc:Choice Requires="wps">
            <w:drawing>
              <wp:anchor distT="0" distB="0" distL="114300" distR="114300" simplePos="0" relativeHeight="251673600" behindDoc="0" locked="0" layoutInCell="1" allowOverlap="1" wp14:anchorId="4ADB2472" wp14:editId="5411F9A9">
                <wp:simplePos x="0" y="0"/>
                <wp:positionH relativeFrom="margin">
                  <wp:posOffset>3625215</wp:posOffset>
                </wp:positionH>
                <wp:positionV relativeFrom="paragraph">
                  <wp:posOffset>336550</wp:posOffset>
                </wp:positionV>
                <wp:extent cx="0" cy="954000"/>
                <wp:effectExtent l="0" t="0" r="38100" b="36830"/>
                <wp:wrapNone/>
                <wp:docPr id="1611836593" name="Straight Connector 5"/>
                <wp:cNvGraphicFramePr/>
                <a:graphic xmlns:a="http://schemas.openxmlformats.org/drawingml/2006/main">
                  <a:graphicData uri="http://schemas.microsoft.com/office/word/2010/wordprocessingShape">
                    <wps:wsp>
                      <wps:cNvCnPr/>
                      <wps:spPr>
                        <a:xfrm>
                          <a:off x="0" y="0"/>
                          <a:ext cx="0" cy="954000"/>
                        </a:xfrm>
                        <a:prstGeom prst="line">
                          <a:avLst/>
                        </a:prstGeom>
                        <a:noFill/>
                        <a:ln w="19050" cap="flat" cmpd="sng" algn="ctr">
                          <a:solidFill>
                            <a:srgbClr val="A5A5A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4DC3DC5F" id="Straight Connector 5" o:spid="_x0000_s1026" style="position:absolute;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85.45pt,26.5pt" to="285.45pt,10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" strokecolor="#a5a5a5" strokeweight="1.5pt">
                <v:stroke joinstyle="miter"/>
                <w10:wrap anchorx="margin"/>
              </v:line>
            </w:pict>
          </mc:Fallback>
        </mc:AlternateContent>
      </w:r>
      <w:r w:rsidRPr="00421112">
        <w:rPr>
          <w:rFonts w:asciiTheme="majorBidi" w:hAnsiTheme="majorBidi" w:cstheme="majorBidi"/>
          <w:noProof/>
          <w:sz w:val="24"/>
          <w:szCs w:val="24"/>
          <w:lang w:eastAsia="fr-FR"/>
        </w:rPr>
        <mc:AlternateContent>
          <mc:Choice Requires="wps">
            <w:drawing>
              <wp:anchor distT="0" distB="0" distL="114300" distR="114300" simplePos="0" relativeHeight="251672576" behindDoc="0" locked="0" layoutInCell="1" allowOverlap="1" wp14:anchorId="50A3B6D7" wp14:editId="33AA25E8">
                <wp:simplePos x="0" y="0"/>
                <wp:positionH relativeFrom="margin">
                  <wp:posOffset>5476875</wp:posOffset>
                </wp:positionH>
                <wp:positionV relativeFrom="paragraph">
                  <wp:posOffset>343535</wp:posOffset>
                </wp:positionV>
                <wp:extent cx="0" cy="954000"/>
                <wp:effectExtent l="0" t="0" r="38100" b="36830"/>
                <wp:wrapNone/>
                <wp:docPr id="449707601" name="Straight Connector 5"/>
                <wp:cNvGraphicFramePr/>
                <a:graphic xmlns:a="http://schemas.openxmlformats.org/drawingml/2006/main">
                  <a:graphicData uri="http://schemas.microsoft.com/office/word/2010/wordprocessingShape">
                    <wps:wsp>
                      <wps:cNvCnPr/>
                      <wps:spPr>
                        <a:xfrm>
                          <a:off x="0" y="0"/>
                          <a:ext cx="0" cy="954000"/>
                        </a:xfrm>
                        <a:prstGeom prst="line">
                          <a:avLst/>
                        </a:prstGeom>
                        <a:noFill/>
                        <a:ln w="19050" cap="flat" cmpd="sng" algn="ctr">
                          <a:solidFill>
                            <a:srgbClr val="A5A5A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6B53280E" id="Straight Connector 5" o:spid="_x0000_s1026" style="position:absolute;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31.25pt,27.05pt" to="431.25pt,10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" strokecolor="#a5a5a5" strokeweight="1.5pt">
                <v:stroke joinstyle="miter"/>
                <w10:wrap anchorx="margin"/>
              </v:line>
            </w:pict>
          </mc:Fallback>
        </mc:AlternateContent>
      </w:r>
      <w:r w:rsidRPr="00421112">
        <w:rPr>
          <w:rFonts w:asciiTheme="majorBidi" w:hAnsiTheme="majorBidi" w:cstheme="majorBidi"/>
          <w:noProof/>
          <w:sz w:val="24"/>
          <w:szCs w:val="24"/>
          <w:lang w:eastAsia="fr-FR"/>
        </w:rPr>
        <mc:AlternateContent>
          <mc:Choice Requires="wps">
            <w:drawing>
              <wp:anchor distT="0" distB="0" distL="114300" distR="114300" simplePos="0" relativeHeight="251665408" behindDoc="0" locked="0" layoutInCell="1" allowOverlap="1" wp14:anchorId="217CF9EB" wp14:editId="528C6E88">
                <wp:simplePos x="0" y="0"/>
                <wp:positionH relativeFrom="margin">
                  <wp:align>left</wp:align>
                </wp:positionH>
                <wp:positionV relativeFrom="paragraph">
                  <wp:posOffset>339725</wp:posOffset>
                </wp:positionV>
                <wp:extent cx="5486400" cy="0"/>
                <wp:effectExtent l="0" t="0" r="0" b="0"/>
                <wp:wrapNone/>
                <wp:docPr id="1968408101" name="Straight Connector 6"/>
                <wp:cNvGraphicFramePr/>
                <a:graphic xmlns:a="http://schemas.openxmlformats.org/drawingml/2006/main">
                  <a:graphicData uri="http://schemas.microsoft.com/office/word/2010/wordprocessingShape">
                    <wps:wsp>
                      <wps:cNvCnPr/>
                      <wps:spPr>
                        <a:xfrm flipV="1">
                          <a:off x="0" y="0"/>
                          <a:ext cx="5486400" cy="0"/>
                        </a:xfrm>
                        <a:prstGeom prst="line">
                          <a:avLst/>
                        </a:prstGeom>
                        <a:noFill/>
                        <a:ln w="19050" cap="flat" cmpd="sng" algn="ctr">
                          <a:solidFill>
                            <a:srgbClr val="A5A5A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C5D0108" id="Straight Connector 6" o:spid="_x0000_s1026" style="position:absolute;flip:y;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6.75pt" to="6in,2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" strokecolor="#a5a5a5" strokeweight="1.5pt">
                <v:stroke joinstyle="miter"/>
                <w10:wrap anchorx="margin"/>
              </v:line>
            </w:pict>
          </mc:Fallback>
        </mc:AlternateContent>
      </w:r>
      <w:r w:rsidRPr="00421112">
        <w:rPr>
          <w:rFonts w:asciiTheme="majorBidi" w:hAnsiTheme="majorBidi" w:cstheme="majorBidi"/>
          <w:noProof/>
          <w:sz w:val="24"/>
          <w:szCs w:val="24"/>
          <w:lang w:eastAsia="fr-FR"/>
        </w:rPr>
        <mc:AlternateContent>
          <mc:Choice Requires="wps">
            <w:drawing>
              <wp:anchor distT="0" distB="0" distL="114300" distR="114300" simplePos="0" relativeHeight="251666432" behindDoc="0" locked="0" layoutInCell="1" allowOverlap="1" wp14:anchorId="70794027" wp14:editId="769F15D2">
                <wp:simplePos x="0" y="0"/>
                <wp:positionH relativeFrom="leftMargin">
                  <wp:posOffset>1089660</wp:posOffset>
                </wp:positionH>
                <wp:positionV relativeFrom="paragraph">
                  <wp:posOffset>347980</wp:posOffset>
                </wp:positionV>
                <wp:extent cx="0" cy="952500"/>
                <wp:effectExtent l="0" t="0" r="38100" b="19050"/>
                <wp:wrapNone/>
                <wp:docPr id="258574273" name="Straight Connector 5"/>
                <wp:cNvGraphicFramePr/>
                <a:graphic xmlns:a="http://schemas.openxmlformats.org/drawingml/2006/main">
                  <a:graphicData uri="http://schemas.microsoft.com/office/word/2010/wordprocessingShape">
                    <wps:wsp>
                      <wps:cNvCnPr/>
                      <wps:spPr>
                        <a:xfrm>
                          <a:off x="0" y="0"/>
                          <a:ext cx="0" cy="952500"/>
                        </a:xfrm>
                        <a:prstGeom prst="line">
                          <a:avLst/>
                        </a:prstGeom>
                        <a:noFill/>
                        <a:ln w="19050" cap="flat" cmpd="sng" algn="ctr">
                          <a:solidFill>
                            <a:srgbClr val="A5A5A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481E6F08" id="Straight Connector 5" o:spid="_x0000_s1026" style="position:absolute;z-index:25166643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 from="85.8pt,27.4pt" to="85.8pt,10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" strokecolor="#a5a5a5" strokeweight="1.5pt">
                <v:stroke joinstyle="miter"/>
                <w10:wrap anchorx="margin"/>
              </v:line>
            </w:pict>
          </mc:Fallback>
        </mc:AlternateContent>
      </w:r>
    </w:p>
    <w:p w14:paraId="0652FA3F" w14:textId="77777777" w:rsidR="00421112" w:rsidRPr="00421112" w:rsidRDefault="00421112" w:rsidP="00421112">
      <w:pPr>
        <w:tabs>
          <w:tab w:val="left" w:pos="1122"/>
        </w:tabs>
        <w:spacing w:after="160" w:line="360" w:lineRule="auto"/>
        <w:jc w:val="both"/>
        <w:rPr>
          <w:rFonts w:asciiTheme="majorBidi" w:hAnsiTheme="majorBidi" w:cstheme="majorBidi"/>
          <w:sz w:val="24"/>
          <w:szCs w:val="24"/>
        </w:rPr>
      </w:pPr>
      <w:r w:rsidRPr="00421112">
        <w:rPr>
          <w:rFonts w:asciiTheme="majorBidi" w:hAnsiTheme="majorBidi" w:cstheme="majorBidi"/>
          <w:sz w:val="24"/>
          <w:szCs w:val="24"/>
        </w:rPr>
        <w:tab/>
      </w:r>
    </w:p>
    <w:p w14:paraId="3857032D" w14:textId="77777777" w:rsidR="00421112" w:rsidRPr="00421112" w:rsidRDefault="00421112" w:rsidP="00421112">
      <w:pPr>
        <w:spacing w:after="160" w:line="360" w:lineRule="auto"/>
        <w:jc w:val="both"/>
        <w:rPr>
          <w:rFonts w:asciiTheme="majorBidi" w:hAnsiTheme="majorBidi" w:cstheme="majorBidi"/>
          <w:sz w:val="24"/>
          <w:szCs w:val="24"/>
        </w:rPr>
      </w:pPr>
    </w:p>
    <w:p w14:paraId="7D21A957" w14:textId="77777777"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noProof/>
          <w:sz w:val="24"/>
          <w:szCs w:val="24"/>
          <w:lang w:eastAsia="fr-FR"/>
        </w:rPr>
        <mc:AlternateContent>
          <mc:Choice Requires="wps">
            <w:drawing>
              <wp:anchor distT="0" distB="0" distL="114300" distR="114300" simplePos="0" relativeHeight="251669504" behindDoc="0" locked="0" layoutInCell="1" allowOverlap="1" wp14:anchorId="50150AA8" wp14:editId="5246A220">
                <wp:simplePos x="0" y="0"/>
                <wp:positionH relativeFrom="margin">
                  <wp:posOffset>2886075</wp:posOffset>
                </wp:positionH>
                <wp:positionV relativeFrom="paragraph">
                  <wp:posOffset>213360</wp:posOffset>
                </wp:positionV>
                <wp:extent cx="1440000" cy="720000"/>
                <wp:effectExtent l="57150" t="38100" r="65405" b="80645"/>
                <wp:wrapNone/>
                <wp:docPr id="1943046998" name="Rectangle: Rounded Corners 7"/>
                <wp:cNvGraphicFramePr/>
                <a:graphic xmlns:a="http://schemas.openxmlformats.org/drawingml/2006/main">
                  <a:graphicData uri="http://schemas.microsoft.com/office/word/2010/wordprocessingShape">
                    <wps:wsp>
                      <wps:cNvSpPr/>
                      <wps:spPr>
                        <a:xfrm>
                          <a:off x="0" y="0"/>
                          <a:ext cx="1440000" cy="720000"/>
                        </a:xfrm>
                        <a:prstGeom prst="roundRect">
                          <a:avLst/>
                        </a:prstGeom>
                        <a:solidFill>
                          <a:srgbClr val="A5A5A5">
                            <a:lumMod val="20000"/>
                            <a:lumOff val="80000"/>
                          </a:srgbClr>
                        </a:solidFill>
                        <a:ln>
                          <a:noFill/>
                        </a:ln>
                        <a:effectLst>
                          <a:outerShdw blurRad="57150" dist="19050" dir="5400000" algn="ctr" rotWithShape="0">
                            <a:srgbClr val="000000">
                              <a:alpha val="63000"/>
                            </a:srgbClr>
                          </a:outerShdw>
                        </a:effectLst>
                      </wps:spPr>
                      <wps:txbx>
                        <w:txbxContent>
                          <w:p w14:paraId="17D8F96E" w14:textId="77777777" w:rsidR="0044499C" w:rsidRPr="00421112" w:rsidRDefault="0044499C" w:rsidP="00421112">
                            <w:pPr>
                              <w:jc w:val="center"/>
                              <w:rPr>
                                <w:rStyle w:val="Accentuationlgre"/>
                                <w:rFonts w:asciiTheme="majorBidi" w:hAnsiTheme="majorBidi" w:cstheme="majorBidi"/>
                                <w:b/>
                                <w:bCs/>
                                <w:i w:val="0"/>
                                <w:iCs w:val="0"/>
                                <w:color w:val="000000" w:themeColor="text1"/>
                                <w:sz w:val="24"/>
                                <w:szCs w:val="24"/>
                              </w:rPr>
                            </w:pPr>
                            <w:r w:rsidRPr="00421112">
                              <w:rPr>
                                <w:rStyle w:val="Accentuationlgre"/>
                                <w:rFonts w:asciiTheme="majorBidi" w:hAnsiTheme="majorBidi" w:cstheme="majorBidi"/>
                                <w:b/>
                                <w:bCs/>
                                <w:i w:val="0"/>
                                <w:iCs w:val="0"/>
                                <w:color w:val="000000" w:themeColor="text1"/>
                                <w:sz w:val="24"/>
                                <w:szCs w:val="24"/>
                              </w:rPr>
                              <w:t>Activité</w:t>
                            </w:r>
                          </w:p>
                          <w:p w14:paraId="79E5B9B7" w14:textId="77777777" w:rsidR="0044499C" w:rsidRPr="00421112" w:rsidRDefault="0044499C" w:rsidP="00421112">
                            <w:pPr>
                              <w:jc w:val="center"/>
                              <w:rPr>
                                <w:rStyle w:val="Accentuationlgre"/>
                                <w:rFonts w:asciiTheme="majorBidi" w:hAnsiTheme="majorBidi" w:cstheme="majorBidi"/>
                                <w:b/>
                                <w:bCs/>
                                <w:i w:val="0"/>
                                <w:iCs w:val="0"/>
                                <w:color w:val="000000" w:themeColor="text1"/>
                                <w:sz w:val="24"/>
                                <w:szCs w:val="24"/>
                              </w:rPr>
                            </w:pPr>
                            <w:r w:rsidRPr="00421112">
                              <w:rPr>
                                <w:rStyle w:val="Accentuationlgre"/>
                                <w:rFonts w:asciiTheme="majorBidi" w:hAnsiTheme="majorBidi" w:cstheme="majorBidi"/>
                                <w:b/>
                                <w:bCs/>
                                <w:i w:val="0"/>
                                <w:iCs w:val="0"/>
                                <w:color w:val="000000" w:themeColor="text1"/>
                                <w:sz w:val="24"/>
                                <w:szCs w:val="24"/>
                              </w:rPr>
                              <w:t xml:space="preserve"> antioxydante</w:t>
                            </w:r>
                          </w:p>
                          <w:p w14:paraId="7D1289A1" w14:textId="77777777" w:rsidR="0044499C" w:rsidRDefault="0044499C" w:rsidP="00421112">
                            <w:pPr>
                              <w:jc w:val="center"/>
                              <w:rPr>
                                <w:b/>
                                <w:bCs/>
                              </w:rPr>
                            </w:pPr>
                          </w:p>
                          <w:p w14:paraId="4B36D1E9" w14:textId="77777777" w:rsidR="0044499C" w:rsidRDefault="0044499C" w:rsidP="00421112">
                            <w:pPr>
                              <w:jc w:val="center"/>
                              <w:rPr>
                                <w:b/>
                                <w:bCs/>
                              </w:rPr>
                            </w:pPr>
                          </w:p>
                          <w:p w14:paraId="111FAB31" w14:textId="77777777" w:rsidR="0044499C" w:rsidRPr="002B7EFE" w:rsidRDefault="0044499C" w:rsidP="00421112">
                            <w:pPr>
                              <w:jc w:val="center"/>
                              <w:rPr>
                                <w:b/>
                                <w:bC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150AA8" id="Rectangle: Rounded Corners 7" o:spid="_x0000_s1030" style="position:absolute;left:0;text-align:left;margin-left:227.25pt;margin-top:16.8pt;width:113.4pt;height:56.7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" fillcolor="#ededed" stroked="f">
                <v:shadow on="t" color="black" opacity="41287f" offset="0,1.5pt"/>
                <v:textbox>
                  <w:txbxContent>
                    <w:p w14:paraId="17D8F96E" w14:textId="77777777" w:rsidR="0044499C" w:rsidRPr="00421112" w:rsidRDefault="0044499C" w:rsidP="00421112">
                      <w:pPr>
                        <w:jc w:val="center"/>
                        <w:rPr>
                          <w:rStyle w:val="Accentuationlgre"/>
                          <w:rFonts w:asciiTheme="majorBidi" w:hAnsiTheme="majorBidi" w:cstheme="majorBidi"/>
                          <w:b/>
                          <w:bCs/>
                          <w:i w:val="0"/>
                          <w:iCs w:val="0"/>
                          <w:color w:val="000000" w:themeColor="text1"/>
                          <w:sz w:val="24"/>
                          <w:szCs w:val="24"/>
                        </w:rPr>
                      </w:pPr>
                      <w:r w:rsidRPr="00421112">
                        <w:rPr>
                          <w:rStyle w:val="Accentuationlgre"/>
                          <w:rFonts w:asciiTheme="majorBidi" w:hAnsiTheme="majorBidi" w:cstheme="majorBidi"/>
                          <w:b/>
                          <w:bCs/>
                          <w:i w:val="0"/>
                          <w:iCs w:val="0"/>
                          <w:color w:val="000000" w:themeColor="text1"/>
                          <w:sz w:val="24"/>
                          <w:szCs w:val="24"/>
                        </w:rPr>
                        <w:t>Activité</w:t>
                      </w:r>
                    </w:p>
                    <w:p w14:paraId="79E5B9B7" w14:textId="77777777" w:rsidR="0044499C" w:rsidRPr="00421112" w:rsidRDefault="0044499C" w:rsidP="00421112">
                      <w:pPr>
                        <w:jc w:val="center"/>
                        <w:rPr>
                          <w:rStyle w:val="Accentuationlgre"/>
                          <w:rFonts w:asciiTheme="majorBidi" w:hAnsiTheme="majorBidi" w:cstheme="majorBidi"/>
                          <w:b/>
                          <w:bCs/>
                          <w:i w:val="0"/>
                          <w:iCs w:val="0"/>
                          <w:color w:val="000000" w:themeColor="text1"/>
                          <w:sz w:val="24"/>
                          <w:szCs w:val="24"/>
                        </w:rPr>
                      </w:pPr>
                      <w:r w:rsidRPr="00421112">
                        <w:rPr>
                          <w:rStyle w:val="Accentuationlgre"/>
                          <w:rFonts w:asciiTheme="majorBidi" w:hAnsiTheme="majorBidi" w:cstheme="majorBidi"/>
                          <w:b/>
                          <w:bCs/>
                          <w:i w:val="0"/>
                          <w:iCs w:val="0"/>
                          <w:color w:val="000000" w:themeColor="text1"/>
                          <w:sz w:val="24"/>
                          <w:szCs w:val="24"/>
                        </w:rPr>
                        <w:t xml:space="preserve"> antioxydante</w:t>
                      </w:r>
                    </w:p>
                    <w:p w14:paraId="7D1289A1" w14:textId="77777777" w:rsidR="0044499C" w:rsidRDefault="0044499C" w:rsidP="00421112">
                      <w:pPr>
                        <w:jc w:val="center"/>
                        <w:rPr>
                          <w:b/>
                          <w:bCs/>
                        </w:rPr>
                      </w:pPr>
                    </w:p>
                    <w:p w14:paraId="4B36D1E9" w14:textId="77777777" w:rsidR="0044499C" w:rsidRDefault="0044499C" w:rsidP="00421112">
                      <w:pPr>
                        <w:jc w:val="center"/>
                        <w:rPr>
                          <w:b/>
                          <w:bCs/>
                        </w:rPr>
                      </w:pPr>
                    </w:p>
                    <w:p w14:paraId="111FAB31" w14:textId="77777777" w:rsidR="0044499C" w:rsidRPr="002B7EFE" w:rsidRDefault="0044499C" w:rsidP="00421112">
                      <w:pPr>
                        <w:jc w:val="center"/>
                        <w:rPr>
                          <w:b/>
                          <w:bCs/>
                        </w:rPr>
                      </w:pPr>
                    </w:p>
                  </w:txbxContent>
                </v:textbox>
                <w10:wrap anchorx="margin"/>
              </v:roundrect>
            </w:pict>
          </mc:Fallback>
        </mc:AlternateContent>
      </w:r>
      <w:r w:rsidRPr="00421112">
        <w:rPr>
          <w:rFonts w:asciiTheme="majorBidi" w:hAnsiTheme="majorBidi" w:cstheme="majorBidi"/>
          <w:noProof/>
          <w:sz w:val="24"/>
          <w:szCs w:val="24"/>
          <w:lang w:eastAsia="fr-FR"/>
        </w:rPr>
        <mc:AlternateContent>
          <mc:Choice Requires="wps">
            <w:drawing>
              <wp:anchor distT="0" distB="0" distL="114300" distR="114300" simplePos="0" relativeHeight="251668480" behindDoc="0" locked="0" layoutInCell="1" allowOverlap="1" wp14:anchorId="7AC69052" wp14:editId="2E9B8CCE">
                <wp:simplePos x="0" y="0"/>
                <wp:positionH relativeFrom="page">
                  <wp:posOffset>2181225</wp:posOffset>
                </wp:positionH>
                <wp:positionV relativeFrom="paragraph">
                  <wp:posOffset>191770</wp:posOffset>
                </wp:positionV>
                <wp:extent cx="1440000" cy="720000"/>
                <wp:effectExtent l="57150" t="38100" r="65405" b="80645"/>
                <wp:wrapNone/>
                <wp:docPr id="22838856" name="Rectangle: Rounded Corners 7"/>
                <wp:cNvGraphicFramePr/>
                <a:graphic xmlns:a="http://schemas.openxmlformats.org/drawingml/2006/main">
                  <a:graphicData uri="http://schemas.microsoft.com/office/word/2010/wordprocessingShape">
                    <wps:wsp>
                      <wps:cNvSpPr/>
                      <wps:spPr>
                        <a:xfrm>
                          <a:off x="0" y="0"/>
                          <a:ext cx="1440000" cy="720000"/>
                        </a:xfrm>
                        <a:prstGeom prst="roundRect">
                          <a:avLst/>
                        </a:prstGeom>
                        <a:solidFill>
                          <a:srgbClr val="A5A5A5">
                            <a:lumMod val="20000"/>
                            <a:lumOff val="80000"/>
                          </a:srgbClr>
                        </a:solidFill>
                        <a:ln>
                          <a:noFill/>
                        </a:ln>
                        <a:effectLst>
                          <a:outerShdw blurRad="57150" dist="19050" dir="5400000" algn="ctr" rotWithShape="0">
                            <a:srgbClr val="000000">
                              <a:alpha val="63000"/>
                            </a:srgbClr>
                          </a:outerShdw>
                        </a:effectLst>
                      </wps:spPr>
                      <wps:txbx>
                        <w:txbxContent>
                          <w:p w14:paraId="5628B46B" w14:textId="77777777" w:rsidR="0044499C" w:rsidRPr="00421112" w:rsidRDefault="0044499C" w:rsidP="00421112">
                            <w:pPr>
                              <w:jc w:val="center"/>
                              <w:rPr>
                                <w:rStyle w:val="Accentuationlgre"/>
                                <w:rFonts w:asciiTheme="majorBidi" w:hAnsiTheme="majorBidi" w:cstheme="majorBidi"/>
                                <w:b/>
                                <w:bCs/>
                                <w:i w:val="0"/>
                                <w:iCs w:val="0"/>
                                <w:color w:val="000000" w:themeColor="text1"/>
                                <w:sz w:val="24"/>
                                <w:szCs w:val="24"/>
                              </w:rPr>
                            </w:pPr>
                            <w:r w:rsidRPr="00421112">
                              <w:rPr>
                                <w:rStyle w:val="Accentuationlgre"/>
                                <w:rFonts w:asciiTheme="majorBidi" w:hAnsiTheme="majorBidi" w:cstheme="majorBidi"/>
                                <w:b/>
                                <w:bCs/>
                                <w:i w:val="0"/>
                                <w:iCs w:val="0"/>
                                <w:color w:val="000000" w:themeColor="text1"/>
                                <w:sz w:val="24"/>
                                <w:szCs w:val="24"/>
                              </w:rPr>
                              <w:t>Activité</w:t>
                            </w:r>
                          </w:p>
                          <w:p w14:paraId="729E41FD" w14:textId="77777777" w:rsidR="0044499C" w:rsidRPr="00421112" w:rsidRDefault="0044499C" w:rsidP="00421112">
                            <w:pPr>
                              <w:jc w:val="center"/>
                              <w:rPr>
                                <w:rFonts w:asciiTheme="majorBidi" w:hAnsiTheme="majorBidi" w:cstheme="majorBidi"/>
                                <w:b/>
                                <w:bCs/>
                                <w:i/>
                                <w:iCs/>
                                <w:color w:val="000000" w:themeColor="text1"/>
                                <w:sz w:val="24"/>
                                <w:szCs w:val="24"/>
                              </w:rPr>
                            </w:pPr>
                            <w:r w:rsidRPr="00421112">
                              <w:rPr>
                                <w:rStyle w:val="Accentuationlgre"/>
                                <w:rFonts w:asciiTheme="majorBidi" w:hAnsiTheme="majorBidi" w:cstheme="majorBidi"/>
                                <w:b/>
                                <w:bCs/>
                                <w:i w:val="0"/>
                                <w:iCs w:val="0"/>
                                <w:color w:val="000000" w:themeColor="text1"/>
                                <w:sz w:val="24"/>
                                <w:szCs w:val="24"/>
                              </w:rPr>
                              <w:t xml:space="preserve"> antimicrobienne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AC69052" id="_x0000_s1031" style="position:absolute;left:0;text-align:left;margin-left:171.75pt;margin-top:15.1pt;width:113.4pt;height:56.7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" fillcolor="#ededed" stroked="f">
                <v:shadow on="t" color="black" opacity="41287f" offset="0,1.5pt"/>
                <v:textbox>
                  <w:txbxContent>
                    <w:p w14:paraId="5628B46B" w14:textId="77777777" w:rsidR="0044499C" w:rsidRPr="00421112" w:rsidRDefault="0044499C" w:rsidP="00421112">
                      <w:pPr>
                        <w:jc w:val="center"/>
                        <w:rPr>
                          <w:rStyle w:val="Accentuationlgre"/>
                          <w:rFonts w:asciiTheme="majorBidi" w:hAnsiTheme="majorBidi" w:cstheme="majorBidi"/>
                          <w:b/>
                          <w:bCs/>
                          <w:i w:val="0"/>
                          <w:iCs w:val="0"/>
                          <w:color w:val="000000" w:themeColor="text1"/>
                          <w:sz w:val="24"/>
                          <w:szCs w:val="24"/>
                        </w:rPr>
                      </w:pPr>
                      <w:r w:rsidRPr="00421112">
                        <w:rPr>
                          <w:rStyle w:val="Accentuationlgre"/>
                          <w:rFonts w:asciiTheme="majorBidi" w:hAnsiTheme="majorBidi" w:cstheme="majorBidi"/>
                          <w:b/>
                          <w:bCs/>
                          <w:i w:val="0"/>
                          <w:iCs w:val="0"/>
                          <w:color w:val="000000" w:themeColor="text1"/>
                          <w:sz w:val="24"/>
                          <w:szCs w:val="24"/>
                        </w:rPr>
                        <w:t>Activité</w:t>
                      </w:r>
                    </w:p>
                    <w:p w14:paraId="729E41FD" w14:textId="77777777" w:rsidR="0044499C" w:rsidRPr="00421112" w:rsidRDefault="0044499C" w:rsidP="00421112">
                      <w:pPr>
                        <w:jc w:val="center"/>
                        <w:rPr>
                          <w:rFonts w:asciiTheme="majorBidi" w:hAnsiTheme="majorBidi" w:cstheme="majorBidi"/>
                          <w:b/>
                          <w:bCs/>
                          <w:i/>
                          <w:iCs/>
                          <w:color w:val="000000" w:themeColor="text1"/>
                          <w:sz w:val="24"/>
                          <w:szCs w:val="24"/>
                        </w:rPr>
                      </w:pPr>
                      <w:r w:rsidRPr="00421112">
                        <w:rPr>
                          <w:rStyle w:val="Accentuationlgre"/>
                          <w:rFonts w:asciiTheme="majorBidi" w:hAnsiTheme="majorBidi" w:cstheme="majorBidi"/>
                          <w:b/>
                          <w:bCs/>
                          <w:i w:val="0"/>
                          <w:iCs w:val="0"/>
                          <w:color w:val="000000" w:themeColor="text1"/>
                          <w:sz w:val="24"/>
                          <w:szCs w:val="24"/>
                        </w:rPr>
                        <w:t xml:space="preserve"> antimicrobienne</w:t>
                      </w:r>
                    </w:p>
                  </w:txbxContent>
                </v:textbox>
                <w10:wrap anchorx="page"/>
              </v:roundrect>
            </w:pict>
          </mc:Fallback>
        </mc:AlternateContent>
      </w:r>
      <w:r w:rsidRPr="00421112">
        <w:rPr>
          <w:rFonts w:asciiTheme="majorBidi" w:hAnsiTheme="majorBidi" w:cstheme="majorBidi"/>
          <w:noProof/>
          <w:sz w:val="24"/>
          <w:szCs w:val="24"/>
          <w:lang w:eastAsia="fr-FR"/>
        </w:rPr>
        <mc:AlternateContent>
          <mc:Choice Requires="wps">
            <w:drawing>
              <wp:anchor distT="0" distB="0" distL="114300" distR="114300" simplePos="0" relativeHeight="251671552" behindDoc="0" locked="0" layoutInCell="1" allowOverlap="1" wp14:anchorId="20758DC9" wp14:editId="58CD0E6B">
                <wp:simplePos x="0" y="0"/>
                <wp:positionH relativeFrom="column">
                  <wp:posOffset>4615815</wp:posOffset>
                </wp:positionH>
                <wp:positionV relativeFrom="paragraph">
                  <wp:posOffset>189865</wp:posOffset>
                </wp:positionV>
                <wp:extent cx="1524000" cy="742950"/>
                <wp:effectExtent l="57150" t="38100" r="57150" b="76200"/>
                <wp:wrapNone/>
                <wp:docPr id="182945181" name="Rectangle: Rounded Corners 7"/>
                <wp:cNvGraphicFramePr/>
                <a:graphic xmlns:a="http://schemas.openxmlformats.org/drawingml/2006/main">
                  <a:graphicData uri="http://schemas.microsoft.com/office/word/2010/wordprocessingShape">
                    <wps:wsp>
                      <wps:cNvSpPr/>
                      <wps:spPr>
                        <a:xfrm>
                          <a:off x="0" y="0"/>
                          <a:ext cx="1524000" cy="742950"/>
                        </a:xfrm>
                        <a:prstGeom prst="roundRect">
                          <a:avLst/>
                        </a:prstGeom>
                        <a:solidFill>
                          <a:srgbClr val="A5A5A5">
                            <a:lumMod val="20000"/>
                            <a:lumOff val="80000"/>
                          </a:srgbClr>
                        </a:solidFill>
                        <a:ln>
                          <a:noFill/>
                        </a:ln>
                        <a:effectLst>
                          <a:outerShdw blurRad="57150" dist="19050" dir="5400000" algn="ctr" rotWithShape="0">
                            <a:srgbClr val="000000">
                              <a:alpha val="63000"/>
                            </a:srgbClr>
                          </a:outerShdw>
                        </a:effectLst>
                      </wps:spPr>
                      <wps:txbx>
                        <w:txbxContent>
                          <w:p w14:paraId="5AC460BC" w14:textId="77777777" w:rsidR="0044499C" w:rsidRPr="00421112" w:rsidRDefault="0044499C" w:rsidP="00421112">
                            <w:pPr>
                              <w:jc w:val="center"/>
                              <w:rPr>
                                <w:rStyle w:val="Accentuationlgre"/>
                                <w:rFonts w:asciiTheme="majorBidi" w:hAnsiTheme="majorBidi" w:cstheme="majorBidi"/>
                                <w:b/>
                                <w:bCs/>
                                <w:i w:val="0"/>
                                <w:iCs w:val="0"/>
                                <w:color w:val="000000" w:themeColor="text1"/>
                                <w:sz w:val="24"/>
                                <w:szCs w:val="24"/>
                              </w:rPr>
                            </w:pPr>
                            <w:proofErr w:type="spellStart"/>
                            <w:r w:rsidRPr="00421112">
                              <w:rPr>
                                <w:rStyle w:val="Accentuationlgre"/>
                                <w:rFonts w:asciiTheme="majorBidi" w:hAnsiTheme="majorBidi" w:cstheme="majorBidi"/>
                                <w:b/>
                                <w:bCs/>
                                <w:i w:val="0"/>
                                <w:iCs w:val="0"/>
                                <w:color w:val="000000" w:themeColor="text1"/>
                                <w:sz w:val="24"/>
                                <w:szCs w:val="24"/>
                              </w:rPr>
                              <w:t>Activitè</w:t>
                            </w:r>
                            <w:proofErr w:type="spellEnd"/>
                          </w:p>
                          <w:p w14:paraId="3ABFF040" w14:textId="77777777" w:rsidR="0044499C" w:rsidRPr="00421112" w:rsidRDefault="0044499C" w:rsidP="00421112">
                            <w:pPr>
                              <w:rPr>
                                <w:rFonts w:asciiTheme="majorBidi" w:hAnsiTheme="majorBidi" w:cstheme="majorBidi"/>
                                <w:b/>
                                <w:bCs/>
                                <w:i/>
                                <w:iCs/>
                                <w:color w:val="000000" w:themeColor="text1"/>
                                <w:sz w:val="24"/>
                                <w:szCs w:val="24"/>
                              </w:rPr>
                            </w:pPr>
                            <w:r w:rsidRPr="00421112">
                              <w:rPr>
                                <w:rStyle w:val="Accentuationlgre"/>
                                <w:rFonts w:asciiTheme="majorBidi" w:hAnsiTheme="majorBidi" w:cstheme="majorBidi"/>
                                <w:b/>
                                <w:bCs/>
                                <w:i w:val="0"/>
                                <w:iCs w:val="0"/>
                                <w:color w:val="000000" w:themeColor="text1"/>
                                <w:sz w:val="24"/>
                                <w:szCs w:val="24"/>
                              </w:rPr>
                              <w:t xml:space="preserve"> </w:t>
                            </w:r>
                            <w:proofErr w:type="spellStart"/>
                            <w:r w:rsidRPr="00421112">
                              <w:rPr>
                                <w:rStyle w:val="Accentuationlgre"/>
                                <w:rFonts w:asciiTheme="majorBidi" w:hAnsiTheme="majorBidi" w:cstheme="majorBidi"/>
                                <w:b/>
                                <w:bCs/>
                                <w:i w:val="0"/>
                                <w:iCs w:val="0"/>
                                <w:color w:val="000000" w:themeColor="text1"/>
                                <w:sz w:val="24"/>
                                <w:szCs w:val="24"/>
                              </w:rPr>
                              <w:t>anti-inflammtoire</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758DC9" id="_x0000_s1032" style="position:absolute;left:0;text-align:left;margin-left:363.45pt;margin-top:14.95pt;width:120pt;height:5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" fillcolor="#ededed" stroked="f">
                <v:shadow on="t" color="black" opacity="41287f" offset="0,1.5pt"/>
                <v:textbox>
                  <w:txbxContent>
                    <w:p w14:paraId="5AC460BC" w14:textId="77777777" w:rsidR="0044499C" w:rsidRPr="00421112" w:rsidRDefault="0044499C" w:rsidP="00421112">
                      <w:pPr>
                        <w:jc w:val="center"/>
                        <w:rPr>
                          <w:rStyle w:val="Accentuationlgre"/>
                          <w:rFonts w:asciiTheme="majorBidi" w:hAnsiTheme="majorBidi" w:cstheme="majorBidi"/>
                          <w:b/>
                          <w:bCs/>
                          <w:i w:val="0"/>
                          <w:iCs w:val="0"/>
                          <w:color w:val="000000" w:themeColor="text1"/>
                          <w:sz w:val="24"/>
                          <w:szCs w:val="24"/>
                        </w:rPr>
                      </w:pPr>
                      <w:proofErr w:type="spellStart"/>
                      <w:r w:rsidRPr="00421112">
                        <w:rPr>
                          <w:rStyle w:val="Accentuationlgre"/>
                          <w:rFonts w:asciiTheme="majorBidi" w:hAnsiTheme="majorBidi" w:cstheme="majorBidi"/>
                          <w:b/>
                          <w:bCs/>
                          <w:i w:val="0"/>
                          <w:iCs w:val="0"/>
                          <w:color w:val="000000" w:themeColor="text1"/>
                          <w:sz w:val="24"/>
                          <w:szCs w:val="24"/>
                        </w:rPr>
                        <w:t>Activitè</w:t>
                      </w:r>
                      <w:proofErr w:type="spellEnd"/>
                    </w:p>
                    <w:p w14:paraId="3ABFF040" w14:textId="77777777" w:rsidR="0044499C" w:rsidRPr="00421112" w:rsidRDefault="0044499C" w:rsidP="00421112">
                      <w:pPr>
                        <w:rPr>
                          <w:rFonts w:asciiTheme="majorBidi" w:hAnsiTheme="majorBidi" w:cstheme="majorBidi"/>
                          <w:b/>
                          <w:bCs/>
                          <w:i/>
                          <w:iCs/>
                          <w:color w:val="000000" w:themeColor="text1"/>
                          <w:sz w:val="24"/>
                          <w:szCs w:val="24"/>
                        </w:rPr>
                      </w:pPr>
                      <w:r w:rsidRPr="00421112">
                        <w:rPr>
                          <w:rStyle w:val="Accentuationlgre"/>
                          <w:rFonts w:asciiTheme="majorBidi" w:hAnsiTheme="majorBidi" w:cstheme="majorBidi"/>
                          <w:b/>
                          <w:bCs/>
                          <w:i w:val="0"/>
                          <w:iCs w:val="0"/>
                          <w:color w:val="000000" w:themeColor="text1"/>
                          <w:sz w:val="24"/>
                          <w:szCs w:val="24"/>
                        </w:rPr>
                        <w:t xml:space="preserve"> </w:t>
                      </w:r>
                      <w:proofErr w:type="spellStart"/>
                      <w:r w:rsidRPr="00421112">
                        <w:rPr>
                          <w:rStyle w:val="Accentuationlgre"/>
                          <w:rFonts w:asciiTheme="majorBidi" w:hAnsiTheme="majorBidi" w:cstheme="majorBidi"/>
                          <w:b/>
                          <w:bCs/>
                          <w:i w:val="0"/>
                          <w:iCs w:val="0"/>
                          <w:color w:val="000000" w:themeColor="text1"/>
                          <w:sz w:val="24"/>
                          <w:szCs w:val="24"/>
                        </w:rPr>
                        <w:t>anti-inflammtoire</w:t>
                      </w:r>
                      <w:proofErr w:type="spellEnd"/>
                    </w:p>
                  </w:txbxContent>
                </v:textbox>
              </v:roundrect>
            </w:pict>
          </mc:Fallback>
        </mc:AlternateContent>
      </w:r>
      <w:r w:rsidRPr="00421112">
        <w:rPr>
          <w:rFonts w:asciiTheme="majorBidi" w:hAnsiTheme="majorBidi" w:cstheme="majorBidi"/>
          <w:noProof/>
          <w:sz w:val="24"/>
          <w:szCs w:val="24"/>
          <w:lang w:eastAsia="fr-FR"/>
        </w:rPr>
        <mc:AlternateContent>
          <mc:Choice Requires="wps">
            <w:drawing>
              <wp:anchor distT="0" distB="0" distL="114300" distR="114300" simplePos="0" relativeHeight="251667456" behindDoc="0" locked="0" layoutInCell="1" allowOverlap="1" wp14:anchorId="4DAEF3C4" wp14:editId="4BCA7853">
                <wp:simplePos x="0" y="0"/>
                <wp:positionH relativeFrom="column">
                  <wp:posOffset>-632460</wp:posOffset>
                </wp:positionH>
                <wp:positionV relativeFrom="paragraph">
                  <wp:posOffset>170815</wp:posOffset>
                </wp:positionV>
                <wp:extent cx="1457325" cy="720000"/>
                <wp:effectExtent l="57150" t="38100" r="66675" b="80645"/>
                <wp:wrapNone/>
                <wp:docPr id="1895812928" name="Rectangle: Rounded Corners 7"/>
                <wp:cNvGraphicFramePr/>
                <a:graphic xmlns:a="http://schemas.openxmlformats.org/drawingml/2006/main">
                  <a:graphicData uri="http://schemas.microsoft.com/office/word/2010/wordprocessingShape">
                    <wps:wsp>
                      <wps:cNvSpPr/>
                      <wps:spPr>
                        <a:xfrm>
                          <a:off x="0" y="0"/>
                          <a:ext cx="1457325" cy="720000"/>
                        </a:xfrm>
                        <a:prstGeom prst="roundRect">
                          <a:avLst/>
                        </a:prstGeom>
                        <a:solidFill>
                          <a:srgbClr val="A5A5A5">
                            <a:lumMod val="20000"/>
                            <a:lumOff val="80000"/>
                          </a:srgbClr>
                        </a:solidFill>
                        <a:ln>
                          <a:noFill/>
                        </a:ln>
                        <a:effectLst>
                          <a:outerShdw blurRad="57150" dist="19050" dir="5400000" algn="ctr" rotWithShape="0">
                            <a:srgbClr val="000000">
                              <a:alpha val="63000"/>
                            </a:srgbClr>
                          </a:outerShdw>
                        </a:effectLst>
                      </wps:spPr>
                      <wps:txbx>
                        <w:txbxContent>
                          <w:p w14:paraId="2DA6EC98" w14:textId="77777777" w:rsidR="0044499C" w:rsidRPr="00421112" w:rsidRDefault="0044499C" w:rsidP="00421112">
                            <w:pPr>
                              <w:jc w:val="center"/>
                              <w:rPr>
                                <w:rStyle w:val="Accentuationlgre"/>
                                <w:rFonts w:asciiTheme="majorBidi" w:hAnsiTheme="majorBidi" w:cstheme="majorBidi"/>
                                <w:b/>
                                <w:bCs/>
                                <w:i w:val="0"/>
                                <w:iCs w:val="0"/>
                                <w:color w:val="000000" w:themeColor="text1"/>
                                <w:sz w:val="24"/>
                                <w:szCs w:val="24"/>
                              </w:rPr>
                            </w:pPr>
                            <w:r w:rsidRPr="00421112">
                              <w:rPr>
                                <w:rStyle w:val="Accentuationlgre"/>
                                <w:rFonts w:asciiTheme="majorBidi" w:hAnsiTheme="majorBidi" w:cstheme="majorBidi"/>
                                <w:b/>
                                <w:bCs/>
                                <w:i w:val="0"/>
                                <w:iCs w:val="0"/>
                                <w:color w:val="000000" w:themeColor="text1"/>
                                <w:sz w:val="24"/>
                                <w:szCs w:val="24"/>
                              </w:rPr>
                              <w:t>Analyse de l’huile</w:t>
                            </w:r>
                          </w:p>
                          <w:p w14:paraId="77CF5DA7" w14:textId="77777777" w:rsidR="0044499C" w:rsidRPr="00421112" w:rsidRDefault="0044499C" w:rsidP="00421112">
                            <w:pPr>
                              <w:jc w:val="center"/>
                              <w:rPr>
                                <w:rFonts w:asciiTheme="majorBidi" w:hAnsiTheme="majorBidi" w:cstheme="majorBidi"/>
                                <w:b/>
                                <w:bCs/>
                                <w:i/>
                                <w:iCs/>
                                <w:color w:val="000000" w:themeColor="text1"/>
                                <w:sz w:val="24"/>
                                <w:szCs w:val="24"/>
                              </w:rPr>
                            </w:pPr>
                            <w:r w:rsidRPr="00421112">
                              <w:rPr>
                                <w:rStyle w:val="Accentuationlgre"/>
                                <w:rFonts w:asciiTheme="majorBidi" w:hAnsiTheme="majorBidi" w:cstheme="majorBidi"/>
                                <w:b/>
                                <w:bCs/>
                                <w:i w:val="0"/>
                                <w:iCs w:val="0"/>
                                <w:color w:val="000000" w:themeColor="text1"/>
                                <w:sz w:val="24"/>
                                <w:szCs w:val="24"/>
                              </w:rPr>
                              <w:t xml:space="preserve"> essentielle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DAEF3C4" id="_x0000_s1033" style="position:absolute;left:0;text-align:left;margin-left:-49.8pt;margin-top:13.45pt;width:114.75pt;height:56.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" fillcolor="#ededed" stroked="f">
                <v:shadow on="t" color="black" opacity="41287f" offset="0,1.5pt"/>
                <v:textbox>
                  <w:txbxContent>
                    <w:p w14:paraId="2DA6EC98" w14:textId="77777777" w:rsidR="0044499C" w:rsidRPr="00421112" w:rsidRDefault="0044499C" w:rsidP="00421112">
                      <w:pPr>
                        <w:jc w:val="center"/>
                        <w:rPr>
                          <w:rStyle w:val="Accentuationlgre"/>
                          <w:rFonts w:asciiTheme="majorBidi" w:hAnsiTheme="majorBidi" w:cstheme="majorBidi"/>
                          <w:b/>
                          <w:bCs/>
                          <w:i w:val="0"/>
                          <w:iCs w:val="0"/>
                          <w:color w:val="000000" w:themeColor="text1"/>
                          <w:sz w:val="24"/>
                          <w:szCs w:val="24"/>
                        </w:rPr>
                      </w:pPr>
                      <w:r w:rsidRPr="00421112">
                        <w:rPr>
                          <w:rStyle w:val="Accentuationlgre"/>
                          <w:rFonts w:asciiTheme="majorBidi" w:hAnsiTheme="majorBidi" w:cstheme="majorBidi"/>
                          <w:b/>
                          <w:bCs/>
                          <w:i w:val="0"/>
                          <w:iCs w:val="0"/>
                          <w:color w:val="000000" w:themeColor="text1"/>
                          <w:sz w:val="24"/>
                          <w:szCs w:val="24"/>
                        </w:rPr>
                        <w:t>Analyse de l’huile</w:t>
                      </w:r>
                    </w:p>
                    <w:p w14:paraId="77CF5DA7" w14:textId="77777777" w:rsidR="0044499C" w:rsidRPr="00421112" w:rsidRDefault="0044499C" w:rsidP="00421112">
                      <w:pPr>
                        <w:jc w:val="center"/>
                        <w:rPr>
                          <w:rFonts w:asciiTheme="majorBidi" w:hAnsiTheme="majorBidi" w:cstheme="majorBidi"/>
                          <w:b/>
                          <w:bCs/>
                          <w:i/>
                          <w:iCs/>
                          <w:color w:val="000000" w:themeColor="text1"/>
                          <w:sz w:val="24"/>
                          <w:szCs w:val="24"/>
                        </w:rPr>
                      </w:pPr>
                      <w:r w:rsidRPr="00421112">
                        <w:rPr>
                          <w:rStyle w:val="Accentuationlgre"/>
                          <w:rFonts w:asciiTheme="majorBidi" w:hAnsiTheme="majorBidi" w:cstheme="majorBidi"/>
                          <w:b/>
                          <w:bCs/>
                          <w:i w:val="0"/>
                          <w:iCs w:val="0"/>
                          <w:color w:val="000000" w:themeColor="text1"/>
                          <w:sz w:val="24"/>
                          <w:szCs w:val="24"/>
                        </w:rPr>
                        <w:t xml:space="preserve"> essentielle</w:t>
                      </w:r>
                    </w:p>
                  </w:txbxContent>
                </v:textbox>
              </v:roundrect>
            </w:pict>
          </mc:Fallback>
        </mc:AlternateContent>
      </w:r>
    </w:p>
    <w:p w14:paraId="0F6A6033" w14:textId="77777777" w:rsidR="00421112" w:rsidRPr="00421112" w:rsidRDefault="00421112" w:rsidP="00421112">
      <w:pPr>
        <w:spacing w:after="160" w:line="360" w:lineRule="auto"/>
        <w:jc w:val="both"/>
        <w:rPr>
          <w:rFonts w:asciiTheme="majorBidi" w:hAnsiTheme="majorBidi" w:cstheme="majorBidi"/>
          <w:sz w:val="24"/>
          <w:szCs w:val="24"/>
        </w:rPr>
      </w:pPr>
    </w:p>
    <w:p w14:paraId="7EF94616" w14:textId="77777777" w:rsidR="00421112" w:rsidRPr="00421112" w:rsidRDefault="00421112" w:rsidP="00421112">
      <w:pPr>
        <w:spacing w:after="160" w:line="360" w:lineRule="auto"/>
        <w:jc w:val="both"/>
        <w:rPr>
          <w:rFonts w:asciiTheme="majorBidi" w:hAnsiTheme="majorBidi" w:cstheme="majorBidi"/>
          <w:sz w:val="24"/>
          <w:szCs w:val="24"/>
        </w:rPr>
      </w:pPr>
    </w:p>
    <w:p w14:paraId="3C02B7B9" w14:textId="77777777" w:rsidR="00421112" w:rsidRPr="00421112" w:rsidRDefault="00421112" w:rsidP="00421112">
      <w:pPr>
        <w:spacing w:after="160" w:line="360" w:lineRule="auto"/>
        <w:jc w:val="both"/>
        <w:rPr>
          <w:rFonts w:asciiTheme="majorBidi" w:hAnsiTheme="majorBidi" w:cstheme="majorBidi"/>
          <w:b/>
          <w:bCs/>
          <w:sz w:val="24"/>
          <w:szCs w:val="24"/>
          <w:highlight w:val="yellow"/>
        </w:rPr>
      </w:pPr>
    </w:p>
    <w:p w14:paraId="4F4F0641" w14:textId="77777777" w:rsidR="00421112" w:rsidRPr="00421112" w:rsidRDefault="00421112" w:rsidP="00421112">
      <w:pPr>
        <w:spacing w:after="160" w:line="360" w:lineRule="auto"/>
        <w:jc w:val="center"/>
        <w:rPr>
          <w:rFonts w:asciiTheme="majorBidi" w:hAnsiTheme="majorBidi" w:cstheme="majorBidi"/>
          <w:sz w:val="24"/>
          <w:szCs w:val="24"/>
        </w:rPr>
      </w:pPr>
      <w:r w:rsidRPr="00421112">
        <w:rPr>
          <w:rFonts w:asciiTheme="majorBidi" w:hAnsiTheme="majorBidi" w:cstheme="majorBidi"/>
          <w:b/>
          <w:bCs/>
          <w:sz w:val="24"/>
          <w:szCs w:val="24"/>
        </w:rPr>
        <w:t>Figure II.3 :</w:t>
      </w:r>
      <w:r w:rsidRPr="00421112">
        <w:rPr>
          <w:rFonts w:asciiTheme="majorBidi" w:hAnsiTheme="majorBidi" w:cstheme="majorBidi"/>
          <w:sz w:val="24"/>
          <w:szCs w:val="24"/>
        </w:rPr>
        <w:t xml:space="preserve"> Diagramme illustrant les diverses étapes de l’expérimentation</w:t>
      </w:r>
    </w:p>
    <w:p w14:paraId="25AFC17C" w14:textId="77777777" w:rsidR="00421112" w:rsidRPr="00421112" w:rsidRDefault="00421112" w:rsidP="00421112">
      <w:pPr>
        <w:spacing w:after="160" w:line="360" w:lineRule="auto"/>
        <w:jc w:val="center"/>
        <w:rPr>
          <w:rFonts w:asciiTheme="majorBidi" w:hAnsiTheme="majorBidi" w:cstheme="majorBidi"/>
          <w:sz w:val="24"/>
          <w:szCs w:val="24"/>
        </w:rPr>
      </w:pPr>
    </w:p>
    <w:p w14:paraId="629E6BAA" w14:textId="77777777" w:rsidR="00421112" w:rsidRPr="00421112" w:rsidRDefault="00421112" w:rsidP="00421112">
      <w:pPr>
        <w:spacing w:after="160" w:line="360" w:lineRule="auto"/>
        <w:jc w:val="both"/>
        <w:rPr>
          <w:rFonts w:asciiTheme="majorBidi" w:hAnsiTheme="majorBidi" w:cstheme="majorBidi"/>
          <w:sz w:val="24"/>
          <w:szCs w:val="24"/>
        </w:rPr>
      </w:pPr>
    </w:p>
    <w:p w14:paraId="72954CBE" w14:textId="77777777" w:rsidR="00421112" w:rsidRPr="00421112" w:rsidRDefault="00421112" w:rsidP="00421112">
      <w:pPr>
        <w:spacing w:after="160" w:line="360" w:lineRule="auto"/>
        <w:jc w:val="both"/>
        <w:rPr>
          <w:rFonts w:asciiTheme="majorBidi" w:hAnsiTheme="majorBidi" w:cstheme="majorBidi"/>
          <w:sz w:val="24"/>
          <w:szCs w:val="24"/>
        </w:rPr>
      </w:pPr>
    </w:p>
    <w:p w14:paraId="5C27CFB7" w14:textId="77777777" w:rsidR="00806995" w:rsidRDefault="00806995" w:rsidP="00421112">
      <w:pPr>
        <w:spacing w:after="160" w:line="360" w:lineRule="auto"/>
        <w:jc w:val="both"/>
        <w:rPr>
          <w:rFonts w:asciiTheme="majorBidi" w:hAnsiTheme="majorBidi" w:cstheme="majorBidi"/>
          <w:b/>
          <w:bCs/>
          <w:sz w:val="26"/>
          <w:szCs w:val="26"/>
          <w:rtl/>
        </w:rPr>
      </w:pPr>
    </w:p>
    <w:p w14:paraId="64AE1C1E" w14:textId="2A5363C9" w:rsidR="00421112" w:rsidRPr="00421112" w:rsidRDefault="00421112" w:rsidP="00421112">
      <w:pPr>
        <w:spacing w:after="160" w:line="360" w:lineRule="auto"/>
        <w:jc w:val="both"/>
        <w:rPr>
          <w:rFonts w:asciiTheme="majorBidi" w:hAnsiTheme="majorBidi" w:cstheme="majorBidi"/>
          <w:b/>
          <w:bCs/>
          <w:sz w:val="26"/>
          <w:szCs w:val="26"/>
        </w:rPr>
      </w:pPr>
      <w:r w:rsidRPr="00421112">
        <w:rPr>
          <w:rFonts w:asciiTheme="majorBidi" w:hAnsiTheme="majorBidi" w:cstheme="majorBidi"/>
          <w:b/>
          <w:bCs/>
          <w:sz w:val="26"/>
          <w:szCs w:val="26"/>
        </w:rPr>
        <w:lastRenderedPageBreak/>
        <w:t>II.2.1. Extraction de l’huile essentielle</w:t>
      </w:r>
    </w:p>
    <w:p w14:paraId="067997EC" w14:textId="0A5FF2C8" w:rsidR="00421112" w:rsidRPr="00421112" w:rsidRDefault="00421112" w:rsidP="00421112">
      <w:pPr>
        <w:spacing w:after="120" w:line="360" w:lineRule="auto"/>
        <w:ind w:firstLine="720"/>
        <w:jc w:val="both"/>
        <w:rPr>
          <w:rFonts w:asciiTheme="majorBidi" w:hAnsiTheme="majorBidi" w:cstheme="majorBidi"/>
          <w:sz w:val="24"/>
          <w:szCs w:val="24"/>
        </w:rPr>
      </w:pPr>
      <w:r w:rsidRPr="00421112">
        <w:rPr>
          <w:rFonts w:asciiTheme="majorBidi" w:hAnsiTheme="majorBidi" w:cstheme="majorBidi"/>
          <w:sz w:val="24"/>
          <w:szCs w:val="24"/>
        </w:rPr>
        <w:t>Les fruits fraîchement cueillis ont été soigneusement lavés, essuyés, puis pelés manuellement afin d’obtenir les écorces. L'extraction a été réalisée par distillation à la vapeur à l'aide d'un alambic semi-industriel (dispositif dédié à l'extraction des huiles essentielles), pendant une durée de 4 heures, conformément à la méthode suivante :</w:t>
      </w:r>
    </w:p>
    <w:p w14:paraId="01C5F73B" w14:textId="77777777" w:rsidR="00421112" w:rsidRPr="00421112" w:rsidRDefault="00421112" w:rsidP="00421112">
      <w:pPr>
        <w:numPr>
          <w:ilvl w:val="0"/>
          <w:numId w:val="3"/>
        </w:numPr>
        <w:spacing w:after="120" w:line="360" w:lineRule="auto"/>
        <w:contextualSpacing/>
        <w:jc w:val="both"/>
        <w:rPr>
          <w:rFonts w:asciiTheme="majorBidi" w:hAnsiTheme="majorBidi" w:cstheme="majorBidi"/>
          <w:sz w:val="24"/>
          <w:szCs w:val="24"/>
        </w:rPr>
      </w:pPr>
      <w:r w:rsidRPr="00421112">
        <w:rPr>
          <w:rFonts w:asciiTheme="majorBidi" w:hAnsiTheme="majorBidi" w:cstheme="majorBidi"/>
          <w:sz w:val="24"/>
          <w:szCs w:val="24"/>
        </w:rPr>
        <w:t>Le couvercle est retiré, 4 kg d'écorces d'orange ont été ajoutés, puis la machine a été remplie d'environ 3 litres d'eau, les écorces n’étaient pas en contact direct avec l'eau, car un grillage les séparait de l'eau bouillante.</w:t>
      </w:r>
    </w:p>
    <w:p w14:paraId="22AA3248" w14:textId="77777777" w:rsidR="00421112" w:rsidRPr="00421112" w:rsidRDefault="00421112" w:rsidP="00421112">
      <w:pPr>
        <w:numPr>
          <w:ilvl w:val="0"/>
          <w:numId w:val="3"/>
        </w:numPr>
        <w:spacing w:after="120" w:line="360" w:lineRule="auto"/>
        <w:contextualSpacing/>
        <w:jc w:val="both"/>
        <w:rPr>
          <w:rFonts w:asciiTheme="majorBidi" w:hAnsiTheme="majorBidi" w:cstheme="majorBidi"/>
          <w:sz w:val="24"/>
          <w:szCs w:val="24"/>
        </w:rPr>
      </w:pPr>
      <w:r w:rsidRPr="00421112">
        <w:rPr>
          <w:rFonts w:asciiTheme="majorBidi" w:hAnsiTheme="majorBidi" w:cstheme="majorBidi"/>
          <w:sz w:val="24"/>
          <w:szCs w:val="24"/>
        </w:rPr>
        <w:t>La vapeur d'eau extrait l’essence contenue dans les écorces et forme un mélange gazeux homogène. Ce dernier, sous pression contrôlée, traverse un serpentin où il se condense.</w:t>
      </w:r>
    </w:p>
    <w:p w14:paraId="7657AF33" w14:textId="77777777" w:rsidR="00421112" w:rsidRPr="00421112" w:rsidRDefault="00421112" w:rsidP="00421112">
      <w:pPr>
        <w:numPr>
          <w:ilvl w:val="0"/>
          <w:numId w:val="3"/>
        </w:numPr>
        <w:spacing w:after="120" w:line="360" w:lineRule="auto"/>
        <w:contextualSpacing/>
        <w:jc w:val="both"/>
        <w:rPr>
          <w:rFonts w:asciiTheme="majorBidi" w:hAnsiTheme="majorBidi" w:cstheme="majorBidi"/>
          <w:sz w:val="24"/>
          <w:szCs w:val="24"/>
        </w:rPr>
      </w:pPr>
      <w:r w:rsidRPr="00421112">
        <w:rPr>
          <w:rFonts w:asciiTheme="majorBidi" w:hAnsiTheme="majorBidi" w:cstheme="majorBidi"/>
          <w:sz w:val="24"/>
          <w:szCs w:val="24"/>
        </w:rPr>
        <w:t>Le liquide ainsi obtenu est recueilli dans un vase florentin, où l'huile essentielle, ayant une densité inférieure à celle de l'eau (&lt;1), flotte à la surface de l'hydrolat (Figure II.4).</w:t>
      </w:r>
    </w:p>
    <w:p w14:paraId="1CE92D78" w14:textId="77777777" w:rsidR="00421112" w:rsidRPr="00421112" w:rsidRDefault="00421112" w:rsidP="00421112">
      <w:pPr>
        <w:spacing w:after="120" w:line="360" w:lineRule="auto"/>
        <w:jc w:val="both"/>
        <w:rPr>
          <w:rFonts w:asciiTheme="majorBidi" w:hAnsiTheme="majorBidi" w:cstheme="majorBidi"/>
          <w:sz w:val="24"/>
          <w:szCs w:val="24"/>
        </w:rPr>
      </w:pPr>
    </w:p>
    <w:p w14:paraId="38820479" w14:textId="77777777" w:rsidR="00421112" w:rsidRPr="00421112" w:rsidRDefault="00421112" w:rsidP="003C4CFC">
      <w:pPr>
        <w:spacing w:after="160" w:line="360" w:lineRule="auto"/>
        <w:ind w:left="720"/>
        <w:contextualSpacing/>
        <w:jc w:val="center"/>
        <w:rPr>
          <w:rFonts w:asciiTheme="majorBidi" w:hAnsiTheme="majorBidi" w:cstheme="majorBidi"/>
          <w:sz w:val="24"/>
          <w:szCs w:val="24"/>
          <w:lang w:val="en-US"/>
        </w:rPr>
      </w:pPr>
      <w:r w:rsidRPr="00421112">
        <w:rPr>
          <w:rFonts w:asciiTheme="majorBidi" w:hAnsiTheme="majorBidi" w:cstheme="majorBidi"/>
          <w:noProof/>
          <w:sz w:val="24"/>
          <w:szCs w:val="24"/>
          <w:lang w:eastAsia="fr-FR"/>
        </w:rPr>
        <w:drawing>
          <wp:inline distT="0" distB="0" distL="0" distR="0" wp14:anchorId="3176E4FD" wp14:editId="393B99C6">
            <wp:extent cx="3493135" cy="2800350"/>
            <wp:effectExtent l="0" t="0" r="0" b="0"/>
            <wp:docPr id="16334753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475326" name=""/>
                    <pic:cNvPicPr/>
                  </pic:nvPicPr>
                  <pic:blipFill rotWithShape="1">
                    <a:blip r:embed="rId37"/>
                    <a:srcRect l="12209" t="1818"/>
                    <a:stretch/>
                  </pic:blipFill>
                  <pic:spPr bwMode="auto">
                    <a:xfrm>
                      <a:off x="0" y="0"/>
                      <a:ext cx="3504264" cy="2809272"/>
                    </a:xfrm>
                    <a:prstGeom prst="rect">
                      <a:avLst/>
                    </a:prstGeom>
                    <a:ln>
                      <a:noFill/>
                    </a:ln>
                    <a:extLst>
                      <a:ext uri="{53640926-AAD7-44D8-BBD7-CCE9431645EC}">
                        <a14:shadowObscured xmlns:a14="http://schemas.microsoft.com/office/drawing/2010/main"/>
                      </a:ext>
                    </a:extLst>
                  </pic:spPr>
                </pic:pic>
              </a:graphicData>
            </a:graphic>
          </wp:inline>
        </w:drawing>
      </w:r>
      <w:bookmarkStart w:id="20" w:name="_Hlk190359199"/>
    </w:p>
    <w:p w14:paraId="6EF2726A" w14:textId="77777777" w:rsidR="00421112" w:rsidRPr="00421112" w:rsidRDefault="00421112" w:rsidP="00421112">
      <w:pPr>
        <w:spacing w:after="160" w:line="360" w:lineRule="auto"/>
        <w:ind w:left="720"/>
        <w:contextualSpacing/>
        <w:jc w:val="both"/>
        <w:rPr>
          <w:rFonts w:asciiTheme="majorBidi" w:hAnsiTheme="majorBidi" w:cstheme="majorBidi"/>
          <w:b/>
          <w:bCs/>
          <w:sz w:val="24"/>
          <w:szCs w:val="24"/>
          <w:highlight w:val="yellow"/>
        </w:rPr>
      </w:pPr>
    </w:p>
    <w:p w14:paraId="661C5241" w14:textId="77777777" w:rsidR="00421112" w:rsidRPr="00421112" w:rsidRDefault="00421112" w:rsidP="003C4CFC">
      <w:pPr>
        <w:spacing w:after="160" w:line="360" w:lineRule="auto"/>
        <w:ind w:left="720"/>
        <w:contextualSpacing/>
        <w:jc w:val="center"/>
        <w:rPr>
          <w:rFonts w:asciiTheme="majorBidi" w:hAnsiTheme="majorBidi" w:cstheme="majorBidi"/>
          <w:sz w:val="24"/>
          <w:szCs w:val="24"/>
        </w:rPr>
      </w:pPr>
      <w:bookmarkStart w:id="21" w:name="_Hlk194958804"/>
      <w:r w:rsidRPr="00421112">
        <w:rPr>
          <w:rFonts w:asciiTheme="majorBidi" w:hAnsiTheme="majorBidi" w:cstheme="majorBidi"/>
          <w:b/>
          <w:bCs/>
          <w:sz w:val="24"/>
          <w:szCs w:val="24"/>
        </w:rPr>
        <w:t>Figure II.4 :</w:t>
      </w:r>
      <w:r w:rsidRPr="00421112">
        <w:rPr>
          <w:rFonts w:asciiTheme="majorBidi" w:hAnsiTheme="majorBidi" w:cstheme="majorBidi"/>
          <w:sz w:val="24"/>
          <w:szCs w:val="24"/>
        </w:rPr>
        <w:t xml:space="preserve"> </w:t>
      </w:r>
      <w:bookmarkEnd w:id="20"/>
      <w:bookmarkEnd w:id="21"/>
      <w:r w:rsidRPr="00421112">
        <w:rPr>
          <w:rFonts w:asciiTheme="majorBidi" w:hAnsiTheme="majorBidi" w:cstheme="majorBidi"/>
          <w:sz w:val="24"/>
          <w:szCs w:val="24"/>
        </w:rPr>
        <w:t>Alambic semi-industriel (Originale, 2025).</w:t>
      </w:r>
    </w:p>
    <w:p w14:paraId="678C6A4B" w14:textId="77777777" w:rsidR="00421112" w:rsidRPr="00421112" w:rsidRDefault="00421112" w:rsidP="00421112">
      <w:pPr>
        <w:spacing w:after="120" w:line="360" w:lineRule="auto"/>
        <w:jc w:val="both"/>
        <w:rPr>
          <w:rFonts w:asciiTheme="majorBidi" w:hAnsiTheme="majorBidi" w:cstheme="majorBidi"/>
          <w:sz w:val="24"/>
          <w:szCs w:val="24"/>
        </w:rPr>
      </w:pPr>
    </w:p>
    <w:p w14:paraId="10D6A18E" w14:textId="489181B0" w:rsidR="00421112" w:rsidRPr="00421112" w:rsidRDefault="00421112" w:rsidP="00421112">
      <w:pPr>
        <w:spacing w:after="120" w:line="360" w:lineRule="auto"/>
        <w:ind w:firstLine="720"/>
        <w:jc w:val="both"/>
        <w:rPr>
          <w:rFonts w:asciiTheme="majorBidi" w:hAnsiTheme="majorBidi" w:cstheme="majorBidi"/>
          <w:sz w:val="24"/>
          <w:szCs w:val="24"/>
        </w:rPr>
      </w:pPr>
      <w:r w:rsidRPr="00421112">
        <w:rPr>
          <w:rFonts w:asciiTheme="majorBidi" w:hAnsiTheme="majorBidi" w:cstheme="majorBidi"/>
          <w:sz w:val="24"/>
          <w:szCs w:val="24"/>
        </w:rPr>
        <w:t xml:space="preserve">La conservation de l’huile essentielle a été faite dans un récipient hermétiquement fermé opaque pour la protéger de la lumière. Selon BARDEAU (2009), il est particulièrement important d’éviter les grandes variations de température pendant le stockage. De ce fait, l’huile a été stockée à température de + 4° C, en fermant le flacon hermétique en évitant tout contact de l’huile avec le couvercle du flacon </w:t>
      </w:r>
    </w:p>
    <w:p w14:paraId="5CEBAF12" w14:textId="77777777" w:rsidR="00EA5F55" w:rsidRDefault="00421112" w:rsidP="00EA5F55">
      <w:pPr>
        <w:spacing w:after="160" w:line="360" w:lineRule="auto"/>
        <w:jc w:val="both"/>
        <w:rPr>
          <w:rFonts w:asciiTheme="majorBidi" w:hAnsiTheme="majorBidi" w:cstheme="majorBidi"/>
          <w:b/>
          <w:bCs/>
          <w:sz w:val="26"/>
          <w:szCs w:val="26"/>
        </w:rPr>
      </w:pPr>
      <w:r w:rsidRPr="00421112">
        <w:rPr>
          <w:rFonts w:asciiTheme="majorBidi" w:hAnsiTheme="majorBidi" w:cstheme="majorBidi"/>
          <w:b/>
          <w:bCs/>
          <w:sz w:val="26"/>
          <w:szCs w:val="26"/>
        </w:rPr>
        <w:lastRenderedPageBreak/>
        <w:t>II.2.2. Rendement en huile essentielle</w:t>
      </w:r>
    </w:p>
    <w:p w14:paraId="4FD6BACB" w14:textId="2D09681B" w:rsidR="00421112" w:rsidRPr="00421112" w:rsidRDefault="00421112" w:rsidP="00EA5F55">
      <w:pPr>
        <w:spacing w:after="160" w:line="360" w:lineRule="auto"/>
        <w:ind w:firstLine="720"/>
        <w:jc w:val="both"/>
        <w:rPr>
          <w:rFonts w:asciiTheme="majorBidi" w:hAnsiTheme="majorBidi" w:cstheme="majorBidi"/>
          <w:b/>
          <w:bCs/>
          <w:sz w:val="26"/>
          <w:szCs w:val="26"/>
        </w:rPr>
      </w:pPr>
      <w:r w:rsidRPr="00421112">
        <w:rPr>
          <w:rFonts w:asciiTheme="majorBidi" w:hAnsiTheme="majorBidi" w:cstheme="majorBidi"/>
          <w:sz w:val="24"/>
          <w:szCs w:val="24"/>
        </w:rPr>
        <w:t>Selon la Pharmacopée Européenne, le rendement en huile essentielle est défini comme le rapport entre la masse d'huile essentielle extraite et la masse de la matière végétale employée.</w:t>
      </w:r>
    </w:p>
    <w:p w14:paraId="7BC8CFF0" w14:textId="77777777" w:rsidR="00421112" w:rsidRPr="00421112" w:rsidRDefault="00421112" w:rsidP="00421112">
      <w:pPr>
        <w:spacing w:after="120" w:line="360" w:lineRule="auto"/>
        <w:jc w:val="both"/>
        <w:rPr>
          <w:rFonts w:asciiTheme="majorBidi" w:hAnsiTheme="majorBidi" w:cstheme="majorBidi"/>
          <w:sz w:val="24"/>
          <w:szCs w:val="24"/>
        </w:rPr>
      </w:pPr>
      <w:r w:rsidRPr="00421112">
        <w:rPr>
          <w:rFonts w:asciiTheme="majorBidi" w:hAnsiTheme="majorBidi" w:cstheme="majorBidi"/>
          <w:sz w:val="24"/>
          <w:szCs w:val="24"/>
        </w:rPr>
        <w:t>Le rendement, exprimé en pourcentage, est calculé par la formule suivante :</w:t>
      </w:r>
    </w:p>
    <w:p w14:paraId="61DE345B" w14:textId="77777777" w:rsidR="00421112" w:rsidRPr="00421112" w:rsidRDefault="00421112" w:rsidP="00421112">
      <w:pPr>
        <w:spacing w:after="120" w:line="360" w:lineRule="auto"/>
        <w:jc w:val="both"/>
        <w:rPr>
          <w:rFonts w:asciiTheme="majorBidi" w:hAnsiTheme="majorBidi" w:cstheme="majorBidi"/>
          <w:sz w:val="24"/>
          <w:szCs w:val="24"/>
        </w:rPr>
      </w:pPr>
    </w:p>
    <w:p w14:paraId="248B5ECD" w14:textId="77777777" w:rsidR="00421112" w:rsidRPr="00421112" w:rsidRDefault="00421112" w:rsidP="003C4CFC">
      <w:pPr>
        <w:spacing w:after="160" w:line="360" w:lineRule="auto"/>
        <w:jc w:val="center"/>
        <w:rPr>
          <w:rFonts w:asciiTheme="majorBidi" w:hAnsiTheme="majorBidi" w:cstheme="majorBidi"/>
          <w:b/>
          <w:bCs/>
          <w:sz w:val="24"/>
          <w:szCs w:val="24"/>
        </w:rPr>
      </w:pPr>
      <w:r w:rsidRPr="00421112">
        <w:rPr>
          <w:rFonts w:asciiTheme="majorBidi" w:hAnsiTheme="majorBidi" w:cstheme="majorBidi"/>
          <w:b/>
          <w:bCs/>
          <w:sz w:val="24"/>
          <w:szCs w:val="24"/>
        </w:rPr>
        <w:t>R</w:t>
      </w:r>
      <w:r w:rsidRPr="00421112">
        <w:rPr>
          <w:rFonts w:asciiTheme="majorBidi" w:hAnsiTheme="majorBidi" w:cstheme="majorBidi"/>
          <w:b/>
          <w:bCs/>
          <w:sz w:val="24"/>
          <w:szCs w:val="24"/>
          <w:vertAlign w:val="subscript"/>
        </w:rPr>
        <w:t xml:space="preserve">HE   </w:t>
      </w:r>
      <w:r w:rsidRPr="00421112">
        <w:rPr>
          <w:rFonts w:asciiTheme="majorBidi" w:hAnsiTheme="majorBidi" w:cstheme="majorBidi"/>
          <w:b/>
          <w:bCs/>
          <w:sz w:val="24"/>
          <w:szCs w:val="24"/>
        </w:rPr>
        <w:t>= (M</w:t>
      </w:r>
      <w:r w:rsidRPr="00421112">
        <w:rPr>
          <w:rFonts w:asciiTheme="majorBidi" w:hAnsiTheme="majorBidi" w:cstheme="majorBidi"/>
          <w:b/>
          <w:bCs/>
          <w:sz w:val="24"/>
          <w:szCs w:val="24"/>
          <w:vertAlign w:val="subscript"/>
        </w:rPr>
        <w:t xml:space="preserve">HE </w:t>
      </w:r>
      <w:r w:rsidRPr="00421112">
        <w:rPr>
          <w:rFonts w:asciiTheme="majorBidi" w:hAnsiTheme="majorBidi" w:cstheme="majorBidi"/>
          <w:b/>
          <w:bCs/>
          <w:sz w:val="24"/>
          <w:szCs w:val="24"/>
        </w:rPr>
        <w:t>/ M</w:t>
      </w:r>
      <w:r w:rsidRPr="00421112">
        <w:rPr>
          <w:rFonts w:asciiTheme="majorBidi" w:hAnsiTheme="majorBidi" w:cstheme="majorBidi"/>
          <w:b/>
          <w:bCs/>
          <w:sz w:val="24"/>
          <w:szCs w:val="24"/>
          <w:vertAlign w:val="subscript"/>
        </w:rPr>
        <w:t>MV</w:t>
      </w:r>
      <w:r w:rsidRPr="00421112">
        <w:rPr>
          <w:rFonts w:asciiTheme="majorBidi" w:hAnsiTheme="majorBidi" w:cstheme="majorBidi"/>
          <w:b/>
          <w:bCs/>
          <w:sz w:val="24"/>
          <w:szCs w:val="24"/>
        </w:rPr>
        <w:t>) ×100</w:t>
      </w:r>
    </w:p>
    <w:p w14:paraId="11C0ACDA" w14:textId="77777777"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sz w:val="24"/>
          <w:szCs w:val="24"/>
        </w:rPr>
        <w:t>Avec :</w:t>
      </w:r>
    </w:p>
    <w:p w14:paraId="27B3DA86" w14:textId="77777777"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sz w:val="24"/>
          <w:szCs w:val="24"/>
        </w:rPr>
        <w:t>R</w:t>
      </w:r>
      <w:r w:rsidRPr="00421112">
        <w:rPr>
          <w:rFonts w:asciiTheme="majorBidi" w:hAnsiTheme="majorBidi" w:cstheme="majorBidi"/>
          <w:sz w:val="24"/>
          <w:szCs w:val="24"/>
          <w:vertAlign w:val="subscript"/>
        </w:rPr>
        <w:t>HE</w:t>
      </w:r>
      <w:r w:rsidRPr="00421112">
        <w:rPr>
          <w:rFonts w:asciiTheme="majorBidi" w:hAnsiTheme="majorBidi" w:cstheme="majorBidi"/>
          <w:sz w:val="24"/>
          <w:szCs w:val="24"/>
        </w:rPr>
        <w:t xml:space="preserve"> : Rendement en huile essentielle (%),</w:t>
      </w:r>
    </w:p>
    <w:p w14:paraId="39D30A6A" w14:textId="77777777"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sz w:val="24"/>
          <w:szCs w:val="24"/>
        </w:rPr>
        <w:t>M</w:t>
      </w:r>
      <w:r w:rsidRPr="00421112">
        <w:rPr>
          <w:rFonts w:asciiTheme="majorBidi" w:hAnsiTheme="majorBidi" w:cstheme="majorBidi"/>
          <w:sz w:val="24"/>
          <w:szCs w:val="24"/>
          <w:vertAlign w:val="subscript"/>
        </w:rPr>
        <w:t xml:space="preserve">HE </w:t>
      </w:r>
      <w:r w:rsidRPr="00421112">
        <w:rPr>
          <w:rFonts w:asciiTheme="majorBidi" w:hAnsiTheme="majorBidi" w:cstheme="majorBidi"/>
          <w:sz w:val="24"/>
          <w:szCs w:val="24"/>
        </w:rPr>
        <w:t xml:space="preserve">: Masse de l'huile essentielle (g), </w:t>
      </w:r>
    </w:p>
    <w:p w14:paraId="25635A89" w14:textId="58A82885" w:rsidR="00421112" w:rsidRPr="00421112" w:rsidRDefault="00421112" w:rsidP="00EA5F55">
      <w:pPr>
        <w:spacing w:after="160" w:line="360" w:lineRule="auto"/>
        <w:jc w:val="both"/>
        <w:rPr>
          <w:rFonts w:asciiTheme="majorBidi" w:hAnsiTheme="majorBidi" w:cstheme="majorBidi"/>
          <w:sz w:val="24"/>
          <w:szCs w:val="24"/>
        </w:rPr>
      </w:pPr>
      <w:r w:rsidRPr="00421112">
        <w:rPr>
          <w:rFonts w:asciiTheme="majorBidi" w:hAnsiTheme="majorBidi" w:cstheme="majorBidi"/>
          <w:sz w:val="24"/>
          <w:szCs w:val="24"/>
        </w:rPr>
        <w:t>M</w:t>
      </w:r>
      <w:r w:rsidRPr="00421112">
        <w:rPr>
          <w:rFonts w:asciiTheme="majorBidi" w:hAnsiTheme="majorBidi" w:cstheme="majorBidi"/>
          <w:sz w:val="24"/>
          <w:szCs w:val="24"/>
          <w:vertAlign w:val="subscript"/>
        </w:rPr>
        <w:t xml:space="preserve">MV </w:t>
      </w:r>
      <w:r w:rsidRPr="00421112">
        <w:rPr>
          <w:rFonts w:asciiTheme="majorBidi" w:hAnsiTheme="majorBidi" w:cstheme="majorBidi"/>
          <w:sz w:val="24"/>
          <w:szCs w:val="24"/>
        </w:rPr>
        <w:t>: Masse de la matière végétale (g).</w:t>
      </w:r>
    </w:p>
    <w:p w14:paraId="6F94F02A" w14:textId="77777777" w:rsidR="00421112" w:rsidRPr="00421112" w:rsidRDefault="00421112" w:rsidP="00421112">
      <w:pPr>
        <w:spacing w:after="160" w:line="360" w:lineRule="auto"/>
        <w:jc w:val="both"/>
        <w:rPr>
          <w:rFonts w:asciiTheme="majorBidi" w:hAnsiTheme="majorBidi" w:cstheme="majorBidi"/>
          <w:b/>
          <w:bCs/>
          <w:sz w:val="26"/>
          <w:szCs w:val="26"/>
        </w:rPr>
      </w:pPr>
      <w:r w:rsidRPr="00421112">
        <w:rPr>
          <w:rFonts w:asciiTheme="majorBidi" w:hAnsiTheme="majorBidi" w:cstheme="majorBidi"/>
          <w:b/>
          <w:bCs/>
          <w:sz w:val="26"/>
          <w:szCs w:val="26"/>
        </w:rPr>
        <w:t>II.2.3. Teneur en eau</w:t>
      </w:r>
    </w:p>
    <w:p w14:paraId="3FCE7684" w14:textId="6C9B27AD" w:rsidR="00421112" w:rsidRPr="00421112" w:rsidRDefault="00421112" w:rsidP="00EA5F55">
      <w:pPr>
        <w:spacing w:after="120" w:line="360" w:lineRule="auto"/>
        <w:ind w:firstLine="720"/>
        <w:jc w:val="both"/>
        <w:rPr>
          <w:rFonts w:asciiTheme="majorBidi" w:hAnsiTheme="majorBidi" w:cstheme="majorBidi"/>
          <w:sz w:val="24"/>
          <w:szCs w:val="24"/>
        </w:rPr>
      </w:pPr>
      <w:r w:rsidRPr="00421112">
        <w:rPr>
          <w:rFonts w:asciiTheme="majorBidi" w:hAnsiTheme="majorBidi" w:cstheme="majorBidi"/>
          <w:sz w:val="24"/>
          <w:szCs w:val="24"/>
        </w:rPr>
        <w:t>La détermination de la teneur en eau a été effectuée par le séchage d'un échantillon de 7 g de l'écorce à l’étuve portée à une température de 60 °C, puis l’échantillon a été pesé jusqu'à ce qu'un poids constant soit atteint. L’opération a été répétée trois fois (</w:t>
      </w:r>
      <w:proofErr w:type="spellStart"/>
      <w:r w:rsidRPr="00421112">
        <w:rPr>
          <w:rFonts w:asciiTheme="majorBidi" w:hAnsiTheme="majorBidi" w:cstheme="majorBidi"/>
          <w:sz w:val="24"/>
          <w:szCs w:val="24"/>
        </w:rPr>
        <w:t>Ghanmi</w:t>
      </w:r>
      <w:proofErr w:type="spellEnd"/>
      <w:r w:rsidRPr="00421112">
        <w:rPr>
          <w:rFonts w:asciiTheme="majorBidi" w:hAnsiTheme="majorBidi" w:cstheme="majorBidi"/>
          <w:sz w:val="24"/>
          <w:szCs w:val="24"/>
        </w:rPr>
        <w:t xml:space="preserve"> et </w:t>
      </w:r>
      <w:r w:rsidRPr="00F41475">
        <w:rPr>
          <w:rFonts w:asciiTheme="majorBidi" w:hAnsiTheme="majorBidi" w:cstheme="majorBidi"/>
          <w:i/>
          <w:iCs/>
          <w:sz w:val="24"/>
          <w:szCs w:val="24"/>
        </w:rPr>
        <w:t>al</w:t>
      </w:r>
      <w:r w:rsidRPr="00421112">
        <w:rPr>
          <w:rFonts w:asciiTheme="majorBidi" w:hAnsiTheme="majorBidi" w:cstheme="majorBidi"/>
          <w:sz w:val="24"/>
          <w:szCs w:val="24"/>
        </w:rPr>
        <w:t>., 2011).</w:t>
      </w:r>
    </w:p>
    <w:p w14:paraId="6EA57826" w14:textId="77777777" w:rsidR="00421112" w:rsidRPr="00421112" w:rsidRDefault="00421112" w:rsidP="00421112">
      <w:pPr>
        <w:spacing w:after="120" w:line="360" w:lineRule="auto"/>
        <w:jc w:val="both"/>
        <w:rPr>
          <w:rFonts w:asciiTheme="majorBidi" w:hAnsiTheme="majorBidi" w:cstheme="majorBidi"/>
          <w:sz w:val="24"/>
          <w:szCs w:val="24"/>
        </w:rPr>
      </w:pPr>
      <w:r w:rsidRPr="00421112">
        <w:rPr>
          <w:rFonts w:asciiTheme="majorBidi" w:hAnsiTheme="majorBidi" w:cstheme="majorBidi"/>
          <w:sz w:val="24"/>
          <w:szCs w:val="24"/>
        </w:rPr>
        <w:t xml:space="preserve">           La teneur en eau est déterminée par la relation suivante :</w:t>
      </w:r>
    </w:p>
    <w:p w14:paraId="1672F739" w14:textId="2C3B9839" w:rsidR="00EA5F55" w:rsidRPr="00EA5F55" w:rsidRDefault="00EA5F55" w:rsidP="006A2414">
      <w:pPr>
        <w:spacing w:after="0" w:line="240" w:lineRule="auto"/>
        <w:jc w:val="center"/>
        <w:rPr>
          <w:rFonts w:asciiTheme="majorBidi" w:hAnsiTheme="majorBidi" w:cstheme="majorBidi"/>
          <w:sz w:val="24"/>
          <w:szCs w:val="24"/>
        </w:rPr>
      </w:pPr>
      <w:r w:rsidRPr="00EA5F55">
        <w:rPr>
          <w:rFonts w:asciiTheme="majorBidi" w:hAnsiTheme="majorBidi" w:cstheme="majorBidi"/>
          <w:sz w:val="24"/>
          <w:szCs w:val="24"/>
        </w:rPr>
        <w:t xml:space="preserve">                                </w:t>
      </w:r>
      <w:r w:rsidR="006A2414">
        <w:rPr>
          <w:rFonts w:asciiTheme="majorBidi" w:hAnsiTheme="majorBidi" w:cstheme="majorBidi"/>
          <w:sz w:val="24"/>
          <w:szCs w:val="24"/>
        </w:rPr>
        <w:t xml:space="preserve">    </w:t>
      </w:r>
      <w:r w:rsidRPr="00EA5F55">
        <w:rPr>
          <w:rFonts w:ascii="Cambria Math" w:hAnsi="Cambria Math" w:cs="Cambria Math"/>
          <w:sz w:val="24"/>
          <w:szCs w:val="24"/>
        </w:rPr>
        <w:t>𝐌</w:t>
      </w:r>
      <w:r w:rsidRPr="00EA5F55">
        <w:rPr>
          <w:rFonts w:ascii="Cambria Math" w:hAnsi="Cambria Math" w:cs="Cambria Math"/>
          <w:sz w:val="24"/>
          <w:szCs w:val="24"/>
          <w:vertAlign w:val="subscript"/>
        </w:rPr>
        <w:t>𝐟</w:t>
      </w:r>
      <w:r w:rsidRPr="00EA5F55">
        <w:rPr>
          <w:rFonts w:asciiTheme="majorBidi" w:hAnsiTheme="majorBidi" w:cstheme="majorBidi"/>
          <w:sz w:val="24"/>
          <w:szCs w:val="24"/>
        </w:rPr>
        <w:t>−</w:t>
      </w:r>
      <w:r w:rsidRPr="00EA5F55">
        <w:rPr>
          <w:rFonts w:ascii="Cambria Math" w:hAnsi="Cambria Math" w:cs="Cambria Math"/>
          <w:sz w:val="24"/>
          <w:szCs w:val="24"/>
        </w:rPr>
        <w:t>𝐌</w:t>
      </w:r>
      <w:r w:rsidRPr="00EA5F55">
        <w:rPr>
          <w:rFonts w:ascii="Cambria Math" w:hAnsi="Cambria Math" w:cs="Cambria Math"/>
          <w:sz w:val="24"/>
          <w:szCs w:val="24"/>
          <w:vertAlign w:val="subscript"/>
        </w:rPr>
        <w:t>𝐬</w:t>
      </w:r>
    </w:p>
    <w:p w14:paraId="538306E5" w14:textId="1A2C5052" w:rsidR="00EA5F55" w:rsidRPr="00EA5F55" w:rsidRDefault="00EA5F55" w:rsidP="006A2414">
      <w:pPr>
        <w:spacing w:after="0" w:line="240" w:lineRule="auto"/>
        <w:jc w:val="center"/>
        <w:rPr>
          <w:rFonts w:asciiTheme="majorBidi" w:hAnsiTheme="majorBidi" w:cstheme="majorBidi"/>
          <w:b/>
          <w:bCs/>
          <w:sz w:val="24"/>
          <w:szCs w:val="24"/>
        </w:rPr>
      </w:pPr>
      <w:r w:rsidRPr="00EA5F55">
        <w:rPr>
          <w:rFonts w:asciiTheme="majorBidi" w:hAnsiTheme="majorBidi" w:cstheme="majorBidi"/>
          <w:b/>
          <w:bCs/>
          <w:noProof/>
          <w:sz w:val="24"/>
          <w:szCs w:val="24"/>
          <w:lang w:eastAsia="fr-FR"/>
        </w:rPr>
        <mc:AlternateContent>
          <mc:Choice Requires="wps">
            <w:drawing>
              <wp:anchor distT="0" distB="0" distL="114300" distR="114300" simplePos="0" relativeHeight="251677696" behindDoc="0" locked="0" layoutInCell="1" allowOverlap="1" wp14:anchorId="3BB326A0" wp14:editId="62DD9B98">
                <wp:simplePos x="0" y="0"/>
                <wp:positionH relativeFrom="column">
                  <wp:posOffset>3234690</wp:posOffset>
                </wp:positionH>
                <wp:positionV relativeFrom="paragraph">
                  <wp:posOffset>81915</wp:posOffset>
                </wp:positionV>
                <wp:extent cx="657225" cy="0"/>
                <wp:effectExtent l="0" t="0" r="0" b="0"/>
                <wp:wrapNone/>
                <wp:docPr id="693546017" name="Straight Connector 16"/>
                <wp:cNvGraphicFramePr/>
                <a:graphic xmlns:a="http://schemas.openxmlformats.org/drawingml/2006/main">
                  <a:graphicData uri="http://schemas.microsoft.com/office/word/2010/wordprocessingShape">
                    <wps:wsp>
                      <wps:cNvCnPr/>
                      <wps:spPr>
                        <a:xfrm>
                          <a:off x="0" y="0"/>
                          <a:ext cx="657225" cy="0"/>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5FB76983" id="Straight Connector 16"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254.7pt,6.45pt" to="306.45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" strokecolor="windowText" strokeweight="1.5pt">
                <v:stroke joinstyle="miter"/>
              </v:line>
            </w:pict>
          </mc:Fallback>
        </mc:AlternateContent>
      </w:r>
      <w:r w:rsidRPr="00EA5F55">
        <w:rPr>
          <w:rFonts w:asciiTheme="majorBidi" w:hAnsiTheme="majorBidi" w:cstheme="majorBidi"/>
          <w:b/>
          <w:bCs/>
          <w:sz w:val="24"/>
          <w:szCs w:val="24"/>
        </w:rPr>
        <w:t xml:space="preserve">                              </w:t>
      </w:r>
      <w:r w:rsidRPr="00EA5F55">
        <w:rPr>
          <w:rFonts w:ascii="Cambria Math" w:hAnsi="Cambria Math" w:cs="Cambria Math"/>
          <w:b/>
          <w:bCs/>
          <w:sz w:val="24"/>
          <w:szCs w:val="24"/>
        </w:rPr>
        <w:t>𝐓𝐄</w:t>
      </w:r>
      <w:r w:rsidRPr="00EA5F55">
        <w:rPr>
          <w:rFonts w:asciiTheme="majorBidi" w:hAnsiTheme="majorBidi" w:cstheme="majorBidi"/>
          <w:b/>
          <w:bCs/>
          <w:sz w:val="24"/>
          <w:szCs w:val="24"/>
        </w:rPr>
        <w:t>% =</w:t>
      </w:r>
      <w:r>
        <w:rPr>
          <w:rFonts w:asciiTheme="majorBidi" w:hAnsiTheme="majorBidi" w:cstheme="majorBidi"/>
          <w:b/>
          <w:bCs/>
          <w:sz w:val="24"/>
          <w:szCs w:val="24"/>
        </w:rPr>
        <w:t xml:space="preserve">  </w:t>
      </w:r>
      <w:r w:rsidRPr="00EA5F55">
        <w:rPr>
          <w:rFonts w:asciiTheme="majorBidi" w:hAnsiTheme="majorBidi" w:cstheme="majorBidi"/>
          <w:b/>
          <w:bCs/>
          <w:sz w:val="24"/>
          <w:szCs w:val="24"/>
        </w:rPr>
        <w:t xml:space="preserve">                     </w:t>
      </w:r>
      <w:bookmarkStart w:id="22" w:name="_Hlk189586665"/>
      <w:r w:rsidRPr="00EA5F55">
        <w:rPr>
          <w:rFonts w:asciiTheme="majorBidi" w:hAnsiTheme="majorBidi" w:cstheme="majorBidi"/>
          <w:b/>
          <w:bCs/>
          <w:sz w:val="24"/>
          <w:szCs w:val="24"/>
        </w:rPr>
        <w:t>×1</w:t>
      </w:r>
      <w:bookmarkEnd w:id="22"/>
      <w:r w:rsidRPr="00EA5F55">
        <w:rPr>
          <w:rFonts w:asciiTheme="majorBidi" w:hAnsiTheme="majorBidi" w:cstheme="majorBidi"/>
          <w:b/>
          <w:bCs/>
          <w:sz w:val="24"/>
          <w:szCs w:val="24"/>
        </w:rPr>
        <w:t>00</w:t>
      </w:r>
    </w:p>
    <w:p w14:paraId="64A7AF7B" w14:textId="3D928944" w:rsidR="00421112" w:rsidRPr="00421112" w:rsidRDefault="00EA5F55" w:rsidP="006A2414">
      <w:pPr>
        <w:spacing w:after="0" w:line="240" w:lineRule="auto"/>
        <w:jc w:val="both"/>
        <w:rPr>
          <w:rFonts w:asciiTheme="majorBidi" w:hAnsiTheme="majorBidi" w:cstheme="majorBidi"/>
          <w:b/>
          <w:bCs/>
          <w:sz w:val="24"/>
          <w:szCs w:val="24"/>
        </w:rPr>
      </w:pPr>
      <w:r w:rsidRPr="00EA5F55">
        <w:rPr>
          <w:rFonts w:asciiTheme="majorBidi" w:hAnsiTheme="majorBidi" w:cstheme="majorBidi"/>
          <w:b/>
          <w:bCs/>
          <w:sz w:val="24"/>
          <w:szCs w:val="24"/>
        </w:rPr>
        <w:t xml:space="preserve">                                                                                             </w:t>
      </w:r>
      <w:r w:rsidRPr="00EA5F55">
        <w:rPr>
          <w:rFonts w:ascii="Cambria Math" w:hAnsi="Cambria Math" w:cs="Cambria Math"/>
          <w:b/>
          <w:bCs/>
          <w:sz w:val="24"/>
          <w:szCs w:val="24"/>
        </w:rPr>
        <w:t>𝐌</w:t>
      </w:r>
      <w:r w:rsidRPr="00EA5F55">
        <w:rPr>
          <w:rFonts w:ascii="Cambria Math" w:hAnsi="Cambria Math" w:cs="Cambria Math"/>
          <w:b/>
          <w:bCs/>
          <w:sz w:val="24"/>
          <w:szCs w:val="24"/>
          <w:vertAlign w:val="subscript"/>
        </w:rPr>
        <w:t>𝐟</w:t>
      </w:r>
    </w:p>
    <w:p w14:paraId="1003E352" w14:textId="77777777"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sz w:val="24"/>
          <w:szCs w:val="24"/>
        </w:rPr>
        <w:t>Avec :</w:t>
      </w:r>
    </w:p>
    <w:p w14:paraId="003467E8" w14:textId="77777777"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sz w:val="24"/>
          <w:szCs w:val="24"/>
        </w:rPr>
        <w:t>TE% : Teneur en eau en pourcentage.</w:t>
      </w:r>
    </w:p>
    <w:p w14:paraId="7582DBB6" w14:textId="77777777" w:rsidR="00421112" w:rsidRPr="00421112" w:rsidRDefault="00421112" w:rsidP="00421112">
      <w:pPr>
        <w:spacing w:after="160" w:line="360" w:lineRule="auto"/>
        <w:jc w:val="both"/>
        <w:rPr>
          <w:rFonts w:asciiTheme="majorBidi" w:hAnsiTheme="majorBidi" w:cstheme="majorBidi"/>
          <w:sz w:val="24"/>
          <w:szCs w:val="24"/>
        </w:rPr>
      </w:pPr>
      <w:proofErr w:type="spellStart"/>
      <w:r w:rsidRPr="00421112">
        <w:rPr>
          <w:rFonts w:asciiTheme="majorBidi" w:hAnsiTheme="majorBidi" w:cstheme="majorBidi"/>
          <w:sz w:val="24"/>
          <w:szCs w:val="24"/>
        </w:rPr>
        <w:t>M</w:t>
      </w:r>
      <w:r w:rsidRPr="00421112">
        <w:rPr>
          <w:rFonts w:asciiTheme="majorBidi" w:hAnsiTheme="majorBidi" w:cstheme="majorBidi"/>
          <w:sz w:val="24"/>
          <w:szCs w:val="24"/>
          <w:vertAlign w:val="subscript"/>
        </w:rPr>
        <w:t>f</w:t>
      </w:r>
      <w:proofErr w:type="spellEnd"/>
      <w:r w:rsidRPr="00421112">
        <w:rPr>
          <w:rFonts w:asciiTheme="majorBidi" w:hAnsiTheme="majorBidi" w:cstheme="majorBidi"/>
          <w:sz w:val="24"/>
          <w:szCs w:val="24"/>
        </w:rPr>
        <w:t xml:space="preserve"> : Masse des pelures utilisées à l’état frais (g).</w:t>
      </w:r>
    </w:p>
    <w:p w14:paraId="3833CA4F" w14:textId="77777777"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sz w:val="24"/>
          <w:szCs w:val="24"/>
        </w:rPr>
        <w:t>Ms : Masse des pelures à l’état sec (g).</w:t>
      </w:r>
    </w:p>
    <w:p w14:paraId="35E4FDDC" w14:textId="77777777" w:rsidR="00421112" w:rsidRPr="00421112" w:rsidRDefault="00421112" w:rsidP="00421112">
      <w:pPr>
        <w:spacing w:after="160" w:line="360" w:lineRule="auto"/>
        <w:jc w:val="both"/>
        <w:rPr>
          <w:rFonts w:asciiTheme="majorBidi" w:hAnsiTheme="majorBidi" w:cstheme="majorBidi"/>
          <w:b/>
          <w:bCs/>
          <w:sz w:val="32"/>
          <w:szCs w:val="32"/>
        </w:rPr>
      </w:pPr>
    </w:p>
    <w:p w14:paraId="2269D984" w14:textId="77777777" w:rsidR="00806995" w:rsidRDefault="00806995" w:rsidP="00421112">
      <w:pPr>
        <w:spacing w:after="160" w:line="360" w:lineRule="auto"/>
        <w:jc w:val="both"/>
        <w:rPr>
          <w:rFonts w:asciiTheme="majorBidi" w:hAnsiTheme="majorBidi" w:cstheme="majorBidi"/>
          <w:b/>
          <w:bCs/>
          <w:sz w:val="32"/>
          <w:szCs w:val="32"/>
          <w:rtl/>
        </w:rPr>
      </w:pPr>
    </w:p>
    <w:p w14:paraId="5C67BC02" w14:textId="77777777" w:rsidR="00806995" w:rsidRDefault="00806995" w:rsidP="00421112">
      <w:pPr>
        <w:spacing w:after="160" w:line="360" w:lineRule="auto"/>
        <w:jc w:val="both"/>
        <w:rPr>
          <w:rFonts w:asciiTheme="majorBidi" w:hAnsiTheme="majorBidi" w:cstheme="majorBidi"/>
          <w:b/>
          <w:bCs/>
          <w:sz w:val="32"/>
          <w:szCs w:val="32"/>
          <w:rtl/>
        </w:rPr>
      </w:pPr>
    </w:p>
    <w:p w14:paraId="2640A62D" w14:textId="77777777" w:rsidR="006A2414" w:rsidRDefault="006A2414" w:rsidP="00421112">
      <w:pPr>
        <w:spacing w:after="160" w:line="360" w:lineRule="auto"/>
        <w:jc w:val="both"/>
        <w:rPr>
          <w:rFonts w:asciiTheme="majorBidi" w:hAnsiTheme="majorBidi" w:cstheme="majorBidi"/>
          <w:b/>
          <w:bCs/>
          <w:sz w:val="32"/>
          <w:szCs w:val="32"/>
        </w:rPr>
      </w:pPr>
    </w:p>
    <w:p w14:paraId="2CEBAD80" w14:textId="643A28EB" w:rsidR="00421112" w:rsidRPr="006A2414" w:rsidRDefault="00421112" w:rsidP="00421112">
      <w:pPr>
        <w:spacing w:after="160" w:line="360" w:lineRule="auto"/>
        <w:jc w:val="both"/>
        <w:rPr>
          <w:rFonts w:asciiTheme="majorBidi" w:hAnsiTheme="majorBidi" w:cstheme="majorBidi"/>
          <w:b/>
          <w:bCs/>
          <w:sz w:val="26"/>
          <w:szCs w:val="26"/>
        </w:rPr>
      </w:pPr>
      <w:r w:rsidRPr="006A2414">
        <w:rPr>
          <w:rFonts w:asciiTheme="majorBidi" w:hAnsiTheme="majorBidi" w:cstheme="majorBidi"/>
          <w:b/>
          <w:bCs/>
          <w:sz w:val="26"/>
          <w:szCs w:val="26"/>
        </w:rPr>
        <w:lastRenderedPageBreak/>
        <w:t>II.2.4. Analyse de l’huile essentielle</w:t>
      </w:r>
    </w:p>
    <w:p w14:paraId="162EB1A0" w14:textId="77777777" w:rsidR="00EA5F55" w:rsidRDefault="00421112" w:rsidP="00EA5F55">
      <w:pPr>
        <w:spacing w:after="160" w:line="360" w:lineRule="auto"/>
        <w:jc w:val="both"/>
        <w:rPr>
          <w:rFonts w:asciiTheme="majorBidi" w:hAnsiTheme="majorBidi" w:cstheme="majorBidi"/>
          <w:b/>
          <w:bCs/>
          <w:sz w:val="26"/>
          <w:szCs w:val="26"/>
        </w:rPr>
      </w:pPr>
      <w:r w:rsidRPr="00421112">
        <w:rPr>
          <w:rFonts w:asciiTheme="majorBidi" w:hAnsiTheme="majorBidi" w:cstheme="majorBidi"/>
          <w:b/>
          <w:bCs/>
          <w:sz w:val="26"/>
          <w:szCs w:val="26"/>
        </w:rPr>
        <w:t>II.2.4.1. Détermination des caractéristiques organoleptiques</w:t>
      </w:r>
    </w:p>
    <w:p w14:paraId="0B99F056" w14:textId="2282FCF3" w:rsidR="00421112" w:rsidRPr="00421112" w:rsidRDefault="00421112" w:rsidP="00EA5F55">
      <w:pPr>
        <w:spacing w:after="160" w:line="360" w:lineRule="auto"/>
        <w:ind w:firstLine="720"/>
        <w:jc w:val="both"/>
        <w:rPr>
          <w:rFonts w:asciiTheme="majorBidi" w:hAnsiTheme="majorBidi" w:cstheme="majorBidi"/>
          <w:b/>
          <w:bCs/>
          <w:sz w:val="26"/>
          <w:szCs w:val="26"/>
        </w:rPr>
      </w:pPr>
      <w:r w:rsidRPr="00421112">
        <w:rPr>
          <w:rFonts w:asciiTheme="majorBidi" w:hAnsiTheme="majorBidi" w:cstheme="majorBidi"/>
          <w:sz w:val="24"/>
          <w:szCs w:val="24"/>
        </w:rPr>
        <w:t xml:space="preserve">Les caractéristiques organoleptiques : aspect, odeur, couleur, de l’huile essentielle de </w:t>
      </w:r>
      <w:r w:rsidRPr="00F41475">
        <w:rPr>
          <w:rFonts w:asciiTheme="majorBidi" w:hAnsiTheme="majorBidi" w:cstheme="majorBidi"/>
          <w:i/>
          <w:iCs/>
          <w:sz w:val="24"/>
          <w:szCs w:val="24"/>
        </w:rPr>
        <w:t>Citrus</w:t>
      </w:r>
      <w:r w:rsidRPr="00421112">
        <w:rPr>
          <w:rFonts w:asciiTheme="majorBidi" w:hAnsiTheme="majorBidi" w:cstheme="majorBidi"/>
          <w:sz w:val="24"/>
          <w:szCs w:val="24"/>
        </w:rPr>
        <w:t xml:space="preserve"> × </w:t>
      </w:r>
      <w:proofErr w:type="spellStart"/>
      <w:r w:rsidRPr="00421112">
        <w:rPr>
          <w:rFonts w:asciiTheme="majorBidi" w:hAnsiTheme="majorBidi" w:cstheme="majorBidi"/>
          <w:sz w:val="24"/>
          <w:szCs w:val="24"/>
        </w:rPr>
        <w:t>tangor</w:t>
      </w:r>
      <w:proofErr w:type="spellEnd"/>
      <w:r w:rsidRPr="00421112">
        <w:rPr>
          <w:rFonts w:asciiTheme="majorBidi" w:hAnsiTheme="majorBidi" w:cstheme="majorBidi"/>
          <w:sz w:val="24"/>
          <w:szCs w:val="24"/>
        </w:rPr>
        <w:t xml:space="preserve"> '</w:t>
      </w:r>
      <w:proofErr w:type="spellStart"/>
      <w:r w:rsidRPr="00421112">
        <w:rPr>
          <w:rFonts w:asciiTheme="majorBidi" w:hAnsiTheme="majorBidi" w:cstheme="majorBidi"/>
          <w:sz w:val="24"/>
          <w:szCs w:val="24"/>
        </w:rPr>
        <w:t>Ortanique</w:t>
      </w:r>
      <w:proofErr w:type="spellEnd"/>
      <w:r w:rsidRPr="00421112">
        <w:rPr>
          <w:rFonts w:asciiTheme="majorBidi" w:hAnsiTheme="majorBidi" w:cstheme="majorBidi"/>
          <w:sz w:val="24"/>
          <w:szCs w:val="24"/>
        </w:rPr>
        <w:t>' (</w:t>
      </w:r>
      <w:r w:rsidRPr="00F41475">
        <w:rPr>
          <w:rFonts w:asciiTheme="majorBidi" w:hAnsiTheme="majorBidi" w:cstheme="majorBidi"/>
          <w:i/>
          <w:iCs/>
          <w:sz w:val="24"/>
          <w:szCs w:val="24"/>
        </w:rPr>
        <w:t xml:space="preserve">Citrus </w:t>
      </w:r>
      <w:proofErr w:type="spellStart"/>
      <w:r w:rsidRPr="00F41475">
        <w:rPr>
          <w:rFonts w:asciiTheme="majorBidi" w:hAnsiTheme="majorBidi" w:cstheme="majorBidi"/>
          <w:i/>
          <w:iCs/>
          <w:sz w:val="24"/>
          <w:szCs w:val="24"/>
        </w:rPr>
        <w:t>sinensis</w:t>
      </w:r>
      <w:proofErr w:type="spellEnd"/>
      <w:r w:rsidRPr="00F41475">
        <w:rPr>
          <w:rFonts w:asciiTheme="majorBidi" w:hAnsiTheme="majorBidi" w:cstheme="majorBidi"/>
          <w:i/>
          <w:iCs/>
          <w:sz w:val="24"/>
          <w:szCs w:val="24"/>
        </w:rPr>
        <w:t xml:space="preserve">× Citrus </w:t>
      </w:r>
      <w:proofErr w:type="spellStart"/>
      <w:r w:rsidRPr="00F41475">
        <w:rPr>
          <w:rFonts w:asciiTheme="majorBidi" w:hAnsiTheme="majorBidi" w:cstheme="majorBidi"/>
          <w:i/>
          <w:iCs/>
          <w:sz w:val="24"/>
          <w:szCs w:val="24"/>
        </w:rPr>
        <w:t>reticulata</w:t>
      </w:r>
      <w:proofErr w:type="spellEnd"/>
      <w:r w:rsidRPr="00421112">
        <w:rPr>
          <w:rFonts w:asciiTheme="majorBidi" w:hAnsiTheme="majorBidi" w:cstheme="majorBidi"/>
          <w:sz w:val="24"/>
          <w:szCs w:val="24"/>
        </w:rPr>
        <w:t>) ont été notées.</w:t>
      </w:r>
    </w:p>
    <w:p w14:paraId="2BA5C585" w14:textId="77777777" w:rsidR="00421112" w:rsidRPr="00421112" w:rsidRDefault="00421112" w:rsidP="00421112">
      <w:pPr>
        <w:spacing w:after="120" w:line="360" w:lineRule="auto"/>
        <w:jc w:val="both"/>
        <w:rPr>
          <w:rFonts w:asciiTheme="majorBidi" w:hAnsiTheme="majorBidi" w:cstheme="majorBidi"/>
          <w:b/>
          <w:bCs/>
          <w:sz w:val="26"/>
          <w:szCs w:val="26"/>
        </w:rPr>
      </w:pPr>
    </w:p>
    <w:p w14:paraId="755AE439" w14:textId="77777777" w:rsidR="00EA5F55" w:rsidRDefault="00421112" w:rsidP="00EA5F55">
      <w:pPr>
        <w:spacing w:after="120" w:line="360" w:lineRule="auto"/>
        <w:jc w:val="both"/>
        <w:rPr>
          <w:rFonts w:asciiTheme="majorBidi" w:hAnsiTheme="majorBidi" w:cstheme="majorBidi"/>
          <w:b/>
          <w:bCs/>
          <w:sz w:val="26"/>
          <w:szCs w:val="26"/>
        </w:rPr>
      </w:pPr>
      <w:r w:rsidRPr="00421112">
        <w:rPr>
          <w:rFonts w:asciiTheme="majorBidi" w:hAnsiTheme="majorBidi" w:cstheme="majorBidi"/>
          <w:b/>
          <w:bCs/>
          <w:sz w:val="26"/>
          <w:szCs w:val="26"/>
        </w:rPr>
        <w:t>II.2.4.2. Densité relative</w:t>
      </w:r>
    </w:p>
    <w:p w14:paraId="44BE07BE" w14:textId="77777777" w:rsidR="00EA5F55" w:rsidRDefault="00421112" w:rsidP="00EA5F55">
      <w:pPr>
        <w:spacing w:after="120" w:line="360" w:lineRule="auto"/>
        <w:ind w:firstLine="720"/>
        <w:jc w:val="both"/>
        <w:rPr>
          <w:rFonts w:asciiTheme="majorBidi" w:hAnsiTheme="majorBidi" w:cstheme="majorBidi"/>
          <w:b/>
          <w:bCs/>
          <w:sz w:val="26"/>
          <w:szCs w:val="26"/>
        </w:rPr>
      </w:pPr>
      <w:r w:rsidRPr="00421112">
        <w:rPr>
          <w:rFonts w:asciiTheme="majorBidi" w:hAnsiTheme="majorBidi" w:cstheme="majorBidi"/>
          <w:sz w:val="24"/>
          <w:szCs w:val="24"/>
        </w:rPr>
        <w:t>Selon ISO 279, (1998), La densité relative à 20°C représente le rapport entre la masse d'un certain volume d’huile essentielle à 20°C, et la masse d'un volume égal d'eau distillée à 20°C.</w:t>
      </w:r>
    </w:p>
    <w:p w14:paraId="777CCA8F" w14:textId="77777777" w:rsidR="00EA5F55" w:rsidRDefault="00421112" w:rsidP="00EA5F55">
      <w:pPr>
        <w:spacing w:after="120" w:line="360" w:lineRule="auto"/>
        <w:ind w:firstLine="720"/>
        <w:jc w:val="both"/>
        <w:rPr>
          <w:rFonts w:asciiTheme="majorBidi" w:hAnsiTheme="majorBidi" w:cstheme="majorBidi"/>
          <w:b/>
          <w:bCs/>
          <w:sz w:val="26"/>
          <w:szCs w:val="26"/>
        </w:rPr>
      </w:pPr>
      <w:r w:rsidRPr="00421112">
        <w:rPr>
          <w:rFonts w:asciiTheme="majorBidi" w:hAnsiTheme="majorBidi" w:cstheme="majorBidi"/>
          <w:sz w:val="24"/>
          <w:szCs w:val="24"/>
        </w:rPr>
        <w:t>Sa valeur permet d'avoir une idée sur la composition chimique de l’huile essentielle (</w:t>
      </w:r>
      <w:proofErr w:type="spellStart"/>
      <w:r w:rsidRPr="00421112">
        <w:rPr>
          <w:rFonts w:asciiTheme="majorBidi" w:hAnsiTheme="majorBidi" w:cstheme="majorBidi"/>
          <w:sz w:val="24"/>
          <w:szCs w:val="24"/>
        </w:rPr>
        <w:t>Boudjit</w:t>
      </w:r>
      <w:proofErr w:type="spellEnd"/>
      <w:r w:rsidRPr="00421112">
        <w:rPr>
          <w:rFonts w:asciiTheme="majorBidi" w:hAnsiTheme="majorBidi" w:cstheme="majorBidi"/>
          <w:sz w:val="24"/>
          <w:szCs w:val="24"/>
        </w:rPr>
        <w:t xml:space="preserve"> et </w:t>
      </w:r>
      <w:r w:rsidRPr="00F41475">
        <w:rPr>
          <w:rFonts w:asciiTheme="majorBidi" w:hAnsiTheme="majorBidi" w:cstheme="majorBidi"/>
          <w:i/>
          <w:iCs/>
          <w:sz w:val="24"/>
          <w:szCs w:val="24"/>
        </w:rPr>
        <w:t>al</w:t>
      </w:r>
      <w:r w:rsidRPr="00421112">
        <w:rPr>
          <w:rFonts w:asciiTheme="majorBidi" w:hAnsiTheme="majorBidi" w:cstheme="majorBidi"/>
          <w:sz w:val="24"/>
          <w:szCs w:val="24"/>
        </w:rPr>
        <w:t>., 2022).</w:t>
      </w:r>
    </w:p>
    <w:p w14:paraId="7E921D02" w14:textId="7093F722" w:rsidR="00421112" w:rsidRPr="00421112" w:rsidRDefault="00421112" w:rsidP="00EA5F55">
      <w:pPr>
        <w:spacing w:after="120" w:line="360" w:lineRule="auto"/>
        <w:ind w:firstLine="720"/>
        <w:jc w:val="both"/>
        <w:rPr>
          <w:rFonts w:asciiTheme="majorBidi" w:hAnsiTheme="majorBidi" w:cstheme="majorBidi"/>
          <w:b/>
          <w:bCs/>
          <w:sz w:val="26"/>
          <w:szCs w:val="26"/>
        </w:rPr>
      </w:pPr>
      <w:r w:rsidRPr="00421112">
        <w:rPr>
          <w:rFonts w:asciiTheme="majorBidi" w:hAnsiTheme="majorBidi" w:cstheme="majorBidi"/>
          <w:sz w:val="24"/>
          <w:szCs w:val="24"/>
        </w:rPr>
        <w:t xml:space="preserve">La densité relative, d </w:t>
      </w:r>
      <w:r w:rsidRPr="00421112">
        <w:rPr>
          <w:rFonts w:asciiTheme="majorBidi" w:hAnsiTheme="majorBidi" w:cstheme="majorBidi"/>
          <w:sz w:val="24"/>
          <w:szCs w:val="24"/>
          <w:vertAlign w:val="subscript"/>
        </w:rPr>
        <w:t xml:space="preserve">20 </w:t>
      </w:r>
      <w:r w:rsidRPr="00421112">
        <w:rPr>
          <w:rFonts w:asciiTheme="majorBidi" w:hAnsiTheme="majorBidi" w:cstheme="majorBidi"/>
          <w:sz w:val="24"/>
          <w:szCs w:val="24"/>
        </w:rPr>
        <w:t>est donnée par la formule suivante :</w:t>
      </w:r>
    </w:p>
    <w:p w14:paraId="6C06CB4D" w14:textId="77777777" w:rsidR="00EA5F55" w:rsidRPr="00EA5F55" w:rsidRDefault="00EA5F55" w:rsidP="00EA5F55">
      <w:pPr>
        <w:spacing w:before="100" w:beforeAutospacing="1" w:after="0" w:line="360" w:lineRule="auto"/>
        <w:jc w:val="center"/>
        <w:rPr>
          <w:rFonts w:asciiTheme="majorBidi" w:hAnsiTheme="majorBidi" w:cstheme="majorBidi"/>
          <w:b/>
          <w:bCs/>
          <w:sz w:val="24"/>
          <w:szCs w:val="24"/>
          <w:vertAlign w:val="subscript"/>
        </w:rPr>
      </w:pPr>
      <w:r w:rsidRPr="00EA5F55">
        <w:rPr>
          <w:rFonts w:asciiTheme="majorBidi" w:hAnsiTheme="majorBidi" w:cstheme="majorBidi"/>
          <w:b/>
          <w:bCs/>
          <w:sz w:val="24"/>
          <w:szCs w:val="24"/>
        </w:rPr>
        <w:t xml:space="preserve">                                     </w:t>
      </w:r>
      <w:r w:rsidRPr="00EA5F55">
        <w:rPr>
          <w:rFonts w:ascii="Cambria Math" w:hAnsi="Cambria Math" w:cs="Cambria Math"/>
          <w:b/>
          <w:bCs/>
          <w:sz w:val="24"/>
          <w:szCs w:val="24"/>
        </w:rPr>
        <w:t>𝑚</w:t>
      </w:r>
      <w:r w:rsidRPr="00EA5F55">
        <w:rPr>
          <w:rFonts w:asciiTheme="majorBidi" w:hAnsiTheme="majorBidi" w:cstheme="majorBidi"/>
          <w:b/>
          <w:bCs/>
          <w:sz w:val="24"/>
          <w:szCs w:val="24"/>
          <w:vertAlign w:val="subscript"/>
        </w:rPr>
        <w:t xml:space="preserve">2 </w:t>
      </w:r>
      <w:r w:rsidRPr="00EA5F55">
        <w:rPr>
          <w:rFonts w:asciiTheme="majorBidi" w:hAnsiTheme="majorBidi" w:cstheme="majorBidi"/>
          <w:b/>
          <w:bCs/>
          <w:sz w:val="24"/>
          <w:szCs w:val="24"/>
        </w:rPr>
        <w:t xml:space="preserve">− </w:t>
      </w:r>
      <w:r w:rsidRPr="00EA5F55">
        <w:rPr>
          <w:rFonts w:ascii="Cambria Math" w:hAnsi="Cambria Math" w:cs="Cambria Math"/>
          <w:b/>
          <w:bCs/>
          <w:sz w:val="24"/>
          <w:szCs w:val="24"/>
        </w:rPr>
        <w:t>𝑚</w:t>
      </w:r>
      <w:r w:rsidRPr="00EA5F55">
        <w:rPr>
          <w:rFonts w:asciiTheme="majorBidi" w:hAnsiTheme="majorBidi" w:cstheme="majorBidi"/>
          <w:b/>
          <w:bCs/>
          <w:sz w:val="24"/>
          <w:szCs w:val="24"/>
          <w:vertAlign w:val="subscript"/>
        </w:rPr>
        <w:t>0</w:t>
      </w:r>
    </w:p>
    <w:p w14:paraId="5BB2328C" w14:textId="77777777" w:rsidR="00EA5F55" w:rsidRPr="00EA5F55" w:rsidRDefault="00EA5F55" w:rsidP="00EA5F55">
      <w:pPr>
        <w:spacing w:after="0" w:line="360" w:lineRule="auto"/>
        <w:jc w:val="center"/>
        <w:rPr>
          <w:rFonts w:asciiTheme="majorBidi" w:hAnsiTheme="majorBidi" w:cstheme="majorBidi"/>
          <w:b/>
          <w:bCs/>
          <w:sz w:val="24"/>
          <w:szCs w:val="24"/>
        </w:rPr>
      </w:pPr>
      <w:r w:rsidRPr="00EA5F55">
        <w:rPr>
          <w:rFonts w:asciiTheme="majorBidi" w:hAnsiTheme="majorBidi" w:cstheme="majorBidi"/>
          <w:b/>
          <w:bCs/>
          <w:noProof/>
          <w:sz w:val="24"/>
          <w:szCs w:val="24"/>
          <w:lang w:eastAsia="fr-FR"/>
        </w:rPr>
        <mc:AlternateContent>
          <mc:Choice Requires="wps">
            <w:drawing>
              <wp:anchor distT="0" distB="0" distL="114300" distR="114300" simplePos="0" relativeHeight="251679744" behindDoc="0" locked="0" layoutInCell="1" allowOverlap="1" wp14:anchorId="575B2F18" wp14:editId="602A9E22">
                <wp:simplePos x="0" y="0"/>
                <wp:positionH relativeFrom="column">
                  <wp:posOffset>3415665</wp:posOffset>
                </wp:positionH>
                <wp:positionV relativeFrom="paragraph">
                  <wp:posOffset>102234</wp:posOffset>
                </wp:positionV>
                <wp:extent cx="514350" cy="0"/>
                <wp:effectExtent l="0" t="0" r="0" b="0"/>
                <wp:wrapNone/>
                <wp:docPr id="1480304941" name="Straight Connector 17"/>
                <wp:cNvGraphicFramePr/>
                <a:graphic xmlns:a="http://schemas.openxmlformats.org/drawingml/2006/main">
                  <a:graphicData uri="http://schemas.microsoft.com/office/word/2010/wordprocessingShape">
                    <wps:wsp>
                      <wps:cNvCnPr/>
                      <wps:spPr>
                        <a:xfrm flipV="1">
                          <a:off x="0" y="0"/>
                          <a:ext cx="514350" cy="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75A60804" id="Straight Connector 17"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8.95pt,8.05pt" to="309.45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" strokecolor="windowText" strokeweight="1.5pt">
                <v:stroke joinstyle="miter"/>
              </v:line>
            </w:pict>
          </mc:Fallback>
        </mc:AlternateContent>
      </w:r>
      <w:r w:rsidRPr="00EA5F55">
        <w:rPr>
          <w:rFonts w:asciiTheme="majorBidi" w:hAnsiTheme="majorBidi" w:cstheme="majorBidi"/>
          <w:b/>
          <w:bCs/>
          <w:sz w:val="24"/>
          <w:szCs w:val="24"/>
        </w:rPr>
        <w:t>d</w:t>
      </w:r>
      <w:r w:rsidRPr="00EA5F55">
        <w:rPr>
          <w:rFonts w:asciiTheme="majorBidi" w:hAnsiTheme="majorBidi" w:cstheme="majorBidi"/>
          <w:b/>
          <w:bCs/>
          <w:sz w:val="24"/>
          <w:szCs w:val="24"/>
          <w:vertAlign w:val="subscript"/>
        </w:rPr>
        <w:t>20</w:t>
      </w:r>
      <w:r w:rsidRPr="00EA5F55">
        <w:rPr>
          <w:rFonts w:asciiTheme="majorBidi" w:hAnsiTheme="majorBidi" w:cstheme="majorBidi"/>
          <w:b/>
          <w:bCs/>
          <w:sz w:val="24"/>
          <w:szCs w:val="24"/>
        </w:rPr>
        <w:t>=</w:t>
      </w:r>
    </w:p>
    <w:p w14:paraId="1600B863" w14:textId="3F5B20D5" w:rsidR="00EA5F55" w:rsidRPr="00EA5F55" w:rsidRDefault="00EA5F55" w:rsidP="00EA5F55">
      <w:pPr>
        <w:spacing w:after="0" w:line="360" w:lineRule="auto"/>
        <w:jc w:val="both"/>
        <w:rPr>
          <w:rFonts w:asciiTheme="majorBidi" w:hAnsiTheme="majorBidi" w:cstheme="majorBidi"/>
          <w:b/>
          <w:bCs/>
          <w:sz w:val="24"/>
          <w:szCs w:val="24"/>
        </w:rPr>
      </w:pPr>
      <w:r w:rsidRPr="00EA5F55">
        <w:rPr>
          <w:rFonts w:asciiTheme="majorBidi" w:hAnsiTheme="majorBidi" w:cstheme="majorBidi"/>
          <w:b/>
          <w:bCs/>
          <w:sz w:val="24"/>
          <w:szCs w:val="24"/>
        </w:rPr>
        <w:t xml:space="preserve">                                                                                          m</w:t>
      </w:r>
      <w:r w:rsidRPr="00EA5F55">
        <w:rPr>
          <w:rFonts w:asciiTheme="majorBidi" w:hAnsiTheme="majorBidi" w:cstheme="majorBidi"/>
          <w:b/>
          <w:bCs/>
          <w:sz w:val="24"/>
          <w:szCs w:val="24"/>
          <w:vertAlign w:val="subscript"/>
        </w:rPr>
        <w:t xml:space="preserve">1 </w:t>
      </w:r>
      <w:r w:rsidRPr="00EA5F55">
        <w:rPr>
          <w:rFonts w:asciiTheme="majorBidi" w:hAnsiTheme="majorBidi" w:cstheme="majorBidi"/>
          <w:b/>
          <w:bCs/>
          <w:sz w:val="24"/>
          <w:szCs w:val="24"/>
        </w:rPr>
        <w:t>− m</w:t>
      </w:r>
      <w:r w:rsidRPr="00EA5F55">
        <w:rPr>
          <w:rFonts w:asciiTheme="majorBidi" w:hAnsiTheme="majorBidi" w:cstheme="majorBidi"/>
          <w:b/>
          <w:bCs/>
          <w:sz w:val="24"/>
          <w:szCs w:val="24"/>
          <w:vertAlign w:val="subscript"/>
        </w:rPr>
        <w:t>0</w:t>
      </w:r>
    </w:p>
    <w:p w14:paraId="75AE7528" w14:textId="493BCBA8"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sz w:val="24"/>
          <w:szCs w:val="24"/>
        </w:rPr>
        <w:t>Avec :</w:t>
      </w:r>
    </w:p>
    <w:p w14:paraId="40D17552" w14:textId="77777777"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sz w:val="24"/>
          <w:szCs w:val="24"/>
        </w:rPr>
        <w:t>m</w:t>
      </w:r>
      <w:r w:rsidRPr="00421112">
        <w:rPr>
          <w:rFonts w:asciiTheme="majorBidi" w:hAnsiTheme="majorBidi" w:cstheme="majorBidi"/>
          <w:sz w:val="24"/>
          <w:szCs w:val="24"/>
          <w:vertAlign w:val="subscript"/>
        </w:rPr>
        <w:t xml:space="preserve">0 </w:t>
      </w:r>
      <w:r w:rsidRPr="00421112">
        <w:rPr>
          <w:rFonts w:asciiTheme="majorBidi" w:hAnsiTheme="majorBidi" w:cstheme="majorBidi"/>
          <w:sz w:val="24"/>
          <w:szCs w:val="24"/>
        </w:rPr>
        <w:t>: masse en grammes du pycnomètre vide.</w:t>
      </w:r>
    </w:p>
    <w:p w14:paraId="3E8E92F2" w14:textId="77777777" w:rsidR="00421112" w:rsidRPr="00421112" w:rsidRDefault="00421112" w:rsidP="00421112">
      <w:pPr>
        <w:spacing w:after="160" w:line="360" w:lineRule="auto"/>
        <w:jc w:val="both"/>
        <w:rPr>
          <w:rFonts w:asciiTheme="majorBidi" w:hAnsiTheme="majorBidi" w:cstheme="majorBidi"/>
          <w:sz w:val="24"/>
          <w:szCs w:val="24"/>
        </w:rPr>
      </w:pPr>
      <w:r w:rsidRPr="00421112">
        <w:rPr>
          <w:rFonts w:asciiTheme="majorBidi" w:hAnsiTheme="majorBidi" w:cstheme="majorBidi"/>
          <w:sz w:val="24"/>
          <w:szCs w:val="24"/>
        </w:rPr>
        <w:t>m</w:t>
      </w:r>
      <w:r w:rsidRPr="00421112">
        <w:rPr>
          <w:rFonts w:asciiTheme="majorBidi" w:hAnsiTheme="majorBidi" w:cstheme="majorBidi"/>
          <w:sz w:val="24"/>
          <w:szCs w:val="24"/>
          <w:vertAlign w:val="subscript"/>
        </w:rPr>
        <w:t xml:space="preserve">1 </w:t>
      </w:r>
      <w:r w:rsidRPr="00421112">
        <w:rPr>
          <w:rFonts w:asciiTheme="majorBidi" w:hAnsiTheme="majorBidi" w:cstheme="majorBidi"/>
          <w:sz w:val="24"/>
          <w:szCs w:val="24"/>
        </w:rPr>
        <w:t>: masse en grammes du pycnomètre rempli d’eau.</w:t>
      </w:r>
    </w:p>
    <w:p w14:paraId="13940E17" w14:textId="08640FFA" w:rsidR="00421112" w:rsidRPr="00421112" w:rsidRDefault="00421112" w:rsidP="00EA5F55">
      <w:pPr>
        <w:spacing w:after="160" w:line="360" w:lineRule="auto"/>
        <w:jc w:val="both"/>
        <w:rPr>
          <w:rFonts w:asciiTheme="majorBidi" w:hAnsiTheme="majorBidi" w:cstheme="majorBidi"/>
          <w:sz w:val="24"/>
          <w:szCs w:val="24"/>
        </w:rPr>
      </w:pPr>
      <w:r w:rsidRPr="00421112">
        <w:rPr>
          <w:rFonts w:asciiTheme="majorBidi" w:hAnsiTheme="majorBidi" w:cstheme="majorBidi"/>
          <w:sz w:val="24"/>
          <w:szCs w:val="24"/>
        </w:rPr>
        <w:t>m</w:t>
      </w:r>
      <w:r w:rsidRPr="00421112">
        <w:rPr>
          <w:rFonts w:asciiTheme="majorBidi" w:hAnsiTheme="majorBidi" w:cstheme="majorBidi"/>
          <w:sz w:val="24"/>
          <w:szCs w:val="24"/>
          <w:vertAlign w:val="subscript"/>
        </w:rPr>
        <w:t xml:space="preserve">2 </w:t>
      </w:r>
      <w:r w:rsidRPr="00421112">
        <w:rPr>
          <w:rFonts w:asciiTheme="majorBidi" w:hAnsiTheme="majorBidi" w:cstheme="majorBidi"/>
          <w:sz w:val="24"/>
          <w:szCs w:val="24"/>
        </w:rPr>
        <w:t>: masse en grammes du pycnomètre rempli en huile essentielle.</w:t>
      </w:r>
    </w:p>
    <w:p w14:paraId="3E532E6E" w14:textId="77777777" w:rsidR="00EA5F55" w:rsidRDefault="00421112" w:rsidP="00EA5F55">
      <w:pPr>
        <w:spacing w:after="160" w:line="360" w:lineRule="auto"/>
        <w:jc w:val="both"/>
        <w:rPr>
          <w:rFonts w:asciiTheme="majorBidi" w:hAnsiTheme="majorBidi" w:cstheme="majorBidi"/>
          <w:b/>
          <w:bCs/>
          <w:sz w:val="26"/>
          <w:szCs w:val="26"/>
        </w:rPr>
      </w:pPr>
      <w:r w:rsidRPr="00421112">
        <w:rPr>
          <w:rFonts w:asciiTheme="majorBidi" w:hAnsiTheme="majorBidi" w:cstheme="majorBidi"/>
          <w:b/>
          <w:bCs/>
          <w:sz w:val="26"/>
          <w:szCs w:val="26"/>
        </w:rPr>
        <w:t>II.2.4.3. Indice de réfraction</w:t>
      </w:r>
    </w:p>
    <w:p w14:paraId="0EC6F7C9" w14:textId="77777777" w:rsidR="00EA5F55" w:rsidRDefault="00421112" w:rsidP="00EA5F55">
      <w:pPr>
        <w:spacing w:after="160" w:line="360" w:lineRule="auto"/>
        <w:ind w:firstLine="720"/>
        <w:jc w:val="both"/>
        <w:rPr>
          <w:rFonts w:asciiTheme="majorBidi" w:hAnsiTheme="majorBidi" w:cstheme="majorBidi"/>
          <w:b/>
          <w:bCs/>
          <w:sz w:val="26"/>
          <w:szCs w:val="26"/>
        </w:rPr>
      </w:pPr>
      <w:r w:rsidRPr="00421112">
        <w:rPr>
          <w:rFonts w:asciiTheme="majorBidi" w:hAnsiTheme="majorBidi" w:cstheme="majorBidi"/>
          <w:sz w:val="24"/>
          <w:szCs w:val="24"/>
        </w:rPr>
        <w:t xml:space="preserve">L'indice de réfraction est le rapport entre le sinus de l'angle d'incidence et le sinus de l'angle de réfraction d’un rayon lumineux de longueur d'onde déterminée, passant de l’air à l’huile essentielle maintenue à une température constante. L’indice de réfraction renseigne sur la qualité de l’huile essentielle (Alili et </w:t>
      </w:r>
      <w:r w:rsidRPr="00F41475">
        <w:rPr>
          <w:rFonts w:asciiTheme="majorBidi" w:hAnsiTheme="majorBidi" w:cstheme="majorBidi"/>
          <w:i/>
          <w:iCs/>
          <w:sz w:val="24"/>
          <w:szCs w:val="24"/>
        </w:rPr>
        <w:t>al</w:t>
      </w:r>
      <w:r w:rsidRPr="00421112">
        <w:rPr>
          <w:rFonts w:asciiTheme="majorBidi" w:hAnsiTheme="majorBidi" w:cstheme="majorBidi"/>
          <w:sz w:val="24"/>
          <w:szCs w:val="24"/>
        </w:rPr>
        <w:t>., 2022).</w:t>
      </w:r>
    </w:p>
    <w:p w14:paraId="7EBF5606" w14:textId="513C3B97" w:rsidR="00421112" w:rsidRPr="00421112" w:rsidRDefault="00421112" w:rsidP="00EA5F55">
      <w:pPr>
        <w:spacing w:after="160" w:line="360" w:lineRule="auto"/>
        <w:ind w:firstLine="720"/>
        <w:jc w:val="both"/>
        <w:rPr>
          <w:rFonts w:asciiTheme="majorBidi" w:hAnsiTheme="majorBidi" w:cstheme="majorBidi"/>
          <w:b/>
          <w:bCs/>
          <w:sz w:val="26"/>
          <w:szCs w:val="26"/>
        </w:rPr>
      </w:pPr>
      <w:r w:rsidRPr="00421112">
        <w:rPr>
          <w:rFonts w:asciiTheme="majorBidi" w:hAnsiTheme="majorBidi" w:cstheme="majorBidi"/>
          <w:sz w:val="24"/>
          <w:szCs w:val="24"/>
        </w:rPr>
        <w:t xml:space="preserve">L’indice de réfraction de l’huile essentielle a été déterminé à l'aide d'un </w:t>
      </w:r>
      <w:bookmarkStart w:id="23" w:name="_Hlk190359221"/>
      <w:r w:rsidRPr="00421112">
        <w:rPr>
          <w:rFonts w:asciiTheme="majorBidi" w:hAnsiTheme="majorBidi" w:cstheme="majorBidi"/>
          <w:sz w:val="24"/>
          <w:szCs w:val="24"/>
        </w:rPr>
        <w:t>réfractomètre CONVEX</w:t>
      </w:r>
      <w:bookmarkEnd w:id="23"/>
      <w:r w:rsidRPr="00421112">
        <w:rPr>
          <w:rFonts w:asciiTheme="majorBidi" w:hAnsiTheme="majorBidi" w:cstheme="majorBidi"/>
          <w:sz w:val="24"/>
          <w:szCs w:val="24"/>
        </w:rPr>
        <w:t xml:space="preserve"> (Janko et </w:t>
      </w:r>
      <w:r w:rsidRPr="00F41475">
        <w:rPr>
          <w:rFonts w:asciiTheme="majorBidi" w:hAnsiTheme="majorBidi" w:cstheme="majorBidi"/>
          <w:i/>
          <w:iCs/>
          <w:sz w:val="24"/>
          <w:szCs w:val="24"/>
        </w:rPr>
        <w:t>al</w:t>
      </w:r>
      <w:r w:rsidRPr="00421112">
        <w:rPr>
          <w:rFonts w:asciiTheme="majorBidi" w:hAnsiTheme="majorBidi" w:cstheme="majorBidi"/>
          <w:sz w:val="24"/>
          <w:szCs w:val="24"/>
        </w:rPr>
        <w:t xml:space="preserve">., 2004) </w:t>
      </w:r>
    </w:p>
    <w:p w14:paraId="7289455B" w14:textId="77777777" w:rsidR="006A2414" w:rsidRDefault="006A2414" w:rsidP="00EA5F55">
      <w:pPr>
        <w:spacing w:after="160" w:line="360" w:lineRule="auto"/>
        <w:jc w:val="both"/>
        <w:rPr>
          <w:rFonts w:asciiTheme="majorBidi" w:hAnsiTheme="majorBidi" w:cstheme="majorBidi"/>
          <w:b/>
          <w:bCs/>
          <w:sz w:val="26"/>
          <w:szCs w:val="26"/>
        </w:rPr>
      </w:pPr>
    </w:p>
    <w:p w14:paraId="39D471D0" w14:textId="1933C7EB" w:rsidR="00EA5F55" w:rsidRDefault="00421112" w:rsidP="00EA5F55">
      <w:pPr>
        <w:spacing w:after="160" w:line="360" w:lineRule="auto"/>
        <w:jc w:val="both"/>
        <w:rPr>
          <w:rFonts w:asciiTheme="majorBidi" w:hAnsiTheme="majorBidi" w:cstheme="majorBidi"/>
          <w:b/>
          <w:bCs/>
          <w:sz w:val="26"/>
          <w:szCs w:val="26"/>
        </w:rPr>
      </w:pPr>
      <w:r w:rsidRPr="00421112">
        <w:rPr>
          <w:rFonts w:asciiTheme="majorBidi" w:hAnsiTheme="majorBidi" w:cstheme="majorBidi"/>
          <w:b/>
          <w:bCs/>
          <w:sz w:val="26"/>
          <w:szCs w:val="26"/>
        </w:rPr>
        <w:lastRenderedPageBreak/>
        <w:t>II.2.4.4. Potentiel d’Hydrogène (pH)</w:t>
      </w:r>
    </w:p>
    <w:p w14:paraId="6E21AB13" w14:textId="4DE3DE50" w:rsidR="00421112" w:rsidRPr="00421112" w:rsidRDefault="00421112" w:rsidP="00EA5F55">
      <w:pPr>
        <w:spacing w:after="160" w:line="360" w:lineRule="auto"/>
        <w:ind w:firstLine="720"/>
        <w:jc w:val="both"/>
        <w:rPr>
          <w:rFonts w:asciiTheme="majorBidi" w:hAnsiTheme="majorBidi" w:cstheme="majorBidi"/>
          <w:b/>
          <w:bCs/>
          <w:sz w:val="26"/>
          <w:szCs w:val="26"/>
        </w:rPr>
      </w:pPr>
      <w:r w:rsidRPr="00421112">
        <w:rPr>
          <w:rFonts w:asciiTheme="majorBidi" w:hAnsiTheme="majorBidi" w:cstheme="majorBidi"/>
          <w:sz w:val="24"/>
          <w:szCs w:val="24"/>
        </w:rPr>
        <w:t xml:space="preserve">Le pH de l'huile essentielle de </w:t>
      </w:r>
      <w:bookmarkStart w:id="24" w:name="_Hlk194960924"/>
      <w:r w:rsidRPr="00F41475">
        <w:rPr>
          <w:rFonts w:asciiTheme="majorBidi" w:hAnsiTheme="majorBidi" w:cstheme="majorBidi"/>
          <w:i/>
          <w:iCs/>
          <w:sz w:val="24"/>
          <w:szCs w:val="24"/>
        </w:rPr>
        <w:t>Citrus</w:t>
      </w:r>
      <w:r w:rsidRPr="00421112">
        <w:rPr>
          <w:rFonts w:asciiTheme="majorBidi" w:hAnsiTheme="majorBidi" w:cstheme="majorBidi"/>
          <w:sz w:val="24"/>
          <w:szCs w:val="24"/>
        </w:rPr>
        <w:t xml:space="preserve"> × </w:t>
      </w:r>
      <w:proofErr w:type="spellStart"/>
      <w:r w:rsidRPr="00421112">
        <w:rPr>
          <w:rFonts w:asciiTheme="majorBidi" w:hAnsiTheme="majorBidi" w:cstheme="majorBidi"/>
          <w:sz w:val="24"/>
          <w:szCs w:val="24"/>
        </w:rPr>
        <w:t>tangor</w:t>
      </w:r>
      <w:proofErr w:type="spellEnd"/>
      <w:r w:rsidRPr="00421112">
        <w:rPr>
          <w:rFonts w:asciiTheme="majorBidi" w:hAnsiTheme="majorBidi" w:cstheme="majorBidi"/>
          <w:sz w:val="24"/>
          <w:szCs w:val="24"/>
        </w:rPr>
        <w:t xml:space="preserve"> '</w:t>
      </w:r>
      <w:proofErr w:type="spellStart"/>
      <w:r w:rsidRPr="00421112">
        <w:rPr>
          <w:rFonts w:asciiTheme="majorBidi" w:hAnsiTheme="majorBidi" w:cstheme="majorBidi"/>
          <w:sz w:val="24"/>
          <w:szCs w:val="24"/>
        </w:rPr>
        <w:t>Ortanique</w:t>
      </w:r>
      <w:proofErr w:type="spellEnd"/>
      <w:r w:rsidRPr="00421112">
        <w:rPr>
          <w:rFonts w:asciiTheme="majorBidi" w:hAnsiTheme="majorBidi" w:cstheme="majorBidi"/>
          <w:sz w:val="24"/>
          <w:szCs w:val="24"/>
        </w:rPr>
        <w:t>' (</w:t>
      </w:r>
      <w:r w:rsidRPr="00F41475">
        <w:rPr>
          <w:rFonts w:asciiTheme="majorBidi" w:hAnsiTheme="majorBidi" w:cstheme="majorBidi"/>
          <w:i/>
          <w:iCs/>
          <w:sz w:val="24"/>
          <w:szCs w:val="24"/>
        </w:rPr>
        <w:t xml:space="preserve">Citrus </w:t>
      </w:r>
      <w:proofErr w:type="spellStart"/>
      <w:r w:rsidRPr="00F41475">
        <w:rPr>
          <w:rFonts w:asciiTheme="majorBidi" w:hAnsiTheme="majorBidi" w:cstheme="majorBidi"/>
          <w:i/>
          <w:iCs/>
          <w:sz w:val="24"/>
          <w:szCs w:val="24"/>
        </w:rPr>
        <w:t>sinensis</w:t>
      </w:r>
      <w:proofErr w:type="spellEnd"/>
      <w:r w:rsidRPr="00F41475">
        <w:rPr>
          <w:rFonts w:asciiTheme="majorBidi" w:hAnsiTheme="majorBidi" w:cstheme="majorBidi"/>
          <w:i/>
          <w:iCs/>
          <w:sz w:val="24"/>
          <w:szCs w:val="24"/>
        </w:rPr>
        <w:t>× Citrus</w:t>
      </w:r>
      <w:r w:rsidRPr="00421112">
        <w:rPr>
          <w:rFonts w:asciiTheme="majorBidi" w:hAnsiTheme="majorBidi" w:cstheme="majorBidi"/>
          <w:sz w:val="24"/>
          <w:szCs w:val="24"/>
        </w:rPr>
        <w:t xml:space="preserve"> </w:t>
      </w:r>
      <w:proofErr w:type="spellStart"/>
      <w:r w:rsidRPr="00F41475">
        <w:rPr>
          <w:rFonts w:asciiTheme="majorBidi" w:hAnsiTheme="majorBidi" w:cstheme="majorBidi"/>
          <w:i/>
          <w:iCs/>
          <w:sz w:val="24"/>
          <w:szCs w:val="24"/>
        </w:rPr>
        <w:t>reticulata</w:t>
      </w:r>
      <w:proofErr w:type="spellEnd"/>
      <w:r w:rsidRPr="00421112">
        <w:rPr>
          <w:rFonts w:asciiTheme="majorBidi" w:hAnsiTheme="majorBidi" w:cstheme="majorBidi"/>
          <w:sz w:val="24"/>
          <w:szCs w:val="24"/>
        </w:rPr>
        <w:t>)</w:t>
      </w:r>
      <w:bookmarkEnd w:id="24"/>
      <w:r w:rsidRPr="00421112">
        <w:rPr>
          <w:rFonts w:asciiTheme="majorBidi" w:hAnsiTheme="majorBidi" w:cstheme="majorBidi"/>
          <w:sz w:val="24"/>
          <w:szCs w:val="24"/>
        </w:rPr>
        <w:t xml:space="preserve"> a été mesuré par deux méthodes :</w:t>
      </w:r>
    </w:p>
    <w:p w14:paraId="653954EE" w14:textId="77777777" w:rsidR="00FB4926" w:rsidRDefault="00421112" w:rsidP="00FB4926">
      <w:pPr>
        <w:numPr>
          <w:ilvl w:val="0"/>
          <w:numId w:val="5"/>
        </w:numPr>
        <w:spacing w:after="120" w:line="360" w:lineRule="auto"/>
        <w:contextualSpacing/>
        <w:jc w:val="both"/>
        <w:rPr>
          <w:rFonts w:asciiTheme="majorBidi" w:hAnsiTheme="majorBidi" w:cstheme="majorBidi"/>
          <w:b/>
          <w:bCs/>
          <w:sz w:val="24"/>
          <w:szCs w:val="24"/>
        </w:rPr>
      </w:pPr>
      <w:r w:rsidRPr="00421112">
        <w:rPr>
          <w:rFonts w:asciiTheme="majorBidi" w:hAnsiTheme="majorBidi" w:cstheme="majorBidi"/>
          <w:b/>
          <w:bCs/>
          <w:sz w:val="24"/>
          <w:szCs w:val="24"/>
        </w:rPr>
        <w:t>Papier pH :</w:t>
      </w:r>
    </w:p>
    <w:p w14:paraId="2E36497E" w14:textId="067F85B6" w:rsidR="00421112" w:rsidRPr="00421112" w:rsidRDefault="00421112" w:rsidP="00FB4926">
      <w:pPr>
        <w:spacing w:after="120" w:line="360" w:lineRule="auto"/>
        <w:ind w:firstLine="720"/>
        <w:contextualSpacing/>
        <w:jc w:val="both"/>
        <w:rPr>
          <w:rFonts w:asciiTheme="majorBidi" w:hAnsiTheme="majorBidi" w:cstheme="majorBidi"/>
          <w:b/>
          <w:bCs/>
          <w:sz w:val="24"/>
          <w:szCs w:val="24"/>
        </w:rPr>
      </w:pPr>
      <w:r w:rsidRPr="00421112">
        <w:rPr>
          <w:rFonts w:asciiTheme="majorBidi" w:hAnsiTheme="majorBidi" w:cstheme="majorBidi"/>
          <w:sz w:val="24"/>
          <w:szCs w:val="24"/>
        </w:rPr>
        <w:t>Quelques gouttes d'huile essentielle ont été déposées sur un morceau de papier pH. Le changement de couleur est comparé à une échelle de couleurs qui permet de déterminer le pH.</w:t>
      </w:r>
    </w:p>
    <w:p w14:paraId="44C97C67" w14:textId="77777777" w:rsidR="00FB4926" w:rsidRDefault="00421112" w:rsidP="00FB4926">
      <w:pPr>
        <w:numPr>
          <w:ilvl w:val="0"/>
          <w:numId w:val="4"/>
        </w:numPr>
        <w:spacing w:after="120" w:line="360" w:lineRule="auto"/>
        <w:contextualSpacing/>
        <w:jc w:val="both"/>
        <w:rPr>
          <w:rFonts w:asciiTheme="majorBidi" w:hAnsiTheme="majorBidi" w:cstheme="majorBidi"/>
          <w:sz w:val="24"/>
          <w:szCs w:val="24"/>
        </w:rPr>
      </w:pPr>
      <w:r w:rsidRPr="00421112">
        <w:rPr>
          <w:rFonts w:asciiTheme="majorBidi" w:hAnsiTheme="majorBidi" w:cstheme="majorBidi"/>
          <w:b/>
          <w:bCs/>
          <w:sz w:val="24"/>
          <w:szCs w:val="24"/>
        </w:rPr>
        <w:t>pH-mètre</w:t>
      </w:r>
      <w:r w:rsidRPr="00421112">
        <w:rPr>
          <w:rFonts w:asciiTheme="majorBidi" w:hAnsiTheme="majorBidi" w:cstheme="majorBidi"/>
          <w:sz w:val="24"/>
          <w:szCs w:val="24"/>
        </w:rPr>
        <w:t xml:space="preserve"> :</w:t>
      </w:r>
    </w:p>
    <w:p w14:paraId="7BA75E99" w14:textId="62BE9791" w:rsidR="00421112" w:rsidRPr="00421112" w:rsidRDefault="00421112" w:rsidP="006A2414">
      <w:pPr>
        <w:spacing w:before="120" w:after="0" w:line="360" w:lineRule="auto"/>
        <w:ind w:firstLine="720"/>
        <w:contextualSpacing/>
        <w:jc w:val="both"/>
        <w:rPr>
          <w:rFonts w:asciiTheme="majorBidi" w:hAnsiTheme="majorBidi" w:cstheme="majorBidi"/>
          <w:sz w:val="24"/>
          <w:szCs w:val="24"/>
        </w:rPr>
      </w:pPr>
      <w:r w:rsidRPr="00421112">
        <w:rPr>
          <w:rFonts w:asciiTheme="majorBidi" w:hAnsiTheme="majorBidi" w:cstheme="majorBidi"/>
          <w:sz w:val="24"/>
          <w:szCs w:val="24"/>
        </w:rPr>
        <w:t>L'échantillon est placé dans un plat propre, puis l'électrode du pH-mètre est immergée dans l’huile essentielle. Après agitation légère, le chiffre affiché sur l'écran, une fois stabilisé, correspond à la valeur du pH.</w:t>
      </w:r>
    </w:p>
    <w:p w14:paraId="5EE4FF41" w14:textId="5E27D14E" w:rsidR="00421112" w:rsidRPr="00421112" w:rsidRDefault="00421112" w:rsidP="006A2414">
      <w:pPr>
        <w:spacing w:before="120" w:after="120" w:line="360" w:lineRule="auto"/>
        <w:jc w:val="both"/>
        <w:rPr>
          <w:rFonts w:asciiTheme="majorBidi" w:hAnsiTheme="majorBidi" w:cstheme="majorBidi"/>
          <w:b/>
          <w:bCs/>
          <w:sz w:val="26"/>
          <w:szCs w:val="26"/>
        </w:rPr>
      </w:pPr>
      <w:r w:rsidRPr="00421112">
        <w:rPr>
          <w:rFonts w:asciiTheme="majorBidi" w:hAnsiTheme="majorBidi" w:cstheme="majorBidi"/>
          <w:b/>
          <w:bCs/>
          <w:sz w:val="26"/>
          <w:szCs w:val="26"/>
        </w:rPr>
        <w:t>II.2.4.5. Chromatographique de l’huile essentielle</w:t>
      </w:r>
    </w:p>
    <w:p w14:paraId="12213B34" w14:textId="294E43B6" w:rsidR="00421112" w:rsidRPr="00421112" w:rsidRDefault="00421112" w:rsidP="006A2414">
      <w:pPr>
        <w:spacing w:after="120" w:line="360" w:lineRule="auto"/>
        <w:ind w:firstLine="720"/>
        <w:jc w:val="both"/>
        <w:rPr>
          <w:rFonts w:asciiTheme="majorBidi" w:hAnsiTheme="majorBidi" w:cstheme="majorBidi"/>
          <w:sz w:val="24"/>
          <w:szCs w:val="24"/>
        </w:rPr>
      </w:pPr>
      <w:r w:rsidRPr="00421112">
        <w:rPr>
          <w:rFonts w:asciiTheme="majorBidi" w:hAnsiTheme="majorBidi" w:cstheme="majorBidi"/>
          <w:sz w:val="24"/>
          <w:szCs w:val="24"/>
        </w:rPr>
        <w:t>La composition chimique de</w:t>
      </w:r>
      <w:r w:rsidR="00793191">
        <w:rPr>
          <w:rFonts w:asciiTheme="majorBidi" w:hAnsiTheme="majorBidi" w:cstheme="majorBidi"/>
          <w:sz w:val="24"/>
          <w:szCs w:val="24"/>
        </w:rPr>
        <w:t xml:space="preserve"> l’huile essentielle dérivée de </w:t>
      </w:r>
      <w:r w:rsidRPr="00793191">
        <w:rPr>
          <w:rFonts w:asciiTheme="majorBidi" w:hAnsiTheme="majorBidi" w:cstheme="majorBidi"/>
          <w:i/>
          <w:iCs/>
          <w:sz w:val="24"/>
          <w:szCs w:val="24"/>
        </w:rPr>
        <w:t>Citrus</w:t>
      </w:r>
      <w:r w:rsidRPr="00421112">
        <w:rPr>
          <w:rFonts w:asciiTheme="majorBidi" w:hAnsiTheme="majorBidi" w:cstheme="majorBidi"/>
          <w:sz w:val="24"/>
          <w:szCs w:val="24"/>
        </w:rPr>
        <w:t xml:space="preserve"> × </w:t>
      </w:r>
      <w:proofErr w:type="spellStart"/>
      <w:r w:rsidRPr="00421112">
        <w:rPr>
          <w:rFonts w:asciiTheme="majorBidi" w:hAnsiTheme="majorBidi" w:cstheme="majorBidi"/>
          <w:sz w:val="24"/>
          <w:szCs w:val="24"/>
        </w:rPr>
        <w:t>tangor</w:t>
      </w:r>
      <w:proofErr w:type="spellEnd"/>
      <w:r w:rsidRPr="00421112">
        <w:rPr>
          <w:rFonts w:asciiTheme="majorBidi" w:hAnsiTheme="majorBidi" w:cstheme="majorBidi"/>
          <w:sz w:val="24"/>
          <w:szCs w:val="24"/>
        </w:rPr>
        <w:t xml:space="preserve"> '</w:t>
      </w:r>
      <w:proofErr w:type="spellStart"/>
      <w:r w:rsidRPr="00421112">
        <w:rPr>
          <w:rFonts w:asciiTheme="majorBidi" w:hAnsiTheme="majorBidi" w:cstheme="majorBidi"/>
          <w:sz w:val="24"/>
          <w:szCs w:val="24"/>
        </w:rPr>
        <w:t>Ortanique</w:t>
      </w:r>
      <w:proofErr w:type="spellEnd"/>
      <w:r w:rsidRPr="00421112">
        <w:rPr>
          <w:rFonts w:asciiTheme="majorBidi" w:hAnsiTheme="majorBidi" w:cstheme="majorBidi"/>
          <w:sz w:val="24"/>
          <w:szCs w:val="24"/>
        </w:rPr>
        <w:t>' (</w:t>
      </w:r>
      <w:r w:rsidRPr="00793191">
        <w:rPr>
          <w:rFonts w:asciiTheme="majorBidi" w:hAnsiTheme="majorBidi" w:cstheme="majorBidi"/>
          <w:i/>
          <w:iCs/>
          <w:sz w:val="24"/>
          <w:szCs w:val="24"/>
        </w:rPr>
        <w:t xml:space="preserve">Citrus </w:t>
      </w:r>
      <w:proofErr w:type="spellStart"/>
      <w:r w:rsidRPr="00793191">
        <w:rPr>
          <w:rFonts w:asciiTheme="majorBidi" w:hAnsiTheme="majorBidi" w:cstheme="majorBidi"/>
          <w:i/>
          <w:iCs/>
          <w:sz w:val="24"/>
          <w:szCs w:val="24"/>
        </w:rPr>
        <w:t>sinensis</w:t>
      </w:r>
      <w:proofErr w:type="spellEnd"/>
      <w:r w:rsidRPr="00793191">
        <w:rPr>
          <w:rFonts w:asciiTheme="majorBidi" w:hAnsiTheme="majorBidi" w:cstheme="majorBidi"/>
          <w:i/>
          <w:iCs/>
          <w:sz w:val="24"/>
          <w:szCs w:val="24"/>
        </w:rPr>
        <w:t xml:space="preserve">× Citrus </w:t>
      </w:r>
      <w:proofErr w:type="spellStart"/>
      <w:r w:rsidRPr="00793191">
        <w:rPr>
          <w:rFonts w:asciiTheme="majorBidi" w:hAnsiTheme="majorBidi" w:cstheme="majorBidi"/>
          <w:i/>
          <w:iCs/>
          <w:sz w:val="24"/>
          <w:szCs w:val="24"/>
        </w:rPr>
        <w:t>reticulata</w:t>
      </w:r>
      <w:proofErr w:type="spellEnd"/>
      <w:r w:rsidRPr="00421112">
        <w:rPr>
          <w:rFonts w:asciiTheme="majorBidi" w:hAnsiTheme="majorBidi" w:cstheme="majorBidi"/>
          <w:sz w:val="24"/>
          <w:szCs w:val="24"/>
        </w:rPr>
        <w:t>) a été analysée en utilisant la chromatographie en phase gazeuse associée à la spectrométrie de masse (CG-SM). L'association de la chromatographie en phase gazeuse avec la spectrométrie de masse est une méthode d'analyse présentant de nombreux avantages : Le chromatogramme en phase gazeuse offre la possibilité de séparer les éléments d'un mélange.</w:t>
      </w:r>
    </w:p>
    <w:p w14:paraId="1FE90486" w14:textId="77777777" w:rsidR="00421112" w:rsidRPr="00421112" w:rsidRDefault="00421112" w:rsidP="00FB4926">
      <w:pPr>
        <w:spacing w:after="120" w:line="360" w:lineRule="auto"/>
        <w:ind w:firstLine="720"/>
        <w:jc w:val="both"/>
        <w:rPr>
          <w:rFonts w:asciiTheme="majorBidi" w:hAnsiTheme="majorBidi" w:cstheme="majorBidi"/>
          <w:b/>
          <w:bCs/>
          <w:sz w:val="26"/>
          <w:szCs w:val="26"/>
        </w:rPr>
      </w:pPr>
      <w:r w:rsidRPr="00421112">
        <w:rPr>
          <w:rFonts w:asciiTheme="majorBidi" w:hAnsiTheme="majorBidi" w:cstheme="majorBidi"/>
          <w:sz w:val="24"/>
          <w:szCs w:val="24"/>
        </w:rPr>
        <w:t xml:space="preserve"> L'utilisation d'un spectromètre de masse associé permet d'obtenir le spectre de masse de chaque composant et dans de nombreux cas, de les identifier (Aissaoui et </w:t>
      </w:r>
      <w:r w:rsidRPr="00793191">
        <w:rPr>
          <w:rFonts w:asciiTheme="majorBidi" w:hAnsiTheme="majorBidi" w:cstheme="majorBidi"/>
          <w:i/>
          <w:iCs/>
          <w:sz w:val="24"/>
          <w:szCs w:val="24"/>
        </w:rPr>
        <w:t>al</w:t>
      </w:r>
      <w:r w:rsidRPr="00421112">
        <w:rPr>
          <w:rFonts w:asciiTheme="majorBidi" w:hAnsiTheme="majorBidi" w:cstheme="majorBidi"/>
          <w:sz w:val="24"/>
          <w:szCs w:val="24"/>
        </w:rPr>
        <w:t>., 2018).</w:t>
      </w:r>
      <w:r w:rsidRPr="00421112">
        <w:rPr>
          <w:rFonts w:asciiTheme="majorBidi" w:hAnsiTheme="majorBidi" w:cstheme="majorBidi"/>
          <w:b/>
          <w:bCs/>
          <w:sz w:val="26"/>
          <w:szCs w:val="26"/>
        </w:rPr>
        <w:t xml:space="preserve"> </w:t>
      </w:r>
    </w:p>
    <w:p w14:paraId="495F38DC" w14:textId="77777777" w:rsidR="00421112" w:rsidRPr="00421112" w:rsidRDefault="00421112" w:rsidP="00421112">
      <w:pPr>
        <w:spacing w:after="120" w:line="360" w:lineRule="auto"/>
        <w:jc w:val="both"/>
        <w:rPr>
          <w:rFonts w:asciiTheme="majorBidi" w:hAnsiTheme="majorBidi" w:cstheme="majorBidi"/>
          <w:sz w:val="24"/>
          <w:szCs w:val="24"/>
        </w:rPr>
      </w:pPr>
      <w:r w:rsidRPr="00421112">
        <w:rPr>
          <w:rFonts w:asciiTheme="majorBidi" w:hAnsiTheme="majorBidi" w:cstheme="majorBidi"/>
          <w:sz w:val="24"/>
          <w:szCs w:val="24"/>
        </w:rPr>
        <w:t xml:space="preserve">           Les conditions analytiques utilisées sont les suivantes : </w:t>
      </w:r>
    </w:p>
    <w:p w14:paraId="651521E4" w14:textId="77777777" w:rsidR="00421112" w:rsidRPr="00421112" w:rsidRDefault="00421112" w:rsidP="00421112">
      <w:pPr>
        <w:numPr>
          <w:ilvl w:val="0"/>
          <w:numId w:val="6"/>
        </w:numPr>
        <w:spacing w:after="120" w:line="360" w:lineRule="auto"/>
        <w:contextualSpacing/>
        <w:jc w:val="both"/>
        <w:rPr>
          <w:rFonts w:asciiTheme="majorBidi" w:hAnsiTheme="majorBidi" w:cstheme="majorBidi"/>
          <w:sz w:val="24"/>
          <w:szCs w:val="24"/>
        </w:rPr>
      </w:pPr>
      <w:r w:rsidRPr="00421112">
        <w:rPr>
          <w:rFonts w:asciiTheme="majorBidi" w:hAnsiTheme="majorBidi" w:cstheme="majorBidi"/>
          <w:sz w:val="24"/>
          <w:szCs w:val="24"/>
        </w:rPr>
        <w:t xml:space="preserve">L'hélium, en tant que gaz vecteur (phase mobile), est réglé à un débit de 1,3 ml/min. </w:t>
      </w:r>
    </w:p>
    <w:p w14:paraId="76C21D16" w14:textId="77777777" w:rsidR="00421112" w:rsidRPr="00421112" w:rsidRDefault="00421112" w:rsidP="00421112">
      <w:pPr>
        <w:numPr>
          <w:ilvl w:val="0"/>
          <w:numId w:val="6"/>
        </w:numPr>
        <w:spacing w:after="120" w:line="360" w:lineRule="auto"/>
        <w:contextualSpacing/>
        <w:jc w:val="both"/>
        <w:rPr>
          <w:rFonts w:asciiTheme="majorBidi" w:hAnsiTheme="majorBidi" w:cstheme="majorBidi"/>
          <w:sz w:val="24"/>
          <w:szCs w:val="24"/>
        </w:rPr>
      </w:pPr>
      <w:r w:rsidRPr="00421112">
        <w:rPr>
          <w:rFonts w:asciiTheme="majorBidi" w:hAnsiTheme="majorBidi" w:cstheme="majorBidi"/>
          <w:sz w:val="24"/>
          <w:szCs w:val="24"/>
        </w:rPr>
        <w:t>La programmation de la température est définie comme suit : la température de l'injecteur est fixée à 250 °C, avec une injection en mode split. Le four est initialement maintenu à une température isotherme de 38 °C pendant 5 minutes, suivie d'une montée en température au rythme de 6 °C/min jusqu'à atteindre 250 °C, où il est maintenu en isothermie pendant 50 minutes. La température de l'interface est de 280 °C, tandis que celle de la source est fixée à 230 °C (</w:t>
      </w:r>
      <w:proofErr w:type="spellStart"/>
      <w:r w:rsidRPr="00421112">
        <w:rPr>
          <w:rFonts w:asciiTheme="majorBidi" w:hAnsiTheme="majorBidi" w:cstheme="majorBidi"/>
          <w:sz w:val="24"/>
          <w:szCs w:val="24"/>
        </w:rPr>
        <w:t>Lacha-Benamrouche</w:t>
      </w:r>
      <w:proofErr w:type="spellEnd"/>
      <w:r w:rsidRPr="00421112">
        <w:rPr>
          <w:rFonts w:asciiTheme="majorBidi" w:hAnsiTheme="majorBidi" w:cstheme="majorBidi"/>
          <w:sz w:val="24"/>
          <w:szCs w:val="24"/>
        </w:rPr>
        <w:t xml:space="preserve"> et </w:t>
      </w:r>
      <w:r w:rsidRPr="00793191">
        <w:rPr>
          <w:rFonts w:asciiTheme="majorBidi" w:hAnsiTheme="majorBidi" w:cstheme="majorBidi"/>
          <w:i/>
          <w:iCs/>
          <w:sz w:val="24"/>
          <w:szCs w:val="24"/>
        </w:rPr>
        <w:t>al</w:t>
      </w:r>
      <w:r w:rsidRPr="00421112">
        <w:rPr>
          <w:rFonts w:asciiTheme="majorBidi" w:hAnsiTheme="majorBidi" w:cstheme="majorBidi"/>
          <w:sz w:val="24"/>
          <w:szCs w:val="24"/>
        </w:rPr>
        <w:t>., 2017).</w:t>
      </w:r>
    </w:p>
    <w:p w14:paraId="4F0E13FE" w14:textId="1178DD6A" w:rsidR="00FB4926" w:rsidRDefault="00421112" w:rsidP="00FB4926">
      <w:pPr>
        <w:numPr>
          <w:ilvl w:val="0"/>
          <w:numId w:val="6"/>
        </w:numPr>
        <w:spacing w:after="120" w:line="360" w:lineRule="auto"/>
        <w:contextualSpacing/>
        <w:jc w:val="both"/>
        <w:rPr>
          <w:rFonts w:asciiTheme="majorBidi" w:hAnsiTheme="majorBidi" w:cstheme="majorBidi"/>
          <w:sz w:val="24"/>
          <w:szCs w:val="24"/>
        </w:rPr>
      </w:pPr>
      <w:r w:rsidRPr="00421112">
        <w:rPr>
          <w:rFonts w:asciiTheme="majorBidi" w:hAnsiTheme="majorBidi" w:cstheme="majorBidi"/>
          <w:sz w:val="24"/>
          <w:szCs w:val="24"/>
        </w:rPr>
        <w:t xml:space="preserve">La fragmentation moléculaire s'est faite par impact électronique avec une énergie de 70Ev (Amana et </w:t>
      </w:r>
      <w:proofErr w:type="spellStart"/>
      <w:r w:rsidRPr="00421112">
        <w:rPr>
          <w:rFonts w:asciiTheme="majorBidi" w:hAnsiTheme="majorBidi" w:cstheme="majorBidi"/>
          <w:sz w:val="24"/>
          <w:szCs w:val="24"/>
        </w:rPr>
        <w:t>Boughérara</w:t>
      </w:r>
      <w:proofErr w:type="spellEnd"/>
      <w:r w:rsidRPr="00421112">
        <w:rPr>
          <w:rFonts w:asciiTheme="majorBidi" w:hAnsiTheme="majorBidi" w:cstheme="majorBidi"/>
          <w:sz w:val="24"/>
          <w:szCs w:val="24"/>
        </w:rPr>
        <w:t>, 2017).</w:t>
      </w:r>
    </w:p>
    <w:p w14:paraId="0DA37F1F" w14:textId="51DAB993" w:rsidR="00421112" w:rsidRDefault="00421112" w:rsidP="00FB4926">
      <w:pPr>
        <w:spacing w:after="120" w:line="360" w:lineRule="auto"/>
        <w:ind w:firstLine="720"/>
        <w:contextualSpacing/>
        <w:jc w:val="both"/>
        <w:rPr>
          <w:rFonts w:asciiTheme="majorBidi" w:hAnsiTheme="majorBidi" w:cstheme="majorBidi"/>
          <w:sz w:val="24"/>
          <w:szCs w:val="24"/>
        </w:rPr>
      </w:pPr>
      <w:r w:rsidRPr="00421112">
        <w:rPr>
          <w:rFonts w:asciiTheme="majorBidi" w:hAnsiTheme="majorBidi" w:cstheme="majorBidi"/>
          <w:sz w:val="24"/>
          <w:szCs w:val="24"/>
        </w:rPr>
        <w:t>L’identification des constituants a été faite sur la base de la comparaison des indices de rétention avec ceux des composés standard de la banque de données informatisée (NIST 98).</w:t>
      </w:r>
    </w:p>
    <w:p w14:paraId="255EDC1C" w14:textId="7CE07181" w:rsidR="00FB4926" w:rsidRPr="0071764A" w:rsidRDefault="00FB4926" w:rsidP="00FB4926">
      <w:pPr>
        <w:spacing w:after="120" w:line="360" w:lineRule="auto"/>
        <w:rPr>
          <w:rStyle w:val="Accentuationlgre"/>
          <w:rFonts w:asciiTheme="majorBidi" w:hAnsiTheme="majorBidi" w:cstheme="majorBidi"/>
          <w:b/>
          <w:bCs/>
          <w:i w:val="0"/>
          <w:iCs w:val="0"/>
          <w:color w:val="auto"/>
          <w:sz w:val="26"/>
          <w:szCs w:val="26"/>
        </w:rPr>
      </w:pPr>
      <w:r w:rsidRPr="0071764A">
        <w:rPr>
          <w:rStyle w:val="Accentuationlgre"/>
          <w:rFonts w:asciiTheme="majorBidi" w:hAnsiTheme="majorBidi" w:cstheme="majorBidi"/>
          <w:b/>
          <w:bCs/>
          <w:i w:val="0"/>
          <w:iCs w:val="0"/>
          <w:color w:val="auto"/>
          <w:sz w:val="26"/>
          <w:szCs w:val="26"/>
        </w:rPr>
        <w:lastRenderedPageBreak/>
        <w:t>II.2.5. Activités biologiques</w:t>
      </w:r>
    </w:p>
    <w:p w14:paraId="432EF696" w14:textId="77777777" w:rsidR="00FB4926" w:rsidRPr="00FB4926" w:rsidRDefault="00FB4926" w:rsidP="00FB4926">
      <w:pPr>
        <w:jc w:val="both"/>
        <w:rPr>
          <w:rStyle w:val="Accentuationlgre"/>
          <w:rFonts w:asciiTheme="majorBidi" w:hAnsiTheme="majorBidi" w:cstheme="majorBidi"/>
          <w:b/>
          <w:bCs/>
          <w:i w:val="0"/>
          <w:iCs w:val="0"/>
          <w:color w:val="auto"/>
          <w:sz w:val="26"/>
          <w:szCs w:val="26"/>
        </w:rPr>
      </w:pPr>
      <w:r w:rsidRPr="00FB4926">
        <w:rPr>
          <w:rStyle w:val="Accentuationlgre"/>
          <w:rFonts w:asciiTheme="majorBidi" w:hAnsiTheme="majorBidi" w:cstheme="majorBidi"/>
          <w:b/>
          <w:bCs/>
          <w:i w:val="0"/>
          <w:iCs w:val="0"/>
          <w:color w:val="auto"/>
          <w:sz w:val="26"/>
          <w:szCs w:val="26"/>
        </w:rPr>
        <w:t>II.2.5.1. Activité antimicrobienne</w:t>
      </w:r>
    </w:p>
    <w:p w14:paraId="7BB6BF37" w14:textId="77777777" w:rsidR="00FB4926" w:rsidRPr="00FB4926" w:rsidRDefault="00FB4926" w:rsidP="00FB4926">
      <w:pPr>
        <w:spacing w:after="120" w:line="360" w:lineRule="auto"/>
        <w:ind w:firstLine="720"/>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L’évaluation de l’activité antibactérienne d’huile essentielle de</w:t>
      </w:r>
      <w:r w:rsidRPr="00FB4926">
        <w:rPr>
          <w:rFonts w:asciiTheme="majorBidi" w:hAnsiTheme="majorBidi" w:cstheme="majorBidi"/>
          <w:sz w:val="24"/>
          <w:szCs w:val="24"/>
        </w:rPr>
        <w:t xml:space="preserve"> </w:t>
      </w:r>
      <w:r w:rsidRPr="00793191">
        <w:rPr>
          <w:rStyle w:val="Accentuationlgre"/>
          <w:rFonts w:asciiTheme="majorBidi" w:hAnsiTheme="majorBidi" w:cstheme="majorBidi"/>
          <w:color w:val="auto"/>
          <w:sz w:val="24"/>
          <w:szCs w:val="24"/>
        </w:rPr>
        <w:t>Citrus</w:t>
      </w:r>
      <w:r w:rsidRPr="00FB4926">
        <w:rPr>
          <w:rStyle w:val="Accentuationlgre"/>
          <w:rFonts w:asciiTheme="majorBidi" w:hAnsiTheme="majorBidi" w:cstheme="majorBidi"/>
          <w:i w:val="0"/>
          <w:iCs w:val="0"/>
          <w:color w:val="auto"/>
          <w:sz w:val="24"/>
          <w:szCs w:val="24"/>
        </w:rPr>
        <w:t xml:space="preserve"> × </w:t>
      </w:r>
      <w:proofErr w:type="spellStart"/>
      <w:r w:rsidRPr="00FB4926">
        <w:rPr>
          <w:rStyle w:val="Accentuationlgre"/>
          <w:rFonts w:asciiTheme="majorBidi" w:hAnsiTheme="majorBidi" w:cstheme="majorBidi"/>
          <w:i w:val="0"/>
          <w:iCs w:val="0"/>
          <w:color w:val="auto"/>
          <w:sz w:val="24"/>
          <w:szCs w:val="24"/>
        </w:rPr>
        <w:t>tangor</w:t>
      </w:r>
      <w:proofErr w:type="spellEnd"/>
      <w:r w:rsidRPr="00FB4926">
        <w:rPr>
          <w:rStyle w:val="Accentuationlgre"/>
          <w:rFonts w:asciiTheme="majorBidi" w:hAnsiTheme="majorBidi" w:cstheme="majorBidi"/>
          <w:i w:val="0"/>
          <w:iCs w:val="0"/>
          <w:color w:val="auto"/>
          <w:sz w:val="24"/>
          <w:szCs w:val="24"/>
        </w:rPr>
        <w:t xml:space="preserve"> '</w:t>
      </w:r>
      <w:proofErr w:type="spellStart"/>
      <w:r w:rsidRPr="00FB4926">
        <w:rPr>
          <w:rStyle w:val="Accentuationlgre"/>
          <w:rFonts w:asciiTheme="majorBidi" w:hAnsiTheme="majorBidi" w:cstheme="majorBidi"/>
          <w:i w:val="0"/>
          <w:iCs w:val="0"/>
          <w:color w:val="auto"/>
          <w:sz w:val="24"/>
          <w:szCs w:val="24"/>
        </w:rPr>
        <w:t>Ortanique</w:t>
      </w:r>
      <w:proofErr w:type="spellEnd"/>
      <w:r w:rsidRPr="00FB4926">
        <w:rPr>
          <w:rStyle w:val="Accentuationlgre"/>
          <w:rFonts w:asciiTheme="majorBidi" w:hAnsiTheme="majorBidi" w:cstheme="majorBidi"/>
          <w:i w:val="0"/>
          <w:iCs w:val="0"/>
          <w:color w:val="auto"/>
          <w:sz w:val="24"/>
          <w:szCs w:val="24"/>
        </w:rPr>
        <w:t>' (</w:t>
      </w:r>
      <w:r w:rsidRPr="00793191">
        <w:rPr>
          <w:rStyle w:val="Accentuationlgre"/>
          <w:rFonts w:asciiTheme="majorBidi" w:hAnsiTheme="majorBidi" w:cstheme="majorBidi"/>
          <w:color w:val="auto"/>
          <w:sz w:val="24"/>
          <w:szCs w:val="24"/>
        </w:rPr>
        <w:t xml:space="preserve">Citrus </w:t>
      </w:r>
      <w:proofErr w:type="spellStart"/>
      <w:r w:rsidRPr="00793191">
        <w:rPr>
          <w:rStyle w:val="Accentuationlgre"/>
          <w:rFonts w:asciiTheme="majorBidi" w:hAnsiTheme="majorBidi" w:cstheme="majorBidi"/>
          <w:color w:val="auto"/>
          <w:sz w:val="24"/>
          <w:szCs w:val="24"/>
        </w:rPr>
        <w:t>sinensis</w:t>
      </w:r>
      <w:proofErr w:type="spellEnd"/>
      <w:r w:rsidRPr="00793191">
        <w:rPr>
          <w:rStyle w:val="Accentuationlgre"/>
          <w:rFonts w:asciiTheme="majorBidi" w:hAnsiTheme="majorBidi" w:cstheme="majorBidi"/>
          <w:color w:val="auto"/>
          <w:sz w:val="24"/>
          <w:szCs w:val="24"/>
        </w:rPr>
        <w:t xml:space="preserve"> × Citrus </w:t>
      </w:r>
      <w:proofErr w:type="spellStart"/>
      <w:r w:rsidRPr="00793191">
        <w:rPr>
          <w:rStyle w:val="Accentuationlgre"/>
          <w:rFonts w:asciiTheme="majorBidi" w:hAnsiTheme="majorBidi" w:cstheme="majorBidi"/>
          <w:color w:val="auto"/>
          <w:sz w:val="24"/>
          <w:szCs w:val="24"/>
        </w:rPr>
        <w:t>reticulata</w:t>
      </w:r>
      <w:proofErr w:type="spellEnd"/>
      <w:r w:rsidRPr="00FB4926">
        <w:rPr>
          <w:rStyle w:val="Accentuationlgre"/>
          <w:rFonts w:asciiTheme="majorBidi" w:hAnsiTheme="majorBidi" w:cstheme="majorBidi"/>
          <w:i w:val="0"/>
          <w:iCs w:val="0"/>
          <w:color w:val="auto"/>
          <w:sz w:val="24"/>
          <w:szCs w:val="24"/>
        </w:rPr>
        <w:t>) a été réalisée par la méthode de diffusion sur gélose (aromatogramme) en comparant le pouvoir de l’huile à celui des antibiotiques par la méthode d’antibiogramme.</w:t>
      </w:r>
    </w:p>
    <w:p w14:paraId="2CD2A24F" w14:textId="77777777" w:rsidR="00FB4926" w:rsidRPr="00FB4926" w:rsidRDefault="00FB4926" w:rsidP="00FB4926">
      <w:pPr>
        <w:spacing w:line="360" w:lineRule="auto"/>
        <w:jc w:val="both"/>
        <w:rPr>
          <w:rStyle w:val="Accentuationlgre"/>
          <w:rFonts w:asciiTheme="majorBidi" w:hAnsiTheme="majorBidi" w:cstheme="majorBidi"/>
          <w:b/>
          <w:bCs/>
          <w:i w:val="0"/>
          <w:iCs w:val="0"/>
          <w:color w:val="auto"/>
          <w:sz w:val="26"/>
          <w:szCs w:val="26"/>
        </w:rPr>
      </w:pPr>
      <w:r w:rsidRPr="00FB4926">
        <w:rPr>
          <w:rStyle w:val="Accentuationlgre"/>
          <w:rFonts w:asciiTheme="majorBidi" w:hAnsiTheme="majorBidi" w:cstheme="majorBidi"/>
          <w:b/>
          <w:bCs/>
          <w:i w:val="0"/>
          <w:iCs w:val="0"/>
          <w:color w:val="auto"/>
          <w:sz w:val="26"/>
          <w:szCs w:val="26"/>
        </w:rPr>
        <w:t>II.2.5.1.1. Préparation des souches</w:t>
      </w:r>
    </w:p>
    <w:p w14:paraId="27A977F5" w14:textId="77777777" w:rsidR="00FB4926" w:rsidRPr="00FB4926" w:rsidRDefault="00FB4926" w:rsidP="00FB4926">
      <w:pPr>
        <w:spacing w:after="160" w:line="360" w:lineRule="auto"/>
        <w:ind w:firstLine="720"/>
        <w:jc w:val="both"/>
        <w:rPr>
          <w:rStyle w:val="Accentuationlgre"/>
          <w:rFonts w:asciiTheme="majorBidi" w:hAnsiTheme="majorBidi" w:cstheme="majorBidi"/>
          <w:b/>
          <w:bCs/>
          <w:i w:val="0"/>
          <w:iCs w:val="0"/>
          <w:color w:val="auto"/>
          <w:sz w:val="24"/>
          <w:szCs w:val="24"/>
        </w:rPr>
      </w:pPr>
      <w:r w:rsidRPr="00FB4926">
        <w:rPr>
          <w:rStyle w:val="Accentuationlgre"/>
          <w:rFonts w:asciiTheme="majorBidi" w:hAnsiTheme="majorBidi" w:cstheme="majorBidi"/>
          <w:i w:val="0"/>
          <w:iCs w:val="0"/>
          <w:color w:val="auto"/>
          <w:sz w:val="24"/>
          <w:szCs w:val="24"/>
        </w:rPr>
        <w:t>Les souches ont</w:t>
      </w:r>
      <w:r w:rsidRPr="00FB4926">
        <w:rPr>
          <w:rStyle w:val="Accentuationlgre"/>
          <w:rFonts w:asciiTheme="majorBidi" w:hAnsiTheme="majorBidi" w:cstheme="majorBidi"/>
          <w:i w:val="0"/>
          <w:iCs w:val="0"/>
          <w:color w:val="00B050"/>
          <w:sz w:val="24"/>
          <w:szCs w:val="24"/>
        </w:rPr>
        <w:t xml:space="preserve"> </w:t>
      </w:r>
      <w:r w:rsidRPr="00FB4926">
        <w:rPr>
          <w:rStyle w:val="Accentuationlgre"/>
          <w:rFonts w:asciiTheme="majorBidi" w:hAnsiTheme="majorBidi" w:cstheme="majorBidi"/>
          <w:i w:val="0"/>
          <w:iCs w:val="0"/>
          <w:color w:val="auto"/>
          <w:sz w:val="24"/>
          <w:szCs w:val="24"/>
        </w:rPr>
        <w:t xml:space="preserve">été ensemencées par stries sur gélose nutritive pré-coulée dans des boîtes de Pétri, puis incubées à 37°C pendant 18 à 24 heures. </w:t>
      </w:r>
    </w:p>
    <w:p w14:paraId="2B6BC1E1" w14:textId="77777777" w:rsidR="00FB4926" w:rsidRPr="00FB4926" w:rsidRDefault="00FB4926" w:rsidP="00FB4926">
      <w:pPr>
        <w:spacing w:after="120" w:line="360" w:lineRule="auto"/>
        <w:ind w:firstLine="720"/>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 xml:space="preserve">Pour la préparation de l’inoculum, 2 à 3 colonies bien isolées et morphologiquement identiques sont prélevées à l’aide d’une pipette Pasteur, puis placées dans 5 ml d’eau physiologique. La suspension bactérienne est ensuite homogénéisée à l’aide d’un vortex. L’ajustement de l’inoculum est réalisé à l’aide d’un spectrophotomètre, jusqu’à atteindre une turbidité correspondant à l’étalon 0,5 de </w:t>
      </w:r>
      <w:proofErr w:type="spellStart"/>
      <w:r w:rsidRPr="00FB4926">
        <w:rPr>
          <w:rStyle w:val="Accentuationlgre"/>
          <w:rFonts w:asciiTheme="majorBidi" w:hAnsiTheme="majorBidi" w:cstheme="majorBidi"/>
          <w:i w:val="0"/>
          <w:iCs w:val="0"/>
          <w:color w:val="auto"/>
          <w:sz w:val="24"/>
          <w:szCs w:val="24"/>
        </w:rPr>
        <w:t>McFarland</w:t>
      </w:r>
      <w:proofErr w:type="spellEnd"/>
      <w:r w:rsidRPr="00FB4926">
        <w:rPr>
          <w:rStyle w:val="Accentuationlgre"/>
          <w:rFonts w:asciiTheme="majorBidi" w:hAnsiTheme="majorBidi" w:cstheme="majorBidi"/>
          <w:i w:val="0"/>
          <w:iCs w:val="0"/>
          <w:color w:val="auto"/>
          <w:sz w:val="24"/>
          <w:szCs w:val="24"/>
        </w:rPr>
        <w:t xml:space="preserve"> (10⁸ UFC/ml), par lecture de la densité optique à une longueur d’onde de 625 nm (</w:t>
      </w:r>
      <w:proofErr w:type="spellStart"/>
      <w:r w:rsidRPr="00FB4926">
        <w:rPr>
          <w:rStyle w:val="Accentuationlgre"/>
          <w:rFonts w:asciiTheme="majorBidi" w:hAnsiTheme="majorBidi" w:cstheme="majorBidi"/>
          <w:i w:val="0"/>
          <w:iCs w:val="0"/>
          <w:color w:val="auto"/>
          <w:sz w:val="24"/>
          <w:szCs w:val="24"/>
        </w:rPr>
        <w:t>Chebaibi</w:t>
      </w:r>
      <w:proofErr w:type="spellEnd"/>
      <w:r w:rsidRPr="00FB4926">
        <w:rPr>
          <w:rStyle w:val="Accentuationlgre"/>
          <w:rFonts w:asciiTheme="majorBidi" w:hAnsiTheme="majorBidi" w:cstheme="majorBidi"/>
          <w:i w:val="0"/>
          <w:iCs w:val="0"/>
          <w:color w:val="auto"/>
          <w:sz w:val="24"/>
          <w:szCs w:val="24"/>
        </w:rPr>
        <w:t xml:space="preserve"> et </w:t>
      </w:r>
      <w:r w:rsidRPr="00793191">
        <w:rPr>
          <w:rStyle w:val="Accentuationlgre"/>
          <w:rFonts w:asciiTheme="majorBidi" w:hAnsiTheme="majorBidi" w:cstheme="majorBidi"/>
          <w:color w:val="auto"/>
          <w:sz w:val="24"/>
          <w:szCs w:val="24"/>
        </w:rPr>
        <w:t>al</w:t>
      </w:r>
      <w:r w:rsidRPr="00FB4926">
        <w:rPr>
          <w:rStyle w:val="Accentuationlgre"/>
          <w:rFonts w:asciiTheme="majorBidi" w:hAnsiTheme="majorBidi" w:cstheme="majorBidi"/>
          <w:i w:val="0"/>
          <w:iCs w:val="0"/>
          <w:color w:val="auto"/>
          <w:sz w:val="24"/>
          <w:szCs w:val="24"/>
        </w:rPr>
        <w:t>., 2015).</w:t>
      </w:r>
    </w:p>
    <w:p w14:paraId="5FF9A057" w14:textId="77777777" w:rsidR="00FB4926" w:rsidRPr="00FB4926" w:rsidRDefault="00FB4926" w:rsidP="00FB4926">
      <w:pPr>
        <w:spacing w:line="360" w:lineRule="auto"/>
        <w:jc w:val="both"/>
        <w:rPr>
          <w:rStyle w:val="Accentuationlgre"/>
          <w:rFonts w:asciiTheme="majorBidi" w:hAnsiTheme="majorBidi" w:cstheme="majorBidi"/>
          <w:b/>
          <w:bCs/>
          <w:i w:val="0"/>
          <w:iCs w:val="0"/>
          <w:color w:val="auto"/>
          <w:sz w:val="26"/>
          <w:szCs w:val="26"/>
        </w:rPr>
      </w:pPr>
      <w:r w:rsidRPr="00FB4926">
        <w:rPr>
          <w:rStyle w:val="Accentuationlgre"/>
          <w:rFonts w:asciiTheme="majorBidi" w:hAnsiTheme="majorBidi" w:cstheme="majorBidi"/>
          <w:b/>
          <w:bCs/>
          <w:i w:val="0"/>
          <w:iCs w:val="0"/>
          <w:color w:val="auto"/>
          <w:sz w:val="26"/>
          <w:szCs w:val="26"/>
        </w:rPr>
        <w:t>II.2.5.1.2. Antibiogramme</w:t>
      </w:r>
    </w:p>
    <w:p w14:paraId="06890E03" w14:textId="77777777" w:rsidR="00FB4926" w:rsidRPr="00FB4926" w:rsidRDefault="00FB4926" w:rsidP="00FB4926">
      <w:pPr>
        <w:spacing w:after="120" w:line="360" w:lineRule="auto"/>
        <w:ind w:firstLine="720"/>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 xml:space="preserve">Le milieu Mueller-Hinton est utilisé pour l'antibiogramme. L'ensemencement est effectué à l'aide d'un écouvillon stérile trempé dans la culture bactérienne, essoré sur la paroi du tube, puis étalé sur toute la surface de la gélose en stries très serrées en tournant la boite de 60° à chaque fois. </w:t>
      </w:r>
    </w:p>
    <w:p w14:paraId="52EB4BDA" w14:textId="77777777" w:rsidR="00FB4926" w:rsidRPr="00FB4926" w:rsidRDefault="00FB4926" w:rsidP="00FB4926">
      <w:pPr>
        <w:spacing w:after="120" w:line="360" w:lineRule="auto"/>
        <w:ind w:firstLine="720"/>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Les disques d'antibiotiques sont déposés à l'aide d'une paire de pinces stériles en appuyant doucement sur chaque disque pour s'assurer de son application et garantir un contact uniforme avec le milieu. Après incubation à 37°C pendant 18 à 24 heures, les diamètres des zones d'inhibition sont mesurés à l'aide d'une règle graduée en millimètres depuis l'extérieur de la boîte fermée.</w:t>
      </w:r>
    </w:p>
    <w:p w14:paraId="0189896C" w14:textId="79AF6F8A" w:rsidR="00FB4926" w:rsidRPr="00FB4926" w:rsidRDefault="00FB4926" w:rsidP="00FB4926">
      <w:pPr>
        <w:spacing w:after="120" w:line="360" w:lineRule="auto"/>
        <w:ind w:firstLine="720"/>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Les résultats obtenus sont ensuite interprétés en fonction des diamètres critiques recommandés pour chaque antibiotique (</w:t>
      </w:r>
      <w:proofErr w:type="spellStart"/>
      <w:r w:rsidRPr="00FB4926">
        <w:rPr>
          <w:rStyle w:val="Accentuationlgre"/>
          <w:rFonts w:asciiTheme="majorBidi" w:hAnsiTheme="majorBidi" w:cstheme="majorBidi"/>
          <w:i w:val="0"/>
          <w:iCs w:val="0"/>
          <w:color w:val="auto"/>
          <w:sz w:val="24"/>
          <w:szCs w:val="24"/>
        </w:rPr>
        <w:t>Khribch</w:t>
      </w:r>
      <w:proofErr w:type="spellEnd"/>
      <w:r w:rsidRPr="00FB4926">
        <w:rPr>
          <w:rStyle w:val="Accentuationlgre"/>
          <w:rFonts w:asciiTheme="majorBidi" w:hAnsiTheme="majorBidi" w:cstheme="majorBidi"/>
          <w:i w:val="0"/>
          <w:iCs w:val="0"/>
          <w:color w:val="auto"/>
          <w:sz w:val="24"/>
          <w:szCs w:val="24"/>
        </w:rPr>
        <w:t xml:space="preserve"> et </w:t>
      </w:r>
      <w:r w:rsidRPr="00793191">
        <w:rPr>
          <w:rStyle w:val="Accentuationlgre"/>
          <w:rFonts w:asciiTheme="majorBidi" w:hAnsiTheme="majorBidi" w:cstheme="majorBidi"/>
          <w:color w:val="auto"/>
          <w:sz w:val="24"/>
          <w:szCs w:val="24"/>
        </w:rPr>
        <w:t>al</w:t>
      </w:r>
      <w:r w:rsidRPr="00FB4926">
        <w:rPr>
          <w:rStyle w:val="Accentuationlgre"/>
          <w:rFonts w:asciiTheme="majorBidi" w:hAnsiTheme="majorBidi" w:cstheme="majorBidi"/>
          <w:i w:val="0"/>
          <w:iCs w:val="0"/>
          <w:color w:val="auto"/>
          <w:sz w:val="24"/>
          <w:szCs w:val="24"/>
        </w:rPr>
        <w:t>., 2017).</w:t>
      </w:r>
    </w:p>
    <w:p w14:paraId="14699BCD" w14:textId="77777777" w:rsidR="00FB4926" w:rsidRPr="00FB4926" w:rsidRDefault="00FB4926" w:rsidP="00FB4926">
      <w:pPr>
        <w:spacing w:after="120" w:line="360" w:lineRule="auto"/>
        <w:rPr>
          <w:rStyle w:val="Accentuationlgre"/>
          <w:rFonts w:asciiTheme="majorBidi" w:hAnsiTheme="majorBidi" w:cstheme="majorBidi"/>
          <w:b/>
          <w:bCs/>
          <w:i w:val="0"/>
          <w:iCs w:val="0"/>
          <w:color w:val="auto"/>
          <w:sz w:val="24"/>
          <w:szCs w:val="24"/>
          <w:highlight w:val="yellow"/>
        </w:rPr>
      </w:pPr>
    </w:p>
    <w:p w14:paraId="1E65DC0E" w14:textId="77777777" w:rsidR="0071764A" w:rsidRDefault="0071764A" w:rsidP="00FB4926">
      <w:pPr>
        <w:spacing w:after="120" w:line="360" w:lineRule="auto"/>
        <w:jc w:val="center"/>
        <w:rPr>
          <w:rStyle w:val="Accentuationlgre"/>
          <w:rFonts w:asciiTheme="majorBidi" w:hAnsiTheme="majorBidi" w:cstheme="majorBidi"/>
          <w:b/>
          <w:bCs/>
          <w:i w:val="0"/>
          <w:iCs w:val="0"/>
          <w:color w:val="auto"/>
          <w:sz w:val="24"/>
          <w:szCs w:val="24"/>
        </w:rPr>
      </w:pPr>
    </w:p>
    <w:p w14:paraId="328AB75B" w14:textId="529E4FBD" w:rsidR="00FB4926" w:rsidRPr="00FB4926" w:rsidRDefault="00FB4926" w:rsidP="00FB4926">
      <w:pPr>
        <w:spacing w:after="120" w:line="360" w:lineRule="auto"/>
        <w:jc w:val="center"/>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b/>
          <w:bCs/>
          <w:i w:val="0"/>
          <w:iCs w:val="0"/>
          <w:color w:val="auto"/>
          <w:sz w:val="24"/>
          <w:szCs w:val="24"/>
        </w:rPr>
        <w:lastRenderedPageBreak/>
        <w:t>Tableau II.2 :</w:t>
      </w:r>
      <w:r w:rsidRPr="00FB4926">
        <w:rPr>
          <w:rStyle w:val="Accentuationlgre"/>
          <w:rFonts w:asciiTheme="majorBidi" w:hAnsiTheme="majorBidi" w:cstheme="majorBidi"/>
          <w:i w:val="0"/>
          <w:iCs w:val="0"/>
          <w:color w:val="auto"/>
          <w:sz w:val="24"/>
          <w:szCs w:val="24"/>
        </w:rPr>
        <w:t xml:space="preserve"> Antibiotiques testés </w:t>
      </w:r>
      <w:r w:rsidRPr="00FB4926">
        <w:rPr>
          <w:rFonts w:asciiTheme="majorBidi" w:hAnsiTheme="majorBidi" w:cstheme="majorBidi"/>
          <w:sz w:val="24"/>
          <w:szCs w:val="24"/>
        </w:rPr>
        <w:t>u</w:t>
      </w:r>
      <w:r w:rsidRPr="00FB4926">
        <w:rPr>
          <w:rStyle w:val="Accentuationlgre"/>
          <w:rFonts w:asciiTheme="majorBidi" w:hAnsiTheme="majorBidi" w:cstheme="majorBidi"/>
          <w:i w:val="0"/>
          <w:iCs w:val="0"/>
          <w:color w:val="auto"/>
          <w:sz w:val="24"/>
          <w:szCs w:val="24"/>
        </w:rPr>
        <w:t>tilisés dans l’antibiogramme et leurs diamètres critique</w:t>
      </w:r>
      <w:r w:rsidRPr="00FB4926">
        <w:rPr>
          <w:rStyle w:val="Accentuationlgre"/>
          <w:rFonts w:asciiTheme="majorBidi" w:hAnsiTheme="majorBidi" w:cstheme="majorBidi"/>
          <w:i w:val="0"/>
          <w:iCs w:val="0"/>
          <w:color w:val="00B050"/>
          <w:sz w:val="24"/>
          <w:szCs w:val="24"/>
        </w:rPr>
        <w:t>s</w:t>
      </w:r>
      <w:r w:rsidRPr="00FB4926">
        <w:rPr>
          <w:rFonts w:asciiTheme="majorBidi" w:hAnsiTheme="majorBidi" w:cstheme="majorBidi"/>
          <w:color w:val="00B050"/>
          <w:sz w:val="24"/>
          <w:szCs w:val="24"/>
        </w:rPr>
        <w:t xml:space="preserve"> </w:t>
      </w:r>
      <w:r w:rsidRPr="00FB4926">
        <w:rPr>
          <w:rStyle w:val="Accentuationlgre"/>
          <w:rFonts w:asciiTheme="majorBidi" w:hAnsiTheme="majorBidi" w:cstheme="majorBidi"/>
          <w:i w:val="0"/>
          <w:iCs w:val="0"/>
          <w:color w:val="auto"/>
          <w:sz w:val="24"/>
          <w:szCs w:val="24"/>
        </w:rPr>
        <w:t>(CASFM, 2011)</w:t>
      </w:r>
    </w:p>
    <w:tbl>
      <w:tblPr>
        <w:tblStyle w:val="Grilledutableau"/>
        <w:tblW w:w="0" w:type="auto"/>
        <w:tblLook w:val="04A0" w:firstRow="1" w:lastRow="0" w:firstColumn="1" w:lastColumn="0" w:noHBand="0" w:noVBand="1"/>
      </w:tblPr>
      <w:tblGrid>
        <w:gridCol w:w="1822"/>
        <w:gridCol w:w="2444"/>
        <w:gridCol w:w="1067"/>
        <w:gridCol w:w="1098"/>
        <w:gridCol w:w="871"/>
        <w:gridCol w:w="887"/>
        <w:gridCol w:w="872"/>
      </w:tblGrid>
      <w:tr w:rsidR="00FB4926" w:rsidRPr="00FB4926" w14:paraId="2F2973D8" w14:textId="77777777" w:rsidTr="00F41475">
        <w:tc>
          <w:tcPr>
            <w:tcW w:w="1949" w:type="dxa"/>
            <w:vMerge w:val="restart"/>
          </w:tcPr>
          <w:p w14:paraId="0EA8DFA9"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Souche</w:t>
            </w:r>
          </w:p>
        </w:tc>
        <w:tc>
          <w:tcPr>
            <w:tcW w:w="2444" w:type="dxa"/>
            <w:vMerge w:val="restart"/>
          </w:tcPr>
          <w:p w14:paraId="7F991E0F"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Antibiotique</w:t>
            </w:r>
          </w:p>
        </w:tc>
        <w:tc>
          <w:tcPr>
            <w:tcW w:w="1097" w:type="dxa"/>
            <w:vMerge w:val="restart"/>
          </w:tcPr>
          <w:p w14:paraId="30232ED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Signes</w:t>
            </w:r>
          </w:p>
        </w:tc>
        <w:tc>
          <w:tcPr>
            <w:tcW w:w="1125" w:type="dxa"/>
            <w:vMerge w:val="restart"/>
          </w:tcPr>
          <w:p w14:paraId="50C86989" w14:textId="77777777" w:rsidR="00FB4926" w:rsidRPr="00FB4926" w:rsidRDefault="00FB4926" w:rsidP="00F41475">
            <w:pPr>
              <w:spacing w:after="120" w:line="360" w:lineRule="auto"/>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Charge de</w:t>
            </w:r>
          </w:p>
          <w:p w14:paraId="3385838A"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disque (μg)</w:t>
            </w:r>
          </w:p>
        </w:tc>
        <w:tc>
          <w:tcPr>
            <w:tcW w:w="2781" w:type="dxa"/>
            <w:gridSpan w:val="3"/>
          </w:tcPr>
          <w:p w14:paraId="241405A6" w14:textId="77777777" w:rsidR="00FB4926" w:rsidRPr="00FB4926" w:rsidRDefault="00FB4926" w:rsidP="00F41475">
            <w:pPr>
              <w:spacing w:after="120" w:line="360" w:lineRule="auto"/>
              <w:jc w:val="center"/>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Diamètre critique (mm)</w:t>
            </w:r>
          </w:p>
        </w:tc>
      </w:tr>
      <w:tr w:rsidR="00FB4926" w:rsidRPr="00FB4926" w14:paraId="15585B1B" w14:textId="77777777" w:rsidTr="00F41475">
        <w:trPr>
          <w:trHeight w:val="857"/>
        </w:trPr>
        <w:tc>
          <w:tcPr>
            <w:tcW w:w="1949" w:type="dxa"/>
            <w:vMerge/>
          </w:tcPr>
          <w:p w14:paraId="644DE45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vMerge/>
          </w:tcPr>
          <w:p w14:paraId="1B3D79EE"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1097" w:type="dxa"/>
            <w:vMerge/>
          </w:tcPr>
          <w:p w14:paraId="207B6C4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1125" w:type="dxa"/>
            <w:vMerge/>
          </w:tcPr>
          <w:p w14:paraId="39F52726"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922" w:type="dxa"/>
          </w:tcPr>
          <w:p w14:paraId="0CEBAA5C" w14:textId="77777777" w:rsidR="00FB4926" w:rsidRPr="00FB4926" w:rsidRDefault="00FB4926" w:rsidP="00F41475">
            <w:pPr>
              <w:spacing w:after="120" w:line="360" w:lineRule="auto"/>
              <w:jc w:val="center"/>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R</w:t>
            </w:r>
          </w:p>
          <w:p w14:paraId="47F33ED3" w14:textId="77777777" w:rsidR="00FB4926" w:rsidRPr="00FB4926" w:rsidRDefault="00FB4926" w:rsidP="00F41475">
            <w:pPr>
              <w:spacing w:after="120" w:line="360" w:lineRule="auto"/>
              <w:jc w:val="center"/>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w:t>
            </w:r>
          </w:p>
        </w:tc>
        <w:tc>
          <w:tcPr>
            <w:tcW w:w="936" w:type="dxa"/>
          </w:tcPr>
          <w:p w14:paraId="59BDEF5B" w14:textId="77777777" w:rsidR="00FB4926" w:rsidRPr="00FB4926" w:rsidRDefault="00FB4926" w:rsidP="00F41475">
            <w:pPr>
              <w:spacing w:after="120" w:line="360" w:lineRule="auto"/>
              <w:jc w:val="center"/>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I</w:t>
            </w:r>
          </w:p>
        </w:tc>
        <w:tc>
          <w:tcPr>
            <w:tcW w:w="923" w:type="dxa"/>
          </w:tcPr>
          <w:p w14:paraId="66945391" w14:textId="77777777" w:rsidR="00FB4926" w:rsidRPr="00FB4926" w:rsidRDefault="00FB4926" w:rsidP="00F41475">
            <w:pPr>
              <w:spacing w:after="120" w:line="360" w:lineRule="auto"/>
              <w:jc w:val="center"/>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S</w:t>
            </w:r>
          </w:p>
          <w:p w14:paraId="6356D5E3" w14:textId="77777777" w:rsidR="00FB4926" w:rsidRPr="00FB4926" w:rsidRDefault="00FB4926" w:rsidP="00F41475">
            <w:pPr>
              <w:spacing w:after="120" w:line="360" w:lineRule="auto"/>
              <w:jc w:val="center"/>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w:t>
            </w:r>
          </w:p>
        </w:tc>
      </w:tr>
      <w:tr w:rsidR="00FB4926" w:rsidRPr="00FB4926" w14:paraId="12B36B7A" w14:textId="77777777" w:rsidTr="00F41475">
        <w:tc>
          <w:tcPr>
            <w:tcW w:w="1949" w:type="dxa"/>
            <w:vMerge w:val="restart"/>
            <w:textDirection w:val="btLr"/>
            <w:vAlign w:val="center"/>
          </w:tcPr>
          <w:p w14:paraId="79ABD506" w14:textId="77777777" w:rsidR="00FB4926" w:rsidRPr="00793191" w:rsidRDefault="00FB4926" w:rsidP="00F41475">
            <w:pPr>
              <w:spacing w:after="120" w:line="360" w:lineRule="auto"/>
              <w:ind w:left="113" w:right="113"/>
              <w:jc w:val="center"/>
              <w:rPr>
                <w:rStyle w:val="Accentuationlgre"/>
                <w:rFonts w:asciiTheme="majorBidi" w:hAnsiTheme="majorBidi" w:cstheme="majorBidi"/>
                <w:color w:val="auto"/>
                <w:sz w:val="24"/>
                <w:szCs w:val="24"/>
              </w:rPr>
            </w:pPr>
            <w:r w:rsidRPr="00793191">
              <w:rPr>
                <w:rStyle w:val="Accentuationlgre"/>
                <w:rFonts w:asciiTheme="majorBidi" w:hAnsiTheme="majorBidi" w:cstheme="majorBidi"/>
                <w:color w:val="auto"/>
                <w:sz w:val="24"/>
                <w:szCs w:val="24"/>
              </w:rPr>
              <w:t xml:space="preserve">Pseudomonas </w:t>
            </w:r>
            <w:proofErr w:type="spellStart"/>
            <w:r w:rsidRPr="00793191">
              <w:rPr>
                <w:rStyle w:val="Accentuationlgre"/>
                <w:rFonts w:asciiTheme="majorBidi" w:hAnsiTheme="majorBidi" w:cstheme="majorBidi"/>
                <w:color w:val="auto"/>
                <w:sz w:val="24"/>
                <w:szCs w:val="24"/>
              </w:rPr>
              <w:t>aeruginosa</w:t>
            </w:r>
            <w:proofErr w:type="spellEnd"/>
          </w:p>
        </w:tc>
        <w:tc>
          <w:tcPr>
            <w:tcW w:w="2444" w:type="dxa"/>
          </w:tcPr>
          <w:p w14:paraId="50184C8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Fonts w:asciiTheme="majorBidi" w:hAnsiTheme="majorBidi" w:cstheme="majorBidi"/>
                <w:sz w:val="24"/>
                <w:szCs w:val="24"/>
              </w:rPr>
              <w:t>Imipenem</w:t>
            </w:r>
            <w:proofErr w:type="spellEnd"/>
          </w:p>
        </w:tc>
        <w:tc>
          <w:tcPr>
            <w:tcW w:w="1097" w:type="dxa"/>
          </w:tcPr>
          <w:p w14:paraId="4F3DA359"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IMP</w:t>
            </w:r>
          </w:p>
        </w:tc>
        <w:tc>
          <w:tcPr>
            <w:tcW w:w="1125" w:type="dxa"/>
          </w:tcPr>
          <w:p w14:paraId="0AB07D4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10</w:t>
            </w:r>
          </w:p>
        </w:tc>
        <w:tc>
          <w:tcPr>
            <w:tcW w:w="922" w:type="dxa"/>
          </w:tcPr>
          <w:p w14:paraId="2FC2CE82"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17</w:t>
            </w:r>
          </w:p>
        </w:tc>
        <w:tc>
          <w:tcPr>
            <w:tcW w:w="936" w:type="dxa"/>
          </w:tcPr>
          <w:p w14:paraId="5F79102A"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17-23</w:t>
            </w:r>
          </w:p>
        </w:tc>
        <w:tc>
          <w:tcPr>
            <w:tcW w:w="923" w:type="dxa"/>
          </w:tcPr>
          <w:p w14:paraId="426E0B4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24</w:t>
            </w:r>
          </w:p>
        </w:tc>
      </w:tr>
      <w:tr w:rsidR="00FB4926" w:rsidRPr="00FB4926" w14:paraId="494D469B" w14:textId="77777777" w:rsidTr="00F41475">
        <w:tc>
          <w:tcPr>
            <w:tcW w:w="1949" w:type="dxa"/>
            <w:vMerge/>
          </w:tcPr>
          <w:p w14:paraId="082EE22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09A6491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Fonts w:asciiTheme="majorBidi" w:hAnsiTheme="majorBidi" w:cstheme="majorBidi"/>
                <w:sz w:val="24"/>
                <w:szCs w:val="24"/>
              </w:rPr>
              <w:t>Kanamycin</w:t>
            </w:r>
            <w:proofErr w:type="spellEnd"/>
          </w:p>
        </w:tc>
        <w:tc>
          <w:tcPr>
            <w:tcW w:w="1097" w:type="dxa"/>
          </w:tcPr>
          <w:p w14:paraId="4B4F7C5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K</w:t>
            </w:r>
          </w:p>
        </w:tc>
        <w:tc>
          <w:tcPr>
            <w:tcW w:w="1125" w:type="dxa"/>
          </w:tcPr>
          <w:p w14:paraId="4361957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30</w:t>
            </w:r>
          </w:p>
        </w:tc>
        <w:tc>
          <w:tcPr>
            <w:tcW w:w="922" w:type="dxa"/>
          </w:tcPr>
          <w:p w14:paraId="11AF7569"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w:t>
            </w:r>
          </w:p>
        </w:tc>
        <w:tc>
          <w:tcPr>
            <w:tcW w:w="936" w:type="dxa"/>
          </w:tcPr>
          <w:p w14:paraId="1337F0B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15-16</w:t>
            </w:r>
          </w:p>
        </w:tc>
        <w:tc>
          <w:tcPr>
            <w:tcW w:w="923" w:type="dxa"/>
          </w:tcPr>
          <w:p w14:paraId="6419B54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17</w:t>
            </w:r>
          </w:p>
        </w:tc>
      </w:tr>
      <w:tr w:rsidR="00FB4926" w:rsidRPr="00FB4926" w14:paraId="0D2FE277" w14:textId="77777777" w:rsidTr="00F41475">
        <w:tc>
          <w:tcPr>
            <w:tcW w:w="1949" w:type="dxa"/>
            <w:vMerge/>
          </w:tcPr>
          <w:p w14:paraId="349A76E9"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24D090E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Fonts w:asciiTheme="majorBidi" w:hAnsiTheme="majorBidi" w:cstheme="majorBidi"/>
                <w:sz w:val="24"/>
                <w:szCs w:val="24"/>
              </w:rPr>
              <w:t>Ticarcillin</w:t>
            </w:r>
            <w:proofErr w:type="spellEnd"/>
          </w:p>
        </w:tc>
        <w:tc>
          <w:tcPr>
            <w:tcW w:w="1097" w:type="dxa"/>
          </w:tcPr>
          <w:p w14:paraId="7052BF1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TIC</w:t>
            </w:r>
          </w:p>
        </w:tc>
        <w:tc>
          <w:tcPr>
            <w:tcW w:w="1125" w:type="dxa"/>
          </w:tcPr>
          <w:p w14:paraId="317A77EE"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75</w:t>
            </w:r>
          </w:p>
        </w:tc>
        <w:tc>
          <w:tcPr>
            <w:tcW w:w="922" w:type="dxa"/>
          </w:tcPr>
          <w:p w14:paraId="4257A886"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22</w:t>
            </w:r>
          </w:p>
        </w:tc>
        <w:tc>
          <w:tcPr>
            <w:tcW w:w="936" w:type="dxa"/>
          </w:tcPr>
          <w:p w14:paraId="37E8E5F6"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22-23</w:t>
            </w:r>
          </w:p>
        </w:tc>
        <w:tc>
          <w:tcPr>
            <w:tcW w:w="923" w:type="dxa"/>
          </w:tcPr>
          <w:p w14:paraId="7CCADA9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24</w:t>
            </w:r>
          </w:p>
        </w:tc>
      </w:tr>
      <w:tr w:rsidR="00FB4926" w:rsidRPr="00FB4926" w14:paraId="7DF5877C" w14:textId="77777777" w:rsidTr="00F41475">
        <w:tc>
          <w:tcPr>
            <w:tcW w:w="1949" w:type="dxa"/>
            <w:vMerge/>
          </w:tcPr>
          <w:p w14:paraId="010FB76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52FB27B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Fonts w:asciiTheme="majorBidi" w:hAnsiTheme="majorBidi" w:cstheme="majorBidi"/>
                <w:sz w:val="24"/>
                <w:szCs w:val="24"/>
              </w:rPr>
              <w:t>Piperacillin</w:t>
            </w:r>
            <w:proofErr w:type="spellEnd"/>
          </w:p>
        </w:tc>
        <w:tc>
          <w:tcPr>
            <w:tcW w:w="1097" w:type="dxa"/>
          </w:tcPr>
          <w:p w14:paraId="083017D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PIR</w:t>
            </w:r>
          </w:p>
        </w:tc>
        <w:tc>
          <w:tcPr>
            <w:tcW w:w="1125" w:type="dxa"/>
          </w:tcPr>
          <w:p w14:paraId="380E5490"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100</w:t>
            </w:r>
          </w:p>
        </w:tc>
        <w:tc>
          <w:tcPr>
            <w:tcW w:w="922" w:type="dxa"/>
          </w:tcPr>
          <w:p w14:paraId="18CEF58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14</w:t>
            </w:r>
          </w:p>
        </w:tc>
        <w:tc>
          <w:tcPr>
            <w:tcW w:w="936" w:type="dxa"/>
          </w:tcPr>
          <w:p w14:paraId="56ADEE0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15-20</w:t>
            </w:r>
          </w:p>
        </w:tc>
        <w:tc>
          <w:tcPr>
            <w:tcW w:w="923" w:type="dxa"/>
          </w:tcPr>
          <w:p w14:paraId="6991159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21</w:t>
            </w:r>
          </w:p>
        </w:tc>
      </w:tr>
      <w:tr w:rsidR="00FB4926" w:rsidRPr="00FB4926" w14:paraId="3E4AD344" w14:textId="77777777" w:rsidTr="00F41475">
        <w:tc>
          <w:tcPr>
            <w:tcW w:w="1949" w:type="dxa"/>
            <w:vMerge/>
          </w:tcPr>
          <w:p w14:paraId="4F5B8D2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064289E7" w14:textId="77777777" w:rsidR="00FB4926" w:rsidRPr="00FB4926" w:rsidRDefault="00FB4926" w:rsidP="00F41475">
            <w:pPr>
              <w:spacing w:after="120" w:line="360" w:lineRule="auto"/>
              <w:jc w:val="both"/>
              <w:rPr>
                <w:rFonts w:asciiTheme="majorBidi" w:hAnsiTheme="majorBidi" w:cstheme="majorBidi"/>
                <w:sz w:val="24"/>
                <w:szCs w:val="24"/>
              </w:rPr>
            </w:pPr>
            <w:proofErr w:type="spellStart"/>
            <w:r w:rsidRPr="00FB4926">
              <w:rPr>
                <w:rFonts w:asciiTheme="majorBidi" w:hAnsiTheme="majorBidi" w:cstheme="majorBidi"/>
                <w:sz w:val="24"/>
                <w:szCs w:val="24"/>
              </w:rPr>
              <w:t>Cefoxitin</w:t>
            </w:r>
            <w:proofErr w:type="spellEnd"/>
          </w:p>
        </w:tc>
        <w:tc>
          <w:tcPr>
            <w:tcW w:w="1097" w:type="dxa"/>
          </w:tcPr>
          <w:p w14:paraId="41B1250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F</w:t>
            </w:r>
            <w:r w:rsidRPr="00FB4926">
              <w:rPr>
                <w:rStyle w:val="Accentuationlgre"/>
                <w:rFonts w:asciiTheme="majorBidi" w:hAnsiTheme="majorBidi" w:cstheme="majorBidi"/>
                <w:i w:val="0"/>
                <w:iCs w:val="0"/>
                <w:sz w:val="24"/>
                <w:szCs w:val="24"/>
              </w:rPr>
              <w:t>OX</w:t>
            </w:r>
          </w:p>
        </w:tc>
        <w:tc>
          <w:tcPr>
            <w:tcW w:w="1125" w:type="dxa"/>
          </w:tcPr>
          <w:p w14:paraId="43E5792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30</w:t>
            </w:r>
          </w:p>
        </w:tc>
        <w:tc>
          <w:tcPr>
            <w:tcW w:w="922" w:type="dxa"/>
          </w:tcPr>
          <w:p w14:paraId="55655BDA"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w:t>
            </w:r>
          </w:p>
        </w:tc>
        <w:tc>
          <w:tcPr>
            <w:tcW w:w="936" w:type="dxa"/>
          </w:tcPr>
          <w:p w14:paraId="2C81AB1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15-21</w:t>
            </w:r>
          </w:p>
        </w:tc>
        <w:tc>
          <w:tcPr>
            <w:tcW w:w="923" w:type="dxa"/>
          </w:tcPr>
          <w:p w14:paraId="058E471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22</w:t>
            </w:r>
          </w:p>
        </w:tc>
      </w:tr>
      <w:tr w:rsidR="00FB4926" w:rsidRPr="00FB4926" w14:paraId="053B2618" w14:textId="77777777" w:rsidTr="00F41475">
        <w:tc>
          <w:tcPr>
            <w:tcW w:w="1949" w:type="dxa"/>
            <w:vMerge/>
          </w:tcPr>
          <w:p w14:paraId="5797A63A"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6FD0E6B2"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Fonts w:asciiTheme="majorBidi" w:hAnsiTheme="majorBidi" w:cstheme="majorBidi"/>
                <w:sz w:val="24"/>
                <w:szCs w:val="24"/>
              </w:rPr>
              <w:t>Penicillin</w:t>
            </w:r>
            <w:proofErr w:type="spellEnd"/>
            <w:r w:rsidRPr="00FB4926">
              <w:rPr>
                <w:rFonts w:asciiTheme="majorBidi" w:hAnsiTheme="majorBidi" w:cstheme="majorBidi"/>
                <w:sz w:val="24"/>
                <w:szCs w:val="24"/>
              </w:rPr>
              <w:t xml:space="preserve"> </w:t>
            </w:r>
          </w:p>
        </w:tc>
        <w:tc>
          <w:tcPr>
            <w:tcW w:w="1097" w:type="dxa"/>
          </w:tcPr>
          <w:p w14:paraId="3C2F1C8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P</w:t>
            </w:r>
          </w:p>
        </w:tc>
        <w:tc>
          <w:tcPr>
            <w:tcW w:w="1125" w:type="dxa"/>
          </w:tcPr>
          <w:p w14:paraId="7665FCD8"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10</w:t>
            </w:r>
          </w:p>
        </w:tc>
        <w:tc>
          <w:tcPr>
            <w:tcW w:w="922" w:type="dxa"/>
          </w:tcPr>
          <w:p w14:paraId="41A1E53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18</w:t>
            </w:r>
          </w:p>
        </w:tc>
        <w:tc>
          <w:tcPr>
            <w:tcW w:w="936" w:type="dxa"/>
          </w:tcPr>
          <w:p w14:paraId="7AE2C3BE"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18-28</w:t>
            </w:r>
          </w:p>
        </w:tc>
        <w:tc>
          <w:tcPr>
            <w:tcW w:w="923" w:type="dxa"/>
          </w:tcPr>
          <w:p w14:paraId="687C57A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29</w:t>
            </w:r>
          </w:p>
        </w:tc>
      </w:tr>
      <w:tr w:rsidR="00FB4926" w:rsidRPr="00FB4926" w14:paraId="192EAF88" w14:textId="77777777" w:rsidTr="00F41475">
        <w:tc>
          <w:tcPr>
            <w:tcW w:w="1949" w:type="dxa"/>
            <w:vMerge w:val="restart"/>
            <w:textDirection w:val="btLr"/>
            <w:vAlign w:val="center"/>
          </w:tcPr>
          <w:p w14:paraId="49310F54" w14:textId="77777777" w:rsidR="00FB4926" w:rsidRPr="00793191" w:rsidRDefault="00FB4926" w:rsidP="00F41475">
            <w:pPr>
              <w:spacing w:after="120" w:line="360" w:lineRule="auto"/>
              <w:ind w:left="113" w:right="113"/>
              <w:jc w:val="center"/>
              <w:rPr>
                <w:rStyle w:val="Accentuationlgre"/>
                <w:rFonts w:asciiTheme="majorBidi" w:hAnsiTheme="majorBidi" w:cstheme="majorBidi"/>
                <w:color w:val="auto"/>
                <w:sz w:val="24"/>
                <w:szCs w:val="24"/>
              </w:rPr>
            </w:pPr>
            <w:r w:rsidRPr="00793191">
              <w:rPr>
                <w:rStyle w:val="Accentuationlgre"/>
                <w:rFonts w:asciiTheme="majorBidi" w:hAnsiTheme="majorBidi" w:cstheme="majorBidi"/>
                <w:color w:val="auto"/>
                <w:sz w:val="24"/>
                <w:szCs w:val="24"/>
              </w:rPr>
              <w:t>Escherichia coli</w:t>
            </w:r>
          </w:p>
        </w:tc>
        <w:tc>
          <w:tcPr>
            <w:tcW w:w="2444" w:type="dxa"/>
          </w:tcPr>
          <w:p w14:paraId="7A25F496"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Fonts w:asciiTheme="majorBidi" w:hAnsiTheme="majorBidi" w:cstheme="majorBidi"/>
                <w:sz w:val="24"/>
                <w:szCs w:val="24"/>
              </w:rPr>
              <w:t>Ticarcillin</w:t>
            </w:r>
            <w:proofErr w:type="spellEnd"/>
          </w:p>
        </w:tc>
        <w:tc>
          <w:tcPr>
            <w:tcW w:w="1097" w:type="dxa"/>
          </w:tcPr>
          <w:p w14:paraId="1D250DF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TIC</w:t>
            </w:r>
          </w:p>
        </w:tc>
        <w:tc>
          <w:tcPr>
            <w:tcW w:w="1125" w:type="dxa"/>
          </w:tcPr>
          <w:p w14:paraId="3196612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75</w:t>
            </w:r>
          </w:p>
        </w:tc>
        <w:tc>
          <w:tcPr>
            <w:tcW w:w="922" w:type="dxa"/>
          </w:tcPr>
          <w:p w14:paraId="711AD30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22</w:t>
            </w:r>
          </w:p>
        </w:tc>
        <w:tc>
          <w:tcPr>
            <w:tcW w:w="936" w:type="dxa"/>
          </w:tcPr>
          <w:p w14:paraId="2D1E07D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22-23</w:t>
            </w:r>
          </w:p>
        </w:tc>
        <w:tc>
          <w:tcPr>
            <w:tcW w:w="923" w:type="dxa"/>
          </w:tcPr>
          <w:p w14:paraId="742060CE"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24</w:t>
            </w:r>
          </w:p>
        </w:tc>
      </w:tr>
      <w:tr w:rsidR="00FB4926" w:rsidRPr="00FB4926" w14:paraId="1143F375" w14:textId="77777777" w:rsidTr="00F41475">
        <w:tc>
          <w:tcPr>
            <w:tcW w:w="1949" w:type="dxa"/>
            <w:vMerge/>
          </w:tcPr>
          <w:p w14:paraId="2F10AF1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2E194E5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Fonts w:asciiTheme="majorBidi" w:hAnsiTheme="majorBidi" w:cstheme="majorBidi"/>
                <w:sz w:val="24"/>
                <w:szCs w:val="24"/>
              </w:rPr>
              <w:t>Cefoxitin</w:t>
            </w:r>
            <w:proofErr w:type="spellEnd"/>
          </w:p>
        </w:tc>
        <w:tc>
          <w:tcPr>
            <w:tcW w:w="1097" w:type="dxa"/>
          </w:tcPr>
          <w:p w14:paraId="1BDFECD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FOX</w:t>
            </w:r>
          </w:p>
        </w:tc>
        <w:tc>
          <w:tcPr>
            <w:tcW w:w="1125" w:type="dxa"/>
          </w:tcPr>
          <w:p w14:paraId="788D267A"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30</w:t>
            </w:r>
          </w:p>
        </w:tc>
        <w:tc>
          <w:tcPr>
            <w:tcW w:w="922" w:type="dxa"/>
          </w:tcPr>
          <w:p w14:paraId="5A0A0FA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w:t>
            </w:r>
          </w:p>
        </w:tc>
        <w:tc>
          <w:tcPr>
            <w:tcW w:w="936" w:type="dxa"/>
          </w:tcPr>
          <w:p w14:paraId="4F06705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15-21</w:t>
            </w:r>
          </w:p>
        </w:tc>
        <w:tc>
          <w:tcPr>
            <w:tcW w:w="923" w:type="dxa"/>
          </w:tcPr>
          <w:p w14:paraId="450FFC0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22</w:t>
            </w:r>
          </w:p>
        </w:tc>
      </w:tr>
      <w:tr w:rsidR="00FB4926" w:rsidRPr="00FB4926" w14:paraId="44F9E0D0" w14:textId="77777777" w:rsidTr="00F41475">
        <w:tc>
          <w:tcPr>
            <w:tcW w:w="1949" w:type="dxa"/>
            <w:vMerge/>
          </w:tcPr>
          <w:p w14:paraId="76DF8659"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78320308"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Fonts w:asciiTheme="majorBidi" w:hAnsiTheme="majorBidi" w:cstheme="majorBidi"/>
                <w:sz w:val="24"/>
                <w:szCs w:val="24"/>
              </w:rPr>
              <w:t>Tetracycline</w:t>
            </w:r>
            <w:proofErr w:type="spellEnd"/>
          </w:p>
        </w:tc>
        <w:tc>
          <w:tcPr>
            <w:tcW w:w="1097" w:type="dxa"/>
          </w:tcPr>
          <w:p w14:paraId="31AB501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TET</w:t>
            </w:r>
          </w:p>
        </w:tc>
        <w:tc>
          <w:tcPr>
            <w:tcW w:w="1125" w:type="dxa"/>
          </w:tcPr>
          <w:p w14:paraId="142CDB9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30</w:t>
            </w:r>
          </w:p>
        </w:tc>
        <w:tc>
          <w:tcPr>
            <w:tcW w:w="922" w:type="dxa"/>
          </w:tcPr>
          <w:p w14:paraId="17F05FF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13</w:t>
            </w:r>
          </w:p>
        </w:tc>
        <w:tc>
          <w:tcPr>
            <w:tcW w:w="936" w:type="dxa"/>
          </w:tcPr>
          <w:p w14:paraId="7B9F084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14-18</w:t>
            </w:r>
          </w:p>
        </w:tc>
        <w:tc>
          <w:tcPr>
            <w:tcW w:w="923" w:type="dxa"/>
          </w:tcPr>
          <w:p w14:paraId="1F0CB148"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19</w:t>
            </w:r>
          </w:p>
        </w:tc>
      </w:tr>
      <w:tr w:rsidR="00FB4926" w:rsidRPr="00FB4926" w14:paraId="2A646C3F" w14:textId="77777777" w:rsidTr="00F41475">
        <w:tc>
          <w:tcPr>
            <w:tcW w:w="1949" w:type="dxa"/>
            <w:vMerge/>
          </w:tcPr>
          <w:p w14:paraId="4132543E"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42D6AFB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Fonts w:asciiTheme="majorBidi" w:hAnsiTheme="majorBidi" w:cstheme="majorBidi"/>
                <w:sz w:val="24"/>
                <w:szCs w:val="24"/>
              </w:rPr>
              <w:t>Fosfomycin</w:t>
            </w:r>
            <w:proofErr w:type="spellEnd"/>
          </w:p>
        </w:tc>
        <w:tc>
          <w:tcPr>
            <w:tcW w:w="1097" w:type="dxa"/>
          </w:tcPr>
          <w:p w14:paraId="411F7CC9"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FF</w:t>
            </w:r>
          </w:p>
        </w:tc>
        <w:tc>
          <w:tcPr>
            <w:tcW w:w="1125" w:type="dxa"/>
          </w:tcPr>
          <w:p w14:paraId="7002F02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200</w:t>
            </w:r>
          </w:p>
        </w:tc>
        <w:tc>
          <w:tcPr>
            <w:tcW w:w="922" w:type="dxa"/>
          </w:tcPr>
          <w:p w14:paraId="3BC4E14A"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17</w:t>
            </w:r>
          </w:p>
        </w:tc>
        <w:tc>
          <w:tcPr>
            <w:tcW w:w="936" w:type="dxa"/>
          </w:tcPr>
          <w:p w14:paraId="0B039FF0"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18-22</w:t>
            </w:r>
          </w:p>
        </w:tc>
        <w:tc>
          <w:tcPr>
            <w:tcW w:w="923" w:type="dxa"/>
          </w:tcPr>
          <w:p w14:paraId="251B7BA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23</w:t>
            </w:r>
          </w:p>
        </w:tc>
      </w:tr>
      <w:tr w:rsidR="00FB4926" w:rsidRPr="00FB4926" w14:paraId="16FF0D75" w14:textId="77777777" w:rsidTr="00F41475">
        <w:tc>
          <w:tcPr>
            <w:tcW w:w="1949" w:type="dxa"/>
            <w:vMerge/>
          </w:tcPr>
          <w:p w14:paraId="699982E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413FC5D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Fonts w:asciiTheme="majorBidi" w:hAnsiTheme="majorBidi" w:cstheme="majorBidi"/>
                <w:sz w:val="24"/>
                <w:szCs w:val="24"/>
              </w:rPr>
              <w:t>Fosfomycin</w:t>
            </w:r>
            <w:proofErr w:type="spellEnd"/>
          </w:p>
        </w:tc>
        <w:tc>
          <w:tcPr>
            <w:tcW w:w="1097" w:type="dxa"/>
          </w:tcPr>
          <w:p w14:paraId="46958E7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FF</w:t>
            </w:r>
          </w:p>
        </w:tc>
        <w:tc>
          <w:tcPr>
            <w:tcW w:w="1125" w:type="dxa"/>
          </w:tcPr>
          <w:p w14:paraId="728832E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50</w:t>
            </w:r>
          </w:p>
        </w:tc>
        <w:tc>
          <w:tcPr>
            <w:tcW w:w="922" w:type="dxa"/>
          </w:tcPr>
          <w:p w14:paraId="6E153ABA"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14</w:t>
            </w:r>
          </w:p>
        </w:tc>
        <w:tc>
          <w:tcPr>
            <w:tcW w:w="936" w:type="dxa"/>
          </w:tcPr>
          <w:p w14:paraId="3F7AF2F9"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w:t>
            </w:r>
          </w:p>
        </w:tc>
        <w:tc>
          <w:tcPr>
            <w:tcW w:w="923" w:type="dxa"/>
          </w:tcPr>
          <w:p w14:paraId="6AC8089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14</w:t>
            </w:r>
          </w:p>
        </w:tc>
      </w:tr>
      <w:tr w:rsidR="00FB4926" w:rsidRPr="00FB4926" w14:paraId="5E501D8A" w14:textId="77777777" w:rsidTr="00F41475">
        <w:trPr>
          <w:trHeight w:val="626"/>
        </w:trPr>
        <w:tc>
          <w:tcPr>
            <w:tcW w:w="1949" w:type="dxa"/>
            <w:vMerge/>
          </w:tcPr>
          <w:p w14:paraId="51B411C0"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0419E13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Pénicilline</w:t>
            </w:r>
          </w:p>
        </w:tc>
        <w:tc>
          <w:tcPr>
            <w:tcW w:w="1097" w:type="dxa"/>
          </w:tcPr>
          <w:p w14:paraId="6FE10AF6"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P</w:t>
            </w:r>
          </w:p>
        </w:tc>
        <w:tc>
          <w:tcPr>
            <w:tcW w:w="1125" w:type="dxa"/>
          </w:tcPr>
          <w:p w14:paraId="276E6A5E"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10</w:t>
            </w:r>
          </w:p>
        </w:tc>
        <w:tc>
          <w:tcPr>
            <w:tcW w:w="922" w:type="dxa"/>
          </w:tcPr>
          <w:p w14:paraId="51F35A4F"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18</w:t>
            </w:r>
          </w:p>
        </w:tc>
        <w:tc>
          <w:tcPr>
            <w:tcW w:w="936" w:type="dxa"/>
          </w:tcPr>
          <w:p w14:paraId="7FDC7172"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18-28</w:t>
            </w:r>
          </w:p>
        </w:tc>
        <w:tc>
          <w:tcPr>
            <w:tcW w:w="923" w:type="dxa"/>
          </w:tcPr>
          <w:p w14:paraId="46F92012"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29</w:t>
            </w:r>
          </w:p>
        </w:tc>
      </w:tr>
      <w:tr w:rsidR="00FB4926" w:rsidRPr="00FB4926" w14:paraId="38C7C975" w14:textId="77777777" w:rsidTr="00F41475">
        <w:trPr>
          <w:trHeight w:val="585"/>
        </w:trPr>
        <w:tc>
          <w:tcPr>
            <w:tcW w:w="1949" w:type="dxa"/>
            <w:vMerge/>
          </w:tcPr>
          <w:p w14:paraId="428A308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4A741BAF"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Fonts w:asciiTheme="majorBidi" w:hAnsiTheme="majorBidi" w:cstheme="majorBidi"/>
                <w:sz w:val="24"/>
                <w:szCs w:val="24"/>
              </w:rPr>
              <w:t>Cefotaxime</w:t>
            </w:r>
            <w:proofErr w:type="spellEnd"/>
          </w:p>
        </w:tc>
        <w:tc>
          <w:tcPr>
            <w:tcW w:w="1097" w:type="dxa"/>
          </w:tcPr>
          <w:p w14:paraId="6356D958"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C</w:t>
            </w:r>
            <w:r w:rsidRPr="00FB4926">
              <w:rPr>
                <w:rStyle w:val="Accentuationlgre"/>
                <w:rFonts w:asciiTheme="majorBidi" w:hAnsiTheme="majorBidi" w:cstheme="majorBidi"/>
                <w:i w:val="0"/>
                <w:iCs w:val="0"/>
                <w:sz w:val="24"/>
                <w:szCs w:val="24"/>
              </w:rPr>
              <w:t>TX</w:t>
            </w:r>
          </w:p>
        </w:tc>
        <w:tc>
          <w:tcPr>
            <w:tcW w:w="1125" w:type="dxa"/>
          </w:tcPr>
          <w:p w14:paraId="15DCFDD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3</w:t>
            </w:r>
            <w:r w:rsidRPr="00FB4926">
              <w:rPr>
                <w:rStyle w:val="Accentuationlgre"/>
                <w:rFonts w:asciiTheme="majorBidi" w:hAnsiTheme="majorBidi" w:cstheme="majorBidi"/>
                <w:i w:val="0"/>
                <w:iCs w:val="0"/>
                <w:sz w:val="24"/>
                <w:szCs w:val="24"/>
              </w:rPr>
              <w:t>0</w:t>
            </w:r>
          </w:p>
        </w:tc>
        <w:tc>
          <w:tcPr>
            <w:tcW w:w="922" w:type="dxa"/>
          </w:tcPr>
          <w:p w14:paraId="5A02875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23</w:t>
            </w:r>
          </w:p>
        </w:tc>
        <w:tc>
          <w:tcPr>
            <w:tcW w:w="936" w:type="dxa"/>
          </w:tcPr>
          <w:p w14:paraId="2E0E8F2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23-25</w:t>
            </w:r>
          </w:p>
        </w:tc>
        <w:tc>
          <w:tcPr>
            <w:tcW w:w="923" w:type="dxa"/>
          </w:tcPr>
          <w:p w14:paraId="7F960196"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26</w:t>
            </w:r>
          </w:p>
        </w:tc>
      </w:tr>
      <w:tr w:rsidR="00FB4926" w:rsidRPr="00FB4926" w14:paraId="70FD2498" w14:textId="77777777" w:rsidTr="00F41475">
        <w:trPr>
          <w:trHeight w:val="599"/>
        </w:trPr>
        <w:tc>
          <w:tcPr>
            <w:tcW w:w="1949" w:type="dxa"/>
            <w:vMerge w:val="restart"/>
            <w:textDirection w:val="btLr"/>
            <w:vAlign w:val="center"/>
          </w:tcPr>
          <w:p w14:paraId="638871FB" w14:textId="77777777" w:rsidR="00FB4926" w:rsidRPr="00793191" w:rsidRDefault="00FB4926" w:rsidP="00F41475">
            <w:pPr>
              <w:spacing w:after="120" w:line="360" w:lineRule="auto"/>
              <w:ind w:left="113" w:right="113"/>
              <w:jc w:val="center"/>
              <w:rPr>
                <w:rStyle w:val="Accentuationlgre"/>
                <w:rFonts w:asciiTheme="majorBidi" w:hAnsiTheme="majorBidi" w:cstheme="majorBidi"/>
                <w:color w:val="auto"/>
                <w:sz w:val="24"/>
                <w:szCs w:val="24"/>
              </w:rPr>
            </w:pPr>
            <w:r w:rsidRPr="00793191">
              <w:rPr>
                <w:rStyle w:val="Accentuationlgre"/>
                <w:rFonts w:asciiTheme="majorBidi" w:hAnsiTheme="majorBidi" w:cstheme="majorBidi"/>
                <w:color w:val="auto"/>
                <w:sz w:val="24"/>
                <w:szCs w:val="24"/>
              </w:rPr>
              <w:t xml:space="preserve">Klebsiella </w:t>
            </w:r>
            <w:proofErr w:type="spellStart"/>
            <w:r w:rsidRPr="00793191">
              <w:rPr>
                <w:rStyle w:val="Accentuationlgre"/>
                <w:rFonts w:asciiTheme="majorBidi" w:hAnsiTheme="majorBidi" w:cstheme="majorBidi"/>
                <w:color w:val="auto"/>
                <w:sz w:val="24"/>
                <w:szCs w:val="24"/>
              </w:rPr>
              <w:t>Pneumoniae</w:t>
            </w:r>
            <w:proofErr w:type="spellEnd"/>
          </w:p>
        </w:tc>
        <w:tc>
          <w:tcPr>
            <w:tcW w:w="2444" w:type="dxa"/>
          </w:tcPr>
          <w:p w14:paraId="04899A48"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Fonts w:asciiTheme="majorBidi" w:hAnsiTheme="majorBidi" w:cstheme="majorBidi"/>
                <w:sz w:val="24"/>
                <w:szCs w:val="24"/>
              </w:rPr>
              <w:t>Piperacilline</w:t>
            </w:r>
            <w:proofErr w:type="spellEnd"/>
          </w:p>
        </w:tc>
        <w:tc>
          <w:tcPr>
            <w:tcW w:w="1097" w:type="dxa"/>
          </w:tcPr>
          <w:p w14:paraId="2DF0657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PIR</w:t>
            </w:r>
          </w:p>
        </w:tc>
        <w:tc>
          <w:tcPr>
            <w:tcW w:w="1125" w:type="dxa"/>
          </w:tcPr>
          <w:p w14:paraId="7A707D1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100</w:t>
            </w:r>
          </w:p>
        </w:tc>
        <w:tc>
          <w:tcPr>
            <w:tcW w:w="922" w:type="dxa"/>
          </w:tcPr>
          <w:p w14:paraId="487C8BF0"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16</w:t>
            </w:r>
          </w:p>
        </w:tc>
        <w:tc>
          <w:tcPr>
            <w:tcW w:w="936" w:type="dxa"/>
          </w:tcPr>
          <w:p w14:paraId="6D115E4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17-22</w:t>
            </w:r>
          </w:p>
        </w:tc>
        <w:tc>
          <w:tcPr>
            <w:tcW w:w="923" w:type="dxa"/>
          </w:tcPr>
          <w:p w14:paraId="4E5A15A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23</w:t>
            </w:r>
          </w:p>
        </w:tc>
      </w:tr>
      <w:tr w:rsidR="00FB4926" w:rsidRPr="00FB4926" w14:paraId="1E6DB964" w14:textId="77777777" w:rsidTr="00F41475">
        <w:tc>
          <w:tcPr>
            <w:tcW w:w="1949" w:type="dxa"/>
            <w:vMerge/>
          </w:tcPr>
          <w:p w14:paraId="3A71CA4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3A694DA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Ticarcilline</w:t>
            </w:r>
            <w:proofErr w:type="spellEnd"/>
            <w:r w:rsidRPr="00FB4926">
              <w:rPr>
                <w:rStyle w:val="Accentuationlgre"/>
                <w:rFonts w:asciiTheme="majorBidi" w:hAnsiTheme="majorBidi" w:cstheme="majorBidi"/>
                <w:i w:val="0"/>
                <w:iCs w:val="0"/>
                <w:color w:val="auto"/>
                <w:sz w:val="24"/>
                <w:szCs w:val="24"/>
              </w:rPr>
              <w:t xml:space="preserve">+ </w:t>
            </w:r>
            <w:proofErr w:type="spellStart"/>
            <w:r w:rsidRPr="00FB4926">
              <w:rPr>
                <w:rStyle w:val="Accentuationlgre"/>
                <w:rFonts w:asciiTheme="majorBidi" w:hAnsiTheme="majorBidi" w:cstheme="majorBidi"/>
                <w:i w:val="0"/>
                <w:iCs w:val="0"/>
                <w:color w:val="auto"/>
                <w:sz w:val="24"/>
                <w:szCs w:val="24"/>
              </w:rPr>
              <w:t>Ac</w:t>
            </w:r>
            <w:proofErr w:type="spellEnd"/>
            <w:r w:rsidRPr="00FB4926">
              <w:rPr>
                <w:rStyle w:val="Accentuationlgre"/>
                <w:rFonts w:asciiTheme="majorBidi" w:hAnsiTheme="majorBidi" w:cstheme="majorBidi"/>
                <w:i w:val="0"/>
                <w:iCs w:val="0"/>
                <w:color w:val="auto"/>
                <w:sz w:val="24"/>
                <w:szCs w:val="24"/>
              </w:rPr>
              <w:t xml:space="preserve"> clavulanique</w:t>
            </w:r>
          </w:p>
        </w:tc>
        <w:tc>
          <w:tcPr>
            <w:tcW w:w="1097" w:type="dxa"/>
          </w:tcPr>
          <w:p w14:paraId="74D5977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TCC</w:t>
            </w:r>
          </w:p>
        </w:tc>
        <w:tc>
          <w:tcPr>
            <w:tcW w:w="1125" w:type="dxa"/>
          </w:tcPr>
          <w:p w14:paraId="411FFA0F"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85</w:t>
            </w:r>
          </w:p>
        </w:tc>
        <w:tc>
          <w:tcPr>
            <w:tcW w:w="922" w:type="dxa"/>
          </w:tcPr>
          <w:p w14:paraId="02C8DED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w:t>
            </w:r>
          </w:p>
        </w:tc>
        <w:tc>
          <w:tcPr>
            <w:tcW w:w="936" w:type="dxa"/>
          </w:tcPr>
          <w:p w14:paraId="6F1A1D0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16-22</w:t>
            </w:r>
          </w:p>
        </w:tc>
        <w:tc>
          <w:tcPr>
            <w:tcW w:w="923" w:type="dxa"/>
          </w:tcPr>
          <w:p w14:paraId="57D84220"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21</w:t>
            </w:r>
          </w:p>
        </w:tc>
      </w:tr>
      <w:tr w:rsidR="00FB4926" w:rsidRPr="00FB4926" w14:paraId="10419B4B" w14:textId="77777777" w:rsidTr="00F41475">
        <w:trPr>
          <w:trHeight w:val="657"/>
        </w:trPr>
        <w:tc>
          <w:tcPr>
            <w:tcW w:w="1949" w:type="dxa"/>
            <w:vMerge/>
          </w:tcPr>
          <w:p w14:paraId="726DFD2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0095BA7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Fonts w:asciiTheme="majorBidi" w:hAnsiTheme="majorBidi" w:cstheme="majorBidi"/>
                <w:sz w:val="24"/>
                <w:szCs w:val="24"/>
              </w:rPr>
              <w:t>Oxacilline</w:t>
            </w:r>
          </w:p>
        </w:tc>
        <w:tc>
          <w:tcPr>
            <w:tcW w:w="1097" w:type="dxa"/>
          </w:tcPr>
          <w:p w14:paraId="0B1FB729"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OXA</w:t>
            </w:r>
          </w:p>
        </w:tc>
        <w:tc>
          <w:tcPr>
            <w:tcW w:w="1125" w:type="dxa"/>
          </w:tcPr>
          <w:p w14:paraId="5AC2556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5</w:t>
            </w:r>
          </w:p>
        </w:tc>
        <w:tc>
          <w:tcPr>
            <w:tcW w:w="922" w:type="dxa"/>
          </w:tcPr>
          <w:p w14:paraId="6C52DD3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16</w:t>
            </w:r>
          </w:p>
        </w:tc>
        <w:tc>
          <w:tcPr>
            <w:tcW w:w="936" w:type="dxa"/>
          </w:tcPr>
          <w:p w14:paraId="41FC8CB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17-22</w:t>
            </w:r>
          </w:p>
        </w:tc>
        <w:tc>
          <w:tcPr>
            <w:tcW w:w="923" w:type="dxa"/>
          </w:tcPr>
          <w:p w14:paraId="10AE7816"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23</w:t>
            </w:r>
          </w:p>
        </w:tc>
      </w:tr>
      <w:tr w:rsidR="00FB4926" w:rsidRPr="00FB4926" w14:paraId="0A520E96" w14:textId="77777777" w:rsidTr="00F41475">
        <w:trPr>
          <w:trHeight w:val="696"/>
        </w:trPr>
        <w:tc>
          <w:tcPr>
            <w:tcW w:w="1949" w:type="dxa"/>
            <w:vMerge/>
          </w:tcPr>
          <w:p w14:paraId="3FEF41A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58B72A8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Fonts w:asciiTheme="majorBidi" w:hAnsiTheme="majorBidi" w:cstheme="majorBidi"/>
                <w:sz w:val="24"/>
                <w:szCs w:val="24"/>
              </w:rPr>
              <w:t>²²Piperacillin-tazobactam</w:t>
            </w:r>
          </w:p>
        </w:tc>
        <w:tc>
          <w:tcPr>
            <w:tcW w:w="1097" w:type="dxa"/>
          </w:tcPr>
          <w:p w14:paraId="05E6EB4A"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PT</w:t>
            </w:r>
          </w:p>
        </w:tc>
        <w:tc>
          <w:tcPr>
            <w:tcW w:w="1125" w:type="dxa"/>
          </w:tcPr>
          <w:p w14:paraId="06DD277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w:t>
            </w:r>
          </w:p>
        </w:tc>
        <w:tc>
          <w:tcPr>
            <w:tcW w:w="922" w:type="dxa"/>
          </w:tcPr>
          <w:p w14:paraId="6D40A35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16</w:t>
            </w:r>
          </w:p>
        </w:tc>
        <w:tc>
          <w:tcPr>
            <w:tcW w:w="936" w:type="dxa"/>
          </w:tcPr>
          <w:p w14:paraId="63C69AD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17-21</w:t>
            </w:r>
          </w:p>
        </w:tc>
        <w:tc>
          <w:tcPr>
            <w:tcW w:w="923" w:type="dxa"/>
          </w:tcPr>
          <w:p w14:paraId="552F155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22</w:t>
            </w:r>
          </w:p>
        </w:tc>
      </w:tr>
      <w:tr w:rsidR="00FB4926" w:rsidRPr="00FB4926" w14:paraId="20C8AA07" w14:textId="77777777" w:rsidTr="00F41475">
        <w:trPr>
          <w:trHeight w:val="696"/>
        </w:trPr>
        <w:tc>
          <w:tcPr>
            <w:tcW w:w="1949" w:type="dxa"/>
            <w:vMerge/>
          </w:tcPr>
          <w:p w14:paraId="0906468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50CC0E5E"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Cefoxitine</w:t>
            </w:r>
            <w:proofErr w:type="spellEnd"/>
          </w:p>
        </w:tc>
        <w:tc>
          <w:tcPr>
            <w:tcW w:w="1097" w:type="dxa"/>
          </w:tcPr>
          <w:p w14:paraId="3F5012E0"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FOX</w:t>
            </w:r>
          </w:p>
        </w:tc>
        <w:tc>
          <w:tcPr>
            <w:tcW w:w="1125" w:type="dxa"/>
          </w:tcPr>
          <w:p w14:paraId="7DF0F656"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30</w:t>
            </w:r>
          </w:p>
        </w:tc>
        <w:tc>
          <w:tcPr>
            <w:tcW w:w="922" w:type="dxa"/>
          </w:tcPr>
          <w:p w14:paraId="20272EB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19</w:t>
            </w:r>
          </w:p>
        </w:tc>
        <w:tc>
          <w:tcPr>
            <w:tcW w:w="936" w:type="dxa"/>
          </w:tcPr>
          <w:p w14:paraId="1A37E47F"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19-22</w:t>
            </w:r>
          </w:p>
        </w:tc>
        <w:tc>
          <w:tcPr>
            <w:tcW w:w="923" w:type="dxa"/>
          </w:tcPr>
          <w:p w14:paraId="6D459096"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22</w:t>
            </w:r>
          </w:p>
        </w:tc>
      </w:tr>
      <w:tr w:rsidR="00FB4926" w:rsidRPr="00FB4926" w14:paraId="4A12BB70" w14:textId="77777777" w:rsidTr="00F41475">
        <w:trPr>
          <w:trHeight w:val="696"/>
        </w:trPr>
        <w:tc>
          <w:tcPr>
            <w:tcW w:w="1949" w:type="dxa"/>
            <w:vMerge/>
          </w:tcPr>
          <w:p w14:paraId="4D2F98C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3605A42D" w14:textId="77777777" w:rsidR="00FB4926" w:rsidRPr="00FB4926" w:rsidRDefault="00FB4926" w:rsidP="00F41475">
            <w:pPr>
              <w:spacing w:after="120" w:line="360" w:lineRule="auto"/>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Cefotaxime</w:t>
            </w:r>
            <w:proofErr w:type="spellEnd"/>
          </w:p>
        </w:tc>
        <w:tc>
          <w:tcPr>
            <w:tcW w:w="1097" w:type="dxa"/>
          </w:tcPr>
          <w:p w14:paraId="11781290"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CTX</w:t>
            </w:r>
          </w:p>
        </w:tc>
        <w:tc>
          <w:tcPr>
            <w:tcW w:w="1125" w:type="dxa"/>
          </w:tcPr>
          <w:p w14:paraId="466CEB5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30</w:t>
            </w:r>
          </w:p>
        </w:tc>
        <w:tc>
          <w:tcPr>
            <w:tcW w:w="922" w:type="dxa"/>
          </w:tcPr>
          <w:p w14:paraId="5B8D37F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22</w:t>
            </w:r>
          </w:p>
        </w:tc>
        <w:tc>
          <w:tcPr>
            <w:tcW w:w="936" w:type="dxa"/>
          </w:tcPr>
          <w:p w14:paraId="53A8733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22-27</w:t>
            </w:r>
          </w:p>
        </w:tc>
        <w:tc>
          <w:tcPr>
            <w:tcW w:w="923" w:type="dxa"/>
          </w:tcPr>
          <w:p w14:paraId="0057F9B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27</w:t>
            </w:r>
          </w:p>
        </w:tc>
      </w:tr>
      <w:tr w:rsidR="00FB4926" w:rsidRPr="00FB4926" w14:paraId="08556912" w14:textId="77777777" w:rsidTr="00F41475">
        <w:trPr>
          <w:trHeight w:val="792"/>
        </w:trPr>
        <w:tc>
          <w:tcPr>
            <w:tcW w:w="1949" w:type="dxa"/>
            <w:vMerge/>
          </w:tcPr>
          <w:p w14:paraId="4BADA41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5F7DA80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Penicilline</w:t>
            </w:r>
            <w:proofErr w:type="spellEnd"/>
            <w:r w:rsidRPr="00FB4926">
              <w:rPr>
                <w:rStyle w:val="Accentuationlgre"/>
                <w:rFonts w:asciiTheme="majorBidi" w:hAnsiTheme="majorBidi" w:cstheme="majorBidi"/>
                <w:i w:val="0"/>
                <w:iCs w:val="0"/>
                <w:color w:val="auto"/>
                <w:sz w:val="24"/>
                <w:szCs w:val="24"/>
              </w:rPr>
              <w:t xml:space="preserve"> G</w:t>
            </w:r>
          </w:p>
        </w:tc>
        <w:tc>
          <w:tcPr>
            <w:tcW w:w="1097" w:type="dxa"/>
          </w:tcPr>
          <w:p w14:paraId="72A3F6E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P</w:t>
            </w:r>
          </w:p>
        </w:tc>
        <w:tc>
          <w:tcPr>
            <w:tcW w:w="1125" w:type="dxa"/>
          </w:tcPr>
          <w:p w14:paraId="1744A888"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10</w:t>
            </w:r>
          </w:p>
        </w:tc>
        <w:tc>
          <w:tcPr>
            <w:tcW w:w="922" w:type="dxa"/>
          </w:tcPr>
          <w:p w14:paraId="4002395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18</w:t>
            </w:r>
          </w:p>
        </w:tc>
        <w:tc>
          <w:tcPr>
            <w:tcW w:w="936" w:type="dxa"/>
          </w:tcPr>
          <w:p w14:paraId="305F2AA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18-28</w:t>
            </w:r>
          </w:p>
        </w:tc>
        <w:tc>
          <w:tcPr>
            <w:tcW w:w="923" w:type="dxa"/>
          </w:tcPr>
          <w:p w14:paraId="4DF342C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29</w:t>
            </w:r>
          </w:p>
        </w:tc>
      </w:tr>
      <w:tr w:rsidR="00FB4926" w:rsidRPr="00FB4926" w14:paraId="40275A94" w14:textId="77777777" w:rsidTr="00F41475">
        <w:tc>
          <w:tcPr>
            <w:tcW w:w="1949" w:type="dxa"/>
            <w:vMerge w:val="restart"/>
            <w:textDirection w:val="btLr"/>
            <w:vAlign w:val="center"/>
          </w:tcPr>
          <w:p w14:paraId="4FAC816C" w14:textId="77777777" w:rsidR="00FB4926" w:rsidRPr="00793191" w:rsidRDefault="00FB4926" w:rsidP="00F41475">
            <w:pPr>
              <w:spacing w:after="120" w:line="360" w:lineRule="auto"/>
              <w:ind w:left="113" w:right="113"/>
              <w:jc w:val="center"/>
              <w:rPr>
                <w:rStyle w:val="Accentuationlgre"/>
                <w:rFonts w:asciiTheme="majorBidi" w:hAnsiTheme="majorBidi" w:cstheme="majorBidi"/>
                <w:color w:val="auto"/>
                <w:sz w:val="24"/>
                <w:szCs w:val="24"/>
              </w:rPr>
            </w:pPr>
            <w:r w:rsidRPr="00793191">
              <w:rPr>
                <w:rStyle w:val="Accentuationlgre"/>
                <w:rFonts w:asciiTheme="majorBidi" w:hAnsiTheme="majorBidi" w:cstheme="majorBidi"/>
                <w:color w:val="auto"/>
                <w:sz w:val="24"/>
                <w:szCs w:val="24"/>
              </w:rPr>
              <w:t>Bacillus subtilis</w:t>
            </w:r>
          </w:p>
        </w:tc>
        <w:tc>
          <w:tcPr>
            <w:tcW w:w="2444" w:type="dxa"/>
          </w:tcPr>
          <w:p w14:paraId="27EDFAAE"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Pefloxacine</w:t>
            </w:r>
            <w:proofErr w:type="spellEnd"/>
          </w:p>
        </w:tc>
        <w:tc>
          <w:tcPr>
            <w:tcW w:w="1097" w:type="dxa"/>
          </w:tcPr>
          <w:p w14:paraId="6FB6B502"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PEF</w:t>
            </w:r>
          </w:p>
        </w:tc>
        <w:tc>
          <w:tcPr>
            <w:tcW w:w="1125" w:type="dxa"/>
          </w:tcPr>
          <w:p w14:paraId="4F4AF8B9"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5</w:t>
            </w:r>
          </w:p>
        </w:tc>
        <w:tc>
          <w:tcPr>
            <w:tcW w:w="922" w:type="dxa"/>
          </w:tcPr>
          <w:p w14:paraId="0A34B9B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14</w:t>
            </w:r>
          </w:p>
        </w:tc>
        <w:tc>
          <w:tcPr>
            <w:tcW w:w="936" w:type="dxa"/>
          </w:tcPr>
          <w:p w14:paraId="23C623AF"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15-18</w:t>
            </w:r>
          </w:p>
        </w:tc>
        <w:tc>
          <w:tcPr>
            <w:tcW w:w="923" w:type="dxa"/>
          </w:tcPr>
          <w:p w14:paraId="0353C7DF"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19</w:t>
            </w:r>
          </w:p>
        </w:tc>
      </w:tr>
      <w:tr w:rsidR="00FB4926" w:rsidRPr="00FB4926" w14:paraId="00F661B1" w14:textId="77777777" w:rsidTr="00F41475">
        <w:tc>
          <w:tcPr>
            <w:tcW w:w="1949" w:type="dxa"/>
            <w:vMerge/>
          </w:tcPr>
          <w:p w14:paraId="40CAABD2"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3A2E6FC8"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Doxycycline</w:t>
            </w:r>
          </w:p>
        </w:tc>
        <w:tc>
          <w:tcPr>
            <w:tcW w:w="1097" w:type="dxa"/>
          </w:tcPr>
          <w:p w14:paraId="228312F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DOX</w:t>
            </w:r>
          </w:p>
        </w:tc>
        <w:tc>
          <w:tcPr>
            <w:tcW w:w="1125" w:type="dxa"/>
          </w:tcPr>
          <w:p w14:paraId="197C4AC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30</w:t>
            </w:r>
          </w:p>
        </w:tc>
        <w:tc>
          <w:tcPr>
            <w:tcW w:w="922" w:type="dxa"/>
          </w:tcPr>
          <w:p w14:paraId="504C9598"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14</w:t>
            </w:r>
          </w:p>
        </w:tc>
        <w:tc>
          <w:tcPr>
            <w:tcW w:w="936" w:type="dxa"/>
          </w:tcPr>
          <w:p w14:paraId="2513CD00"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15-18</w:t>
            </w:r>
          </w:p>
        </w:tc>
        <w:tc>
          <w:tcPr>
            <w:tcW w:w="923" w:type="dxa"/>
          </w:tcPr>
          <w:p w14:paraId="03AC383E"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19</w:t>
            </w:r>
          </w:p>
        </w:tc>
      </w:tr>
      <w:tr w:rsidR="00FB4926" w:rsidRPr="00FB4926" w14:paraId="06239558" w14:textId="77777777" w:rsidTr="00F41475">
        <w:tc>
          <w:tcPr>
            <w:tcW w:w="1949" w:type="dxa"/>
            <w:vMerge/>
          </w:tcPr>
          <w:p w14:paraId="070E7B80"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51A499D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Piperacillin-tazobactam</w:t>
            </w:r>
            <w:proofErr w:type="spellEnd"/>
          </w:p>
        </w:tc>
        <w:tc>
          <w:tcPr>
            <w:tcW w:w="1097" w:type="dxa"/>
          </w:tcPr>
          <w:p w14:paraId="32ADD4B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PT</w:t>
            </w:r>
          </w:p>
        </w:tc>
        <w:tc>
          <w:tcPr>
            <w:tcW w:w="1125" w:type="dxa"/>
          </w:tcPr>
          <w:p w14:paraId="51C6FE5F"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w:t>
            </w:r>
          </w:p>
        </w:tc>
        <w:tc>
          <w:tcPr>
            <w:tcW w:w="922" w:type="dxa"/>
          </w:tcPr>
          <w:p w14:paraId="5A1966B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22</w:t>
            </w:r>
          </w:p>
        </w:tc>
        <w:tc>
          <w:tcPr>
            <w:tcW w:w="936" w:type="dxa"/>
          </w:tcPr>
          <w:p w14:paraId="1B856886"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23-25</w:t>
            </w:r>
          </w:p>
        </w:tc>
        <w:tc>
          <w:tcPr>
            <w:tcW w:w="923" w:type="dxa"/>
          </w:tcPr>
          <w:p w14:paraId="6807967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26</w:t>
            </w:r>
          </w:p>
        </w:tc>
      </w:tr>
      <w:tr w:rsidR="00FB4926" w:rsidRPr="00FB4926" w14:paraId="733E9024" w14:textId="77777777" w:rsidTr="00F41475">
        <w:tc>
          <w:tcPr>
            <w:tcW w:w="1949" w:type="dxa"/>
            <w:vMerge/>
          </w:tcPr>
          <w:p w14:paraId="1E250319"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0CF49D6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Ticarcilline</w:t>
            </w:r>
            <w:proofErr w:type="spellEnd"/>
            <w:r w:rsidRPr="00FB4926">
              <w:rPr>
                <w:rStyle w:val="Accentuationlgre"/>
                <w:rFonts w:asciiTheme="majorBidi" w:hAnsiTheme="majorBidi" w:cstheme="majorBidi"/>
                <w:i w:val="0"/>
                <w:iCs w:val="0"/>
                <w:color w:val="auto"/>
                <w:sz w:val="24"/>
                <w:szCs w:val="24"/>
              </w:rPr>
              <w:t xml:space="preserve">+ </w:t>
            </w:r>
            <w:proofErr w:type="spellStart"/>
            <w:r w:rsidRPr="00FB4926">
              <w:rPr>
                <w:rStyle w:val="Accentuationlgre"/>
                <w:rFonts w:asciiTheme="majorBidi" w:hAnsiTheme="majorBidi" w:cstheme="majorBidi"/>
                <w:i w:val="0"/>
                <w:iCs w:val="0"/>
                <w:color w:val="auto"/>
                <w:sz w:val="24"/>
                <w:szCs w:val="24"/>
              </w:rPr>
              <w:t>Ac</w:t>
            </w:r>
            <w:proofErr w:type="spellEnd"/>
            <w:r w:rsidRPr="00FB4926">
              <w:rPr>
                <w:rStyle w:val="Accentuationlgre"/>
                <w:rFonts w:asciiTheme="majorBidi" w:hAnsiTheme="majorBidi" w:cstheme="majorBidi"/>
                <w:i w:val="0"/>
                <w:iCs w:val="0"/>
                <w:color w:val="auto"/>
                <w:sz w:val="24"/>
                <w:szCs w:val="24"/>
              </w:rPr>
              <w:t xml:space="preserve"> clavulanique</w:t>
            </w:r>
          </w:p>
        </w:tc>
        <w:tc>
          <w:tcPr>
            <w:tcW w:w="1097" w:type="dxa"/>
          </w:tcPr>
          <w:p w14:paraId="1F47C25A"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TCC</w:t>
            </w:r>
          </w:p>
        </w:tc>
        <w:tc>
          <w:tcPr>
            <w:tcW w:w="1125" w:type="dxa"/>
          </w:tcPr>
          <w:p w14:paraId="1EF7BE2E"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85</w:t>
            </w:r>
          </w:p>
        </w:tc>
        <w:tc>
          <w:tcPr>
            <w:tcW w:w="922" w:type="dxa"/>
          </w:tcPr>
          <w:p w14:paraId="2147A92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21</w:t>
            </w:r>
          </w:p>
        </w:tc>
        <w:tc>
          <w:tcPr>
            <w:tcW w:w="936" w:type="dxa"/>
          </w:tcPr>
          <w:p w14:paraId="5530163A"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w:t>
            </w:r>
          </w:p>
        </w:tc>
        <w:tc>
          <w:tcPr>
            <w:tcW w:w="923" w:type="dxa"/>
          </w:tcPr>
          <w:p w14:paraId="30D19499"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23</w:t>
            </w:r>
          </w:p>
        </w:tc>
      </w:tr>
      <w:tr w:rsidR="00FB4926" w:rsidRPr="00FB4926" w14:paraId="3480EC44" w14:textId="77777777" w:rsidTr="00F41475">
        <w:tc>
          <w:tcPr>
            <w:tcW w:w="1949" w:type="dxa"/>
            <w:vMerge w:val="restart"/>
            <w:textDirection w:val="btLr"/>
            <w:vAlign w:val="center"/>
          </w:tcPr>
          <w:p w14:paraId="422C97C2" w14:textId="77777777" w:rsidR="00FB4926" w:rsidRPr="00793191" w:rsidRDefault="00FB4926" w:rsidP="00F41475">
            <w:pPr>
              <w:spacing w:after="120" w:line="360" w:lineRule="auto"/>
              <w:ind w:left="113" w:right="113"/>
              <w:jc w:val="center"/>
              <w:rPr>
                <w:rStyle w:val="Accentuationlgre"/>
                <w:rFonts w:asciiTheme="majorBidi" w:hAnsiTheme="majorBidi" w:cstheme="majorBidi"/>
                <w:color w:val="auto"/>
                <w:sz w:val="24"/>
                <w:szCs w:val="24"/>
              </w:rPr>
            </w:pPr>
            <w:proofErr w:type="spellStart"/>
            <w:r w:rsidRPr="00793191">
              <w:rPr>
                <w:rStyle w:val="Accentuationlgre"/>
                <w:rFonts w:asciiTheme="majorBidi" w:hAnsiTheme="majorBidi" w:cstheme="majorBidi"/>
                <w:color w:val="auto"/>
                <w:sz w:val="24"/>
                <w:szCs w:val="24"/>
              </w:rPr>
              <w:t>Entérococcus</w:t>
            </w:r>
            <w:proofErr w:type="spellEnd"/>
            <w:r w:rsidRPr="00793191">
              <w:rPr>
                <w:rStyle w:val="Accentuationlgre"/>
                <w:rFonts w:asciiTheme="majorBidi" w:hAnsiTheme="majorBidi" w:cstheme="majorBidi"/>
                <w:color w:val="auto"/>
                <w:sz w:val="24"/>
                <w:szCs w:val="24"/>
              </w:rPr>
              <w:t xml:space="preserve"> faecalis</w:t>
            </w:r>
          </w:p>
        </w:tc>
        <w:tc>
          <w:tcPr>
            <w:tcW w:w="2444" w:type="dxa"/>
          </w:tcPr>
          <w:p w14:paraId="43C6CFD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Netilmicine</w:t>
            </w:r>
            <w:proofErr w:type="spellEnd"/>
          </w:p>
        </w:tc>
        <w:tc>
          <w:tcPr>
            <w:tcW w:w="1097" w:type="dxa"/>
          </w:tcPr>
          <w:p w14:paraId="3D20F15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NET</w:t>
            </w:r>
          </w:p>
        </w:tc>
        <w:tc>
          <w:tcPr>
            <w:tcW w:w="1125" w:type="dxa"/>
          </w:tcPr>
          <w:p w14:paraId="33D80002"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30</w:t>
            </w:r>
          </w:p>
        </w:tc>
        <w:tc>
          <w:tcPr>
            <w:tcW w:w="922" w:type="dxa"/>
          </w:tcPr>
          <w:p w14:paraId="00851F4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18</w:t>
            </w:r>
          </w:p>
        </w:tc>
        <w:tc>
          <w:tcPr>
            <w:tcW w:w="936" w:type="dxa"/>
          </w:tcPr>
          <w:p w14:paraId="0E0E86E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19-20</w:t>
            </w:r>
          </w:p>
        </w:tc>
        <w:tc>
          <w:tcPr>
            <w:tcW w:w="923" w:type="dxa"/>
          </w:tcPr>
          <w:p w14:paraId="5E59C25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21</w:t>
            </w:r>
          </w:p>
        </w:tc>
      </w:tr>
      <w:tr w:rsidR="00FB4926" w:rsidRPr="00FB4926" w14:paraId="0A46A9F7" w14:textId="77777777" w:rsidTr="00F41475">
        <w:tc>
          <w:tcPr>
            <w:tcW w:w="1949" w:type="dxa"/>
            <w:vMerge/>
          </w:tcPr>
          <w:p w14:paraId="50F4C378"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58FBB978"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Ticraciline</w:t>
            </w:r>
            <w:proofErr w:type="spellEnd"/>
          </w:p>
        </w:tc>
        <w:tc>
          <w:tcPr>
            <w:tcW w:w="1097" w:type="dxa"/>
          </w:tcPr>
          <w:p w14:paraId="4C07197E"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TIC</w:t>
            </w:r>
          </w:p>
        </w:tc>
        <w:tc>
          <w:tcPr>
            <w:tcW w:w="1125" w:type="dxa"/>
          </w:tcPr>
          <w:p w14:paraId="4769DC00"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75</w:t>
            </w:r>
          </w:p>
        </w:tc>
        <w:tc>
          <w:tcPr>
            <w:tcW w:w="922" w:type="dxa"/>
          </w:tcPr>
          <w:p w14:paraId="4329D50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22</w:t>
            </w:r>
          </w:p>
        </w:tc>
        <w:tc>
          <w:tcPr>
            <w:tcW w:w="936" w:type="dxa"/>
          </w:tcPr>
          <w:p w14:paraId="36DF2086"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22-23</w:t>
            </w:r>
          </w:p>
        </w:tc>
        <w:tc>
          <w:tcPr>
            <w:tcW w:w="923" w:type="dxa"/>
          </w:tcPr>
          <w:p w14:paraId="28EF957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24</w:t>
            </w:r>
          </w:p>
        </w:tc>
      </w:tr>
      <w:tr w:rsidR="00FB4926" w:rsidRPr="00FB4926" w14:paraId="0F062BD5" w14:textId="77777777" w:rsidTr="00F41475">
        <w:tc>
          <w:tcPr>
            <w:tcW w:w="1949" w:type="dxa"/>
            <w:vMerge/>
          </w:tcPr>
          <w:p w14:paraId="53F31C2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308B0F0E"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Cefotaxime</w:t>
            </w:r>
            <w:proofErr w:type="spellEnd"/>
          </w:p>
        </w:tc>
        <w:tc>
          <w:tcPr>
            <w:tcW w:w="1097" w:type="dxa"/>
          </w:tcPr>
          <w:p w14:paraId="61CD6998"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CTX</w:t>
            </w:r>
          </w:p>
        </w:tc>
        <w:tc>
          <w:tcPr>
            <w:tcW w:w="1125" w:type="dxa"/>
          </w:tcPr>
          <w:p w14:paraId="2058E06F"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30</w:t>
            </w:r>
          </w:p>
        </w:tc>
        <w:tc>
          <w:tcPr>
            <w:tcW w:w="922" w:type="dxa"/>
          </w:tcPr>
          <w:p w14:paraId="0CA6D19A"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17</w:t>
            </w:r>
          </w:p>
        </w:tc>
        <w:tc>
          <w:tcPr>
            <w:tcW w:w="936" w:type="dxa"/>
          </w:tcPr>
          <w:p w14:paraId="76C3BB29"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w:t>
            </w:r>
          </w:p>
        </w:tc>
        <w:tc>
          <w:tcPr>
            <w:tcW w:w="923" w:type="dxa"/>
          </w:tcPr>
          <w:p w14:paraId="4DF0194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17</w:t>
            </w:r>
          </w:p>
        </w:tc>
      </w:tr>
      <w:tr w:rsidR="00FB4926" w:rsidRPr="00FB4926" w14:paraId="3BBE5C98" w14:textId="77777777" w:rsidTr="00F41475">
        <w:tc>
          <w:tcPr>
            <w:tcW w:w="1949" w:type="dxa"/>
            <w:vMerge/>
          </w:tcPr>
          <w:p w14:paraId="7ACC53F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0BBDC61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Imipenem</w:t>
            </w:r>
            <w:proofErr w:type="spellEnd"/>
          </w:p>
        </w:tc>
        <w:tc>
          <w:tcPr>
            <w:tcW w:w="1097" w:type="dxa"/>
          </w:tcPr>
          <w:p w14:paraId="0A64D2A6"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IMP</w:t>
            </w:r>
          </w:p>
        </w:tc>
        <w:tc>
          <w:tcPr>
            <w:tcW w:w="1125" w:type="dxa"/>
          </w:tcPr>
          <w:p w14:paraId="58F1D490"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10</w:t>
            </w:r>
          </w:p>
        </w:tc>
        <w:tc>
          <w:tcPr>
            <w:tcW w:w="922" w:type="dxa"/>
          </w:tcPr>
          <w:p w14:paraId="5074833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17</w:t>
            </w:r>
          </w:p>
        </w:tc>
        <w:tc>
          <w:tcPr>
            <w:tcW w:w="936" w:type="dxa"/>
          </w:tcPr>
          <w:p w14:paraId="20DB765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17-23</w:t>
            </w:r>
          </w:p>
        </w:tc>
        <w:tc>
          <w:tcPr>
            <w:tcW w:w="923" w:type="dxa"/>
          </w:tcPr>
          <w:p w14:paraId="1E584792"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24</w:t>
            </w:r>
          </w:p>
        </w:tc>
      </w:tr>
      <w:tr w:rsidR="00FB4926" w:rsidRPr="00FB4926" w14:paraId="1C193454" w14:textId="77777777" w:rsidTr="00F41475">
        <w:tc>
          <w:tcPr>
            <w:tcW w:w="1949" w:type="dxa"/>
            <w:vMerge/>
          </w:tcPr>
          <w:p w14:paraId="10F301A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5593DDC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Gentamicine</w:t>
            </w:r>
          </w:p>
        </w:tc>
        <w:tc>
          <w:tcPr>
            <w:tcW w:w="1097" w:type="dxa"/>
          </w:tcPr>
          <w:p w14:paraId="24B00146"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CMN</w:t>
            </w:r>
          </w:p>
        </w:tc>
        <w:tc>
          <w:tcPr>
            <w:tcW w:w="1125" w:type="dxa"/>
          </w:tcPr>
          <w:p w14:paraId="0F2D961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w:t>
            </w:r>
          </w:p>
        </w:tc>
        <w:tc>
          <w:tcPr>
            <w:tcW w:w="922" w:type="dxa"/>
          </w:tcPr>
          <w:p w14:paraId="62E320D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14</w:t>
            </w:r>
          </w:p>
        </w:tc>
        <w:tc>
          <w:tcPr>
            <w:tcW w:w="936" w:type="dxa"/>
          </w:tcPr>
          <w:p w14:paraId="3E70561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15-17</w:t>
            </w:r>
          </w:p>
        </w:tc>
        <w:tc>
          <w:tcPr>
            <w:tcW w:w="923" w:type="dxa"/>
          </w:tcPr>
          <w:p w14:paraId="76A4673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18</w:t>
            </w:r>
          </w:p>
        </w:tc>
      </w:tr>
      <w:tr w:rsidR="00FB4926" w:rsidRPr="00FB4926" w14:paraId="2482C18D" w14:textId="77777777" w:rsidTr="00F41475">
        <w:tc>
          <w:tcPr>
            <w:tcW w:w="1949" w:type="dxa"/>
            <w:vMerge/>
          </w:tcPr>
          <w:p w14:paraId="0DF9319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2BF034B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Kanamycine</w:t>
            </w:r>
          </w:p>
        </w:tc>
        <w:tc>
          <w:tcPr>
            <w:tcW w:w="1097" w:type="dxa"/>
          </w:tcPr>
          <w:p w14:paraId="39240A0E"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K</w:t>
            </w:r>
          </w:p>
        </w:tc>
        <w:tc>
          <w:tcPr>
            <w:tcW w:w="1125" w:type="dxa"/>
          </w:tcPr>
          <w:p w14:paraId="36A29B4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30</w:t>
            </w:r>
          </w:p>
        </w:tc>
        <w:tc>
          <w:tcPr>
            <w:tcW w:w="922" w:type="dxa"/>
          </w:tcPr>
          <w:p w14:paraId="172C6EC8"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16</w:t>
            </w:r>
          </w:p>
        </w:tc>
        <w:tc>
          <w:tcPr>
            <w:tcW w:w="936" w:type="dxa"/>
          </w:tcPr>
          <w:p w14:paraId="1EA29CAA"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w:t>
            </w:r>
          </w:p>
        </w:tc>
        <w:tc>
          <w:tcPr>
            <w:tcW w:w="923" w:type="dxa"/>
          </w:tcPr>
          <w:p w14:paraId="5F60ED76"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18</w:t>
            </w:r>
          </w:p>
        </w:tc>
      </w:tr>
      <w:tr w:rsidR="00FB4926" w:rsidRPr="00FB4926" w14:paraId="31C9AF69" w14:textId="77777777" w:rsidTr="00F41475">
        <w:tc>
          <w:tcPr>
            <w:tcW w:w="1949" w:type="dxa"/>
            <w:vMerge/>
          </w:tcPr>
          <w:p w14:paraId="47481776"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33B8F08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Fonts w:asciiTheme="majorBidi" w:hAnsiTheme="majorBidi" w:cstheme="majorBidi"/>
                <w:sz w:val="24"/>
                <w:szCs w:val="24"/>
              </w:rPr>
              <w:t>Fosfomycin</w:t>
            </w:r>
            <w:proofErr w:type="spellEnd"/>
          </w:p>
        </w:tc>
        <w:tc>
          <w:tcPr>
            <w:tcW w:w="1097" w:type="dxa"/>
          </w:tcPr>
          <w:p w14:paraId="58EFF24F"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FF</w:t>
            </w:r>
          </w:p>
        </w:tc>
        <w:tc>
          <w:tcPr>
            <w:tcW w:w="1125" w:type="dxa"/>
          </w:tcPr>
          <w:p w14:paraId="082FB24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50</w:t>
            </w:r>
          </w:p>
        </w:tc>
        <w:tc>
          <w:tcPr>
            <w:tcW w:w="922" w:type="dxa"/>
          </w:tcPr>
          <w:p w14:paraId="28D7A8CF"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14</w:t>
            </w:r>
          </w:p>
        </w:tc>
        <w:tc>
          <w:tcPr>
            <w:tcW w:w="936" w:type="dxa"/>
          </w:tcPr>
          <w:p w14:paraId="7473E490"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923" w:type="dxa"/>
          </w:tcPr>
          <w:p w14:paraId="1D14609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14</w:t>
            </w:r>
          </w:p>
        </w:tc>
      </w:tr>
      <w:tr w:rsidR="00FB4926" w:rsidRPr="00FB4926" w14:paraId="0329F88A" w14:textId="77777777" w:rsidTr="00F41475">
        <w:tc>
          <w:tcPr>
            <w:tcW w:w="1949" w:type="dxa"/>
            <w:vMerge/>
          </w:tcPr>
          <w:p w14:paraId="215B17FA"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3EB39A93"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Cefoxitine</w:t>
            </w:r>
            <w:proofErr w:type="spellEnd"/>
          </w:p>
        </w:tc>
        <w:tc>
          <w:tcPr>
            <w:tcW w:w="1097" w:type="dxa"/>
          </w:tcPr>
          <w:p w14:paraId="0B3DE18E"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FOX</w:t>
            </w:r>
          </w:p>
        </w:tc>
        <w:tc>
          <w:tcPr>
            <w:tcW w:w="1125" w:type="dxa"/>
          </w:tcPr>
          <w:p w14:paraId="6002CA7E"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30</w:t>
            </w:r>
          </w:p>
        </w:tc>
        <w:tc>
          <w:tcPr>
            <w:tcW w:w="922" w:type="dxa"/>
          </w:tcPr>
          <w:p w14:paraId="661F2FA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25</w:t>
            </w:r>
          </w:p>
        </w:tc>
        <w:tc>
          <w:tcPr>
            <w:tcW w:w="936" w:type="dxa"/>
          </w:tcPr>
          <w:p w14:paraId="5574A28A"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w:t>
            </w:r>
          </w:p>
        </w:tc>
        <w:tc>
          <w:tcPr>
            <w:tcW w:w="923" w:type="dxa"/>
          </w:tcPr>
          <w:p w14:paraId="768C65CA"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27</w:t>
            </w:r>
          </w:p>
        </w:tc>
      </w:tr>
      <w:tr w:rsidR="00FB4926" w:rsidRPr="00FB4926" w14:paraId="05715581" w14:textId="77777777" w:rsidTr="00F41475">
        <w:tc>
          <w:tcPr>
            <w:tcW w:w="1949" w:type="dxa"/>
            <w:vMerge w:val="restart"/>
            <w:tcBorders>
              <w:top w:val="single" w:sz="4" w:space="0" w:color="auto"/>
            </w:tcBorders>
            <w:textDirection w:val="btLr"/>
            <w:vAlign w:val="center"/>
          </w:tcPr>
          <w:p w14:paraId="7C3066E0" w14:textId="77777777" w:rsidR="00FB4926" w:rsidRPr="00793191" w:rsidRDefault="00FB4926" w:rsidP="00F41475">
            <w:pPr>
              <w:spacing w:after="120" w:line="360" w:lineRule="auto"/>
              <w:ind w:left="113" w:right="113"/>
              <w:jc w:val="center"/>
              <w:rPr>
                <w:rStyle w:val="Accentuationlgre"/>
                <w:rFonts w:asciiTheme="majorBidi" w:hAnsiTheme="majorBidi" w:cstheme="majorBidi"/>
                <w:color w:val="00B050"/>
                <w:sz w:val="24"/>
                <w:szCs w:val="24"/>
              </w:rPr>
            </w:pPr>
            <w:r w:rsidRPr="00793191">
              <w:rPr>
                <w:rStyle w:val="Accentuationlgre"/>
                <w:rFonts w:asciiTheme="majorBidi" w:hAnsiTheme="majorBidi" w:cstheme="majorBidi"/>
                <w:color w:val="auto"/>
                <w:sz w:val="24"/>
                <w:szCs w:val="24"/>
              </w:rPr>
              <w:t>Staphylococcus aureus</w:t>
            </w:r>
          </w:p>
        </w:tc>
        <w:tc>
          <w:tcPr>
            <w:tcW w:w="2444" w:type="dxa"/>
          </w:tcPr>
          <w:p w14:paraId="67E787AD" w14:textId="77777777" w:rsidR="00FB4926" w:rsidRPr="00FB4926" w:rsidRDefault="00FB4926" w:rsidP="00F41475">
            <w:pPr>
              <w:tabs>
                <w:tab w:val="left" w:pos="1095"/>
              </w:tabs>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Ticracilline+clavulanic</w:t>
            </w:r>
            <w:proofErr w:type="spellEnd"/>
            <w:r w:rsidRPr="00FB4926">
              <w:rPr>
                <w:rStyle w:val="Accentuationlgre"/>
                <w:rFonts w:asciiTheme="majorBidi" w:hAnsiTheme="majorBidi" w:cstheme="majorBidi"/>
                <w:i w:val="0"/>
                <w:iCs w:val="0"/>
                <w:color w:val="auto"/>
                <w:sz w:val="24"/>
                <w:szCs w:val="24"/>
              </w:rPr>
              <w:t xml:space="preserve"> </w:t>
            </w:r>
            <w:proofErr w:type="spellStart"/>
            <w:r w:rsidRPr="00FB4926">
              <w:rPr>
                <w:rStyle w:val="Accentuationlgre"/>
                <w:rFonts w:asciiTheme="majorBidi" w:hAnsiTheme="majorBidi" w:cstheme="majorBidi"/>
                <w:i w:val="0"/>
                <w:iCs w:val="0"/>
                <w:color w:val="auto"/>
                <w:sz w:val="24"/>
                <w:szCs w:val="24"/>
              </w:rPr>
              <w:t>acid</w:t>
            </w:r>
            <w:proofErr w:type="spellEnd"/>
          </w:p>
        </w:tc>
        <w:tc>
          <w:tcPr>
            <w:tcW w:w="1097" w:type="dxa"/>
          </w:tcPr>
          <w:p w14:paraId="384CE2C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TCC</w:t>
            </w:r>
          </w:p>
        </w:tc>
        <w:tc>
          <w:tcPr>
            <w:tcW w:w="1125" w:type="dxa"/>
          </w:tcPr>
          <w:p w14:paraId="78A4811F"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85</w:t>
            </w:r>
          </w:p>
        </w:tc>
        <w:tc>
          <w:tcPr>
            <w:tcW w:w="922" w:type="dxa"/>
          </w:tcPr>
          <w:p w14:paraId="59FA6F22"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w:t>
            </w:r>
          </w:p>
        </w:tc>
        <w:tc>
          <w:tcPr>
            <w:tcW w:w="936" w:type="dxa"/>
          </w:tcPr>
          <w:p w14:paraId="7786425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16-19</w:t>
            </w:r>
          </w:p>
        </w:tc>
        <w:tc>
          <w:tcPr>
            <w:tcW w:w="923" w:type="dxa"/>
          </w:tcPr>
          <w:p w14:paraId="74ABFF62"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20</w:t>
            </w:r>
          </w:p>
        </w:tc>
      </w:tr>
      <w:tr w:rsidR="00FB4926" w:rsidRPr="00FB4926" w14:paraId="6BF1655D" w14:textId="77777777" w:rsidTr="00F41475">
        <w:tc>
          <w:tcPr>
            <w:tcW w:w="1949" w:type="dxa"/>
            <w:vMerge/>
          </w:tcPr>
          <w:p w14:paraId="67E9F5ED" w14:textId="77777777" w:rsidR="00FB4926" w:rsidRPr="00FB4926" w:rsidRDefault="00FB4926" w:rsidP="00F41475">
            <w:pPr>
              <w:spacing w:after="120" w:line="360" w:lineRule="auto"/>
              <w:ind w:left="113" w:right="113"/>
              <w:jc w:val="center"/>
              <w:rPr>
                <w:rStyle w:val="Accentuationlgre"/>
                <w:rFonts w:asciiTheme="majorBidi" w:hAnsiTheme="majorBidi" w:cstheme="majorBidi"/>
                <w:i w:val="0"/>
                <w:iCs w:val="0"/>
                <w:color w:val="auto"/>
                <w:sz w:val="24"/>
                <w:szCs w:val="24"/>
              </w:rPr>
            </w:pPr>
          </w:p>
        </w:tc>
        <w:tc>
          <w:tcPr>
            <w:tcW w:w="2444" w:type="dxa"/>
          </w:tcPr>
          <w:p w14:paraId="158C6A8E" w14:textId="77777777" w:rsidR="00FB4926" w:rsidRPr="00FB4926" w:rsidRDefault="00FB4926" w:rsidP="00F41475">
            <w:pPr>
              <w:tabs>
                <w:tab w:val="left" w:pos="1095"/>
              </w:tabs>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Cefuroxime</w:t>
            </w:r>
            <w:proofErr w:type="spellEnd"/>
          </w:p>
        </w:tc>
        <w:tc>
          <w:tcPr>
            <w:tcW w:w="1097" w:type="dxa"/>
          </w:tcPr>
          <w:p w14:paraId="46E07AD0"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CTX</w:t>
            </w:r>
          </w:p>
        </w:tc>
        <w:tc>
          <w:tcPr>
            <w:tcW w:w="1125" w:type="dxa"/>
          </w:tcPr>
          <w:p w14:paraId="2CD4645E"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30</w:t>
            </w:r>
          </w:p>
        </w:tc>
        <w:tc>
          <w:tcPr>
            <w:tcW w:w="922" w:type="dxa"/>
          </w:tcPr>
          <w:p w14:paraId="6B1B25B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14</w:t>
            </w:r>
          </w:p>
        </w:tc>
        <w:tc>
          <w:tcPr>
            <w:tcW w:w="936" w:type="dxa"/>
          </w:tcPr>
          <w:p w14:paraId="0B82C6D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15-17</w:t>
            </w:r>
          </w:p>
        </w:tc>
        <w:tc>
          <w:tcPr>
            <w:tcW w:w="923" w:type="dxa"/>
          </w:tcPr>
          <w:p w14:paraId="33129BD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18</w:t>
            </w:r>
          </w:p>
        </w:tc>
      </w:tr>
      <w:tr w:rsidR="00FB4926" w:rsidRPr="00FB4926" w14:paraId="1544A2D9" w14:textId="77777777" w:rsidTr="00F41475">
        <w:tc>
          <w:tcPr>
            <w:tcW w:w="1949" w:type="dxa"/>
            <w:vMerge/>
            <w:textDirection w:val="btLr"/>
            <w:vAlign w:val="center"/>
          </w:tcPr>
          <w:p w14:paraId="26CA8DF5" w14:textId="77777777" w:rsidR="00FB4926" w:rsidRPr="00FB4926" w:rsidRDefault="00FB4926" w:rsidP="00F41475">
            <w:pPr>
              <w:spacing w:after="120" w:line="360" w:lineRule="auto"/>
              <w:ind w:left="113" w:right="113"/>
              <w:jc w:val="center"/>
              <w:rPr>
                <w:rStyle w:val="Accentuationlgre"/>
                <w:rFonts w:asciiTheme="majorBidi" w:hAnsiTheme="majorBidi" w:cstheme="majorBidi"/>
                <w:i w:val="0"/>
                <w:iCs w:val="0"/>
                <w:color w:val="auto"/>
                <w:sz w:val="24"/>
                <w:szCs w:val="24"/>
              </w:rPr>
            </w:pPr>
          </w:p>
        </w:tc>
        <w:tc>
          <w:tcPr>
            <w:tcW w:w="2444" w:type="dxa"/>
          </w:tcPr>
          <w:p w14:paraId="43B4BC8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Fosfomycine</w:t>
            </w:r>
          </w:p>
        </w:tc>
        <w:tc>
          <w:tcPr>
            <w:tcW w:w="1097" w:type="dxa"/>
          </w:tcPr>
          <w:p w14:paraId="07B08C2A"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FF</w:t>
            </w:r>
          </w:p>
        </w:tc>
        <w:tc>
          <w:tcPr>
            <w:tcW w:w="1125" w:type="dxa"/>
          </w:tcPr>
          <w:p w14:paraId="1AFDDEEF"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200</w:t>
            </w:r>
          </w:p>
        </w:tc>
        <w:tc>
          <w:tcPr>
            <w:tcW w:w="922" w:type="dxa"/>
          </w:tcPr>
          <w:p w14:paraId="185E28B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w:t>
            </w:r>
          </w:p>
        </w:tc>
        <w:tc>
          <w:tcPr>
            <w:tcW w:w="936" w:type="dxa"/>
          </w:tcPr>
          <w:p w14:paraId="6F4D405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w:t>
            </w:r>
          </w:p>
        </w:tc>
        <w:tc>
          <w:tcPr>
            <w:tcW w:w="923" w:type="dxa"/>
          </w:tcPr>
          <w:p w14:paraId="01AAECA2"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16</w:t>
            </w:r>
          </w:p>
        </w:tc>
      </w:tr>
      <w:tr w:rsidR="00FB4926" w:rsidRPr="00FB4926" w14:paraId="16030663" w14:textId="77777777" w:rsidTr="00F41475">
        <w:tc>
          <w:tcPr>
            <w:tcW w:w="1949" w:type="dxa"/>
            <w:vMerge/>
          </w:tcPr>
          <w:p w14:paraId="052827D2"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708C444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Kanamycine</w:t>
            </w:r>
          </w:p>
        </w:tc>
        <w:tc>
          <w:tcPr>
            <w:tcW w:w="1097" w:type="dxa"/>
          </w:tcPr>
          <w:p w14:paraId="50236ED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K</w:t>
            </w:r>
          </w:p>
        </w:tc>
        <w:tc>
          <w:tcPr>
            <w:tcW w:w="1125" w:type="dxa"/>
          </w:tcPr>
          <w:p w14:paraId="7A5F35D8"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30</w:t>
            </w:r>
          </w:p>
        </w:tc>
        <w:tc>
          <w:tcPr>
            <w:tcW w:w="922" w:type="dxa"/>
          </w:tcPr>
          <w:p w14:paraId="31A18B38"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w:t>
            </w:r>
          </w:p>
        </w:tc>
        <w:tc>
          <w:tcPr>
            <w:tcW w:w="936" w:type="dxa"/>
          </w:tcPr>
          <w:p w14:paraId="1D669E9D"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15-21</w:t>
            </w:r>
          </w:p>
        </w:tc>
        <w:tc>
          <w:tcPr>
            <w:tcW w:w="923" w:type="dxa"/>
          </w:tcPr>
          <w:p w14:paraId="04DFBA8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17</w:t>
            </w:r>
          </w:p>
        </w:tc>
      </w:tr>
      <w:tr w:rsidR="00FB4926" w:rsidRPr="00FB4926" w14:paraId="646F857A" w14:textId="77777777" w:rsidTr="00F41475">
        <w:tc>
          <w:tcPr>
            <w:tcW w:w="1949" w:type="dxa"/>
            <w:vMerge/>
          </w:tcPr>
          <w:p w14:paraId="0D18D2C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0C5B6C86"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Fonts w:asciiTheme="majorBidi" w:hAnsiTheme="majorBidi" w:cstheme="majorBidi"/>
                <w:sz w:val="24"/>
                <w:szCs w:val="24"/>
              </w:rPr>
              <w:t>Tetracycline</w:t>
            </w:r>
            <w:proofErr w:type="spellEnd"/>
          </w:p>
        </w:tc>
        <w:tc>
          <w:tcPr>
            <w:tcW w:w="1097" w:type="dxa"/>
          </w:tcPr>
          <w:p w14:paraId="2A5EFBB1"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TET</w:t>
            </w:r>
          </w:p>
        </w:tc>
        <w:tc>
          <w:tcPr>
            <w:tcW w:w="1125" w:type="dxa"/>
          </w:tcPr>
          <w:p w14:paraId="18EA72D2"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30</w:t>
            </w:r>
          </w:p>
        </w:tc>
        <w:tc>
          <w:tcPr>
            <w:tcW w:w="922" w:type="dxa"/>
          </w:tcPr>
          <w:p w14:paraId="75439AA2"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14</w:t>
            </w:r>
          </w:p>
        </w:tc>
        <w:tc>
          <w:tcPr>
            <w:tcW w:w="936" w:type="dxa"/>
          </w:tcPr>
          <w:p w14:paraId="3D902978"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14-18</w:t>
            </w:r>
          </w:p>
        </w:tc>
        <w:tc>
          <w:tcPr>
            <w:tcW w:w="923" w:type="dxa"/>
          </w:tcPr>
          <w:p w14:paraId="5E93BAB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19</w:t>
            </w:r>
          </w:p>
        </w:tc>
      </w:tr>
      <w:tr w:rsidR="00FB4926" w:rsidRPr="00FB4926" w14:paraId="1DACE0AB" w14:textId="77777777" w:rsidTr="00F41475">
        <w:tc>
          <w:tcPr>
            <w:tcW w:w="1949" w:type="dxa"/>
            <w:vMerge/>
          </w:tcPr>
          <w:p w14:paraId="2560889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
        </w:tc>
        <w:tc>
          <w:tcPr>
            <w:tcW w:w="2444" w:type="dxa"/>
          </w:tcPr>
          <w:p w14:paraId="0364D895"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Cefoxitine</w:t>
            </w:r>
            <w:proofErr w:type="spellEnd"/>
          </w:p>
        </w:tc>
        <w:tc>
          <w:tcPr>
            <w:tcW w:w="1097" w:type="dxa"/>
          </w:tcPr>
          <w:p w14:paraId="4ED589CB"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FOX</w:t>
            </w:r>
          </w:p>
        </w:tc>
        <w:tc>
          <w:tcPr>
            <w:tcW w:w="1125" w:type="dxa"/>
          </w:tcPr>
          <w:p w14:paraId="71141D6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30</w:t>
            </w:r>
          </w:p>
        </w:tc>
        <w:tc>
          <w:tcPr>
            <w:tcW w:w="922" w:type="dxa"/>
          </w:tcPr>
          <w:p w14:paraId="2BB86DB4"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w:t>
            </w:r>
          </w:p>
        </w:tc>
        <w:tc>
          <w:tcPr>
            <w:tcW w:w="936" w:type="dxa"/>
          </w:tcPr>
          <w:p w14:paraId="5D556D47"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15-21</w:t>
            </w:r>
          </w:p>
        </w:tc>
        <w:tc>
          <w:tcPr>
            <w:tcW w:w="923" w:type="dxa"/>
          </w:tcPr>
          <w:p w14:paraId="314E234C" w14:textId="77777777" w:rsidR="00FB4926" w:rsidRPr="00FB4926" w:rsidRDefault="00FB4926" w:rsidP="00F41475">
            <w:p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22</w:t>
            </w:r>
          </w:p>
        </w:tc>
      </w:tr>
    </w:tbl>
    <w:p w14:paraId="0C33D398" w14:textId="77777777" w:rsidR="00FB4926" w:rsidRPr="00FB4926" w:rsidRDefault="00FB4926" w:rsidP="00FB4926">
      <w:pPr>
        <w:jc w:val="both"/>
        <w:rPr>
          <w:rStyle w:val="Accentuationlgre"/>
          <w:rFonts w:asciiTheme="majorBidi" w:hAnsiTheme="majorBidi" w:cstheme="majorBidi"/>
          <w:b/>
          <w:bCs/>
          <w:i w:val="0"/>
          <w:iCs w:val="0"/>
          <w:color w:val="auto"/>
          <w:sz w:val="24"/>
          <w:szCs w:val="24"/>
        </w:rPr>
      </w:pPr>
    </w:p>
    <w:p w14:paraId="4A223278" w14:textId="77777777" w:rsidR="00806995" w:rsidRDefault="00806995" w:rsidP="00FB4926">
      <w:pPr>
        <w:jc w:val="both"/>
        <w:rPr>
          <w:rStyle w:val="Accentuationlgre"/>
          <w:rFonts w:asciiTheme="majorBidi" w:hAnsiTheme="majorBidi" w:cstheme="majorBidi"/>
          <w:b/>
          <w:bCs/>
          <w:i w:val="0"/>
          <w:iCs w:val="0"/>
          <w:color w:val="auto"/>
          <w:sz w:val="26"/>
          <w:szCs w:val="26"/>
          <w:rtl/>
        </w:rPr>
      </w:pPr>
    </w:p>
    <w:p w14:paraId="0F465870" w14:textId="77777777" w:rsidR="00806995" w:rsidRDefault="00806995" w:rsidP="00FB4926">
      <w:pPr>
        <w:jc w:val="both"/>
        <w:rPr>
          <w:rStyle w:val="Accentuationlgre"/>
          <w:rFonts w:asciiTheme="majorBidi" w:hAnsiTheme="majorBidi" w:cstheme="majorBidi"/>
          <w:b/>
          <w:bCs/>
          <w:i w:val="0"/>
          <w:iCs w:val="0"/>
          <w:color w:val="auto"/>
          <w:sz w:val="26"/>
          <w:szCs w:val="26"/>
          <w:rtl/>
        </w:rPr>
      </w:pPr>
    </w:p>
    <w:p w14:paraId="3B492F08" w14:textId="7C276B25" w:rsidR="00FB4926" w:rsidRPr="00FB4926" w:rsidRDefault="00FB4926" w:rsidP="00FB4926">
      <w:pPr>
        <w:jc w:val="both"/>
        <w:rPr>
          <w:rStyle w:val="Accentuationlgre"/>
          <w:rFonts w:asciiTheme="majorBidi" w:hAnsiTheme="majorBidi" w:cstheme="majorBidi"/>
          <w:b/>
          <w:bCs/>
          <w:i w:val="0"/>
          <w:iCs w:val="0"/>
          <w:color w:val="auto"/>
          <w:sz w:val="26"/>
          <w:szCs w:val="26"/>
        </w:rPr>
      </w:pPr>
      <w:r w:rsidRPr="00FB4926">
        <w:rPr>
          <w:rStyle w:val="Accentuationlgre"/>
          <w:rFonts w:asciiTheme="majorBidi" w:hAnsiTheme="majorBidi" w:cstheme="majorBidi"/>
          <w:b/>
          <w:bCs/>
          <w:i w:val="0"/>
          <w:iCs w:val="0"/>
          <w:color w:val="auto"/>
          <w:sz w:val="26"/>
          <w:szCs w:val="26"/>
        </w:rPr>
        <w:lastRenderedPageBreak/>
        <w:t>II.2.5.1.3. Aromatogramme</w:t>
      </w:r>
    </w:p>
    <w:p w14:paraId="2AE40C2C" w14:textId="44B7C91F" w:rsidR="00FB4926" w:rsidRPr="0071764A" w:rsidRDefault="00FB4926" w:rsidP="0071764A">
      <w:pPr>
        <w:spacing w:after="120" w:line="360" w:lineRule="auto"/>
        <w:ind w:firstLine="720"/>
        <w:jc w:val="both"/>
        <w:rPr>
          <w:rStyle w:val="Accentuationlgre"/>
          <w:rFonts w:asciiTheme="majorBidi" w:hAnsiTheme="majorBidi" w:cstheme="majorBidi"/>
          <w:b/>
          <w:bCs/>
          <w:i w:val="0"/>
          <w:iCs w:val="0"/>
          <w:color w:val="auto"/>
          <w:sz w:val="24"/>
          <w:szCs w:val="24"/>
        </w:rPr>
      </w:pPr>
      <w:r w:rsidRPr="00FB4926">
        <w:rPr>
          <w:rStyle w:val="Accentuationlgre"/>
          <w:rFonts w:asciiTheme="majorBidi" w:hAnsiTheme="majorBidi" w:cstheme="majorBidi"/>
          <w:i w:val="0"/>
          <w:iCs w:val="0"/>
          <w:color w:val="auto"/>
          <w:sz w:val="24"/>
          <w:szCs w:val="24"/>
        </w:rPr>
        <w:t>L'activité antibactérienne est évaluée par la méthode de l'aromatogramme, qui permet de déterminer la sensibilité des différentes espèces bactériennes vis-à-vis de l'huile essentielle de</w:t>
      </w:r>
      <w:r w:rsidRPr="00FB4926">
        <w:rPr>
          <w:rFonts w:asciiTheme="majorBidi" w:hAnsiTheme="majorBidi" w:cstheme="majorBidi"/>
          <w:sz w:val="24"/>
          <w:szCs w:val="24"/>
        </w:rPr>
        <w:t xml:space="preserve"> </w:t>
      </w:r>
      <w:r w:rsidRPr="00FB4926">
        <w:rPr>
          <w:rStyle w:val="Accentuationlgre"/>
          <w:rFonts w:asciiTheme="majorBidi" w:hAnsiTheme="majorBidi" w:cstheme="majorBidi"/>
          <w:i w:val="0"/>
          <w:iCs w:val="0"/>
          <w:color w:val="auto"/>
          <w:sz w:val="24"/>
          <w:szCs w:val="24"/>
        </w:rPr>
        <w:t xml:space="preserve">Citrus × </w:t>
      </w:r>
      <w:proofErr w:type="spellStart"/>
      <w:r w:rsidRPr="00FB4926">
        <w:rPr>
          <w:rStyle w:val="Accentuationlgre"/>
          <w:rFonts w:asciiTheme="majorBidi" w:hAnsiTheme="majorBidi" w:cstheme="majorBidi"/>
          <w:i w:val="0"/>
          <w:iCs w:val="0"/>
          <w:color w:val="auto"/>
          <w:sz w:val="24"/>
          <w:szCs w:val="24"/>
        </w:rPr>
        <w:t>tangor</w:t>
      </w:r>
      <w:proofErr w:type="spellEnd"/>
      <w:r w:rsidRPr="00FB4926">
        <w:rPr>
          <w:rStyle w:val="Accentuationlgre"/>
          <w:rFonts w:asciiTheme="majorBidi" w:hAnsiTheme="majorBidi" w:cstheme="majorBidi"/>
          <w:i w:val="0"/>
          <w:iCs w:val="0"/>
          <w:color w:val="auto"/>
          <w:sz w:val="24"/>
          <w:szCs w:val="24"/>
        </w:rPr>
        <w:t xml:space="preserve"> '</w:t>
      </w:r>
      <w:proofErr w:type="spellStart"/>
      <w:r w:rsidRPr="00FB4926">
        <w:rPr>
          <w:rStyle w:val="Accentuationlgre"/>
          <w:rFonts w:asciiTheme="majorBidi" w:hAnsiTheme="majorBidi" w:cstheme="majorBidi"/>
          <w:i w:val="0"/>
          <w:iCs w:val="0"/>
          <w:color w:val="auto"/>
          <w:sz w:val="24"/>
          <w:szCs w:val="24"/>
        </w:rPr>
        <w:t>Ortanique</w:t>
      </w:r>
      <w:proofErr w:type="spellEnd"/>
      <w:r w:rsidRPr="00FB4926">
        <w:rPr>
          <w:rStyle w:val="Accentuationlgre"/>
          <w:rFonts w:asciiTheme="majorBidi" w:hAnsiTheme="majorBidi" w:cstheme="majorBidi"/>
          <w:i w:val="0"/>
          <w:iCs w:val="0"/>
          <w:color w:val="auto"/>
          <w:sz w:val="24"/>
          <w:szCs w:val="24"/>
        </w:rPr>
        <w:t>'. Ce test est réalisé en déposant un disque stérile de 6 mm de diamètre, imprégné d’une quantité d’huile essentielle, sur un milieu gélosé préalablement ensemencé avec une culture microbienne (</w:t>
      </w:r>
      <w:proofErr w:type="spellStart"/>
      <w:r w:rsidRPr="00FB4926">
        <w:rPr>
          <w:rStyle w:val="Accentuationlgre"/>
          <w:rFonts w:asciiTheme="majorBidi" w:hAnsiTheme="majorBidi" w:cstheme="majorBidi"/>
          <w:i w:val="0"/>
          <w:iCs w:val="0"/>
          <w:color w:val="auto"/>
          <w:sz w:val="24"/>
          <w:szCs w:val="24"/>
        </w:rPr>
        <w:t>Boutabia</w:t>
      </w:r>
      <w:proofErr w:type="spellEnd"/>
      <w:r w:rsidRPr="00FB4926">
        <w:rPr>
          <w:rStyle w:val="Accentuationlgre"/>
          <w:rFonts w:asciiTheme="majorBidi" w:hAnsiTheme="majorBidi" w:cstheme="majorBidi"/>
          <w:i w:val="0"/>
          <w:iCs w:val="0"/>
          <w:color w:val="auto"/>
          <w:sz w:val="24"/>
          <w:szCs w:val="24"/>
        </w:rPr>
        <w:t xml:space="preserve"> et </w:t>
      </w:r>
      <w:r w:rsidRPr="00B0513C">
        <w:rPr>
          <w:rStyle w:val="Accentuationlgre"/>
          <w:rFonts w:asciiTheme="majorBidi" w:hAnsiTheme="majorBidi" w:cstheme="majorBidi"/>
          <w:color w:val="auto"/>
          <w:sz w:val="24"/>
          <w:szCs w:val="24"/>
        </w:rPr>
        <w:t>al</w:t>
      </w:r>
      <w:r w:rsidRPr="00FB4926">
        <w:rPr>
          <w:rStyle w:val="Accentuationlgre"/>
          <w:rFonts w:asciiTheme="majorBidi" w:hAnsiTheme="majorBidi" w:cstheme="majorBidi"/>
          <w:i w:val="0"/>
          <w:iCs w:val="0"/>
          <w:color w:val="auto"/>
          <w:sz w:val="24"/>
          <w:szCs w:val="24"/>
        </w:rPr>
        <w:t>., 2016).</w:t>
      </w:r>
    </w:p>
    <w:p w14:paraId="09B3B82D" w14:textId="77777777" w:rsidR="00FB4926" w:rsidRPr="00FB4926" w:rsidRDefault="00FB4926" w:rsidP="00FB4926">
      <w:pPr>
        <w:tabs>
          <w:tab w:val="left" w:pos="3990"/>
          <w:tab w:val="center" w:pos="4702"/>
          <w:tab w:val="left" w:pos="5520"/>
        </w:tabs>
        <w:jc w:val="both"/>
        <w:rPr>
          <w:rStyle w:val="Accentuationlgre"/>
          <w:rFonts w:asciiTheme="majorBidi" w:hAnsiTheme="majorBidi" w:cstheme="majorBidi"/>
          <w:b/>
          <w:bCs/>
          <w:i w:val="0"/>
          <w:iCs w:val="0"/>
          <w:color w:val="auto"/>
          <w:sz w:val="24"/>
          <w:szCs w:val="24"/>
        </w:rPr>
      </w:pPr>
      <w:r w:rsidRPr="00FB4926">
        <w:rPr>
          <w:rStyle w:val="Accentuationlgre"/>
          <w:rFonts w:asciiTheme="majorBidi" w:hAnsiTheme="majorBidi" w:cstheme="majorBidi"/>
          <w:b/>
          <w:bCs/>
          <w:i w:val="0"/>
          <w:iCs w:val="0"/>
          <w:color w:val="auto"/>
          <w:sz w:val="24"/>
          <w:szCs w:val="24"/>
        </w:rPr>
        <w:t xml:space="preserve">    a.  </w:t>
      </w:r>
      <w:bookmarkStart w:id="25" w:name="_Hlk190530290"/>
      <w:r w:rsidRPr="00FB4926">
        <w:rPr>
          <w:rStyle w:val="Accentuationlgre"/>
          <w:rFonts w:asciiTheme="majorBidi" w:hAnsiTheme="majorBidi" w:cstheme="majorBidi"/>
          <w:b/>
          <w:bCs/>
          <w:i w:val="0"/>
          <w:iCs w:val="0"/>
          <w:color w:val="auto"/>
          <w:sz w:val="24"/>
          <w:szCs w:val="24"/>
        </w:rPr>
        <w:t>Mode opératoire</w:t>
      </w:r>
      <w:bookmarkEnd w:id="25"/>
      <w:r w:rsidRPr="00FB4926">
        <w:rPr>
          <w:rStyle w:val="Accentuationlgre"/>
          <w:rFonts w:asciiTheme="majorBidi" w:hAnsiTheme="majorBidi" w:cstheme="majorBidi"/>
          <w:b/>
          <w:bCs/>
          <w:i w:val="0"/>
          <w:iCs w:val="0"/>
          <w:color w:val="auto"/>
          <w:sz w:val="24"/>
          <w:szCs w:val="24"/>
        </w:rPr>
        <w:tab/>
      </w:r>
      <w:r w:rsidRPr="00FB4926">
        <w:rPr>
          <w:rStyle w:val="Accentuationlgre"/>
          <w:rFonts w:asciiTheme="majorBidi" w:hAnsiTheme="majorBidi" w:cstheme="majorBidi"/>
          <w:b/>
          <w:bCs/>
          <w:i w:val="0"/>
          <w:iCs w:val="0"/>
          <w:color w:val="auto"/>
          <w:sz w:val="24"/>
          <w:szCs w:val="24"/>
        </w:rPr>
        <w:tab/>
      </w:r>
      <w:r w:rsidRPr="00FB4926">
        <w:rPr>
          <w:rStyle w:val="Accentuationlgre"/>
          <w:rFonts w:asciiTheme="majorBidi" w:hAnsiTheme="majorBidi" w:cstheme="majorBidi"/>
          <w:b/>
          <w:bCs/>
          <w:i w:val="0"/>
          <w:iCs w:val="0"/>
          <w:color w:val="auto"/>
          <w:sz w:val="24"/>
          <w:szCs w:val="24"/>
        </w:rPr>
        <w:tab/>
      </w:r>
    </w:p>
    <w:p w14:paraId="4EAD3A33" w14:textId="77777777" w:rsidR="00FB4926" w:rsidRPr="00FB4926" w:rsidRDefault="00FB4926" w:rsidP="00FB4926">
      <w:pPr>
        <w:spacing w:after="120" w:line="360" w:lineRule="auto"/>
        <w:ind w:firstLine="720"/>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 xml:space="preserve">Le milieu Mueller-Hinton a été répartie dans des boîtes de Pétri. L'écouvillon a été introduit dans la suspension microbienne et les boîtes ont été ensemencées par stries très serrées en tournant la boite de 60° à chaque fois. À l'aide d'une pince stérile, des disques absorbants stériles de 6 mm imprégnés de 10 </w:t>
      </w:r>
      <w:proofErr w:type="spellStart"/>
      <w:r w:rsidRPr="00FB4926">
        <w:rPr>
          <w:rStyle w:val="Accentuationlgre"/>
          <w:rFonts w:asciiTheme="majorBidi" w:hAnsiTheme="majorBidi" w:cstheme="majorBidi"/>
          <w:i w:val="0"/>
          <w:iCs w:val="0"/>
          <w:color w:val="auto"/>
          <w:sz w:val="24"/>
          <w:szCs w:val="24"/>
        </w:rPr>
        <w:t>μl</w:t>
      </w:r>
      <w:proofErr w:type="spellEnd"/>
      <w:r w:rsidRPr="00FB4926">
        <w:rPr>
          <w:rStyle w:val="Accentuationlgre"/>
          <w:rFonts w:asciiTheme="majorBidi" w:hAnsiTheme="majorBidi" w:cstheme="majorBidi"/>
          <w:i w:val="0"/>
          <w:iCs w:val="0"/>
          <w:color w:val="auto"/>
          <w:sz w:val="24"/>
          <w:szCs w:val="24"/>
        </w:rPr>
        <w:t xml:space="preserve"> d'huile essentielle ont été déposés sur les géloses inoculées, à raison de trois disques par boîte.</w:t>
      </w:r>
    </w:p>
    <w:p w14:paraId="669EA049" w14:textId="77777777" w:rsidR="00FB4926" w:rsidRPr="00FB4926" w:rsidRDefault="00FB4926" w:rsidP="00FB4926">
      <w:pPr>
        <w:spacing w:after="120" w:line="360" w:lineRule="auto"/>
        <w:ind w:firstLine="720"/>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Après incubation à 37°C pendant 24 heures, la lecture des résultats est effectuée en mesurant les diamètres des zones d'inhibition en millimètres</w:t>
      </w:r>
      <w:r w:rsidRPr="00FB4926">
        <w:rPr>
          <w:rFonts w:asciiTheme="majorBidi" w:hAnsiTheme="majorBidi" w:cstheme="majorBidi"/>
          <w:sz w:val="24"/>
          <w:szCs w:val="24"/>
        </w:rPr>
        <w:t xml:space="preserve"> </w:t>
      </w:r>
      <w:r w:rsidRPr="00FB4926">
        <w:rPr>
          <w:rStyle w:val="Accentuationlgre"/>
          <w:rFonts w:asciiTheme="majorBidi" w:hAnsiTheme="majorBidi" w:cstheme="majorBidi"/>
          <w:i w:val="0"/>
          <w:iCs w:val="0"/>
          <w:color w:val="auto"/>
          <w:sz w:val="24"/>
          <w:szCs w:val="24"/>
        </w:rPr>
        <w:t>(</w:t>
      </w:r>
      <w:proofErr w:type="spellStart"/>
      <w:r w:rsidRPr="00FB4926">
        <w:rPr>
          <w:rStyle w:val="Accentuationlgre"/>
          <w:rFonts w:asciiTheme="majorBidi" w:hAnsiTheme="majorBidi" w:cstheme="majorBidi"/>
          <w:i w:val="0"/>
          <w:iCs w:val="0"/>
          <w:color w:val="auto"/>
          <w:sz w:val="24"/>
          <w:szCs w:val="24"/>
        </w:rPr>
        <w:t>Benouaklil</w:t>
      </w:r>
      <w:proofErr w:type="spellEnd"/>
      <w:r w:rsidRPr="00FB4926">
        <w:rPr>
          <w:rStyle w:val="Accentuationlgre"/>
          <w:rFonts w:asciiTheme="majorBidi" w:hAnsiTheme="majorBidi" w:cstheme="majorBidi"/>
          <w:i w:val="0"/>
          <w:iCs w:val="0"/>
          <w:color w:val="auto"/>
          <w:sz w:val="24"/>
          <w:szCs w:val="24"/>
        </w:rPr>
        <w:t xml:space="preserve"> et </w:t>
      </w:r>
      <w:r w:rsidRPr="00B0513C">
        <w:rPr>
          <w:rStyle w:val="Accentuationlgre"/>
          <w:rFonts w:asciiTheme="majorBidi" w:hAnsiTheme="majorBidi" w:cstheme="majorBidi"/>
          <w:color w:val="auto"/>
          <w:sz w:val="24"/>
          <w:szCs w:val="24"/>
        </w:rPr>
        <w:t>al</w:t>
      </w:r>
      <w:r w:rsidRPr="00FB4926">
        <w:rPr>
          <w:rStyle w:val="Accentuationlgre"/>
          <w:rFonts w:asciiTheme="majorBidi" w:hAnsiTheme="majorBidi" w:cstheme="majorBidi"/>
          <w:i w:val="0"/>
          <w:iCs w:val="0"/>
          <w:color w:val="auto"/>
          <w:sz w:val="24"/>
          <w:szCs w:val="24"/>
        </w:rPr>
        <w:t xml:space="preserve">., 2020). </w:t>
      </w:r>
    </w:p>
    <w:p w14:paraId="6E780C4C" w14:textId="487ECF6D" w:rsidR="00FB4926" w:rsidRPr="0049129C" w:rsidRDefault="00FB4926" w:rsidP="0049129C">
      <w:pPr>
        <w:pStyle w:val="Paragraphedeliste"/>
        <w:numPr>
          <w:ilvl w:val="0"/>
          <w:numId w:val="13"/>
        </w:numPr>
        <w:spacing w:after="160" w:line="259" w:lineRule="auto"/>
        <w:jc w:val="both"/>
        <w:rPr>
          <w:rStyle w:val="Accentuationlgre"/>
          <w:rFonts w:asciiTheme="majorBidi" w:hAnsiTheme="majorBidi" w:cstheme="majorBidi"/>
          <w:b/>
          <w:bCs/>
          <w:i w:val="0"/>
          <w:iCs w:val="0"/>
          <w:color w:val="auto"/>
          <w:sz w:val="24"/>
          <w:szCs w:val="24"/>
        </w:rPr>
      </w:pPr>
      <w:r w:rsidRPr="0049129C">
        <w:rPr>
          <w:rStyle w:val="Accentuationlgre"/>
          <w:rFonts w:asciiTheme="majorBidi" w:hAnsiTheme="majorBidi" w:cstheme="majorBidi"/>
          <w:b/>
          <w:bCs/>
          <w:i w:val="0"/>
          <w:iCs w:val="0"/>
          <w:color w:val="auto"/>
          <w:sz w:val="24"/>
          <w:szCs w:val="24"/>
        </w:rPr>
        <w:t>Détermination de la sensibilité</w:t>
      </w:r>
    </w:p>
    <w:p w14:paraId="0E7CC283" w14:textId="77777777" w:rsidR="00FB4926" w:rsidRPr="00FB4926" w:rsidRDefault="00FB4926" w:rsidP="00FB4926">
      <w:pPr>
        <w:spacing w:after="120" w:line="360" w:lineRule="auto"/>
        <w:ind w:firstLine="720"/>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La sensibilité à l’huile essentielle est évaluée en fonction du diamètre des zones d'inhibition de la manière suivante :</w:t>
      </w:r>
    </w:p>
    <w:p w14:paraId="633EDBA7" w14:textId="77777777" w:rsidR="00FB4926" w:rsidRPr="00FB4926" w:rsidRDefault="00FB4926" w:rsidP="00FB4926">
      <w:pPr>
        <w:pStyle w:val="Paragraphedeliste"/>
        <w:numPr>
          <w:ilvl w:val="0"/>
          <w:numId w:val="8"/>
        </w:num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 xml:space="preserve">Non sensible (-) : pour un diamètre inférieur à 6 </w:t>
      </w:r>
      <w:proofErr w:type="spellStart"/>
      <w:r w:rsidRPr="00FB4926">
        <w:rPr>
          <w:rStyle w:val="Accentuationlgre"/>
          <w:rFonts w:asciiTheme="majorBidi" w:hAnsiTheme="majorBidi" w:cstheme="majorBidi"/>
          <w:i w:val="0"/>
          <w:iCs w:val="0"/>
          <w:color w:val="auto"/>
          <w:sz w:val="24"/>
          <w:szCs w:val="24"/>
        </w:rPr>
        <w:t>mm.</w:t>
      </w:r>
      <w:proofErr w:type="spellEnd"/>
    </w:p>
    <w:p w14:paraId="7D7D7B1E" w14:textId="77777777" w:rsidR="00FB4926" w:rsidRPr="00FB4926" w:rsidRDefault="00FB4926" w:rsidP="00FB4926">
      <w:pPr>
        <w:pStyle w:val="Paragraphedeliste"/>
        <w:numPr>
          <w:ilvl w:val="0"/>
          <w:numId w:val="8"/>
        </w:num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 xml:space="preserve">Sensible (+) : pour un diamètre compris entre 9 et 14 </w:t>
      </w:r>
      <w:proofErr w:type="spellStart"/>
      <w:r w:rsidRPr="00FB4926">
        <w:rPr>
          <w:rStyle w:val="Accentuationlgre"/>
          <w:rFonts w:asciiTheme="majorBidi" w:hAnsiTheme="majorBidi" w:cstheme="majorBidi"/>
          <w:i w:val="0"/>
          <w:iCs w:val="0"/>
          <w:color w:val="auto"/>
          <w:sz w:val="24"/>
          <w:szCs w:val="24"/>
        </w:rPr>
        <w:t>mm.</w:t>
      </w:r>
      <w:proofErr w:type="spellEnd"/>
    </w:p>
    <w:p w14:paraId="51E92BDA" w14:textId="77777777" w:rsidR="00FB4926" w:rsidRPr="00FB4926" w:rsidRDefault="00FB4926" w:rsidP="00FB4926">
      <w:pPr>
        <w:pStyle w:val="Paragraphedeliste"/>
        <w:numPr>
          <w:ilvl w:val="0"/>
          <w:numId w:val="8"/>
        </w:numPr>
        <w:spacing w:after="120"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 xml:space="preserve">Très sensible (++) : pour un diamètre variant de 15 à 19 </w:t>
      </w:r>
      <w:proofErr w:type="spellStart"/>
      <w:r w:rsidRPr="00FB4926">
        <w:rPr>
          <w:rStyle w:val="Accentuationlgre"/>
          <w:rFonts w:asciiTheme="majorBidi" w:hAnsiTheme="majorBidi" w:cstheme="majorBidi"/>
          <w:i w:val="0"/>
          <w:iCs w:val="0"/>
          <w:color w:val="auto"/>
          <w:sz w:val="24"/>
          <w:szCs w:val="24"/>
        </w:rPr>
        <w:t>mm.</w:t>
      </w:r>
      <w:proofErr w:type="spellEnd"/>
    </w:p>
    <w:p w14:paraId="79443112" w14:textId="3678B6C9" w:rsidR="00FB4926" w:rsidRPr="00FB4926" w:rsidRDefault="00FB4926" w:rsidP="00FB4926">
      <w:pPr>
        <w:pStyle w:val="Paragraphedeliste"/>
        <w:numPr>
          <w:ilvl w:val="0"/>
          <w:numId w:val="8"/>
        </w:numPr>
        <w:spacing w:after="120" w:line="360" w:lineRule="auto"/>
        <w:jc w:val="both"/>
        <w:rPr>
          <w:rStyle w:val="Accentuationlgre"/>
          <w:rFonts w:asciiTheme="majorBidi" w:hAnsiTheme="majorBidi" w:cstheme="majorBidi"/>
          <w:b/>
          <w:bCs/>
          <w:i w:val="0"/>
          <w:iCs w:val="0"/>
          <w:color w:val="auto"/>
          <w:sz w:val="24"/>
          <w:szCs w:val="24"/>
        </w:rPr>
      </w:pPr>
      <w:r w:rsidRPr="00FB4926">
        <w:rPr>
          <w:rStyle w:val="Accentuationlgre"/>
          <w:rFonts w:asciiTheme="majorBidi" w:hAnsiTheme="majorBidi" w:cstheme="majorBidi"/>
          <w:i w:val="0"/>
          <w:iCs w:val="0"/>
          <w:color w:val="auto"/>
          <w:sz w:val="24"/>
          <w:szCs w:val="24"/>
        </w:rPr>
        <w:t>Extrêmement sensible (+++) : pour un diamètre supérieur à 20 mm (</w:t>
      </w:r>
      <w:proofErr w:type="spellStart"/>
      <w:r w:rsidRPr="00FB4926">
        <w:rPr>
          <w:rStyle w:val="Accentuationlgre"/>
          <w:rFonts w:asciiTheme="majorBidi" w:hAnsiTheme="majorBidi" w:cstheme="majorBidi"/>
          <w:i w:val="0"/>
          <w:iCs w:val="0"/>
          <w:color w:val="auto"/>
          <w:sz w:val="24"/>
          <w:szCs w:val="24"/>
        </w:rPr>
        <w:t>Ouelhadj</w:t>
      </w:r>
      <w:proofErr w:type="spellEnd"/>
      <w:r w:rsidRPr="00FB4926">
        <w:rPr>
          <w:rStyle w:val="Accentuationlgre"/>
          <w:rFonts w:asciiTheme="majorBidi" w:hAnsiTheme="majorBidi" w:cstheme="majorBidi"/>
          <w:i w:val="0"/>
          <w:iCs w:val="0"/>
          <w:color w:val="auto"/>
          <w:sz w:val="24"/>
          <w:szCs w:val="24"/>
        </w:rPr>
        <w:t xml:space="preserve"> et </w:t>
      </w:r>
      <w:r w:rsidRPr="00793191">
        <w:rPr>
          <w:rStyle w:val="Accentuationlgre"/>
          <w:rFonts w:asciiTheme="majorBidi" w:hAnsiTheme="majorBidi" w:cstheme="majorBidi"/>
          <w:color w:val="auto"/>
          <w:sz w:val="24"/>
          <w:szCs w:val="24"/>
        </w:rPr>
        <w:t>al</w:t>
      </w:r>
      <w:r w:rsidRPr="00FB4926">
        <w:rPr>
          <w:rStyle w:val="Accentuationlgre"/>
          <w:rFonts w:asciiTheme="majorBidi" w:hAnsiTheme="majorBidi" w:cstheme="majorBidi"/>
          <w:i w:val="0"/>
          <w:iCs w:val="0"/>
          <w:color w:val="auto"/>
          <w:sz w:val="24"/>
          <w:szCs w:val="24"/>
        </w:rPr>
        <w:t>., 2019)</w:t>
      </w:r>
      <w:r w:rsidR="0071764A" w:rsidRPr="0071764A">
        <w:rPr>
          <w:rStyle w:val="Titre1Car"/>
          <w:rFonts w:asciiTheme="majorBidi" w:hAnsiTheme="majorBidi"/>
          <w:b/>
          <w:bCs/>
          <w:i/>
          <w:iCs/>
          <w:color w:val="auto"/>
          <w:sz w:val="24"/>
          <w:szCs w:val="24"/>
        </w:rPr>
        <w:t xml:space="preserve"> </w:t>
      </w:r>
      <w:r w:rsidR="0071764A">
        <w:rPr>
          <w:rStyle w:val="Titre1Car"/>
          <w:rFonts w:asciiTheme="majorBidi" w:hAnsiTheme="majorBidi"/>
          <w:color w:val="auto"/>
          <w:sz w:val="24"/>
          <w:szCs w:val="24"/>
        </w:rPr>
        <w:t>(</w:t>
      </w:r>
      <w:r w:rsidR="0071764A" w:rsidRPr="0071764A">
        <w:rPr>
          <w:rStyle w:val="Accentuationlgre"/>
          <w:rFonts w:asciiTheme="majorBidi" w:hAnsiTheme="majorBidi" w:cstheme="majorBidi"/>
          <w:i w:val="0"/>
          <w:iCs w:val="0"/>
          <w:color w:val="auto"/>
          <w:sz w:val="24"/>
          <w:szCs w:val="24"/>
        </w:rPr>
        <w:t>Figure II.5)</w:t>
      </w:r>
      <w:r w:rsidRPr="0071764A">
        <w:rPr>
          <w:rStyle w:val="Accentuationlgre"/>
          <w:rFonts w:asciiTheme="majorBidi" w:hAnsiTheme="majorBidi" w:cstheme="majorBidi"/>
          <w:i w:val="0"/>
          <w:iCs w:val="0"/>
          <w:color w:val="auto"/>
          <w:sz w:val="24"/>
          <w:szCs w:val="24"/>
        </w:rPr>
        <w:t>.</w:t>
      </w:r>
    </w:p>
    <w:p w14:paraId="481B6870" w14:textId="77777777" w:rsidR="00FB4926" w:rsidRDefault="00FB4926" w:rsidP="00FB4926">
      <w:pPr>
        <w:pStyle w:val="Paragraphedeliste"/>
        <w:spacing w:after="120" w:line="360" w:lineRule="auto"/>
        <w:jc w:val="both"/>
        <w:rPr>
          <w:rStyle w:val="Accentuationlgre"/>
          <w:rFonts w:asciiTheme="majorBidi" w:hAnsiTheme="majorBidi" w:cstheme="majorBidi"/>
          <w:b/>
          <w:bCs/>
          <w:i w:val="0"/>
          <w:iCs w:val="0"/>
          <w:color w:val="005E00"/>
          <w:sz w:val="24"/>
          <w:szCs w:val="24"/>
        </w:rPr>
      </w:pPr>
    </w:p>
    <w:p w14:paraId="23902FC6" w14:textId="77777777" w:rsidR="0071764A" w:rsidRPr="00FB4926" w:rsidRDefault="0071764A" w:rsidP="00FB4926">
      <w:pPr>
        <w:pStyle w:val="Paragraphedeliste"/>
        <w:spacing w:after="120" w:line="360" w:lineRule="auto"/>
        <w:jc w:val="both"/>
        <w:rPr>
          <w:rStyle w:val="Accentuationlgre"/>
          <w:rFonts w:asciiTheme="majorBidi" w:hAnsiTheme="majorBidi" w:cstheme="majorBidi"/>
          <w:b/>
          <w:bCs/>
          <w:i w:val="0"/>
          <w:iCs w:val="0"/>
          <w:color w:val="005E00"/>
          <w:sz w:val="24"/>
          <w:szCs w:val="24"/>
        </w:rPr>
      </w:pPr>
    </w:p>
    <w:p w14:paraId="5E8275EA" w14:textId="77777777" w:rsidR="00FB4926" w:rsidRPr="00FB4926" w:rsidRDefault="00FB4926" w:rsidP="00FB4926">
      <w:pPr>
        <w:pStyle w:val="Paragraphedeliste"/>
        <w:spacing w:after="120" w:line="360" w:lineRule="auto"/>
        <w:jc w:val="center"/>
        <w:rPr>
          <w:rFonts w:asciiTheme="majorBidi" w:hAnsiTheme="majorBidi" w:cstheme="majorBidi"/>
          <w:noProof/>
          <w:color w:val="005E00"/>
          <w:sz w:val="24"/>
          <w:szCs w:val="24"/>
          <w:lang w:eastAsia="fr-FR"/>
        </w:rPr>
      </w:pPr>
      <w:r w:rsidRPr="00FB4926">
        <w:rPr>
          <w:rFonts w:asciiTheme="majorBidi" w:hAnsiTheme="majorBidi" w:cstheme="majorBidi"/>
          <w:noProof/>
          <w:color w:val="005E00"/>
          <w:sz w:val="24"/>
          <w:szCs w:val="24"/>
          <w:lang w:eastAsia="fr-FR"/>
        </w:rPr>
        <w:lastRenderedPageBreak/>
        <w:drawing>
          <wp:inline distT="0" distB="0" distL="0" distR="0" wp14:anchorId="3B698C83" wp14:editId="5B405ED8">
            <wp:extent cx="1495425" cy="2152650"/>
            <wp:effectExtent l="0" t="0" r="9525" b="0"/>
            <wp:docPr id="54887173" name="Picture 54887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t="4621" b="3490"/>
                    <a:stretch/>
                  </pic:blipFill>
                  <pic:spPr bwMode="auto">
                    <a:xfrm>
                      <a:off x="0" y="0"/>
                      <a:ext cx="1495425" cy="2152650"/>
                    </a:xfrm>
                    <a:prstGeom prst="rect">
                      <a:avLst/>
                    </a:prstGeom>
                    <a:ln>
                      <a:noFill/>
                    </a:ln>
                    <a:effectLst/>
                    <a:extLst>
                      <a:ext uri="{53640926-AAD7-44D8-BBD7-CCE9431645EC}">
                        <a14:shadowObscured xmlns:a14="http://schemas.microsoft.com/office/drawing/2010/main"/>
                      </a:ext>
                    </a:extLst>
                  </pic:spPr>
                </pic:pic>
              </a:graphicData>
            </a:graphic>
          </wp:inline>
        </w:drawing>
      </w:r>
      <w:r w:rsidRPr="00FB4926">
        <w:rPr>
          <w:rFonts w:asciiTheme="majorBidi" w:hAnsiTheme="majorBidi" w:cstheme="majorBidi"/>
          <w:noProof/>
          <w:color w:val="005E00"/>
          <w:sz w:val="24"/>
          <w:szCs w:val="24"/>
          <w:lang w:eastAsia="fr-FR"/>
        </w:rPr>
        <w:t xml:space="preserve"> </w:t>
      </w:r>
      <w:r w:rsidRPr="00FB4926">
        <w:rPr>
          <w:rFonts w:asciiTheme="majorBidi" w:hAnsiTheme="majorBidi" w:cstheme="majorBidi"/>
          <w:noProof/>
          <w:color w:val="005E00"/>
          <w:sz w:val="24"/>
          <w:szCs w:val="24"/>
          <w:lang w:eastAsia="fr-FR"/>
        </w:rPr>
        <w:drawing>
          <wp:inline distT="0" distB="0" distL="0" distR="0" wp14:anchorId="4F837BD4" wp14:editId="02325B6C">
            <wp:extent cx="1514475" cy="21431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t="3022" b="2820"/>
                    <a:stretch/>
                  </pic:blipFill>
                  <pic:spPr bwMode="auto">
                    <a:xfrm>
                      <a:off x="0" y="0"/>
                      <a:ext cx="1514475" cy="2143125"/>
                    </a:xfrm>
                    <a:prstGeom prst="rect">
                      <a:avLst/>
                    </a:prstGeom>
                    <a:ln>
                      <a:noFill/>
                    </a:ln>
                    <a:effectLst/>
                    <a:extLst>
                      <a:ext uri="{53640926-AAD7-44D8-BBD7-CCE9431645EC}">
                        <a14:shadowObscured xmlns:a14="http://schemas.microsoft.com/office/drawing/2010/main"/>
                      </a:ext>
                    </a:extLst>
                  </pic:spPr>
                </pic:pic>
              </a:graphicData>
            </a:graphic>
          </wp:inline>
        </w:drawing>
      </w:r>
      <w:r w:rsidRPr="00FB4926">
        <w:rPr>
          <w:rFonts w:asciiTheme="majorBidi" w:hAnsiTheme="majorBidi" w:cstheme="majorBidi"/>
          <w:noProof/>
          <w:color w:val="005E00"/>
          <w:sz w:val="24"/>
          <w:szCs w:val="24"/>
          <w:lang w:eastAsia="fr-FR"/>
        </w:rPr>
        <w:t xml:space="preserve"> </w:t>
      </w:r>
      <w:r w:rsidRPr="00FB4926">
        <w:rPr>
          <w:rFonts w:asciiTheme="majorBidi" w:hAnsiTheme="majorBidi" w:cstheme="majorBidi"/>
          <w:noProof/>
          <w:color w:val="005E00"/>
          <w:sz w:val="24"/>
          <w:szCs w:val="24"/>
          <w:lang w:eastAsia="fr-FR"/>
        </w:rPr>
        <w:drawing>
          <wp:inline distT="0" distB="0" distL="0" distR="0" wp14:anchorId="60E9E4D2" wp14:editId="07FC3B0A">
            <wp:extent cx="1590675" cy="2152015"/>
            <wp:effectExtent l="0" t="0" r="9525" b="635"/>
            <wp:docPr id="1572773580" name="Picture 1572773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b="3735"/>
                    <a:stretch/>
                  </pic:blipFill>
                  <pic:spPr bwMode="auto">
                    <a:xfrm>
                      <a:off x="0" y="0"/>
                      <a:ext cx="1639117" cy="2217552"/>
                    </a:xfrm>
                    <a:prstGeom prst="rect">
                      <a:avLst/>
                    </a:prstGeom>
                    <a:ln>
                      <a:noFill/>
                    </a:ln>
                    <a:effectLst/>
                    <a:extLst>
                      <a:ext uri="{53640926-AAD7-44D8-BBD7-CCE9431645EC}">
                        <a14:shadowObscured xmlns:a14="http://schemas.microsoft.com/office/drawing/2010/main"/>
                      </a:ext>
                    </a:extLst>
                  </pic:spPr>
                </pic:pic>
              </a:graphicData>
            </a:graphic>
          </wp:inline>
        </w:drawing>
      </w:r>
      <w:r w:rsidRPr="00FB4926">
        <w:rPr>
          <w:rFonts w:asciiTheme="majorBidi" w:hAnsiTheme="majorBidi" w:cstheme="majorBidi"/>
          <w:noProof/>
          <w:color w:val="005E00"/>
          <w:sz w:val="24"/>
          <w:szCs w:val="24"/>
          <w:lang w:eastAsia="fr-FR"/>
        </w:rPr>
        <w:t xml:space="preserve">  </w:t>
      </w:r>
    </w:p>
    <w:p w14:paraId="4DF27B0F" w14:textId="77777777" w:rsidR="00FB4926" w:rsidRPr="00FB4926" w:rsidRDefault="00FB4926" w:rsidP="00FB4926">
      <w:pPr>
        <w:pStyle w:val="Paragraphedeliste"/>
        <w:spacing w:after="120" w:line="360" w:lineRule="auto"/>
        <w:jc w:val="center"/>
        <w:rPr>
          <w:rStyle w:val="Accentuationlgre"/>
          <w:rFonts w:asciiTheme="majorBidi" w:hAnsiTheme="majorBidi" w:cstheme="majorBidi"/>
          <w:b/>
          <w:bCs/>
          <w:i w:val="0"/>
          <w:iCs w:val="0"/>
          <w:color w:val="auto"/>
          <w:sz w:val="24"/>
          <w:szCs w:val="24"/>
          <w:highlight w:val="cyan"/>
        </w:rPr>
      </w:pPr>
    </w:p>
    <w:p w14:paraId="1C338944" w14:textId="6D859339" w:rsidR="00FB4926" w:rsidRDefault="00FB4926" w:rsidP="0071764A">
      <w:pPr>
        <w:pStyle w:val="Paragraphedeliste"/>
        <w:spacing w:after="120" w:line="360" w:lineRule="auto"/>
        <w:jc w:val="center"/>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b/>
          <w:bCs/>
          <w:i w:val="0"/>
          <w:iCs w:val="0"/>
          <w:color w:val="auto"/>
          <w:sz w:val="24"/>
          <w:szCs w:val="24"/>
        </w:rPr>
        <w:t xml:space="preserve">Figure II.5 : </w:t>
      </w:r>
      <w:r w:rsidRPr="00FB4926">
        <w:rPr>
          <w:rStyle w:val="Accentuationlgre"/>
          <w:rFonts w:asciiTheme="majorBidi" w:hAnsiTheme="majorBidi" w:cstheme="majorBidi"/>
          <w:i w:val="0"/>
          <w:iCs w:val="0"/>
          <w:color w:val="auto"/>
          <w:sz w:val="24"/>
          <w:szCs w:val="24"/>
        </w:rPr>
        <w:t>Aromatogramme (Originale, 2025).</w:t>
      </w:r>
    </w:p>
    <w:p w14:paraId="7A006DFD" w14:textId="562A562A" w:rsidR="00686977" w:rsidRPr="0049129C" w:rsidRDefault="00686977" w:rsidP="0049129C">
      <w:pPr>
        <w:pStyle w:val="Paragraphedeliste"/>
        <w:numPr>
          <w:ilvl w:val="0"/>
          <w:numId w:val="13"/>
        </w:numPr>
        <w:spacing w:line="360" w:lineRule="auto"/>
        <w:jc w:val="both"/>
        <w:rPr>
          <w:rStyle w:val="Accentuationlgre"/>
          <w:rFonts w:asciiTheme="majorBidi" w:hAnsiTheme="majorBidi" w:cstheme="majorBidi"/>
          <w:b/>
          <w:bCs/>
          <w:i w:val="0"/>
          <w:iCs w:val="0"/>
          <w:color w:val="auto"/>
          <w:sz w:val="26"/>
          <w:szCs w:val="26"/>
        </w:rPr>
      </w:pPr>
      <w:r w:rsidRPr="0049129C">
        <w:rPr>
          <w:rStyle w:val="Accentuationlgre"/>
          <w:rFonts w:asciiTheme="majorBidi" w:hAnsiTheme="majorBidi" w:cstheme="majorBidi"/>
          <w:b/>
          <w:bCs/>
          <w:i w:val="0"/>
          <w:iCs w:val="0"/>
          <w:color w:val="auto"/>
          <w:sz w:val="26"/>
          <w:szCs w:val="26"/>
        </w:rPr>
        <w:t>Etude statistique</w:t>
      </w:r>
    </w:p>
    <w:p w14:paraId="0E383C17" w14:textId="0B69CCDA" w:rsidR="00686977" w:rsidRPr="0049129C" w:rsidRDefault="00686977" w:rsidP="00686977">
      <w:pPr>
        <w:spacing w:line="360" w:lineRule="auto"/>
        <w:ind w:firstLine="720"/>
        <w:jc w:val="both"/>
        <w:rPr>
          <w:rStyle w:val="Accentuationlgre"/>
          <w:rFonts w:asciiTheme="majorBidi" w:hAnsiTheme="majorBidi" w:cstheme="majorBidi"/>
          <w:i w:val="0"/>
          <w:iCs w:val="0"/>
          <w:color w:val="auto"/>
          <w:sz w:val="24"/>
          <w:szCs w:val="24"/>
        </w:rPr>
      </w:pPr>
      <w:r w:rsidRPr="0049129C">
        <w:rPr>
          <w:rStyle w:val="Accentuationlgre"/>
          <w:rFonts w:asciiTheme="majorBidi" w:hAnsiTheme="majorBidi" w:cstheme="majorBidi"/>
          <w:i w:val="0"/>
          <w:iCs w:val="0"/>
          <w:color w:val="auto"/>
          <w:sz w:val="24"/>
          <w:szCs w:val="24"/>
        </w:rPr>
        <w:t xml:space="preserve">Les analyses statistiques ont été effectuées avec le logiciel R studio. Les résultats sont considérés comme étant significatifs lorsque la probabilité (p) est inférieure à 0,05. Les différences pour les divers paramètres ont été analysées en utilisant une analyse de la variance (ANOVA) à deux facteurs et un test de </w:t>
      </w:r>
      <w:proofErr w:type="spellStart"/>
      <w:r w:rsidRPr="0049129C">
        <w:rPr>
          <w:rStyle w:val="Accentuationlgre"/>
          <w:rFonts w:asciiTheme="majorBidi" w:hAnsiTheme="majorBidi" w:cstheme="majorBidi"/>
          <w:i w:val="0"/>
          <w:iCs w:val="0"/>
          <w:color w:val="auto"/>
          <w:sz w:val="24"/>
          <w:szCs w:val="24"/>
        </w:rPr>
        <w:t>Tuckey</w:t>
      </w:r>
      <w:proofErr w:type="spellEnd"/>
      <w:r w:rsidRPr="0049129C">
        <w:rPr>
          <w:rStyle w:val="Accentuationlgre"/>
          <w:rFonts w:asciiTheme="majorBidi" w:hAnsiTheme="majorBidi" w:cstheme="majorBidi"/>
          <w:i w:val="0"/>
          <w:iCs w:val="0"/>
          <w:color w:val="auto"/>
          <w:sz w:val="24"/>
          <w:szCs w:val="24"/>
        </w:rPr>
        <w:t xml:space="preserve"> HSD (</w:t>
      </w:r>
      <w:proofErr w:type="spellStart"/>
      <w:r w:rsidRPr="0049129C">
        <w:rPr>
          <w:rStyle w:val="Accentuationlgre"/>
          <w:rFonts w:asciiTheme="majorBidi" w:hAnsiTheme="majorBidi" w:cstheme="majorBidi"/>
          <w:i w:val="0"/>
          <w:iCs w:val="0"/>
          <w:color w:val="auto"/>
          <w:sz w:val="24"/>
          <w:szCs w:val="24"/>
        </w:rPr>
        <w:t>Honest</w:t>
      </w:r>
      <w:proofErr w:type="spellEnd"/>
      <w:r w:rsidRPr="0049129C">
        <w:rPr>
          <w:rStyle w:val="Accentuationlgre"/>
          <w:rFonts w:asciiTheme="majorBidi" w:hAnsiTheme="majorBidi" w:cstheme="majorBidi"/>
          <w:i w:val="0"/>
          <w:iCs w:val="0"/>
          <w:color w:val="auto"/>
          <w:sz w:val="24"/>
          <w:szCs w:val="24"/>
        </w:rPr>
        <w:t xml:space="preserve"> </w:t>
      </w:r>
      <w:proofErr w:type="spellStart"/>
      <w:r w:rsidRPr="0049129C">
        <w:rPr>
          <w:rStyle w:val="Accentuationlgre"/>
          <w:rFonts w:asciiTheme="majorBidi" w:hAnsiTheme="majorBidi" w:cstheme="majorBidi"/>
          <w:i w:val="0"/>
          <w:iCs w:val="0"/>
          <w:color w:val="auto"/>
          <w:sz w:val="24"/>
          <w:szCs w:val="24"/>
        </w:rPr>
        <w:t>Significant</w:t>
      </w:r>
      <w:proofErr w:type="spellEnd"/>
      <w:r w:rsidRPr="0049129C">
        <w:rPr>
          <w:rStyle w:val="Accentuationlgre"/>
          <w:rFonts w:asciiTheme="majorBidi" w:hAnsiTheme="majorBidi" w:cstheme="majorBidi"/>
          <w:i w:val="0"/>
          <w:iCs w:val="0"/>
          <w:color w:val="auto"/>
          <w:sz w:val="24"/>
          <w:szCs w:val="24"/>
        </w:rPr>
        <w:t xml:space="preserve"> </w:t>
      </w:r>
      <w:proofErr w:type="spellStart"/>
      <w:r w:rsidRPr="0049129C">
        <w:rPr>
          <w:rStyle w:val="Accentuationlgre"/>
          <w:rFonts w:asciiTheme="majorBidi" w:hAnsiTheme="majorBidi" w:cstheme="majorBidi"/>
          <w:i w:val="0"/>
          <w:iCs w:val="0"/>
          <w:color w:val="auto"/>
          <w:sz w:val="24"/>
          <w:szCs w:val="24"/>
        </w:rPr>
        <w:t>Difference</w:t>
      </w:r>
      <w:proofErr w:type="spellEnd"/>
      <w:r w:rsidRPr="0049129C">
        <w:rPr>
          <w:rStyle w:val="Accentuationlgre"/>
          <w:rFonts w:asciiTheme="majorBidi" w:hAnsiTheme="majorBidi" w:cstheme="majorBidi"/>
          <w:i w:val="0"/>
          <w:iCs w:val="0"/>
          <w:color w:val="auto"/>
          <w:sz w:val="24"/>
          <w:szCs w:val="24"/>
        </w:rPr>
        <w:t>) pour la comparaison des moyennes.</w:t>
      </w:r>
    </w:p>
    <w:p w14:paraId="7ED80C68" w14:textId="77777777" w:rsidR="00686977" w:rsidRDefault="00686977" w:rsidP="00FB4926">
      <w:pPr>
        <w:spacing w:line="360" w:lineRule="auto"/>
        <w:jc w:val="both"/>
        <w:rPr>
          <w:rStyle w:val="Accentuationlgre"/>
          <w:rFonts w:asciiTheme="majorBidi" w:hAnsiTheme="majorBidi" w:cstheme="majorBidi"/>
          <w:b/>
          <w:bCs/>
          <w:i w:val="0"/>
          <w:iCs w:val="0"/>
          <w:color w:val="auto"/>
          <w:sz w:val="26"/>
          <w:szCs w:val="26"/>
        </w:rPr>
      </w:pPr>
    </w:p>
    <w:p w14:paraId="40CE0FAC" w14:textId="77777777" w:rsidR="00686977" w:rsidRDefault="00686977" w:rsidP="00FB4926">
      <w:pPr>
        <w:spacing w:line="360" w:lineRule="auto"/>
        <w:jc w:val="both"/>
        <w:rPr>
          <w:rStyle w:val="Accentuationlgre"/>
          <w:rFonts w:asciiTheme="majorBidi" w:hAnsiTheme="majorBidi" w:cstheme="majorBidi"/>
          <w:b/>
          <w:bCs/>
          <w:i w:val="0"/>
          <w:iCs w:val="0"/>
          <w:color w:val="auto"/>
          <w:sz w:val="26"/>
          <w:szCs w:val="26"/>
        </w:rPr>
      </w:pPr>
    </w:p>
    <w:p w14:paraId="66065C9C" w14:textId="77777777" w:rsidR="00686977" w:rsidRDefault="00686977" w:rsidP="00FB4926">
      <w:pPr>
        <w:spacing w:line="360" w:lineRule="auto"/>
        <w:jc w:val="both"/>
        <w:rPr>
          <w:rStyle w:val="Accentuationlgre"/>
          <w:rFonts w:asciiTheme="majorBidi" w:hAnsiTheme="majorBidi" w:cstheme="majorBidi"/>
          <w:b/>
          <w:bCs/>
          <w:i w:val="0"/>
          <w:iCs w:val="0"/>
          <w:color w:val="auto"/>
          <w:sz w:val="26"/>
          <w:szCs w:val="26"/>
        </w:rPr>
      </w:pPr>
    </w:p>
    <w:p w14:paraId="4B3F8533" w14:textId="77777777" w:rsidR="00686977" w:rsidRDefault="00686977" w:rsidP="00FB4926">
      <w:pPr>
        <w:spacing w:line="360" w:lineRule="auto"/>
        <w:jc w:val="both"/>
        <w:rPr>
          <w:rStyle w:val="Accentuationlgre"/>
          <w:rFonts w:asciiTheme="majorBidi" w:hAnsiTheme="majorBidi" w:cstheme="majorBidi"/>
          <w:b/>
          <w:bCs/>
          <w:i w:val="0"/>
          <w:iCs w:val="0"/>
          <w:color w:val="auto"/>
          <w:sz w:val="26"/>
          <w:szCs w:val="26"/>
        </w:rPr>
      </w:pPr>
    </w:p>
    <w:p w14:paraId="2F76D029" w14:textId="77777777" w:rsidR="00686977" w:rsidRDefault="00686977" w:rsidP="00FB4926">
      <w:pPr>
        <w:spacing w:line="360" w:lineRule="auto"/>
        <w:jc w:val="both"/>
        <w:rPr>
          <w:rStyle w:val="Accentuationlgre"/>
          <w:rFonts w:asciiTheme="majorBidi" w:hAnsiTheme="majorBidi" w:cstheme="majorBidi"/>
          <w:b/>
          <w:bCs/>
          <w:i w:val="0"/>
          <w:iCs w:val="0"/>
          <w:color w:val="auto"/>
          <w:sz w:val="26"/>
          <w:szCs w:val="26"/>
        </w:rPr>
      </w:pPr>
    </w:p>
    <w:p w14:paraId="6CF606FA" w14:textId="77777777" w:rsidR="00686977" w:rsidRDefault="00686977" w:rsidP="00FB4926">
      <w:pPr>
        <w:spacing w:line="360" w:lineRule="auto"/>
        <w:jc w:val="both"/>
        <w:rPr>
          <w:rStyle w:val="Accentuationlgre"/>
          <w:rFonts w:asciiTheme="majorBidi" w:hAnsiTheme="majorBidi" w:cstheme="majorBidi"/>
          <w:b/>
          <w:bCs/>
          <w:i w:val="0"/>
          <w:iCs w:val="0"/>
          <w:color w:val="auto"/>
          <w:sz w:val="26"/>
          <w:szCs w:val="26"/>
        </w:rPr>
      </w:pPr>
    </w:p>
    <w:p w14:paraId="2263B76A" w14:textId="77777777" w:rsidR="00686977" w:rsidRDefault="00686977" w:rsidP="00FB4926">
      <w:pPr>
        <w:spacing w:line="360" w:lineRule="auto"/>
        <w:jc w:val="both"/>
        <w:rPr>
          <w:rStyle w:val="Accentuationlgre"/>
          <w:rFonts w:asciiTheme="majorBidi" w:hAnsiTheme="majorBidi" w:cstheme="majorBidi"/>
          <w:b/>
          <w:bCs/>
          <w:i w:val="0"/>
          <w:iCs w:val="0"/>
          <w:color w:val="auto"/>
          <w:sz w:val="26"/>
          <w:szCs w:val="26"/>
        </w:rPr>
      </w:pPr>
    </w:p>
    <w:p w14:paraId="5B4077E6" w14:textId="77777777" w:rsidR="00686977" w:rsidRDefault="00686977" w:rsidP="00FB4926">
      <w:pPr>
        <w:spacing w:line="360" w:lineRule="auto"/>
        <w:jc w:val="both"/>
        <w:rPr>
          <w:rStyle w:val="Accentuationlgre"/>
          <w:rFonts w:asciiTheme="majorBidi" w:hAnsiTheme="majorBidi" w:cstheme="majorBidi"/>
          <w:b/>
          <w:bCs/>
          <w:i w:val="0"/>
          <w:iCs w:val="0"/>
          <w:color w:val="auto"/>
          <w:sz w:val="26"/>
          <w:szCs w:val="26"/>
        </w:rPr>
      </w:pPr>
    </w:p>
    <w:p w14:paraId="075AB569" w14:textId="77777777" w:rsidR="00686977" w:rsidRDefault="00686977" w:rsidP="00FB4926">
      <w:pPr>
        <w:spacing w:line="360" w:lineRule="auto"/>
        <w:jc w:val="both"/>
        <w:rPr>
          <w:rStyle w:val="Accentuationlgre"/>
          <w:rFonts w:asciiTheme="majorBidi" w:hAnsiTheme="majorBidi" w:cstheme="majorBidi"/>
          <w:b/>
          <w:bCs/>
          <w:i w:val="0"/>
          <w:iCs w:val="0"/>
          <w:color w:val="auto"/>
          <w:sz w:val="26"/>
          <w:szCs w:val="26"/>
        </w:rPr>
      </w:pPr>
    </w:p>
    <w:p w14:paraId="76D1A9A9" w14:textId="77777777" w:rsidR="00686977" w:rsidRDefault="00686977" w:rsidP="00FB4926">
      <w:pPr>
        <w:spacing w:line="360" w:lineRule="auto"/>
        <w:jc w:val="both"/>
        <w:rPr>
          <w:rStyle w:val="Accentuationlgre"/>
          <w:rFonts w:asciiTheme="majorBidi" w:hAnsiTheme="majorBidi" w:cstheme="majorBidi"/>
          <w:b/>
          <w:bCs/>
          <w:i w:val="0"/>
          <w:iCs w:val="0"/>
          <w:color w:val="auto"/>
          <w:sz w:val="26"/>
          <w:szCs w:val="26"/>
        </w:rPr>
      </w:pPr>
    </w:p>
    <w:p w14:paraId="0025A8E2" w14:textId="3DEE3770" w:rsidR="00FB4926" w:rsidRPr="00FB4926" w:rsidRDefault="00FB4926" w:rsidP="00FB4926">
      <w:pPr>
        <w:spacing w:line="360" w:lineRule="auto"/>
        <w:jc w:val="both"/>
        <w:rPr>
          <w:rStyle w:val="Accentuationlgre"/>
          <w:rFonts w:asciiTheme="majorBidi" w:hAnsiTheme="majorBidi" w:cstheme="majorBidi"/>
          <w:b/>
          <w:bCs/>
          <w:i w:val="0"/>
          <w:iCs w:val="0"/>
          <w:color w:val="00B050"/>
          <w:sz w:val="26"/>
          <w:szCs w:val="26"/>
        </w:rPr>
      </w:pPr>
      <w:r w:rsidRPr="00FB4926">
        <w:rPr>
          <w:rStyle w:val="Accentuationlgre"/>
          <w:rFonts w:asciiTheme="majorBidi" w:hAnsiTheme="majorBidi" w:cstheme="majorBidi"/>
          <w:b/>
          <w:bCs/>
          <w:i w:val="0"/>
          <w:iCs w:val="0"/>
          <w:color w:val="auto"/>
          <w:sz w:val="26"/>
          <w:szCs w:val="26"/>
        </w:rPr>
        <w:lastRenderedPageBreak/>
        <w:t>II.2.5.2 Pouvoir anti-radicalaire par la méthode DPPH</w:t>
      </w:r>
    </w:p>
    <w:p w14:paraId="3FCC9BE7" w14:textId="77777777" w:rsidR="00FB4926" w:rsidRPr="00FB4926" w:rsidRDefault="00FB4926" w:rsidP="00FB4926">
      <w:pPr>
        <w:numPr>
          <w:ilvl w:val="0"/>
          <w:numId w:val="9"/>
        </w:numPr>
        <w:spacing w:after="160" w:line="360" w:lineRule="auto"/>
        <w:jc w:val="both"/>
        <w:rPr>
          <w:rStyle w:val="Accentuationlgre"/>
          <w:rFonts w:asciiTheme="majorBidi" w:hAnsiTheme="majorBidi" w:cstheme="majorBidi"/>
          <w:b/>
          <w:bCs/>
          <w:i w:val="0"/>
          <w:iCs w:val="0"/>
          <w:color w:val="auto"/>
          <w:sz w:val="24"/>
          <w:szCs w:val="24"/>
        </w:rPr>
      </w:pPr>
      <w:r w:rsidRPr="00FB4926">
        <w:rPr>
          <w:rStyle w:val="Accentuationlgre"/>
          <w:rFonts w:asciiTheme="majorBidi" w:hAnsiTheme="majorBidi" w:cstheme="majorBidi"/>
          <w:b/>
          <w:bCs/>
          <w:i w:val="0"/>
          <w:iCs w:val="0"/>
          <w:color w:val="auto"/>
          <w:sz w:val="24"/>
          <w:szCs w:val="24"/>
        </w:rPr>
        <w:t>Principe</w:t>
      </w:r>
    </w:p>
    <w:p w14:paraId="2785B06F" w14:textId="77777777" w:rsidR="00FB4926" w:rsidRPr="00FB4926" w:rsidRDefault="00FB4926" w:rsidP="00FB4926">
      <w:pPr>
        <w:spacing w:line="360" w:lineRule="auto"/>
        <w:ind w:firstLine="720"/>
        <w:jc w:val="both"/>
        <w:rPr>
          <w:rStyle w:val="Accentuationlgre"/>
          <w:rFonts w:asciiTheme="majorBidi" w:hAnsiTheme="majorBidi" w:cstheme="majorBidi"/>
          <w:b/>
          <w:bCs/>
          <w:i w:val="0"/>
          <w:iCs w:val="0"/>
          <w:color w:val="auto"/>
          <w:sz w:val="24"/>
          <w:szCs w:val="24"/>
        </w:rPr>
      </w:pPr>
      <w:r w:rsidRPr="00FB4926">
        <w:rPr>
          <w:rStyle w:val="Accentuationlgre"/>
          <w:rFonts w:asciiTheme="majorBidi" w:hAnsiTheme="majorBidi" w:cstheme="majorBidi"/>
          <w:i w:val="0"/>
          <w:iCs w:val="0"/>
          <w:color w:val="auto"/>
          <w:sz w:val="24"/>
          <w:szCs w:val="24"/>
        </w:rPr>
        <w:t>La méthode repose sur l’évaluation de l’activité antioxydante par la technique de piégeage du radical DPPH (2,2'-Diphenyl-1-picrylhydrazyl). Ce radical libre stable se caractérise par une couleur violette intense et une absorption maximale à 517 nm. Lorsqu’il est réduit par une molécule antioxydante, la couleur violette s’estompe rapidement pour laisser place à une teinte jaune pâle (</w:t>
      </w:r>
      <w:proofErr w:type="spellStart"/>
      <w:r w:rsidRPr="00FB4926">
        <w:rPr>
          <w:rStyle w:val="Accentuationlgre"/>
          <w:rFonts w:asciiTheme="majorBidi" w:hAnsiTheme="majorBidi" w:cstheme="majorBidi"/>
          <w:i w:val="0"/>
          <w:iCs w:val="0"/>
          <w:color w:val="auto"/>
          <w:sz w:val="24"/>
          <w:szCs w:val="24"/>
        </w:rPr>
        <w:t>Gouegoui</w:t>
      </w:r>
      <w:proofErr w:type="spellEnd"/>
      <w:r w:rsidRPr="00FB4926">
        <w:rPr>
          <w:rStyle w:val="Accentuationlgre"/>
          <w:rFonts w:asciiTheme="majorBidi" w:hAnsiTheme="majorBidi" w:cstheme="majorBidi"/>
          <w:i w:val="0"/>
          <w:iCs w:val="0"/>
          <w:color w:val="auto"/>
          <w:sz w:val="24"/>
          <w:szCs w:val="24"/>
        </w:rPr>
        <w:t xml:space="preserve"> </w:t>
      </w:r>
      <w:proofErr w:type="spellStart"/>
      <w:r w:rsidRPr="00FB4926">
        <w:rPr>
          <w:rStyle w:val="Accentuationlgre"/>
          <w:rFonts w:asciiTheme="majorBidi" w:hAnsiTheme="majorBidi" w:cstheme="majorBidi"/>
          <w:i w:val="0"/>
          <w:iCs w:val="0"/>
          <w:color w:val="auto"/>
          <w:sz w:val="24"/>
          <w:szCs w:val="24"/>
        </w:rPr>
        <w:t>Bohui</w:t>
      </w:r>
      <w:proofErr w:type="spellEnd"/>
      <w:r w:rsidRPr="00FB4926">
        <w:rPr>
          <w:rStyle w:val="Accentuationlgre"/>
          <w:rFonts w:asciiTheme="majorBidi" w:hAnsiTheme="majorBidi" w:cstheme="majorBidi"/>
          <w:i w:val="0"/>
          <w:iCs w:val="0"/>
          <w:color w:val="auto"/>
          <w:sz w:val="24"/>
          <w:szCs w:val="24"/>
        </w:rPr>
        <w:t xml:space="preserve"> et </w:t>
      </w:r>
      <w:r w:rsidRPr="00793191">
        <w:rPr>
          <w:rStyle w:val="Accentuationlgre"/>
          <w:rFonts w:asciiTheme="majorBidi" w:hAnsiTheme="majorBidi" w:cstheme="majorBidi"/>
          <w:color w:val="auto"/>
          <w:sz w:val="24"/>
          <w:szCs w:val="24"/>
        </w:rPr>
        <w:t>al</w:t>
      </w:r>
      <w:r w:rsidRPr="00FB4926">
        <w:rPr>
          <w:rStyle w:val="Accentuationlgre"/>
          <w:rFonts w:asciiTheme="majorBidi" w:hAnsiTheme="majorBidi" w:cstheme="majorBidi"/>
          <w:i w:val="0"/>
          <w:iCs w:val="0"/>
          <w:color w:val="auto"/>
          <w:sz w:val="24"/>
          <w:szCs w:val="24"/>
        </w:rPr>
        <w:t>., 2018).</w:t>
      </w:r>
    </w:p>
    <w:p w14:paraId="4ECE4713" w14:textId="77777777" w:rsidR="00FB4926" w:rsidRPr="00FB4926" w:rsidRDefault="00FB4926" w:rsidP="00FB4926">
      <w:pPr>
        <w:numPr>
          <w:ilvl w:val="0"/>
          <w:numId w:val="9"/>
        </w:numPr>
        <w:spacing w:after="160" w:line="360" w:lineRule="auto"/>
        <w:jc w:val="both"/>
        <w:rPr>
          <w:rStyle w:val="Accentuationlgre"/>
          <w:rFonts w:asciiTheme="majorBidi" w:hAnsiTheme="majorBidi" w:cstheme="majorBidi"/>
          <w:b/>
          <w:bCs/>
          <w:i w:val="0"/>
          <w:iCs w:val="0"/>
          <w:color w:val="auto"/>
          <w:sz w:val="24"/>
          <w:szCs w:val="24"/>
        </w:rPr>
      </w:pPr>
      <w:r w:rsidRPr="00FB4926">
        <w:rPr>
          <w:rStyle w:val="Accentuationlgre"/>
          <w:rFonts w:asciiTheme="majorBidi" w:hAnsiTheme="majorBidi" w:cstheme="majorBidi"/>
          <w:b/>
          <w:bCs/>
          <w:i w:val="0"/>
          <w:iCs w:val="0"/>
          <w:color w:val="auto"/>
          <w:sz w:val="24"/>
          <w:szCs w:val="24"/>
        </w:rPr>
        <w:t>Protocol</w:t>
      </w:r>
    </w:p>
    <w:p w14:paraId="5A8978F2" w14:textId="77777777" w:rsidR="00FB4926" w:rsidRPr="00FB4926" w:rsidRDefault="00FB4926" w:rsidP="00FB4926">
      <w:pPr>
        <w:spacing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b/>
          <w:bCs/>
          <w:i w:val="0"/>
          <w:iCs w:val="0"/>
          <w:color w:val="auto"/>
          <w:sz w:val="24"/>
          <w:szCs w:val="24"/>
        </w:rPr>
        <w:t xml:space="preserve"> </w:t>
      </w:r>
      <w:r w:rsidRPr="00FB4926">
        <w:rPr>
          <w:rStyle w:val="Accentuationlgre"/>
          <w:rFonts w:asciiTheme="majorBidi" w:hAnsiTheme="majorBidi" w:cstheme="majorBidi"/>
          <w:b/>
          <w:bCs/>
          <w:i w:val="0"/>
          <w:iCs w:val="0"/>
          <w:color w:val="auto"/>
          <w:sz w:val="24"/>
          <w:szCs w:val="24"/>
        </w:rPr>
        <w:tab/>
      </w:r>
      <w:r w:rsidRPr="00FB4926">
        <w:rPr>
          <w:rStyle w:val="Accentuationlgre"/>
          <w:rFonts w:asciiTheme="majorBidi" w:hAnsiTheme="majorBidi" w:cstheme="majorBidi"/>
          <w:i w:val="0"/>
          <w:iCs w:val="0"/>
          <w:color w:val="auto"/>
          <w:sz w:val="24"/>
          <w:szCs w:val="24"/>
        </w:rPr>
        <w:t xml:space="preserve">Une solution de 0.004% (0.004g/100 ml) de DPPH dilué dans l’éthanol a été préparée. </w:t>
      </w:r>
    </w:p>
    <w:p w14:paraId="66F1BBF8" w14:textId="77777777" w:rsidR="00FB4926" w:rsidRPr="00FB4926" w:rsidRDefault="00FB4926" w:rsidP="00FB4926">
      <w:pPr>
        <w:spacing w:line="360" w:lineRule="auto"/>
        <w:ind w:firstLine="720"/>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Une quantité de 400 μg de l’huile essentielle est dissoute dans 4 ml d’éthanol (CH</w:t>
      </w:r>
      <w:r w:rsidRPr="00FB4926">
        <w:rPr>
          <w:rStyle w:val="Accentuationlgre"/>
          <w:rFonts w:asciiTheme="majorBidi" w:hAnsiTheme="majorBidi" w:cstheme="majorBidi"/>
          <w:i w:val="0"/>
          <w:iCs w:val="0"/>
          <w:color w:val="auto"/>
          <w:sz w:val="24"/>
          <w:szCs w:val="24"/>
          <w:vertAlign w:val="subscript"/>
        </w:rPr>
        <w:t>3</w:t>
      </w:r>
      <w:r w:rsidRPr="00FB4926">
        <w:rPr>
          <w:rStyle w:val="Accentuationlgre"/>
          <w:rFonts w:asciiTheme="majorBidi" w:hAnsiTheme="majorBidi" w:cstheme="majorBidi"/>
          <w:i w:val="0"/>
          <w:iCs w:val="0"/>
          <w:color w:val="auto"/>
          <w:sz w:val="24"/>
          <w:szCs w:val="24"/>
        </w:rPr>
        <w:t>OH) pour l’obtention d’une solution mère de 100 μg/ml. Puis six tubes de différentes concentrations sont préparés à partir de ce mélange (10 μg /ml, 20 μg/ml, 40 μg/ml, 60 μg/ml, 80 μg/ml, 100 μg/ml). Puis 1 ml d’éthanol et 1ml de DPPH (0,004 g/ 100ml) ont été ajoutés dans chaque concentration des solutions à l’huile essentielle. Il est essentiel de bien mélanger les tubes et de les laisser reposer à l’abri de la lumière dans une chambre noire pendant 30 min pour faciliter la réaction entre l’huile essentielle et les radicaux du DPPH. À la fin du temps de repos, l’absorbance de chaque échantillon est mesurée à une longueur d’onde de 517 nm avec un spectrophotomètre.</w:t>
      </w:r>
    </w:p>
    <w:p w14:paraId="091D77D2" w14:textId="77777777" w:rsidR="0071764A" w:rsidRDefault="0071764A" w:rsidP="00FB4926">
      <w:pPr>
        <w:spacing w:line="360" w:lineRule="auto"/>
        <w:ind w:firstLine="720"/>
        <w:jc w:val="both"/>
        <w:rPr>
          <w:rStyle w:val="Accentuationlgre"/>
          <w:rFonts w:asciiTheme="majorBidi" w:hAnsiTheme="majorBidi" w:cstheme="majorBidi"/>
          <w:i w:val="0"/>
          <w:iCs w:val="0"/>
          <w:color w:val="auto"/>
          <w:sz w:val="24"/>
          <w:szCs w:val="24"/>
        </w:rPr>
      </w:pPr>
    </w:p>
    <w:p w14:paraId="39E8C6A3" w14:textId="77777777" w:rsidR="0071764A" w:rsidRDefault="0071764A" w:rsidP="00FB4926">
      <w:pPr>
        <w:spacing w:line="360" w:lineRule="auto"/>
        <w:ind w:firstLine="720"/>
        <w:jc w:val="both"/>
        <w:rPr>
          <w:rStyle w:val="Accentuationlgre"/>
          <w:rFonts w:asciiTheme="majorBidi" w:hAnsiTheme="majorBidi" w:cstheme="majorBidi"/>
          <w:i w:val="0"/>
          <w:iCs w:val="0"/>
          <w:color w:val="auto"/>
          <w:sz w:val="24"/>
          <w:szCs w:val="24"/>
        </w:rPr>
      </w:pPr>
    </w:p>
    <w:p w14:paraId="62C5140D" w14:textId="4A8A6245" w:rsidR="00FB4926" w:rsidRPr="00FB4926" w:rsidRDefault="00FB4926" w:rsidP="00FB4926">
      <w:pPr>
        <w:spacing w:line="360" w:lineRule="auto"/>
        <w:ind w:firstLine="720"/>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Le pourcentage d’inhibition du DPPH (%) est calculé par la formule suivante :</w:t>
      </w:r>
    </w:p>
    <w:p w14:paraId="3D9F1356" w14:textId="77777777" w:rsidR="00FB4926" w:rsidRPr="00FB4926" w:rsidRDefault="00FB4926" w:rsidP="00FB4926">
      <w:pPr>
        <w:tabs>
          <w:tab w:val="right" w:pos="9405"/>
        </w:tabs>
        <w:spacing w:line="360" w:lineRule="auto"/>
        <w:jc w:val="center"/>
        <w:rPr>
          <w:rStyle w:val="Accentuationlgre"/>
          <w:rFonts w:asciiTheme="majorBidi" w:hAnsiTheme="majorBidi" w:cstheme="majorBidi"/>
          <w:b/>
          <w:bCs/>
          <w:i w:val="0"/>
          <w:iCs w:val="0"/>
          <w:color w:val="auto"/>
          <w:sz w:val="24"/>
          <w:szCs w:val="24"/>
        </w:rPr>
      </w:pPr>
      <w:r w:rsidRPr="00FB4926">
        <w:rPr>
          <w:rStyle w:val="Accentuationlgre"/>
          <w:rFonts w:asciiTheme="majorBidi" w:hAnsiTheme="majorBidi" w:cstheme="majorBidi"/>
          <w:b/>
          <w:bCs/>
          <w:i w:val="0"/>
          <w:iCs w:val="0"/>
          <w:color w:val="auto"/>
          <w:sz w:val="24"/>
          <w:szCs w:val="24"/>
        </w:rPr>
        <w:t>PI% = [(A blanc - A échantillon) / A blanc] x 100</w:t>
      </w:r>
    </w:p>
    <w:p w14:paraId="1AB59134" w14:textId="77777777" w:rsidR="00FB4926" w:rsidRPr="00FB4926" w:rsidRDefault="00FB4926" w:rsidP="00FB4926">
      <w:pPr>
        <w:tabs>
          <w:tab w:val="right" w:pos="9405"/>
        </w:tabs>
        <w:spacing w:line="360" w:lineRule="auto"/>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Avec :</w:t>
      </w:r>
    </w:p>
    <w:p w14:paraId="42902BE4" w14:textId="77777777" w:rsidR="00FB4926" w:rsidRPr="00FB4926" w:rsidRDefault="00FB4926" w:rsidP="00FB4926">
      <w:pPr>
        <w:tabs>
          <w:tab w:val="right" w:pos="9405"/>
        </w:tabs>
        <w:spacing w:line="360" w:lineRule="auto"/>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A blanc : Absorbance du blanc.</w:t>
      </w:r>
    </w:p>
    <w:p w14:paraId="2FF0A5EB" w14:textId="77777777" w:rsidR="00FB4926" w:rsidRPr="00FB4926" w:rsidRDefault="00FB4926" w:rsidP="00FB4926">
      <w:pPr>
        <w:tabs>
          <w:tab w:val="right" w:pos="9405"/>
        </w:tabs>
        <w:spacing w:line="360" w:lineRule="auto"/>
        <w:rPr>
          <w:rStyle w:val="Accentuationlgre"/>
          <w:rFonts w:asciiTheme="majorBidi" w:hAnsiTheme="majorBidi" w:cstheme="majorBidi"/>
          <w:b/>
          <w:bCs/>
          <w:i w:val="0"/>
          <w:iCs w:val="0"/>
          <w:color w:val="auto"/>
          <w:sz w:val="24"/>
          <w:szCs w:val="24"/>
        </w:rPr>
      </w:pPr>
      <w:r w:rsidRPr="00FB4926">
        <w:rPr>
          <w:rStyle w:val="Accentuationlgre"/>
          <w:rFonts w:asciiTheme="majorBidi" w:hAnsiTheme="majorBidi" w:cstheme="majorBidi"/>
          <w:i w:val="0"/>
          <w:iCs w:val="0"/>
          <w:color w:val="auto"/>
          <w:sz w:val="24"/>
          <w:szCs w:val="24"/>
        </w:rPr>
        <w:t>A échantillon : Absorbance de l’échantillon</w:t>
      </w:r>
    </w:p>
    <w:p w14:paraId="3E19E4EA" w14:textId="77777777" w:rsidR="00FB4926" w:rsidRPr="00FB4926" w:rsidRDefault="00FB4926" w:rsidP="00FB4926">
      <w:pPr>
        <w:tabs>
          <w:tab w:val="right" w:pos="9405"/>
        </w:tabs>
        <w:spacing w:line="360" w:lineRule="auto"/>
        <w:rPr>
          <w:rStyle w:val="Accentuationlgre"/>
          <w:rFonts w:asciiTheme="majorBidi" w:hAnsiTheme="majorBidi" w:cstheme="majorBidi"/>
          <w:b/>
          <w:bCs/>
          <w:i w:val="0"/>
          <w:iCs w:val="0"/>
          <w:color w:val="auto"/>
          <w:sz w:val="24"/>
          <w:szCs w:val="24"/>
        </w:rPr>
      </w:pPr>
    </w:p>
    <w:p w14:paraId="026FB5DC" w14:textId="77777777" w:rsidR="00FB4926" w:rsidRPr="00FB4926" w:rsidRDefault="00FB4926" w:rsidP="00FB4926">
      <w:pPr>
        <w:spacing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lastRenderedPageBreak/>
        <w:t>Le contrôle négatif (banc) est ensuite préparé en mélangeant 2 ml de l’éthanol avec 1 ml de solution éthanolique de DPPH.</w:t>
      </w:r>
    </w:p>
    <w:p w14:paraId="12A06C07" w14:textId="77777777" w:rsidR="00FB4926" w:rsidRPr="00FB4926" w:rsidRDefault="00FB4926" w:rsidP="00FB4926">
      <w:pPr>
        <w:spacing w:line="360" w:lineRule="auto"/>
        <w:ind w:firstLine="720"/>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Ensuite, un graphique représentant le pourcentage d'inhibition en fonction de la concentration de l'huile essentielle est tracé, ce qui permet de déterminer la concentration inhibitrice à 50 % (CI50) à partir du graphique.</w:t>
      </w:r>
    </w:p>
    <w:p w14:paraId="2F5CF760" w14:textId="77777777" w:rsidR="00FB4926" w:rsidRPr="00FB4926" w:rsidRDefault="00FB4926" w:rsidP="00FB4926">
      <w:pPr>
        <w:spacing w:line="360" w:lineRule="auto"/>
        <w:ind w:firstLine="720"/>
        <w:jc w:val="both"/>
        <w:rPr>
          <w:rFonts w:asciiTheme="majorBidi" w:hAnsiTheme="majorBidi" w:cstheme="majorBidi"/>
          <w:sz w:val="24"/>
          <w:szCs w:val="24"/>
        </w:rPr>
      </w:pPr>
      <w:r w:rsidRPr="00FB4926">
        <w:rPr>
          <w:rStyle w:val="Accentuationlgre"/>
          <w:rFonts w:asciiTheme="majorBidi" w:hAnsiTheme="majorBidi" w:cstheme="majorBidi"/>
          <w:i w:val="0"/>
          <w:iCs w:val="0"/>
          <w:color w:val="auto"/>
          <w:sz w:val="24"/>
          <w:szCs w:val="24"/>
        </w:rPr>
        <w:t>Le contrôle positif est préparé avec l'acide ascorbique et le BHT en préparant les concentrations suivantes : 10 μg/ml, 20 μg/ml, 40 μg/ml, 60 μg/ml, 80 μg/ml, 100 μg/ml, Ensuite, 1 ml d’éthanol et 1 ml de DPPH (0,004 g/100 ml) ont été ajoutés et leur absorbance a été mesurée dans les mêmes conditions.</w:t>
      </w:r>
      <w:r w:rsidRPr="00FB4926">
        <w:rPr>
          <w:rFonts w:asciiTheme="majorBidi" w:hAnsiTheme="majorBidi" w:cstheme="majorBidi"/>
          <w:sz w:val="24"/>
          <w:szCs w:val="24"/>
        </w:rPr>
        <w:t xml:space="preserve"> </w:t>
      </w:r>
    </w:p>
    <w:p w14:paraId="1C8AFC83" w14:textId="77777777" w:rsidR="00FB4926" w:rsidRPr="00FB4926" w:rsidRDefault="00FB4926" w:rsidP="00FB4926">
      <w:pPr>
        <w:spacing w:line="360" w:lineRule="auto"/>
        <w:jc w:val="both"/>
        <w:rPr>
          <w:rStyle w:val="Accentuationlgre"/>
          <w:rFonts w:asciiTheme="majorBidi" w:hAnsiTheme="majorBidi" w:cstheme="majorBidi"/>
          <w:b/>
          <w:bCs/>
          <w:i w:val="0"/>
          <w:iCs w:val="0"/>
          <w:color w:val="auto"/>
          <w:sz w:val="26"/>
          <w:szCs w:val="26"/>
        </w:rPr>
      </w:pPr>
      <w:r w:rsidRPr="00FB4926">
        <w:rPr>
          <w:rStyle w:val="Accentuationlgre"/>
          <w:rFonts w:asciiTheme="majorBidi" w:hAnsiTheme="majorBidi" w:cstheme="majorBidi"/>
          <w:b/>
          <w:bCs/>
          <w:i w:val="0"/>
          <w:iCs w:val="0"/>
          <w:color w:val="auto"/>
          <w:sz w:val="26"/>
          <w:szCs w:val="26"/>
        </w:rPr>
        <w:t>II.2.5.3. Activité anti-inflammatoire in vitro par inhibition de dénaturation protéique</w:t>
      </w:r>
    </w:p>
    <w:p w14:paraId="1B05F0E1" w14:textId="77777777" w:rsidR="00FB4926" w:rsidRPr="00FB4926" w:rsidRDefault="00FB4926" w:rsidP="00FB4926">
      <w:pPr>
        <w:numPr>
          <w:ilvl w:val="0"/>
          <w:numId w:val="10"/>
        </w:numPr>
        <w:spacing w:after="160" w:line="360" w:lineRule="auto"/>
        <w:jc w:val="both"/>
        <w:rPr>
          <w:rStyle w:val="Accentuationlgre"/>
          <w:rFonts w:asciiTheme="majorBidi" w:hAnsiTheme="majorBidi" w:cstheme="majorBidi"/>
          <w:b/>
          <w:bCs/>
          <w:i w:val="0"/>
          <w:iCs w:val="0"/>
          <w:color w:val="auto"/>
          <w:sz w:val="24"/>
          <w:szCs w:val="24"/>
        </w:rPr>
      </w:pPr>
      <w:r w:rsidRPr="00FB4926">
        <w:rPr>
          <w:rStyle w:val="Accentuationlgre"/>
          <w:rFonts w:asciiTheme="majorBidi" w:hAnsiTheme="majorBidi" w:cstheme="majorBidi"/>
          <w:b/>
          <w:bCs/>
          <w:i w:val="0"/>
          <w:iCs w:val="0"/>
          <w:color w:val="auto"/>
          <w:sz w:val="24"/>
          <w:szCs w:val="24"/>
        </w:rPr>
        <w:t>Principe</w:t>
      </w:r>
    </w:p>
    <w:p w14:paraId="4DF69F8F" w14:textId="77777777" w:rsidR="00FB4926" w:rsidRPr="00FB4926" w:rsidRDefault="00FB4926" w:rsidP="00FB4926">
      <w:pPr>
        <w:spacing w:line="360" w:lineRule="auto"/>
        <w:ind w:firstLine="720"/>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La dénaturation modifie presque toutes les propriétés physico-chimiques des molécules. Elle varie de manière significative selon les différents agents physiques et chimiques qui la provoquent, ainsi qu'en fonction du caractère et de la concentration des solutions protéiques (</w:t>
      </w:r>
      <w:proofErr w:type="spellStart"/>
      <w:r w:rsidRPr="00FB4926">
        <w:rPr>
          <w:rStyle w:val="Accentuationlgre"/>
          <w:rFonts w:asciiTheme="majorBidi" w:hAnsiTheme="majorBidi" w:cstheme="majorBidi"/>
          <w:i w:val="0"/>
          <w:iCs w:val="0"/>
          <w:color w:val="auto"/>
          <w:sz w:val="24"/>
          <w:szCs w:val="24"/>
        </w:rPr>
        <w:t>Mizushima</w:t>
      </w:r>
      <w:proofErr w:type="spellEnd"/>
      <w:r w:rsidRPr="00FB4926">
        <w:rPr>
          <w:rStyle w:val="Accentuationlgre"/>
          <w:rFonts w:asciiTheme="majorBidi" w:hAnsiTheme="majorBidi" w:cstheme="majorBidi"/>
          <w:i w:val="0"/>
          <w:iCs w:val="0"/>
          <w:color w:val="auto"/>
          <w:sz w:val="24"/>
          <w:szCs w:val="24"/>
        </w:rPr>
        <w:t xml:space="preserve"> et Kobayashi, 1968).</w:t>
      </w:r>
    </w:p>
    <w:p w14:paraId="65C1A73A" w14:textId="6466C0C3" w:rsidR="00806995" w:rsidRPr="00FB4926" w:rsidRDefault="00FB4926" w:rsidP="00686977">
      <w:pPr>
        <w:spacing w:line="360" w:lineRule="auto"/>
        <w:ind w:firstLine="720"/>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Cette dénaturation est souvent associée à une inflammation. Ainsi, l'inhibition de la dénaturation des protéines est couramment utilisée comme modèle de dépistage in vitro pour évaluer l'activité anti-inflammatoire (</w:t>
      </w:r>
      <w:proofErr w:type="spellStart"/>
      <w:r w:rsidRPr="00FB4926">
        <w:rPr>
          <w:rStyle w:val="Accentuationlgre"/>
          <w:rFonts w:asciiTheme="majorBidi" w:hAnsiTheme="majorBidi" w:cstheme="majorBidi"/>
          <w:i w:val="0"/>
          <w:iCs w:val="0"/>
          <w:color w:val="auto"/>
          <w:sz w:val="24"/>
          <w:szCs w:val="24"/>
        </w:rPr>
        <w:t>Chaiyana</w:t>
      </w:r>
      <w:proofErr w:type="spellEnd"/>
      <w:r w:rsidRPr="00FB4926">
        <w:rPr>
          <w:rStyle w:val="Accentuationlgre"/>
          <w:rFonts w:asciiTheme="majorBidi" w:hAnsiTheme="majorBidi" w:cstheme="majorBidi"/>
          <w:i w:val="0"/>
          <w:iCs w:val="0"/>
          <w:color w:val="auto"/>
          <w:sz w:val="24"/>
          <w:szCs w:val="24"/>
        </w:rPr>
        <w:t xml:space="preserve"> et </w:t>
      </w:r>
      <w:r w:rsidRPr="00793191">
        <w:rPr>
          <w:rStyle w:val="Accentuationlgre"/>
          <w:rFonts w:asciiTheme="majorBidi" w:hAnsiTheme="majorBidi" w:cstheme="majorBidi"/>
          <w:color w:val="auto"/>
          <w:sz w:val="24"/>
          <w:szCs w:val="24"/>
        </w:rPr>
        <w:t>al</w:t>
      </w:r>
      <w:r w:rsidRPr="00FB4926">
        <w:rPr>
          <w:rStyle w:val="Accentuationlgre"/>
          <w:rFonts w:asciiTheme="majorBidi" w:hAnsiTheme="majorBidi" w:cstheme="majorBidi"/>
          <w:i w:val="0"/>
          <w:iCs w:val="0"/>
          <w:color w:val="auto"/>
          <w:sz w:val="24"/>
          <w:szCs w:val="24"/>
        </w:rPr>
        <w:t>., 2017).</w:t>
      </w:r>
    </w:p>
    <w:p w14:paraId="7A0903B6" w14:textId="547C16CA" w:rsidR="00FB4926" w:rsidRPr="00FB4926" w:rsidRDefault="00FB4926" w:rsidP="00FB4926">
      <w:pPr>
        <w:numPr>
          <w:ilvl w:val="0"/>
          <w:numId w:val="10"/>
        </w:numPr>
        <w:spacing w:after="160" w:line="360" w:lineRule="auto"/>
        <w:jc w:val="both"/>
        <w:rPr>
          <w:rStyle w:val="Accentuationlgre"/>
          <w:rFonts w:asciiTheme="majorBidi" w:hAnsiTheme="majorBidi" w:cstheme="majorBidi"/>
          <w:b/>
          <w:bCs/>
          <w:i w:val="0"/>
          <w:iCs w:val="0"/>
          <w:color w:val="auto"/>
          <w:sz w:val="24"/>
          <w:szCs w:val="24"/>
        </w:rPr>
      </w:pPr>
      <w:r w:rsidRPr="00FB4926">
        <w:rPr>
          <w:rStyle w:val="Accentuationlgre"/>
          <w:rFonts w:asciiTheme="majorBidi" w:hAnsiTheme="majorBidi" w:cstheme="majorBidi"/>
          <w:b/>
          <w:bCs/>
          <w:i w:val="0"/>
          <w:iCs w:val="0"/>
          <w:color w:val="auto"/>
          <w:sz w:val="24"/>
          <w:szCs w:val="24"/>
        </w:rPr>
        <w:t>Mode opératoire</w:t>
      </w:r>
    </w:p>
    <w:p w14:paraId="46E0676F" w14:textId="0597A98C" w:rsidR="00FB4926" w:rsidRPr="00FB4926" w:rsidRDefault="00FB4926" w:rsidP="00FB4926">
      <w:pPr>
        <w:spacing w:line="360" w:lineRule="auto"/>
        <w:ind w:firstLine="720"/>
        <w:jc w:val="both"/>
        <w:rPr>
          <w:rStyle w:val="Accentuationlgre"/>
          <w:rFonts w:asciiTheme="majorBidi" w:hAnsiTheme="majorBidi" w:cstheme="majorBidi"/>
          <w:b/>
          <w:bCs/>
          <w:i w:val="0"/>
          <w:iCs w:val="0"/>
          <w:color w:val="auto"/>
          <w:sz w:val="24"/>
          <w:szCs w:val="24"/>
        </w:rPr>
      </w:pPr>
      <w:r w:rsidRPr="00FB4926">
        <w:rPr>
          <w:rStyle w:val="Accentuationlgre"/>
          <w:rFonts w:asciiTheme="majorBidi" w:hAnsiTheme="majorBidi" w:cstheme="majorBidi"/>
          <w:i w:val="0"/>
          <w:iCs w:val="0"/>
          <w:color w:val="auto"/>
          <w:sz w:val="24"/>
          <w:szCs w:val="24"/>
        </w:rPr>
        <w:t>L’évaluation de l’activité anti-inflammatoire de l’huile essentielle par le test d’inhibition de la dénaturation thermique des protéines</w:t>
      </w:r>
      <w:bookmarkStart w:id="26" w:name="_Hlk196503147"/>
      <w:r w:rsidR="00793191">
        <w:rPr>
          <w:rFonts w:asciiTheme="majorBidi" w:hAnsiTheme="majorBidi" w:cstheme="majorBidi"/>
          <w:sz w:val="24"/>
          <w:szCs w:val="24"/>
        </w:rPr>
        <w:t xml:space="preserve"> </w:t>
      </w:r>
      <w:r w:rsidR="00793191">
        <w:rPr>
          <w:rStyle w:val="Accentuationlgre"/>
          <w:rFonts w:asciiTheme="majorBidi" w:hAnsiTheme="majorBidi" w:cstheme="majorBidi"/>
          <w:i w:val="0"/>
          <w:iCs w:val="0"/>
          <w:color w:val="auto"/>
          <w:sz w:val="24"/>
          <w:szCs w:val="24"/>
        </w:rPr>
        <w:t>o</w:t>
      </w:r>
      <w:r w:rsidRPr="00FB4926">
        <w:rPr>
          <w:rStyle w:val="Accentuationlgre"/>
          <w:rFonts w:asciiTheme="majorBidi" w:hAnsiTheme="majorBidi" w:cstheme="majorBidi"/>
          <w:i w:val="0"/>
          <w:iCs w:val="0"/>
          <w:color w:val="auto"/>
          <w:sz w:val="24"/>
          <w:szCs w:val="24"/>
        </w:rPr>
        <w:t>valbumine</w:t>
      </w:r>
      <w:bookmarkEnd w:id="26"/>
      <w:r w:rsidRPr="00FB4926">
        <w:rPr>
          <w:rStyle w:val="Accentuationlgre"/>
          <w:rFonts w:asciiTheme="majorBidi" w:hAnsiTheme="majorBidi" w:cstheme="majorBidi"/>
          <w:i w:val="0"/>
          <w:iCs w:val="0"/>
          <w:color w:val="auto"/>
          <w:sz w:val="24"/>
          <w:szCs w:val="24"/>
        </w:rPr>
        <w:t xml:space="preserve">, a été réalisée selon le protocole de CHANDRA et </w:t>
      </w:r>
      <w:r w:rsidRPr="00793191">
        <w:rPr>
          <w:rStyle w:val="Accentuationlgre"/>
          <w:rFonts w:asciiTheme="majorBidi" w:hAnsiTheme="majorBidi" w:cstheme="majorBidi"/>
          <w:color w:val="auto"/>
          <w:sz w:val="24"/>
          <w:szCs w:val="24"/>
        </w:rPr>
        <w:t>al</w:t>
      </w:r>
      <w:r w:rsidR="00793191">
        <w:rPr>
          <w:rStyle w:val="Accentuationlgre"/>
          <w:rFonts w:asciiTheme="majorBidi" w:hAnsiTheme="majorBidi" w:cstheme="majorBidi"/>
          <w:i w:val="0"/>
          <w:iCs w:val="0"/>
          <w:color w:val="auto"/>
          <w:sz w:val="24"/>
          <w:szCs w:val="24"/>
        </w:rPr>
        <w:t>.</w:t>
      </w:r>
      <w:r w:rsidRPr="00FB4926">
        <w:rPr>
          <w:rStyle w:val="Accentuationlgre"/>
          <w:rFonts w:asciiTheme="majorBidi" w:hAnsiTheme="majorBidi" w:cstheme="majorBidi"/>
          <w:i w:val="0"/>
          <w:iCs w:val="0"/>
          <w:color w:val="auto"/>
          <w:sz w:val="24"/>
          <w:szCs w:val="24"/>
        </w:rPr>
        <w:t>, (2012) :</w:t>
      </w:r>
    </w:p>
    <w:p w14:paraId="29ECF327" w14:textId="564E6BA6" w:rsidR="00FB4926" w:rsidRDefault="00793191" w:rsidP="00793191">
      <w:pPr>
        <w:spacing w:line="360" w:lineRule="auto"/>
        <w:ind w:firstLine="720"/>
        <w:jc w:val="both"/>
        <w:rPr>
          <w:rStyle w:val="Accentuationlgre"/>
          <w:rFonts w:asciiTheme="majorBidi" w:hAnsiTheme="majorBidi" w:cstheme="majorBidi"/>
          <w:i w:val="0"/>
          <w:iCs w:val="0"/>
          <w:color w:val="auto"/>
          <w:sz w:val="24"/>
          <w:szCs w:val="24"/>
        </w:rPr>
      </w:pPr>
      <w:r>
        <w:rPr>
          <w:rStyle w:val="Accentuationlgre"/>
          <w:rFonts w:asciiTheme="majorBidi" w:hAnsiTheme="majorBidi" w:cstheme="majorBidi"/>
          <w:i w:val="0"/>
          <w:iCs w:val="0"/>
          <w:color w:val="auto"/>
          <w:sz w:val="24"/>
          <w:szCs w:val="24"/>
        </w:rPr>
        <w:t xml:space="preserve">Une masse de 2g (2 g/100 ml) </w:t>
      </w:r>
      <w:r w:rsidR="00140EF7">
        <w:rPr>
          <w:rStyle w:val="Accentuationlgre"/>
          <w:rFonts w:asciiTheme="majorBidi" w:hAnsiTheme="majorBidi" w:cstheme="majorBidi"/>
          <w:i w:val="0"/>
          <w:iCs w:val="0"/>
          <w:color w:val="auto"/>
          <w:sz w:val="24"/>
          <w:szCs w:val="24"/>
        </w:rPr>
        <w:t xml:space="preserve">de </w:t>
      </w:r>
      <w:bookmarkStart w:id="27" w:name="_Hlk198975229"/>
      <w:r w:rsidR="0049129C">
        <w:rPr>
          <w:rStyle w:val="Accentuationlgre"/>
          <w:rFonts w:asciiTheme="majorBidi" w:hAnsiTheme="majorBidi" w:cstheme="majorBidi"/>
          <w:i w:val="0"/>
          <w:iCs w:val="0"/>
          <w:color w:val="auto"/>
          <w:sz w:val="24"/>
          <w:szCs w:val="24"/>
        </w:rPr>
        <w:t>l’</w:t>
      </w:r>
      <w:r>
        <w:rPr>
          <w:rStyle w:val="Accentuationlgre"/>
          <w:rFonts w:asciiTheme="majorBidi" w:hAnsiTheme="majorBidi" w:cstheme="majorBidi"/>
          <w:i w:val="0"/>
          <w:iCs w:val="0"/>
          <w:color w:val="auto"/>
          <w:sz w:val="24"/>
          <w:szCs w:val="24"/>
        </w:rPr>
        <w:t>ovalbumine</w:t>
      </w:r>
      <w:bookmarkEnd w:id="27"/>
      <w:r>
        <w:rPr>
          <w:rStyle w:val="Accentuationlgre"/>
          <w:rFonts w:asciiTheme="majorBidi" w:hAnsiTheme="majorBidi" w:cstheme="majorBidi"/>
          <w:i w:val="0"/>
          <w:iCs w:val="0"/>
          <w:color w:val="auto"/>
          <w:sz w:val="24"/>
          <w:szCs w:val="24"/>
        </w:rPr>
        <w:t xml:space="preserve"> </w:t>
      </w:r>
      <w:r w:rsidR="00FB4926" w:rsidRPr="00FB4926">
        <w:rPr>
          <w:rStyle w:val="Accentuationlgre"/>
          <w:rFonts w:asciiTheme="majorBidi" w:hAnsiTheme="majorBidi" w:cstheme="majorBidi"/>
          <w:i w:val="0"/>
          <w:iCs w:val="0"/>
          <w:color w:val="auto"/>
          <w:sz w:val="24"/>
          <w:szCs w:val="24"/>
        </w:rPr>
        <w:t>dilué dans l’eau distillée en agitant 30 minutes a été préparée.</w:t>
      </w:r>
    </w:p>
    <w:p w14:paraId="330D0C3C" w14:textId="77777777" w:rsidR="00624A04" w:rsidRDefault="00624A04" w:rsidP="00793191">
      <w:pPr>
        <w:spacing w:line="360" w:lineRule="auto"/>
        <w:ind w:firstLine="720"/>
        <w:jc w:val="both"/>
        <w:rPr>
          <w:rStyle w:val="Accentuationlgre"/>
          <w:rFonts w:asciiTheme="majorBidi" w:hAnsiTheme="majorBidi" w:cstheme="majorBidi"/>
          <w:i w:val="0"/>
          <w:iCs w:val="0"/>
          <w:color w:val="auto"/>
          <w:sz w:val="24"/>
          <w:szCs w:val="24"/>
        </w:rPr>
      </w:pPr>
    </w:p>
    <w:p w14:paraId="584FE5F5" w14:textId="77777777" w:rsidR="00624A04" w:rsidRPr="00FB4926" w:rsidRDefault="00624A04" w:rsidP="00793191">
      <w:pPr>
        <w:spacing w:line="360" w:lineRule="auto"/>
        <w:ind w:firstLine="720"/>
        <w:jc w:val="both"/>
        <w:rPr>
          <w:rStyle w:val="Accentuationlgre"/>
          <w:rFonts w:asciiTheme="majorBidi" w:hAnsiTheme="majorBidi" w:cstheme="majorBidi"/>
          <w:b/>
          <w:bCs/>
          <w:i w:val="0"/>
          <w:iCs w:val="0"/>
          <w:color w:val="auto"/>
          <w:sz w:val="24"/>
          <w:szCs w:val="24"/>
        </w:rPr>
      </w:pPr>
    </w:p>
    <w:p w14:paraId="0238F33E" w14:textId="767E3B90" w:rsidR="00FB4926" w:rsidRPr="00FB4926" w:rsidRDefault="00FB4926" w:rsidP="00FB4926">
      <w:pPr>
        <w:spacing w:line="360" w:lineRule="auto"/>
        <w:ind w:firstLine="720"/>
        <w:jc w:val="both"/>
        <w:rPr>
          <w:rStyle w:val="Accentuationlgre"/>
          <w:rFonts w:asciiTheme="majorBidi" w:hAnsiTheme="majorBidi" w:cstheme="majorBidi"/>
          <w:b/>
          <w:bCs/>
          <w:i w:val="0"/>
          <w:iCs w:val="0"/>
          <w:color w:val="auto"/>
          <w:sz w:val="24"/>
          <w:szCs w:val="24"/>
        </w:rPr>
      </w:pPr>
      <w:r w:rsidRPr="00FB4926">
        <w:rPr>
          <w:rStyle w:val="Accentuationlgre"/>
          <w:rFonts w:asciiTheme="majorBidi" w:hAnsiTheme="majorBidi" w:cstheme="majorBidi"/>
          <w:i w:val="0"/>
          <w:iCs w:val="0"/>
          <w:color w:val="auto"/>
          <w:sz w:val="24"/>
          <w:szCs w:val="24"/>
        </w:rPr>
        <w:lastRenderedPageBreak/>
        <w:t>Une quantité de 30 mg de l’huile essentielle est dissoute dans 3 ml d’éthanol (CH</w:t>
      </w:r>
      <w:r w:rsidRPr="00FB4926">
        <w:rPr>
          <w:rStyle w:val="Accentuationlgre"/>
          <w:rFonts w:asciiTheme="majorBidi" w:hAnsiTheme="majorBidi" w:cstheme="majorBidi"/>
          <w:i w:val="0"/>
          <w:iCs w:val="0"/>
          <w:color w:val="auto"/>
          <w:sz w:val="24"/>
          <w:szCs w:val="24"/>
          <w:vertAlign w:val="subscript"/>
        </w:rPr>
        <w:t>3</w:t>
      </w:r>
      <w:r w:rsidRPr="00FB4926">
        <w:rPr>
          <w:rStyle w:val="Accentuationlgre"/>
          <w:rFonts w:asciiTheme="majorBidi" w:hAnsiTheme="majorBidi" w:cstheme="majorBidi"/>
          <w:i w:val="0"/>
          <w:iCs w:val="0"/>
          <w:color w:val="auto"/>
          <w:sz w:val="24"/>
          <w:szCs w:val="24"/>
        </w:rPr>
        <w:t xml:space="preserve">OH) pour l’obtention d’une solution mère. Puis sept tubes de différentes concentrations sont préparés </w:t>
      </w:r>
      <w:r w:rsidRPr="00793191">
        <w:rPr>
          <w:rStyle w:val="Accentuationlgre"/>
          <w:rFonts w:asciiTheme="majorBidi" w:hAnsiTheme="majorBidi" w:cstheme="majorBidi"/>
          <w:i w:val="0"/>
          <w:iCs w:val="0"/>
          <w:color w:val="auto"/>
          <w:sz w:val="24"/>
          <w:szCs w:val="24"/>
        </w:rPr>
        <w:t xml:space="preserve">dans </w:t>
      </w:r>
      <w:r w:rsidRPr="00FB4926">
        <w:rPr>
          <w:rStyle w:val="Accentuationlgre"/>
          <w:rFonts w:asciiTheme="majorBidi" w:hAnsiTheme="majorBidi" w:cstheme="majorBidi"/>
          <w:i w:val="0"/>
          <w:iCs w:val="0"/>
          <w:color w:val="auto"/>
          <w:sz w:val="24"/>
          <w:szCs w:val="24"/>
        </w:rPr>
        <w:t xml:space="preserve">l’éthanol à partir de ce mélange (50 μg /ml, 100μg/ml, 150 μg/ml, 200 μg/ml, 250 μg/ml, 300 μg/ml, 400μg /ml). Puis 1 ml d’éthanol et 1ml de </w:t>
      </w:r>
      <w:r w:rsidR="00624A04">
        <w:rPr>
          <w:rStyle w:val="Accentuationlgre"/>
          <w:rFonts w:asciiTheme="majorBidi" w:hAnsiTheme="majorBidi" w:cstheme="majorBidi"/>
          <w:i w:val="0"/>
          <w:iCs w:val="0"/>
          <w:color w:val="auto"/>
          <w:sz w:val="24"/>
          <w:szCs w:val="24"/>
        </w:rPr>
        <w:t>l’ovalbumine</w:t>
      </w:r>
      <w:r w:rsidR="00624A04" w:rsidRPr="00FB4926">
        <w:rPr>
          <w:rStyle w:val="Accentuationlgre"/>
          <w:rFonts w:asciiTheme="majorBidi" w:hAnsiTheme="majorBidi" w:cstheme="majorBidi"/>
          <w:i w:val="0"/>
          <w:iCs w:val="0"/>
          <w:color w:val="auto"/>
          <w:sz w:val="24"/>
          <w:szCs w:val="24"/>
        </w:rPr>
        <w:t xml:space="preserve"> </w:t>
      </w:r>
      <w:r w:rsidRPr="00FB4926">
        <w:rPr>
          <w:rStyle w:val="Accentuationlgre"/>
          <w:rFonts w:asciiTheme="majorBidi" w:hAnsiTheme="majorBidi" w:cstheme="majorBidi"/>
          <w:i w:val="0"/>
          <w:iCs w:val="0"/>
          <w:color w:val="auto"/>
          <w:sz w:val="24"/>
          <w:szCs w:val="24"/>
        </w:rPr>
        <w:t>(2 g/ 100ml) ont été ajoutés dans chaque concentration des solutions à l’huile essentielle. Il est essentiel de bien mélanger les tubes et incuber à 70°C pendant 10 minutes. À la fin de l’incubation, l’absorbance de chaque échantillon est mesurée à une longueur d’onde de 660 nm avec un spectrophotomètre.</w:t>
      </w:r>
    </w:p>
    <w:p w14:paraId="5DD83D5B" w14:textId="58D77069" w:rsidR="00FB4926" w:rsidRPr="00FB4926" w:rsidRDefault="00FB4926" w:rsidP="00793191">
      <w:pPr>
        <w:spacing w:line="360" w:lineRule="auto"/>
        <w:ind w:firstLine="720"/>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L'A</w:t>
      </w:r>
      <w:r w:rsidR="00793191">
        <w:rPr>
          <w:rStyle w:val="Accentuationlgre"/>
          <w:rFonts w:asciiTheme="majorBidi" w:hAnsiTheme="majorBidi" w:cstheme="majorBidi"/>
          <w:i w:val="0"/>
          <w:iCs w:val="0"/>
          <w:color w:val="auto"/>
          <w:sz w:val="24"/>
          <w:szCs w:val="24"/>
        </w:rPr>
        <w:t>spirine</w:t>
      </w:r>
      <w:r w:rsidRPr="00FB4926">
        <w:rPr>
          <w:rStyle w:val="Accentuationlgre"/>
          <w:rFonts w:asciiTheme="majorBidi" w:hAnsiTheme="majorBidi" w:cstheme="majorBidi"/>
          <w:i w:val="0"/>
          <w:iCs w:val="0"/>
          <w:color w:val="auto"/>
          <w:sz w:val="24"/>
          <w:szCs w:val="24"/>
        </w:rPr>
        <w:t xml:space="preserve"> (anti-inflammatoire standard) a été utilisé comme référence</w:t>
      </w:r>
      <w:r w:rsidRPr="00FB4926">
        <w:rPr>
          <w:rStyle w:val="Accentuationlgre"/>
          <w:rFonts w:asciiTheme="majorBidi" w:hAnsiTheme="majorBidi" w:cstheme="majorBidi"/>
          <w:i w:val="0"/>
          <w:iCs w:val="0"/>
          <w:color w:val="FF0000"/>
          <w:sz w:val="24"/>
          <w:szCs w:val="24"/>
        </w:rPr>
        <w:t xml:space="preserve"> </w:t>
      </w:r>
      <w:r w:rsidRPr="00FB4926">
        <w:rPr>
          <w:rStyle w:val="Accentuationlgre"/>
          <w:rFonts w:asciiTheme="majorBidi" w:hAnsiTheme="majorBidi" w:cstheme="majorBidi"/>
          <w:i w:val="0"/>
          <w:iCs w:val="0"/>
          <w:color w:val="auto"/>
          <w:sz w:val="24"/>
          <w:szCs w:val="24"/>
        </w:rPr>
        <w:t>dans ce test. L'évaluation de son activité anti-inflammatoire a été réalisée dans les mêmes conditions expérimentales que celles appliquées aux échantillons.</w:t>
      </w:r>
    </w:p>
    <w:p w14:paraId="4BB6AFDD" w14:textId="748CD25B" w:rsidR="00FB4926" w:rsidRPr="00FB4926" w:rsidRDefault="00FB4926" w:rsidP="00FB4926">
      <w:pPr>
        <w:spacing w:line="360" w:lineRule="auto"/>
        <w:ind w:firstLine="720"/>
        <w:jc w:val="both"/>
        <w:rPr>
          <w:rFonts w:asciiTheme="majorBidi" w:hAnsiTheme="majorBidi" w:cstheme="majorBidi"/>
          <w:b/>
          <w:bCs/>
          <w:sz w:val="24"/>
          <w:szCs w:val="24"/>
        </w:rPr>
      </w:pPr>
      <w:r w:rsidRPr="00FB4926">
        <w:rPr>
          <w:rStyle w:val="Accentuationlgre"/>
          <w:rFonts w:asciiTheme="majorBidi" w:hAnsiTheme="majorBidi" w:cstheme="majorBidi"/>
          <w:i w:val="0"/>
          <w:iCs w:val="0"/>
          <w:color w:val="auto"/>
          <w:sz w:val="24"/>
          <w:szCs w:val="24"/>
        </w:rPr>
        <w:t xml:space="preserve">Le contrôle négatif (blanc) est constitué de 1 ml de </w:t>
      </w:r>
      <w:r w:rsidR="00E75FDB">
        <w:rPr>
          <w:rStyle w:val="Accentuationlgre"/>
          <w:rFonts w:asciiTheme="majorBidi" w:hAnsiTheme="majorBidi" w:cstheme="majorBidi"/>
          <w:i w:val="0"/>
          <w:iCs w:val="0"/>
          <w:color w:val="auto"/>
          <w:sz w:val="24"/>
          <w:szCs w:val="24"/>
        </w:rPr>
        <w:t>l’ovalbumine</w:t>
      </w:r>
      <w:r w:rsidR="00E75FDB" w:rsidRPr="00FB4926">
        <w:rPr>
          <w:rStyle w:val="Accentuationlgre"/>
          <w:rFonts w:asciiTheme="majorBidi" w:hAnsiTheme="majorBidi" w:cstheme="majorBidi"/>
          <w:i w:val="0"/>
          <w:iCs w:val="0"/>
          <w:color w:val="auto"/>
          <w:sz w:val="24"/>
          <w:szCs w:val="24"/>
        </w:rPr>
        <w:t xml:space="preserve"> </w:t>
      </w:r>
      <w:r w:rsidRPr="00FB4926">
        <w:rPr>
          <w:rStyle w:val="Accentuationlgre"/>
          <w:rFonts w:asciiTheme="majorBidi" w:hAnsiTheme="majorBidi" w:cstheme="majorBidi"/>
          <w:i w:val="0"/>
          <w:iCs w:val="0"/>
          <w:color w:val="auto"/>
          <w:sz w:val="24"/>
          <w:szCs w:val="24"/>
        </w:rPr>
        <w:t xml:space="preserve">dissous dans 2 ml d'éthanol. </w:t>
      </w:r>
    </w:p>
    <w:p w14:paraId="3A85A008" w14:textId="77777777" w:rsidR="00FB4926" w:rsidRPr="00FB4926" w:rsidRDefault="00FB4926" w:rsidP="00FB4926">
      <w:pPr>
        <w:spacing w:line="360" w:lineRule="auto"/>
        <w:jc w:val="both"/>
        <w:rPr>
          <w:rStyle w:val="Accentuationlgre"/>
          <w:rFonts w:asciiTheme="majorBidi" w:hAnsiTheme="majorBidi" w:cstheme="majorBidi"/>
          <w:b/>
          <w:bCs/>
          <w:i w:val="0"/>
          <w:iCs w:val="0"/>
          <w:color w:val="auto"/>
          <w:sz w:val="24"/>
          <w:szCs w:val="24"/>
        </w:rPr>
      </w:pPr>
      <w:r w:rsidRPr="00FB4926">
        <w:rPr>
          <w:rStyle w:val="Accentuationlgre"/>
          <w:rFonts w:asciiTheme="majorBidi" w:hAnsiTheme="majorBidi" w:cstheme="majorBidi"/>
          <w:b/>
          <w:bCs/>
          <w:i w:val="0"/>
          <w:iCs w:val="0"/>
          <w:color w:val="auto"/>
          <w:sz w:val="24"/>
          <w:szCs w:val="24"/>
        </w:rPr>
        <w:t>c. Expression des résultats</w:t>
      </w:r>
    </w:p>
    <w:p w14:paraId="7C02D07E" w14:textId="32191F53" w:rsidR="00FB4926" w:rsidRPr="0071764A" w:rsidRDefault="00FB4926" w:rsidP="0071764A">
      <w:pPr>
        <w:spacing w:line="360" w:lineRule="auto"/>
        <w:ind w:firstLine="720"/>
        <w:jc w:val="both"/>
        <w:rPr>
          <w:rStyle w:val="Accentuationlgre"/>
          <w:rFonts w:asciiTheme="majorBidi" w:hAnsiTheme="majorBidi" w:cstheme="majorBidi"/>
          <w:b/>
          <w:bCs/>
          <w:i w:val="0"/>
          <w:iCs w:val="0"/>
          <w:color w:val="auto"/>
          <w:sz w:val="24"/>
          <w:szCs w:val="24"/>
        </w:rPr>
      </w:pPr>
      <w:r w:rsidRPr="00FB4926">
        <w:rPr>
          <w:rStyle w:val="Accentuationlgre"/>
          <w:rFonts w:asciiTheme="majorBidi" w:hAnsiTheme="majorBidi" w:cstheme="majorBidi"/>
          <w:i w:val="0"/>
          <w:iCs w:val="0"/>
          <w:color w:val="auto"/>
          <w:sz w:val="24"/>
          <w:szCs w:val="24"/>
        </w:rPr>
        <w:t>Le pourcentage d'inhibition est alors calculé en utilisant la formule suivante :</w:t>
      </w:r>
    </w:p>
    <w:p w14:paraId="13055BCD" w14:textId="77777777" w:rsidR="00FB4926" w:rsidRPr="00FB4926" w:rsidRDefault="00FB4926" w:rsidP="00FB4926">
      <w:pPr>
        <w:spacing w:line="360" w:lineRule="auto"/>
        <w:jc w:val="center"/>
        <w:rPr>
          <w:rStyle w:val="Accentuationlgre"/>
          <w:rFonts w:asciiTheme="majorBidi" w:hAnsiTheme="majorBidi" w:cstheme="majorBidi"/>
          <w:b/>
          <w:bCs/>
          <w:i w:val="0"/>
          <w:iCs w:val="0"/>
          <w:color w:val="auto"/>
          <w:sz w:val="24"/>
          <w:szCs w:val="24"/>
        </w:rPr>
      </w:pPr>
      <w:r w:rsidRPr="00FB4926">
        <w:rPr>
          <w:rStyle w:val="Accentuationlgre"/>
          <w:rFonts w:asciiTheme="majorBidi" w:hAnsiTheme="majorBidi" w:cstheme="majorBidi"/>
          <w:b/>
          <w:bCs/>
          <w:i w:val="0"/>
          <w:iCs w:val="0"/>
          <w:color w:val="auto"/>
          <w:sz w:val="24"/>
          <w:szCs w:val="24"/>
        </w:rPr>
        <w:t>PI% = [(A blanc - A échantillon) / A blanc] x 100</w:t>
      </w:r>
    </w:p>
    <w:p w14:paraId="4F9F7BD9" w14:textId="77777777" w:rsidR="00FB4926" w:rsidRPr="00FB4926" w:rsidRDefault="00FB4926" w:rsidP="00FB4926">
      <w:pPr>
        <w:spacing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Avec :</w:t>
      </w:r>
    </w:p>
    <w:p w14:paraId="345F0C66" w14:textId="77777777" w:rsidR="00FB4926" w:rsidRPr="00FB4926" w:rsidRDefault="00FB4926" w:rsidP="00FB4926">
      <w:pPr>
        <w:spacing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A blanc : Absorbance du blanc.</w:t>
      </w:r>
    </w:p>
    <w:p w14:paraId="3D6B735B" w14:textId="77777777" w:rsidR="00FB4926" w:rsidRPr="00FB4926" w:rsidRDefault="00FB4926" w:rsidP="00FB4926">
      <w:pPr>
        <w:spacing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A échantillon : Absorbance de l’échantillon.</w:t>
      </w:r>
    </w:p>
    <w:p w14:paraId="5E353CC7" w14:textId="2BBFC546" w:rsidR="00FB4926" w:rsidRDefault="00FB4926" w:rsidP="00FB4926">
      <w:pPr>
        <w:spacing w:line="360" w:lineRule="auto"/>
        <w:ind w:firstLine="720"/>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L'IC50 correspond à la concentration nécessaire pour réduire de 50% la dénaturat</w:t>
      </w:r>
      <w:r w:rsidR="00793191">
        <w:rPr>
          <w:rStyle w:val="Accentuationlgre"/>
          <w:rFonts w:asciiTheme="majorBidi" w:hAnsiTheme="majorBidi" w:cstheme="majorBidi"/>
          <w:i w:val="0"/>
          <w:iCs w:val="0"/>
          <w:color w:val="auto"/>
          <w:sz w:val="24"/>
          <w:szCs w:val="24"/>
        </w:rPr>
        <w:t>ion thermique de la protéine ovalbumine</w:t>
      </w:r>
      <w:r w:rsidRPr="00FB4926">
        <w:rPr>
          <w:rStyle w:val="Accentuationlgre"/>
          <w:rFonts w:asciiTheme="majorBidi" w:hAnsiTheme="majorBidi" w:cstheme="majorBidi"/>
          <w:i w:val="0"/>
          <w:iCs w:val="0"/>
          <w:color w:val="auto"/>
          <w:sz w:val="24"/>
          <w:szCs w:val="24"/>
        </w:rPr>
        <w:t>. Elle est calculée en se basant sur le diagramme de l'activité anti-inflammatoire en fonction des différentes concentrations de l'huile es</w:t>
      </w:r>
      <w:r w:rsidR="00793191">
        <w:rPr>
          <w:rStyle w:val="Accentuationlgre"/>
          <w:rFonts w:asciiTheme="majorBidi" w:hAnsiTheme="majorBidi" w:cstheme="majorBidi"/>
          <w:i w:val="0"/>
          <w:iCs w:val="0"/>
          <w:color w:val="auto"/>
          <w:sz w:val="24"/>
          <w:szCs w:val="24"/>
        </w:rPr>
        <w:t>sentielle testée et de l'Aspirine</w:t>
      </w:r>
      <w:r w:rsidRPr="00FB4926">
        <w:rPr>
          <w:rStyle w:val="Accentuationlgre"/>
          <w:rFonts w:asciiTheme="majorBidi" w:hAnsiTheme="majorBidi" w:cstheme="majorBidi"/>
          <w:i w:val="0"/>
          <w:iCs w:val="0"/>
          <w:color w:val="auto"/>
          <w:sz w:val="24"/>
          <w:szCs w:val="24"/>
        </w:rPr>
        <w:t>.</w:t>
      </w:r>
    </w:p>
    <w:p w14:paraId="7D3CBE7C" w14:textId="77777777" w:rsidR="00DD526F" w:rsidRDefault="00DD526F">
      <w:pPr>
        <w:sectPr w:rsidR="00DD526F" w:rsidSect="00DF20FA">
          <w:headerReference w:type="default" r:id="rId41"/>
          <w:footerReference w:type="default" r:id="rId42"/>
          <w:pgSz w:w="11906" w:h="16838" w:code="9"/>
          <w:pgMar w:top="1418" w:right="1134" w:bottom="1276" w:left="1701" w:header="709" w:footer="709" w:gutter="0"/>
          <w:pgNumType w:start="18"/>
          <w:cols w:space="708"/>
          <w:docGrid w:linePitch="360"/>
        </w:sectPr>
      </w:pPr>
    </w:p>
    <w:p w14:paraId="19B45A2B" w14:textId="77777777" w:rsidR="008E172B" w:rsidRPr="00421112" w:rsidRDefault="008E172B"/>
    <w:p w14:paraId="43D4A8A6" w14:textId="77777777" w:rsidR="008E172B" w:rsidRPr="00421112" w:rsidRDefault="008E172B"/>
    <w:p w14:paraId="2DBE7BF5" w14:textId="77777777" w:rsidR="008E172B" w:rsidRPr="00421112" w:rsidRDefault="008E172B"/>
    <w:p w14:paraId="24A4B8E8" w14:textId="77777777" w:rsidR="008E172B" w:rsidRPr="00421112" w:rsidRDefault="008E172B"/>
    <w:p w14:paraId="324F7F5B" w14:textId="77777777" w:rsidR="008E172B" w:rsidRPr="00421112" w:rsidRDefault="008E172B"/>
    <w:p w14:paraId="4FEBFFB3" w14:textId="77777777" w:rsidR="008E172B" w:rsidRPr="00421112" w:rsidRDefault="008E172B"/>
    <w:p w14:paraId="0B5086B1" w14:textId="77777777" w:rsidR="00E7487F" w:rsidRDefault="00E7487F" w:rsidP="003C4CFC">
      <w:pPr>
        <w:jc w:val="center"/>
        <w:rPr>
          <w:rFonts w:asciiTheme="majorBidi" w:hAnsiTheme="majorBidi" w:cstheme="majorBidi"/>
          <w:b/>
          <w:bCs/>
          <w:sz w:val="80"/>
          <w:szCs w:val="80"/>
        </w:rPr>
      </w:pPr>
    </w:p>
    <w:p w14:paraId="17325A65" w14:textId="1A1DFBC5" w:rsidR="008E172B" w:rsidRPr="0071764A" w:rsidRDefault="0049129C" w:rsidP="003C4CFC">
      <w:pPr>
        <w:jc w:val="center"/>
        <w:rPr>
          <w:rFonts w:asciiTheme="majorBidi" w:hAnsiTheme="majorBidi" w:cstheme="majorBidi"/>
          <w:b/>
          <w:bCs/>
          <w:sz w:val="80"/>
          <w:szCs w:val="80"/>
        </w:rPr>
      </w:pPr>
      <w:r w:rsidRPr="0071764A">
        <w:rPr>
          <w:rFonts w:asciiTheme="majorBidi" w:hAnsiTheme="majorBidi" w:cstheme="majorBidi"/>
          <w:b/>
          <w:bCs/>
          <w:sz w:val="80"/>
          <w:szCs w:val="80"/>
        </w:rPr>
        <w:t>CHAPITRE III : RESULTATS ET DISCUSSION</w:t>
      </w:r>
    </w:p>
    <w:p w14:paraId="1FE5E02C" w14:textId="77777777" w:rsidR="008E172B" w:rsidRPr="003C4CFC" w:rsidRDefault="008E172B" w:rsidP="003C4CFC">
      <w:pPr>
        <w:jc w:val="center"/>
        <w:rPr>
          <w:rFonts w:asciiTheme="majorBidi" w:hAnsiTheme="majorBidi" w:cstheme="majorBidi"/>
          <w:b/>
          <w:bCs/>
          <w:sz w:val="72"/>
          <w:szCs w:val="72"/>
        </w:rPr>
      </w:pPr>
    </w:p>
    <w:p w14:paraId="346F84E2" w14:textId="77777777" w:rsidR="008E172B" w:rsidRPr="00421112" w:rsidRDefault="008E172B"/>
    <w:p w14:paraId="7018C415" w14:textId="77777777" w:rsidR="00247EBF" w:rsidRPr="003C4CFC" w:rsidRDefault="00247EBF" w:rsidP="008E172B">
      <w:pPr>
        <w:spacing w:line="360" w:lineRule="auto"/>
        <w:jc w:val="both"/>
        <w:rPr>
          <w:rFonts w:asciiTheme="majorBidi" w:hAnsiTheme="majorBidi" w:cstheme="majorBidi"/>
          <w:sz w:val="24"/>
          <w:szCs w:val="24"/>
          <w:lang w:bidi="ar-DZ"/>
        </w:rPr>
      </w:pPr>
    </w:p>
    <w:p w14:paraId="5A0ABC07" w14:textId="77777777" w:rsidR="00247EBF" w:rsidRPr="003C4CFC" w:rsidRDefault="00247EBF" w:rsidP="008E172B">
      <w:pPr>
        <w:spacing w:line="360" w:lineRule="auto"/>
        <w:jc w:val="both"/>
        <w:rPr>
          <w:rFonts w:asciiTheme="majorBidi" w:hAnsiTheme="majorBidi" w:cstheme="majorBidi"/>
          <w:sz w:val="24"/>
          <w:szCs w:val="24"/>
          <w:lang w:bidi="ar-DZ"/>
        </w:rPr>
      </w:pPr>
    </w:p>
    <w:p w14:paraId="6260586B" w14:textId="77777777" w:rsidR="00247EBF" w:rsidRPr="003C4CFC" w:rsidRDefault="00247EBF" w:rsidP="008E172B">
      <w:pPr>
        <w:spacing w:line="360" w:lineRule="auto"/>
        <w:jc w:val="both"/>
        <w:rPr>
          <w:rFonts w:asciiTheme="majorBidi" w:hAnsiTheme="majorBidi" w:cstheme="majorBidi"/>
          <w:sz w:val="24"/>
          <w:szCs w:val="24"/>
          <w:lang w:bidi="ar-DZ"/>
        </w:rPr>
      </w:pPr>
    </w:p>
    <w:p w14:paraId="45D1FE26" w14:textId="77777777" w:rsidR="00247EBF" w:rsidRPr="003C4CFC" w:rsidRDefault="00247EBF" w:rsidP="008E172B">
      <w:pPr>
        <w:spacing w:line="360" w:lineRule="auto"/>
        <w:jc w:val="both"/>
        <w:rPr>
          <w:rFonts w:asciiTheme="majorBidi" w:hAnsiTheme="majorBidi" w:cstheme="majorBidi"/>
          <w:sz w:val="24"/>
          <w:szCs w:val="24"/>
          <w:lang w:bidi="ar-DZ"/>
        </w:rPr>
      </w:pPr>
    </w:p>
    <w:p w14:paraId="0FC1E368" w14:textId="77777777" w:rsidR="00247EBF" w:rsidRPr="003C4CFC" w:rsidRDefault="00247EBF" w:rsidP="008E172B">
      <w:pPr>
        <w:spacing w:line="360" w:lineRule="auto"/>
        <w:jc w:val="both"/>
        <w:rPr>
          <w:rFonts w:asciiTheme="majorBidi" w:hAnsiTheme="majorBidi" w:cstheme="majorBidi"/>
          <w:sz w:val="24"/>
          <w:szCs w:val="24"/>
          <w:lang w:bidi="ar-DZ"/>
        </w:rPr>
      </w:pPr>
    </w:p>
    <w:p w14:paraId="0A279D15" w14:textId="77777777" w:rsidR="00247EBF" w:rsidRPr="003C4CFC" w:rsidRDefault="00247EBF" w:rsidP="008E172B">
      <w:pPr>
        <w:spacing w:line="360" w:lineRule="auto"/>
        <w:jc w:val="both"/>
        <w:rPr>
          <w:rFonts w:asciiTheme="majorBidi" w:hAnsiTheme="majorBidi" w:cstheme="majorBidi"/>
          <w:sz w:val="24"/>
          <w:szCs w:val="24"/>
          <w:lang w:bidi="ar-DZ"/>
        </w:rPr>
      </w:pPr>
    </w:p>
    <w:p w14:paraId="6BC6BB89" w14:textId="77777777" w:rsidR="00247EBF" w:rsidRPr="003C4CFC" w:rsidRDefault="00247EBF" w:rsidP="008E172B">
      <w:pPr>
        <w:spacing w:line="360" w:lineRule="auto"/>
        <w:jc w:val="both"/>
        <w:rPr>
          <w:rFonts w:asciiTheme="majorBidi" w:hAnsiTheme="majorBidi" w:cstheme="majorBidi"/>
          <w:sz w:val="24"/>
          <w:szCs w:val="24"/>
          <w:lang w:bidi="ar-DZ"/>
        </w:rPr>
      </w:pPr>
    </w:p>
    <w:p w14:paraId="4722BA22" w14:textId="77777777" w:rsidR="0071764A" w:rsidRDefault="0071764A" w:rsidP="00247EBF">
      <w:pPr>
        <w:spacing w:after="120" w:line="360" w:lineRule="auto"/>
        <w:rPr>
          <w:rFonts w:asciiTheme="majorBidi" w:hAnsiTheme="majorBidi" w:cstheme="majorBidi"/>
          <w:b/>
          <w:bCs/>
          <w:sz w:val="28"/>
          <w:szCs w:val="28"/>
        </w:rPr>
      </w:pPr>
    </w:p>
    <w:p w14:paraId="1E64A5AB" w14:textId="77777777" w:rsidR="00DD526F" w:rsidRDefault="00DD526F" w:rsidP="00247EBF">
      <w:pPr>
        <w:spacing w:after="120" w:line="360" w:lineRule="auto"/>
        <w:rPr>
          <w:rFonts w:asciiTheme="majorBidi" w:hAnsiTheme="majorBidi" w:cstheme="majorBidi"/>
          <w:b/>
          <w:bCs/>
          <w:sz w:val="26"/>
          <w:szCs w:val="26"/>
        </w:rPr>
        <w:sectPr w:rsidR="00DD526F" w:rsidSect="004B034C">
          <w:headerReference w:type="default" r:id="rId43"/>
          <w:footerReference w:type="default" r:id="rId44"/>
          <w:pgSz w:w="11906" w:h="16838" w:code="9"/>
          <w:pgMar w:top="1418" w:right="1134" w:bottom="1276" w:left="1701" w:header="709" w:footer="709" w:gutter="0"/>
          <w:pgNumType w:start="20"/>
          <w:cols w:space="708"/>
          <w:docGrid w:linePitch="360"/>
        </w:sectPr>
      </w:pPr>
    </w:p>
    <w:p w14:paraId="5BE40912" w14:textId="797636D6" w:rsidR="00247EBF" w:rsidRPr="0071764A" w:rsidRDefault="00247EBF" w:rsidP="00247EBF">
      <w:pPr>
        <w:spacing w:after="120" w:line="360" w:lineRule="auto"/>
        <w:rPr>
          <w:rFonts w:asciiTheme="majorBidi" w:hAnsiTheme="majorBidi" w:cstheme="majorBidi"/>
          <w:b/>
          <w:bCs/>
          <w:sz w:val="26"/>
          <w:szCs w:val="26"/>
        </w:rPr>
      </w:pPr>
      <w:r w:rsidRPr="0071764A">
        <w:rPr>
          <w:rFonts w:asciiTheme="majorBidi" w:hAnsiTheme="majorBidi" w:cstheme="majorBidi"/>
          <w:b/>
          <w:bCs/>
          <w:sz w:val="26"/>
          <w:szCs w:val="26"/>
        </w:rPr>
        <w:lastRenderedPageBreak/>
        <w:t>III.1. Etude analytique</w:t>
      </w:r>
    </w:p>
    <w:p w14:paraId="563CE0F7" w14:textId="77777777" w:rsidR="00247EBF" w:rsidRPr="00247EBF" w:rsidRDefault="00247EBF" w:rsidP="00247EBF">
      <w:pPr>
        <w:spacing w:after="120" w:line="360" w:lineRule="auto"/>
        <w:rPr>
          <w:rFonts w:asciiTheme="majorBidi" w:hAnsiTheme="majorBidi" w:cstheme="majorBidi"/>
          <w:b/>
          <w:bCs/>
          <w:sz w:val="26"/>
          <w:szCs w:val="26"/>
        </w:rPr>
      </w:pPr>
      <w:r w:rsidRPr="00247EBF">
        <w:rPr>
          <w:rFonts w:asciiTheme="majorBidi" w:hAnsiTheme="majorBidi" w:cstheme="majorBidi"/>
          <w:b/>
          <w:bCs/>
          <w:sz w:val="26"/>
          <w:szCs w:val="26"/>
        </w:rPr>
        <w:t xml:space="preserve">III.1.1. Rendement en huile essentielle </w:t>
      </w:r>
    </w:p>
    <w:p w14:paraId="788F3879" w14:textId="77777777" w:rsidR="00247EBF" w:rsidRPr="00247EBF" w:rsidRDefault="00247EBF" w:rsidP="00247EBF">
      <w:pPr>
        <w:spacing w:after="120" w:line="360" w:lineRule="auto"/>
        <w:jc w:val="both"/>
        <w:rPr>
          <w:rFonts w:asciiTheme="majorBidi" w:hAnsiTheme="majorBidi" w:cstheme="majorBidi"/>
          <w:sz w:val="24"/>
          <w:szCs w:val="24"/>
        </w:rPr>
      </w:pPr>
      <w:r w:rsidRPr="00247EBF">
        <w:rPr>
          <w:rFonts w:asciiTheme="majorBidi" w:hAnsiTheme="majorBidi" w:cstheme="majorBidi"/>
          <w:sz w:val="24"/>
          <w:szCs w:val="24"/>
        </w:rPr>
        <w:t xml:space="preserve">           Le rendement moyen en huile essentielle des écorces de </w:t>
      </w:r>
      <w:bookmarkStart w:id="28" w:name="_Hlk196395365"/>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w:t>
      </w:r>
      <w:r w:rsidRPr="00247EBF">
        <w:rPr>
          <w:rFonts w:asciiTheme="majorBidi" w:hAnsiTheme="majorBidi" w:cstheme="majorBidi"/>
          <w:i/>
          <w:iCs/>
          <w:sz w:val="24"/>
          <w:szCs w:val="24"/>
        </w:rPr>
        <w:t xml:space="preserve">C.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sz w:val="24"/>
          <w:szCs w:val="24"/>
        </w:rPr>
        <w:t xml:space="preserve">), </w:t>
      </w:r>
      <w:bookmarkEnd w:id="28"/>
      <w:r w:rsidRPr="00247EBF">
        <w:rPr>
          <w:rFonts w:asciiTheme="majorBidi" w:hAnsiTheme="majorBidi" w:cstheme="majorBidi"/>
          <w:sz w:val="24"/>
          <w:szCs w:val="24"/>
        </w:rPr>
        <w:t xml:space="preserve">obtenu par hydrodistillation, est de 3.43 % ± 0,26. Ce rendement met en évidence </w:t>
      </w:r>
      <w:r w:rsidRPr="00247EBF">
        <w:rPr>
          <w:rFonts w:asciiTheme="majorBidi" w:hAnsiTheme="majorBidi" w:cstheme="majorBidi"/>
          <w:sz w:val="26"/>
          <w:szCs w:val="26"/>
        </w:rPr>
        <w:t>la richesse des écorces en huile essentielle</w:t>
      </w:r>
      <w:r w:rsidRPr="00247EBF">
        <w:rPr>
          <w:rFonts w:asciiTheme="majorBidi" w:hAnsiTheme="majorBidi" w:cstheme="majorBidi"/>
          <w:b/>
          <w:bCs/>
          <w:sz w:val="26"/>
          <w:szCs w:val="26"/>
        </w:rPr>
        <w:t xml:space="preserve"> </w:t>
      </w:r>
      <w:r w:rsidRPr="00247EBF">
        <w:rPr>
          <w:rFonts w:asciiTheme="majorBidi" w:hAnsiTheme="majorBidi" w:cstheme="majorBidi"/>
          <w:sz w:val="26"/>
          <w:szCs w:val="26"/>
        </w:rPr>
        <w:t>et probablement</w:t>
      </w:r>
      <w:r w:rsidRPr="00247EBF">
        <w:rPr>
          <w:rFonts w:asciiTheme="majorBidi" w:hAnsiTheme="majorBidi" w:cstheme="majorBidi"/>
          <w:sz w:val="24"/>
          <w:szCs w:val="24"/>
        </w:rPr>
        <w:t xml:space="preserve"> l'efficacité du procédé d'extraction</w:t>
      </w:r>
      <w:r w:rsidRPr="00247EBF">
        <w:rPr>
          <w:rFonts w:asciiTheme="majorBidi" w:hAnsiTheme="majorBidi" w:cstheme="majorBidi"/>
          <w:sz w:val="26"/>
          <w:szCs w:val="26"/>
        </w:rPr>
        <w:t xml:space="preserve"> </w:t>
      </w:r>
      <w:r w:rsidRPr="00247EBF">
        <w:rPr>
          <w:rFonts w:asciiTheme="majorBidi" w:hAnsiTheme="majorBidi" w:cstheme="majorBidi"/>
          <w:sz w:val="24"/>
          <w:szCs w:val="24"/>
        </w:rPr>
        <w:t>(annexe 02).</w:t>
      </w:r>
    </w:p>
    <w:p w14:paraId="29766482" w14:textId="77777777" w:rsidR="00247EBF" w:rsidRPr="00247EBF" w:rsidRDefault="00247EBF" w:rsidP="00247EBF">
      <w:pPr>
        <w:spacing w:after="120" w:line="360" w:lineRule="auto"/>
        <w:jc w:val="both"/>
        <w:rPr>
          <w:rFonts w:asciiTheme="majorBidi" w:hAnsiTheme="majorBidi" w:cstheme="majorBidi"/>
          <w:sz w:val="24"/>
          <w:szCs w:val="24"/>
        </w:rPr>
      </w:pPr>
      <w:r w:rsidRPr="00247EBF">
        <w:rPr>
          <w:rFonts w:asciiTheme="majorBidi" w:hAnsiTheme="majorBidi" w:cstheme="majorBidi"/>
          <w:sz w:val="24"/>
          <w:szCs w:val="24"/>
        </w:rPr>
        <w:t xml:space="preserve">           En comparant nos résultats avec ceux présentés dans la littérature sur les rendements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i/>
          <w:iCs/>
          <w:sz w:val="24"/>
          <w:szCs w:val="24"/>
        </w:rPr>
        <w:t xml:space="preserve"> </w:t>
      </w:r>
      <w:r w:rsidRPr="00247EBF">
        <w:rPr>
          <w:rFonts w:asciiTheme="majorBidi" w:hAnsiTheme="majorBidi" w:cstheme="majorBidi"/>
          <w:sz w:val="24"/>
          <w:szCs w:val="24"/>
        </w:rPr>
        <w:t xml:space="preserve">et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afin de déterminer l’espèce la plus proche à la nôtre en termes de rendement, il a été observé que :</w:t>
      </w:r>
    </w:p>
    <w:p w14:paraId="3DFA8E18" w14:textId="77777777" w:rsidR="00247EBF" w:rsidRPr="00247EBF" w:rsidRDefault="00247EBF" w:rsidP="00247EBF">
      <w:pPr>
        <w:spacing w:after="120" w:line="360" w:lineRule="auto"/>
        <w:jc w:val="both"/>
        <w:rPr>
          <w:rFonts w:asciiTheme="majorBidi" w:hAnsiTheme="majorBidi" w:cstheme="majorBidi"/>
          <w:sz w:val="24"/>
          <w:szCs w:val="24"/>
        </w:rPr>
      </w:pPr>
      <w:r w:rsidRPr="00247EBF">
        <w:rPr>
          <w:rFonts w:asciiTheme="majorBidi" w:hAnsiTheme="majorBidi" w:cstheme="majorBidi"/>
          <w:sz w:val="24"/>
          <w:szCs w:val="24"/>
        </w:rPr>
        <w:t xml:space="preserve">           Le rendement obtenu par SAADOUN et BOUTOUMI (2018) en Algérie, dans leur étude portant sur l'extraction de l'huile essentielle des écorces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par hydrodistillation, a atteint 0,12 %. En revanche, notre rendement est considérablement plus élevé que celui rapporté dans leur étude.</w:t>
      </w:r>
    </w:p>
    <w:p w14:paraId="5029F167" w14:textId="77777777" w:rsidR="00247EBF" w:rsidRPr="00247EBF" w:rsidRDefault="00247EBF" w:rsidP="00247EBF">
      <w:pPr>
        <w:spacing w:after="120" w:line="360" w:lineRule="auto"/>
        <w:jc w:val="both"/>
        <w:rPr>
          <w:rFonts w:asciiTheme="majorBidi" w:hAnsiTheme="majorBidi" w:cstheme="majorBidi"/>
          <w:sz w:val="24"/>
          <w:szCs w:val="24"/>
        </w:rPr>
      </w:pPr>
      <w:r w:rsidRPr="00247EBF">
        <w:rPr>
          <w:rFonts w:asciiTheme="majorBidi" w:hAnsiTheme="majorBidi" w:cstheme="majorBidi"/>
          <w:sz w:val="24"/>
          <w:szCs w:val="24"/>
        </w:rPr>
        <w:t xml:space="preserve">           De manière similaire, une autre étude a démontré que notre rendement est nettement supérieur à celui rapporté par HASIB et </w:t>
      </w:r>
      <w:r w:rsidRPr="00247EBF">
        <w:rPr>
          <w:rFonts w:asciiTheme="majorBidi" w:hAnsiTheme="majorBidi" w:cs="Times New Roman"/>
          <w:i/>
          <w:iCs/>
          <w:sz w:val="24"/>
          <w:szCs w:val="24"/>
        </w:rPr>
        <w:t>al</w:t>
      </w:r>
      <w:r w:rsidRPr="00247EBF">
        <w:rPr>
          <w:rFonts w:asciiTheme="majorBidi" w:hAnsiTheme="majorBidi" w:cs="Times New Roman"/>
          <w:sz w:val="24"/>
          <w:szCs w:val="24"/>
        </w:rPr>
        <w:t>., (</w:t>
      </w:r>
      <w:r w:rsidRPr="00247EBF">
        <w:rPr>
          <w:rFonts w:asciiTheme="majorBidi" w:hAnsiTheme="majorBidi" w:cstheme="majorBidi"/>
          <w:sz w:val="24"/>
          <w:szCs w:val="24"/>
        </w:rPr>
        <w:t>2022) en Algérie, qui ont obtenu un rendement de 0,26 % pour l'extraction de l'huile essentielle de</w:t>
      </w:r>
      <w:r w:rsidRPr="00247EBF">
        <w:rPr>
          <w:sz w:val="16"/>
          <w:szCs w:val="16"/>
        </w:rPr>
        <w:t xml:space="preserv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par hydrodistillation.</w:t>
      </w:r>
    </w:p>
    <w:p w14:paraId="741EEF94" w14:textId="77777777" w:rsidR="00247EBF" w:rsidRPr="00247EBF" w:rsidRDefault="00247EBF" w:rsidP="00247EBF">
      <w:pPr>
        <w:spacing w:after="120" w:line="360" w:lineRule="auto"/>
        <w:jc w:val="both"/>
        <w:rPr>
          <w:rFonts w:asciiTheme="majorBidi" w:hAnsiTheme="majorBidi" w:cstheme="majorBidi"/>
          <w:sz w:val="24"/>
          <w:szCs w:val="24"/>
        </w:rPr>
      </w:pPr>
      <w:r w:rsidRPr="00247EBF">
        <w:rPr>
          <w:rFonts w:asciiTheme="majorBidi" w:hAnsiTheme="majorBidi" w:cstheme="majorBidi"/>
          <w:sz w:val="24"/>
          <w:szCs w:val="24"/>
        </w:rPr>
        <w:t xml:space="preserve">            De façon comparable, une autre recherche menée par BOURGOU et </w:t>
      </w:r>
      <w:r w:rsidRPr="00247EBF">
        <w:rPr>
          <w:rFonts w:asciiTheme="majorBidi" w:hAnsiTheme="majorBidi" w:cstheme="majorBidi"/>
          <w:i/>
          <w:iCs/>
          <w:sz w:val="24"/>
          <w:szCs w:val="24"/>
        </w:rPr>
        <w:t>al</w:t>
      </w:r>
      <w:r w:rsidRPr="00247EBF">
        <w:rPr>
          <w:rFonts w:asciiTheme="majorBidi" w:hAnsiTheme="majorBidi" w:cstheme="majorBidi"/>
          <w:sz w:val="24"/>
          <w:szCs w:val="24"/>
        </w:rPr>
        <w:t xml:space="preserve">., (2012) en Tunisie a montré un rendement de 2,70 % en huile essentielle à partir des écorces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i/>
          <w:iCs/>
          <w:sz w:val="24"/>
          <w:szCs w:val="24"/>
        </w:rPr>
        <w:t>,</w:t>
      </w:r>
      <w:r w:rsidRPr="00247EBF">
        <w:rPr>
          <w:rFonts w:asciiTheme="majorBidi" w:hAnsiTheme="majorBidi" w:cstheme="majorBidi"/>
          <w:sz w:val="24"/>
          <w:szCs w:val="24"/>
        </w:rPr>
        <w:t xml:space="preserve"> obtenu par hydrodistillation. Ce rendement est relativement inférieur à celui obtenu dans notre étude. </w:t>
      </w:r>
    </w:p>
    <w:p w14:paraId="61DA07EF" w14:textId="77777777" w:rsidR="00247EBF" w:rsidRPr="00247EBF" w:rsidRDefault="00247EBF" w:rsidP="00247EBF">
      <w:pPr>
        <w:spacing w:after="120" w:line="360" w:lineRule="auto"/>
        <w:jc w:val="both"/>
        <w:rPr>
          <w:rFonts w:asciiTheme="majorBidi" w:hAnsiTheme="majorBidi" w:cstheme="majorBidi"/>
          <w:sz w:val="24"/>
          <w:szCs w:val="24"/>
        </w:rPr>
      </w:pPr>
      <w:r w:rsidRPr="00247EBF">
        <w:rPr>
          <w:rFonts w:asciiTheme="majorBidi" w:hAnsiTheme="majorBidi" w:cstheme="majorBidi"/>
          <w:sz w:val="24"/>
          <w:szCs w:val="24"/>
        </w:rPr>
        <w:t xml:space="preserve">           Les résultats obtenus dans notre étude sont proches de ceux rapportés par VASHIST et </w:t>
      </w:r>
      <w:r w:rsidRPr="00247EBF">
        <w:rPr>
          <w:rFonts w:asciiTheme="majorBidi" w:hAnsiTheme="majorBidi" w:cstheme="majorBidi"/>
          <w:i/>
          <w:iCs/>
          <w:sz w:val="24"/>
          <w:szCs w:val="24"/>
        </w:rPr>
        <w:t>al</w:t>
      </w:r>
      <w:r w:rsidRPr="00247EBF">
        <w:rPr>
          <w:rFonts w:asciiTheme="majorBidi" w:hAnsiTheme="majorBidi" w:cstheme="majorBidi"/>
          <w:sz w:val="24"/>
          <w:szCs w:val="24"/>
        </w:rPr>
        <w:t xml:space="preserve">., (2014) en Inde, qui ont extrait l'huile essentielle des écorces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par hydrodistillation, avec un rendement de 4,3 %.</w:t>
      </w:r>
    </w:p>
    <w:p w14:paraId="112E11E3" w14:textId="77777777" w:rsidR="00DF197E" w:rsidRDefault="00247EBF" w:rsidP="00247EBF">
      <w:pPr>
        <w:spacing w:after="120" w:line="360" w:lineRule="auto"/>
        <w:jc w:val="both"/>
        <w:rPr>
          <w:rFonts w:asciiTheme="majorBidi" w:hAnsiTheme="majorBidi" w:cstheme="majorBidi"/>
          <w:sz w:val="24"/>
          <w:szCs w:val="24"/>
        </w:rPr>
      </w:pPr>
      <w:r w:rsidRPr="00247EBF">
        <w:rPr>
          <w:rFonts w:asciiTheme="majorBidi" w:hAnsiTheme="majorBidi" w:cstheme="majorBidi"/>
          <w:sz w:val="24"/>
          <w:szCs w:val="24"/>
        </w:rPr>
        <w:t xml:space="preserve">           Dans une autre étude réalisée par SAYEH et </w:t>
      </w:r>
      <w:r w:rsidRPr="00247EBF">
        <w:rPr>
          <w:rFonts w:asciiTheme="majorBidi" w:hAnsiTheme="majorBidi" w:cstheme="majorBidi"/>
          <w:i/>
          <w:iCs/>
          <w:sz w:val="24"/>
          <w:szCs w:val="24"/>
        </w:rPr>
        <w:t>al</w:t>
      </w:r>
      <w:r w:rsidRPr="00247EBF">
        <w:rPr>
          <w:rFonts w:asciiTheme="majorBidi" w:hAnsiTheme="majorBidi" w:cstheme="majorBidi"/>
          <w:sz w:val="24"/>
          <w:szCs w:val="24"/>
        </w:rPr>
        <w:t xml:space="preserve">., (2013) au Maroc, portant sur l'extraction de l'huile essentielle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par hydrodistillation, le rendement a atteint 2,48 %. Notre rendement est supérieur à celui-ci. En revanche, notre rendement est bien plus élevé que celui rapporté dans cette étude pour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i/>
          <w:iCs/>
          <w:sz w:val="24"/>
          <w:szCs w:val="24"/>
        </w:rPr>
        <w:t>,</w:t>
      </w:r>
      <w:r w:rsidRPr="00247EBF">
        <w:rPr>
          <w:rFonts w:asciiTheme="majorBidi" w:hAnsiTheme="majorBidi" w:cstheme="majorBidi"/>
          <w:sz w:val="24"/>
          <w:szCs w:val="24"/>
        </w:rPr>
        <w:t xml:space="preserve"> qui n'a donné qu'un rendement de 1,57 %.            </w:t>
      </w:r>
    </w:p>
    <w:p w14:paraId="1850EBA2" w14:textId="77777777" w:rsidR="00DF197E" w:rsidRDefault="00DF197E" w:rsidP="00247EBF">
      <w:pPr>
        <w:spacing w:after="120" w:line="360" w:lineRule="auto"/>
        <w:jc w:val="both"/>
        <w:rPr>
          <w:rFonts w:asciiTheme="majorBidi" w:hAnsiTheme="majorBidi" w:cstheme="majorBidi"/>
          <w:sz w:val="24"/>
          <w:szCs w:val="24"/>
        </w:rPr>
      </w:pPr>
    </w:p>
    <w:p w14:paraId="046F4FBE" w14:textId="2F70E012" w:rsidR="00247EBF" w:rsidRPr="00247EBF" w:rsidRDefault="00247EBF" w:rsidP="00247EBF">
      <w:pPr>
        <w:spacing w:after="120" w:line="360" w:lineRule="auto"/>
        <w:jc w:val="both"/>
        <w:rPr>
          <w:rFonts w:asciiTheme="majorBidi" w:hAnsiTheme="majorBidi" w:cstheme="majorBidi"/>
          <w:sz w:val="24"/>
          <w:szCs w:val="24"/>
        </w:rPr>
      </w:pPr>
      <w:r w:rsidRPr="00247EBF">
        <w:rPr>
          <w:rFonts w:asciiTheme="majorBidi" w:hAnsiTheme="majorBidi" w:cstheme="majorBidi"/>
          <w:sz w:val="24"/>
          <w:szCs w:val="24"/>
        </w:rPr>
        <w:t xml:space="preserve">                           </w:t>
      </w:r>
    </w:p>
    <w:p w14:paraId="3D52DF6D" w14:textId="77777777" w:rsidR="00247EBF" w:rsidRPr="00247EBF" w:rsidRDefault="00247EBF" w:rsidP="00DF197E">
      <w:pPr>
        <w:spacing w:after="120" w:line="360" w:lineRule="auto"/>
        <w:ind w:firstLine="720"/>
        <w:jc w:val="both"/>
        <w:rPr>
          <w:rFonts w:asciiTheme="majorBidi" w:hAnsiTheme="majorBidi" w:cstheme="majorBidi"/>
          <w:sz w:val="24"/>
          <w:szCs w:val="24"/>
        </w:rPr>
      </w:pPr>
      <w:r w:rsidRPr="00247EBF">
        <w:rPr>
          <w:rFonts w:asciiTheme="majorBidi" w:hAnsiTheme="majorBidi" w:cstheme="majorBidi"/>
          <w:sz w:val="24"/>
          <w:szCs w:val="24"/>
        </w:rPr>
        <w:lastRenderedPageBreak/>
        <w:t xml:space="preserve">Dans un autre travail mené par KAMAL et </w:t>
      </w:r>
      <w:r w:rsidRPr="00247EBF">
        <w:rPr>
          <w:rFonts w:asciiTheme="majorBidi" w:hAnsiTheme="majorBidi" w:cstheme="majorBidi"/>
          <w:i/>
          <w:iCs/>
          <w:sz w:val="24"/>
          <w:szCs w:val="24"/>
        </w:rPr>
        <w:t>al</w:t>
      </w:r>
      <w:r w:rsidRPr="00247EBF">
        <w:rPr>
          <w:rFonts w:asciiTheme="majorBidi" w:hAnsiTheme="majorBidi" w:cstheme="majorBidi"/>
          <w:sz w:val="24"/>
          <w:szCs w:val="24"/>
        </w:rPr>
        <w:t xml:space="preserve">., (2011), au Pakistan, le rendement des huiles essentielles extraites par hydrodistillation des écorces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sz w:val="24"/>
          <w:szCs w:val="24"/>
        </w:rPr>
        <w:t xml:space="preserve"> et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était respectivement de 0,30 % et 0,21 %. Le rendement obtenu dans ce travail est nettement plus élevé.</w:t>
      </w:r>
    </w:p>
    <w:p w14:paraId="2F52234D" w14:textId="77777777" w:rsidR="00247EBF" w:rsidRPr="00247EBF" w:rsidRDefault="00247EBF" w:rsidP="00247EBF">
      <w:pPr>
        <w:spacing w:after="120" w:line="360" w:lineRule="auto"/>
        <w:jc w:val="both"/>
        <w:rPr>
          <w:rFonts w:asciiTheme="majorBidi" w:hAnsiTheme="majorBidi" w:cstheme="majorBidi"/>
          <w:sz w:val="24"/>
          <w:szCs w:val="24"/>
        </w:rPr>
      </w:pPr>
      <w:r w:rsidRPr="00247EBF">
        <w:rPr>
          <w:rFonts w:asciiTheme="majorBidi" w:hAnsiTheme="majorBidi" w:cstheme="majorBidi"/>
          <w:sz w:val="24"/>
          <w:szCs w:val="24"/>
        </w:rPr>
        <w:t xml:space="preserve">           Les variations du rendement en huiles essentielles peuvent être influencées par plusieurs facteurs, tels que les conditions environnementales, les méthodes d'extraction, la période et le milieu de récolte, les pratiques culturales, ainsi que l'âge du matériel végétal. Ces éléments sont déterminants dans la quantité et la qualité des huiles essentielles produites (EL-</w:t>
      </w:r>
      <w:proofErr w:type="spellStart"/>
      <w:r w:rsidRPr="00247EBF">
        <w:rPr>
          <w:rFonts w:asciiTheme="majorBidi" w:hAnsiTheme="majorBidi" w:cstheme="majorBidi"/>
          <w:sz w:val="24"/>
          <w:szCs w:val="24"/>
        </w:rPr>
        <w:t>Akhal</w:t>
      </w:r>
      <w:proofErr w:type="spellEnd"/>
      <w:r w:rsidRPr="00247EBF">
        <w:rPr>
          <w:rFonts w:asciiTheme="majorBidi" w:hAnsiTheme="majorBidi" w:cstheme="majorBidi"/>
          <w:sz w:val="24"/>
          <w:szCs w:val="24"/>
        </w:rPr>
        <w:t xml:space="preserve"> et </w:t>
      </w:r>
      <w:r w:rsidRPr="00247EBF">
        <w:rPr>
          <w:rFonts w:asciiTheme="majorBidi" w:hAnsiTheme="majorBidi" w:cstheme="majorBidi"/>
          <w:i/>
          <w:iCs/>
          <w:sz w:val="24"/>
          <w:szCs w:val="24"/>
        </w:rPr>
        <w:t>al</w:t>
      </w:r>
      <w:r w:rsidRPr="00247EBF">
        <w:rPr>
          <w:rFonts w:asciiTheme="majorBidi" w:hAnsiTheme="majorBidi" w:cstheme="majorBidi"/>
          <w:sz w:val="24"/>
          <w:szCs w:val="24"/>
        </w:rPr>
        <w:t>., 2014).</w:t>
      </w:r>
    </w:p>
    <w:p w14:paraId="7D211E7B" w14:textId="77777777" w:rsidR="00247EBF" w:rsidRPr="00247EBF" w:rsidRDefault="00247EBF" w:rsidP="00247EBF">
      <w:pPr>
        <w:spacing w:after="120" w:line="360" w:lineRule="auto"/>
        <w:ind w:firstLine="708"/>
        <w:jc w:val="both"/>
      </w:pPr>
      <w:r w:rsidRPr="00247EBF">
        <w:rPr>
          <w:rFonts w:asciiTheme="majorBidi" w:hAnsiTheme="majorBidi" w:cstheme="majorBidi"/>
          <w:sz w:val="24"/>
          <w:szCs w:val="24"/>
        </w:rPr>
        <w:t xml:space="preserve">La comparaison des résultats démontre que le rendement en huile essentielle des écorces de </w:t>
      </w:r>
      <w:r w:rsidRPr="00247EBF">
        <w:rPr>
          <w:rFonts w:asciiTheme="majorBidi" w:hAnsiTheme="majorBidi" w:cstheme="majorBidi"/>
          <w:i/>
          <w:iCs/>
          <w:sz w:val="24"/>
          <w:szCs w:val="24"/>
        </w:rPr>
        <w:t xml:space="preserve">Citrus </w:t>
      </w:r>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xml:space="preserve">' (3,43 % ± 0,26) est supérieur à celui rapporté pour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(0,12 % à 2,48 %) et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sz w:val="24"/>
          <w:szCs w:val="24"/>
        </w:rPr>
        <w:t xml:space="preserve"> (0,12 % à 2,48 %) dans plusieurs études, bien qu’il se rapproche de certaines valeurs obtenues pour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en Inde. Cette richesse en huile essentielle peut être attribuée aux caractéristiques génétiques de la variété ainsi qu’à des facteurs environnementaux et aux conditions d’extraction. Les variations observées dans la littérature soulignent l’influence de multiples paramètres, tels que les méthodes d’extraction, les conditions de culture et la période de récolte. Ainsi, </w:t>
      </w:r>
      <w:bookmarkStart w:id="29" w:name="_Hlk194915188"/>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xml:space="preserve">' </w:t>
      </w:r>
      <w:bookmarkEnd w:id="29"/>
      <w:r w:rsidRPr="00247EBF">
        <w:rPr>
          <w:rFonts w:asciiTheme="majorBidi" w:hAnsiTheme="majorBidi" w:cstheme="majorBidi"/>
          <w:sz w:val="24"/>
          <w:szCs w:val="24"/>
        </w:rPr>
        <w:t>pourrait représenter une source intéressante pour l’extraction d’huiles essentielles en raison de son rendement élevé.</w:t>
      </w:r>
      <w:r w:rsidRPr="00247EBF">
        <w:t xml:space="preserve">  </w:t>
      </w:r>
    </w:p>
    <w:p w14:paraId="7A9B48E5" w14:textId="77777777" w:rsidR="00247EBF" w:rsidRPr="00247EBF" w:rsidRDefault="00247EBF" w:rsidP="00247EBF">
      <w:pPr>
        <w:spacing w:after="120" w:line="360" w:lineRule="auto"/>
        <w:jc w:val="both"/>
      </w:pPr>
      <w:r w:rsidRPr="00247EBF">
        <w:rPr>
          <w:rFonts w:asciiTheme="majorBidi" w:hAnsiTheme="majorBidi" w:cstheme="majorBidi"/>
          <w:b/>
          <w:bCs/>
          <w:sz w:val="26"/>
          <w:szCs w:val="26"/>
        </w:rPr>
        <w:t>III.1.2. Teneur en eau</w:t>
      </w:r>
    </w:p>
    <w:p w14:paraId="32486EE8" w14:textId="77777777" w:rsidR="00247EBF" w:rsidRPr="00247EBF" w:rsidRDefault="00247EBF" w:rsidP="00247EBF">
      <w:pPr>
        <w:spacing w:after="160" w:line="360" w:lineRule="auto"/>
        <w:jc w:val="both"/>
        <w:rPr>
          <w:rFonts w:asciiTheme="majorBidi" w:hAnsiTheme="majorBidi" w:cstheme="majorBidi"/>
          <w:sz w:val="24"/>
          <w:szCs w:val="24"/>
        </w:rPr>
      </w:pPr>
      <w:r w:rsidRPr="00247EBF">
        <w:rPr>
          <w:rFonts w:asciiTheme="majorBidi" w:hAnsiTheme="majorBidi" w:cstheme="majorBidi"/>
          <w:sz w:val="24"/>
          <w:szCs w:val="24"/>
        </w:rPr>
        <w:t xml:space="preserve">           Les pelures de </w:t>
      </w:r>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w:t>
      </w:r>
      <w:r w:rsidRPr="00247EBF">
        <w:rPr>
          <w:rFonts w:asciiTheme="majorBidi" w:hAnsiTheme="majorBidi" w:cstheme="majorBidi"/>
          <w:i/>
          <w:iCs/>
          <w:sz w:val="24"/>
          <w:szCs w:val="24"/>
        </w:rPr>
        <w:t xml:space="preserve">C.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sz w:val="24"/>
          <w:szCs w:val="24"/>
        </w:rPr>
        <w:t>) présentent une teneur moyenne en eau de 70.86% ±0.096 Annexe (</w:t>
      </w:r>
      <w:r w:rsidRPr="00247EBF">
        <w:rPr>
          <w:rFonts w:asciiTheme="majorBidi" w:hAnsiTheme="majorBidi" w:cstheme="majorBidi" w:hint="cs"/>
          <w:sz w:val="24"/>
          <w:szCs w:val="24"/>
          <w:lang w:bidi="ar-DZ"/>
        </w:rPr>
        <w:t>3</w:t>
      </w:r>
      <w:r w:rsidRPr="00247EBF">
        <w:rPr>
          <w:rFonts w:asciiTheme="majorBidi" w:hAnsiTheme="majorBidi" w:cstheme="majorBidi"/>
          <w:sz w:val="24"/>
          <w:szCs w:val="24"/>
        </w:rPr>
        <w:t>), ce qui montre que la matière sèche représente environ un tiers de la masse totale des écorces. Ces résultats sont illustrés dans la Figure III.1.</w:t>
      </w:r>
    </w:p>
    <w:p w14:paraId="1FD37B8C" w14:textId="77777777" w:rsidR="00247EBF" w:rsidRPr="00247EBF" w:rsidRDefault="00247EBF" w:rsidP="00247EBF">
      <w:pPr>
        <w:spacing w:after="120" w:line="360" w:lineRule="auto"/>
        <w:jc w:val="center"/>
        <w:rPr>
          <w:rFonts w:asciiTheme="majorBidi" w:hAnsiTheme="majorBidi" w:cstheme="majorBidi"/>
          <w:b/>
          <w:bCs/>
          <w:sz w:val="26"/>
          <w:szCs w:val="26"/>
        </w:rPr>
      </w:pPr>
      <w:r w:rsidRPr="00247EBF">
        <w:rPr>
          <w:rFonts w:asciiTheme="majorBidi" w:hAnsiTheme="majorBidi" w:cstheme="majorBidi"/>
          <w:noProof/>
          <w:sz w:val="24"/>
          <w:szCs w:val="24"/>
          <w:lang w:eastAsia="fr-FR"/>
        </w:rPr>
        <w:lastRenderedPageBreak/>
        <w:drawing>
          <wp:inline distT="0" distB="0" distL="0" distR="0" wp14:anchorId="09B927D8" wp14:editId="1F3A2FE9">
            <wp:extent cx="5076825" cy="3162300"/>
            <wp:effectExtent l="57150" t="57150" r="104775" b="114300"/>
            <wp:docPr id="12100908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090871" name=""/>
                    <pic:cNvPicPr/>
                  </pic:nvPicPr>
                  <pic:blipFill>
                    <a:blip r:embed="rId45"/>
                    <a:stretch>
                      <a:fillRect/>
                    </a:stretch>
                  </pic:blipFill>
                  <pic:spPr>
                    <a:xfrm>
                      <a:off x="0" y="0"/>
                      <a:ext cx="5077535" cy="3162742"/>
                    </a:xfrm>
                    <a:prstGeom prst="rect">
                      <a:avLst/>
                    </a:prstGeom>
                    <a:ln>
                      <a:noFill/>
                    </a:ln>
                    <a:effectLst>
                      <a:outerShdw blurRad="57785" dist="33020" dir="3180000" algn="ctr">
                        <a:srgbClr val="000000">
                          <a:alpha val="30000"/>
                        </a:srgbClr>
                      </a:outerShdw>
                      <a:softEdge rad="112500"/>
                    </a:effectLst>
                    <a:scene3d>
                      <a:camera prst="orthographicFront">
                        <a:rot lat="0" lon="0" rev="0"/>
                      </a:camera>
                      <a:lightRig rig="brightRoom" dir="t">
                        <a:rot lat="0" lon="0" rev="600000"/>
                      </a:lightRig>
                    </a:scene3d>
                    <a:sp3d prstMaterial="metal">
                      <a:bevelT w="38100" h="57150" prst="angle"/>
                    </a:sp3d>
                  </pic:spPr>
                </pic:pic>
              </a:graphicData>
            </a:graphic>
          </wp:inline>
        </w:drawing>
      </w:r>
    </w:p>
    <w:p w14:paraId="0F37655B" w14:textId="77777777" w:rsidR="00247EBF" w:rsidRPr="00247EBF" w:rsidRDefault="00247EBF" w:rsidP="00247EBF">
      <w:pPr>
        <w:tabs>
          <w:tab w:val="left" w:pos="2820"/>
        </w:tabs>
        <w:spacing w:after="160" w:line="360" w:lineRule="auto"/>
        <w:jc w:val="center"/>
        <w:rPr>
          <w:rFonts w:asciiTheme="majorBidi" w:hAnsiTheme="majorBidi" w:cstheme="majorBidi"/>
          <w:sz w:val="24"/>
          <w:szCs w:val="24"/>
        </w:rPr>
      </w:pPr>
      <w:r w:rsidRPr="00247EBF">
        <w:rPr>
          <w:rFonts w:asciiTheme="majorBidi" w:hAnsiTheme="majorBidi" w:cstheme="majorBidi"/>
          <w:b/>
          <w:bCs/>
          <w:sz w:val="24"/>
          <w:szCs w:val="24"/>
        </w:rPr>
        <w:t>Figure.III.1 </w:t>
      </w:r>
      <w:r w:rsidRPr="00247EBF">
        <w:rPr>
          <w:rFonts w:asciiTheme="majorBidi" w:hAnsiTheme="majorBidi" w:cstheme="majorBidi"/>
          <w:sz w:val="24"/>
          <w:szCs w:val="24"/>
        </w:rPr>
        <w:t xml:space="preserve">: Teneur en eau dans les pelures de </w:t>
      </w:r>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w:t>
      </w:r>
    </w:p>
    <w:p w14:paraId="5B381013" w14:textId="77777777" w:rsidR="00247EBF" w:rsidRPr="00247EBF" w:rsidRDefault="00247EBF" w:rsidP="00247EBF">
      <w:pPr>
        <w:tabs>
          <w:tab w:val="left" w:pos="2820"/>
        </w:tabs>
        <w:spacing w:after="160" w:line="360" w:lineRule="auto"/>
        <w:jc w:val="both"/>
        <w:rPr>
          <w:rFonts w:asciiTheme="majorBidi" w:hAnsiTheme="majorBidi" w:cstheme="majorBidi"/>
          <w:sz w:val="24"/>
          <w:szCs w:val="24"/>
        </w:rPr>
      </w:pPr>
      <w:r w:rsidRPr="00247EBF">
        <w:rPr>
          <w:rFonts w:asciiTheme="majorBidi" w:hAnsiTheme="majorBidi" w:cstheme="majorBidi"/>
          <w:sz w:val="24"/>
          <w:szCs w:val="24"/>
        </w:rPr>
        <w:t xml:space="preserve">            </w:t>
      </w:r>
      <w:r w:rsidRPr="00247EBF">
        <w:rPr>
          <w:rFonts w:asciiTheme="majorBidi" w:hAnsiTheme="majorBidi" w:cstheme="majorBidi"/>
          <w:color w:val="000000" w:themeColor="text1"/>
          <w:sz w:val="24"/>
          <w:szCs w:val="24"/>
        </w:rPr>
        <w:t>La</w:t>
      </w:r>
      <w:r w:rsidRPr="00247EBF">
        <w:rPr>
          <w:rFonts w:asciiTheme="majorBidi" w:hAnsiTheme="majorBidi" w:cstheme="majorBidi"/>
          <w:sz w:val="24"/>
          <w:szCs w:val="24"/>
        </w:rPr>
        <w:t xml:space="preserve"> teneur en eau obtenue par GUTH DE FREITAS BATISTA et </w:t>
      </w:r>
      <w:r w:rsidRPr="00247EBF">
        <w:rPr>
          <w:rFonts w:asciiTheme="majorBidi" w:hAnsiTheme="majorBidi" w:cstheme="majorBidi"/>
          <w:i/>
          <w:iCs/>
          <w:sz w:val="24"/>
          <w:szCs w:val="24"/>
        </w:rPr>
        <w:t>al</w:t>
      </w:r>
      <w:r w:rsidRPr="00247EBF">
        <w:rPr>
          <w:rFonts w:asciiTheme="majorBidi" w:hAnsiTheme="majorBidi" w:cstheme="majorBidi"/>
          <w:sz w:val="24"/>
          <w:szCs w:val="24"/>
        </w:rPr>
        <w:t xml:space="preserve">., (2023) en Brésil dans son étude portant sur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i/>
          <w:iCs/>
          <w:sz w:val="24"/>
          <w:szCs w:val="24"/>
        </w:rPr>
        <w:t xml:space="preserve"> </w:t>
      </w:r>
      <w:r w:rsidRPr="00247EBF">
        <w:rPr>
          <w:rFonts w:asciiTheme="majorBidi" w:hAnsiTheme="majorBidi" w:cstheme="majorBidi"/>
          <w:sz w:val="24"/>
          <w:szCs w:val="24"/>
        </w:rPr>
        <w:t>a atteint 64,17 %. Cette valeur se rapproche de celle obtenue dans notre étude, bien qu'une légère différence ait été observée.</w:t>
      </w:r>
    </w:p>
    <w:p w14:paraId="10CD95B4" w14:textId="77777777" w:rsidR="00247EBF" w:rsidRPr="0071764A" w:rsidRDefault="00247EBF" w:rsidP="00247EBF">
      <w:pPr>
        <w:spacing w:after="120" w:line="360" w:lineRule="auto"/>
        <w:rPr>
          <w:rFonts w:asciiTheme="majorBidi" w:hAnsiTheme="majorBidi" w:cstheme="majorBidi"/>
          <w:b/>
          <w:bCs/>
          <w:sz w:val="26"/>
          <w:szCs w:val="26"/>
        </w:rPr>
      </w:pPr>
      <w:r w:rsidRPr="0071764A">
        <w:rPr>
          <w:rFonts w:asciiTheme="majorBidi" w:hAnsiTheme="majorBidi" w:cstheme="majorBidi"/>
          <w:b/>
          <w:bCs/>
          <w:sz w:val="26"/>
          <w:szCs w:val="26"/>
        </w:rPr>
        <w:t xml:space="preserve">III.1.3.  Analyse de l’huile essentielle  </w:t>
      </w:r>
    </w:p>
    <w:p w14:paraId="39F4C3FA" w14:textId="77777777" w:rsidR="00247EBF" w:rsidRPr="00247EBF" w:rsidRDefault="00247EBF" w:rsidP="00247EBF">
      <w:pPr>
        <w:spacing w:after="120" w:line="360" w:lineRule="auto"/>
        <w:rPr>
          <w:rFonts w:asciiTheme="majorBidi" w:hAnsiTheme="majorBidi" w:cstheme="majorBidi"/>
          <w:b/>
          <w:bCs/>
          <w:sz w:val="26"/>
          <w:szCs w:val="26"/>
        </w:rPr>
      </w:pPr>
      <w:r w:rsidRPr="00247EBF">
        <w:rPr>
          <w:rFonts w:asciiTheme="majorBidi" w:hAnsiTheme="majorBidi" w:cstheme="majorBidi"/>
          <w:b/>
          <w:bCs/>
          <w:sz w:val="26"/>
          <w:szCs w:val="26"/>
        </w:rPr>
        <w:t>III.1.3.1. Détermination des caractéristiques organoleptiques</w:t>
      </w:r>
    </w:p>
    <w:p w14:paraId="7E0F2063" w14:textId="77777777" w:rsidR="00247EBF" w:rsidRPr="00247EBF" w:rsidRDefault="00247EBF" w:rsidP="00247EBF">
      <w:pPr>
        <w:spacing w:after="160" w:line="360" w:lineRule="auto"/>
        <w:jc w:val="both"/>
        <w:rPr>
          <w:rFonts w:asciiTheme="majorBidi" w:hAnsiTheme="majorBidi" w:cstheme="majorBidi"/>
          <w:sz w:val="24"/>
          <w:szCs w:val="24"/>
        </w:rPr>
      </w:pPr>
      <w:r w:rsidRPr="00247EBF">
        <w:rPr>
          <w:rFonts w:asciiTheme="majorBidi" w:hAnsiTheme="majorBidi" w:cstheme="majorBidi"/>
          <w:color w:val="00CC00"/>
          <w:sz w:val="24"/>
          <w:szCs w:val="24"/>
        </w:rPr>
        <w:t xml:space="preserve">           </w:t>
      </w:r>
      <w:r w:rsidRPr="00247EBF">
        <w:rPr>
          <w:rFonts w:asciiTheme="majorBidi" w:hAnsiTheme="majorBidi" w:cstheme="majorBidi"/>
          <w:sz w:val="24"/>
          <w:szCs w:val="24"/>
        </w:rPr>
        <w:t xml:space="preserve">L'huile essentielle extraite des écorces de </w:t>
      </w:r>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sz w:val="24"/>
          <w:szCs w:val="24"/>
        </w:rPr>
        <w:t xml:space="preserve">) obtenue par entrainement à la vapeur est d'un aspect liquide, de couleur transparent dégageant une odeur légère </w:t>
      </w:r>
      <w:r w:rsidRPr="00E165D0">
        <w:rPr>
          <w:rFonts w:asciiTheme="majorBidi" w:hAnsiTheme="majorBidi" w:cstheme="majorBidi"/>
          <w:sz w:val="24"/>
          <w:szCs w:val="24"/>
        </w:rPr>
        <w:t>zestée,</w:t>
      </w:r>
      <w:r w:rsidRPr="00247EBF">
        <w:rPr>
          <w:rFonts w:asciiTheme="majorBidi" w:hAnsiTheme="majorBidi" w:cstheme="majorBidi"/>
          <w:color w:val="00B050"/>
          <w:sz w:val="24"/>
          <w:szCs w:val="24"/>
        </w:rPr>
        <w:t xml:space="preserve"> </w:t>
      </w:r>
      <w:r w:rsidRPr="00247EBF">
        <w:rPr>
          <w:rFonts w:asciiTheme="majorBidi" w:hAnsiTheme="majorBidi" w:cstheme="majorBidi"/>
          <w:sz w:val="24"/>
          <w:szCs w:val="24"/>
        </w:rPr>
        <w:t>rappelant celle de l’orange amère (Figure III.2).</w:t>
      </w:r>
    </w:p>
    <w:p w14:paraId="255A7C9D" w14:textId="77777777" w:rsidR="00247EBF" w:rsidRPr="00247EBF" w:rsidRDefault="00247EBF" w:rsidP="00247EBF">
      <w:pPr>
        <w:spacing w:after="160" w:line="259" w:lineRule="auto"/>
        <w:jc w:val="center"/>
        <w:rPr>
          <w:rFonts w:asciiTheme="majorBidi" w:hAnsiTheme="majorBidi" w:cstheme="majorBidi"/>
          <w:sz w:val="24"/>
          <w:szCs w:val="24"/>
        </w:rPr>
      </w:pPr>
      <w:r w:rsidRPr="00247EBF">
        <w:rPr>
          <w:noProof/>
          <w:lang w:eastAsia="fr-FR"/>
        </w:rPr>
        <w:lastRenderedPageBreak/>
        <w:drawing>
          <wp:inline distT="0" distB="0" distL="0" distR="0" wp14:anchorId="164CB817" wp14:editId="3601A1D7">
            <wp:extent cx="2664875" cy="2705100"/>
            <wp:effectExtent l="0" t="0" r="2540" b="0"/>
            <wp:docPr id="247181033" name="Picture 247181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extLst>
                        <a:ext uri="{BEBA8EAE-BF5A-486C-A8C5-ECC9F3942E4B}">
                          <a14:imgProps xmlns:a14="http://schemas.microsoft.com/office/drawing/2010/main">
                            <a14:imgLayer r:embed="rId47">
                              <a14:imgEffect>
                                <a14:brightnessContrast bright="20000" contrast="20000"/>
                              </a14:imgEffect>
                            </a14:imgLayer>
                          </a14:imgProps>
                        </a:ext>
                      </a:extLst>
                    </a:blip>
                    <a:srcRect l="25263" t="5520" r="23759" b="10513"/>
                    <a:stretch/>
                  </pic:blipFill>
                  <pic:spPr bwMode="auto">
                    <a:xfrm>
                      <a:off x="0" y="0"/>
                      <a:ext cx="2664875" cy="2705100"/>
                    </a:xfrm>
                    <a:prstGeom prst="rect">
                      <a:avLst/>
                    </a:prstGeom>
                    <a:ln>
                      <a:noFill/>
                    </a:ln>
                    <a:extLst>
                      <a:ext uri="{53640926-AAD7-44D8-BBD7-CCE9431645EC}">
                        <a14:shadowObscured xmlns:a14="http://schemas.microsoft.com/office/drawing/2010/main"/>
                      </a:ext>
                    </a:extLst>
                  </pic:spPr>
                </pic:pic>
              </a:graphicData>
            </a:graphic>
          </wp:inline>
        </w:drawing>
      </w:r>
    </w:p>
    <w:p w14:paraId="1B6B5640" w14:textId="77777777" w:rsidR="00247EBF" w:rsidRPr="00247EBF" w:rsidRDefault="00247EBF" w:rsidP="00247EBF">
      <w:pPr>
        <w:spacing w:after="160" w:line="259" w:lineRule="auto"/>
        <w:jc w:val="center"/>
        <w:rPr>
          <w:rFonts w:asciiTheme="majorBidi" w:hAnsiTheme="majorBidi" w:cstheme="majorBidi"/>
          <w:b/>
          <w:bCs/>
          <w:sz w:val="26"/>
          <w:szCs w:val="26"/>
          <w:highlight w:val="yellow"/>
        </w:rPr>
      </w:pPr>
    </w:p>
    <w:p w14:paraId="309D7DC5" w14:textId="1A4B9713" w:rsidR="00247EBF" w:rsidRPr="00247EBF" w:rsidRDefault="00247EBF" w:rsidP="0071764A">
      <w:pPr>
        <w:spacing w:after="160" w:line="259" w:lineRule="auto"/>
        <w:jc w:val="center"/>
        <w:rPr>
          <w:rFonts w:asciiTheme="majorBidi" w:hAnsiTheme="majorBidi" w:cstheme="majorBidi"/>
          <w:b/>
          <w:bCs/>
          <w:sz w:val="26"/>
          <w:szCs w:val="26"/>
        </w:rPr>
      </w:pPr>
      <w:r w:rsidRPr="00247EBF">
        <w:rPr>
          <w:rFonts w:asciiTheme="majorBidi" w:hAnsiTheme="majorBidi" w:cstheme="majorBidi"/>
          <w:b/>
          <w:bCs/>
          <w:sz w:val="26"/>
          <w:szCs w:val="26"/>
        </w:rPr>
        <w:t xml:space="preserve">Figure III.2 : </w:t>
      </w:r>
      <w:r w:rsidRPr="00247EBF">
        <w:rPr>
          <w:rFonts w:asciiTheme="majorBidi" w:hAnsiTheme="majorBidi" w:cstheme="majorBidi"/>
          <w:sz w:val="24"/>
          <w:szCs w:val="24"/>
        </w:rPr>
        <w:t xml:space="preserve">Huile essentielle de </w:t>
      </w:r>
      <w:bookmarkStart w:id="30" w:name="_Hlk195136169"/>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w:t>
      </w:r>
      <w:bookmarkStart w:id="31" w:name="_Hlk195092086"/>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sz w:val="24"/>
          <w:szCs w:val="24"/>
        </w:rPr>
        <w:t>)</w:t>
      </w:r>
      <w:bookmarkEnd w:id="31"/>
      <w:r w:rsidRPr="00247EBF">
        <w:rPr>
          <w:rFonts w:asciiTheme="majorBidi" w:hAnsiTheme="majorBidi" w:cstheme="majorBidi"/>
          <w:sz w:val="24"/>
          <w:szCs w:val="24"/>
        </w:rPr>
        <w:t xml:space="preserve"> </w:t>
      </w:r>
      <w:bookmarkEnd w:id="30"/>
      <w:r w:rsidRPr="00247EBF">
        <w:rPr>
          <w:rFonts w:asciiTheme="majorBidi" w:hAnsiTheme="majorBidi" w:cstheme="majorBidi"/>
          <w:sz w:val="24"/>
          <w:szCs w:val="24"/>
        </w:rPr>
        <w:t>(Originale, 2025).</w:t>
      </w:r>
    </w:p>
    <w:p w14:paraId="761B2001" w14:textId="60EF7CE1" w:rsidR="00247EBF" w:rsidRPr="00247EBF" w:rsidRDefault="00247EBF" w:rsidP="0071764A">
      <w:pPr>
        <w:tabs>
          <w:tab w:val="left" w:pos="3180"/>
        </w:tabs>
        <w:spacing w:after="160" w:line="360" w:lineRule="auto"/>
        <w:jc w:val="both"/>
        <w:rPr>
          <w:rFonts w:asciiTheme="majorBidi" w:hAnsiTheme="majorBidi" w:cstheme="majorBidi"/>
          <w:sz w:val="24"/>
          <w:szCs w:val="24"/>
        </w:rPr>
      </w:pPr>
      <w:r w:rsidRPr="00247EBF">
        <w:rPr>
          <w:rFonts w:asciiTheme="majorBidi" w:hAnsiTheme="majorBidi" w:cstheme="majorBidi"/>
          <w:sz w:val="24"/>
          <w:szCs w:val="24"/>
        </w:rPr>
        <w:t xml:space="preserve">          Le tableau suivant présente de manière synthétique les principales propriétés biologiques de l’huile essentielle des écorces de </w:t>
      </w:r>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w:t>
      </w:r>
    </w:p>
    <w:p w14:paraId="09A7BC87" w14:textId="77777777" w:rsidR="00247EBF" w:rsidRDefault="00247EBF" w:rsidP="00247EBF">
      <w:pPr>
        <w:tabs>
          <w:tab w:val="left" w:pos="3180"/>
        </w:tabs>
        <w:spacing w:after="160" w:line="360" w:lineRule="auto"/>
        <w:jc w:val="both"/>
        <w:rPr>
          <w:rFonts w:asciiTheme="majorBidi" w:hAnsiTheme="majorBidi" w:cstheme="majorBidi"/>
          <w:sz w:val="24"/>
          <w:szCs w:val="24"/>
        </w:rPr>
      </w:pPr>
      <w:r w:rsidRPr="00247EBF">
        <w:rPr>
          <w:rFonts w:asciiTheme="majorBidi" w:hAnsiTheme="majorBidi" w:cstheme="majorBidi"/>
          <w:b/>
          <w:bCs/>
          <w:sz w:val="24"/>
          <w:szCs w:val="24"/>
        </w:rPr>
        <w:t xml:space="preserve">Tableau III.1: </w:t>
      </w:r>
      <w:r w:rsidRPr="00247EBF">
        <w:rPr>
          <w:rFonts w:asciiTheme="majorBidi" w:hAnsiTheme="majorBidi" w:cstheme="majorBidi"/>
          <w:sz w:val="24"/>
          <w:szCs w:val="24"/>
        </w:rPr>
        <w:t xml:space="preserve">Caractères organoleptiques </w:t>
      </w:r>
      <w:bookmarkStart w:id="32" w:name="_Hlk195270368"/>
      <w:r w:rsidRPr="00247EBF">
        <w:rPr>
          <w:rFonts w:asciiTheme="majorBidi" w:hAnsiTheme="majorBidi" w:cstheme="majorBidi"/>
          <w:sz w:val="24"/>
          <w:szCs w:val="24"/>
        </w:rPr>
        <w:t xml:space="preserve">de l'huile essentielle de </w:t>
      </w:r>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w:t>
      </w:r>
    </w:p>
    <w:p w14:paraId="660C8225" w14:textId="77777777" w:rsidR="0071764A" w:rsidRPr="00247EBF" w:rsidRDefault="0071764A" w:rsidP="00247EBF">
      <w:pPr>
        <w:tabs>
          <w:tab w:val="left" w:pos="3180"/>
        </w:tabs>
        <w:spacing w:after="160" w:line="360" w:lineRule="auto"/>
        <w:jc w:val="both"/>
        <w:rPr>
          <w:rFonts w:asciiTheme="majorBidi" w:hAnsiTheme="majorBidi" w:cstheme="majorBidi"/>
          <w:sz w:val="24"/>
          <w:szCs w:val="24"/>
        </w:rPr>
      </w:pPr>
    </w:p>
    <w:bookmarkEnd w:id="32"/>
    <w:tbl>
      <w:tblPr>
        <w:tblStyle w:val="Grilledutableau"/>
        <w:tblW w:w="0" w:type="auto"/>
        <w:tblInd w:w="5" w:type="dxa"/>
        <w:tblLook w:val="04A0" w:firstRow="1" w:lastRow="0" w:firstColumn="1" w:lastColumn="0" w:noHBand="0" w:noVBand="1"/>
      </w:tblPr>
      <w:tblGrid>
        <w:gridCol w:w="2542"/>
        <w:gridCol w:w="1988"/>
        <w:gridCol w:w="2265"/>
        <w:gridCol w:w="2265"/>
      </w:tblGrid>
      <w:tr w:rsidR="00247EBF" w:rsidRPr="00247EBF" w14:paraId="301105DD" w14:textId="77777777" w:rsidTr="00F41475">
        <w:tc>
          <w:tcPr>
            <w:tcW w:w="2542" w:type="dxa"/>
            <w:tcBorders>
              <w:top w:val="nil"/>
              <w:left w:val="nil"/>
            </w:tcBorders>
          </w:tcPr>
          <w:p w14:paraId="02F84BC2" w14:textId="770D0204" w:rsidR="00247EBF" w:rsidRPr="00602011" w:rsidRDefault="00247EBF" w:rsidP="00247EBF">
            <w:pPr>
              <w:spacing w:after="0" w:line="240" w:lineRule="auto"/>
              <w:jc w:val="center"/>
              <w:rPr>
                <w:rFonts w:asciiTheme="majorBidi" w:hAnsiTheme="majorBidi" w:cstheme="majorBidi"/>
                <w:b/>
                <w:bCs/>
                <w:sz w:val="24"/>
                <w:szCs w:val="24"/>
              </w:rPr>
            </w:pPr>
          </w:p>
        </w:tc>
        <w:tc>
          <w:tcPr>
            <w:tcW w:w="1988" w:type="dxa"/>
          </w:tcPr>
          <w:p w14:paraId="0A7EF43F" w14:textId="77777777" w:rsidR="00247EBF" w:rsidRPr="00247EBF" w:rsidRDefault="00247EBF" w:rsidP="00247EBF">
            <w:pPr>
              <w:spacing w:after="0" w:line="240" w:lineRule="auto"/>
              <w:jc w:val="center"/>
              <w:rPr>
                <w:rFonts w:asciiTheme="majorBidi" w:hAnsiTheme="majorBidi" w:cstheme="majorBidi"/>
                <w:b/>
                <w:bCs/>
                <w:sz w:val="24"/>
                <w:szCs w:val="24"/>
              </w:rPr>
            </w:pPr>
            <w:r w:rsidRPr="00247EBF">
              <w:rPr>
                <w:rFonts w:asciiTheme="majorBidi" w:hAnsiTheme="majorBidi" w:cstheme="majorBidi"/>
                <w:b/>
                <w:bCs/>
                <w:sz w:val="24"/>
                <w:szCs w:val="24"/>
              </w:rPr>
              <w:t>Aspect</w:t>
            </w:r>
          </w:p>
          <w:p w14:paraId="436CD328" w14:textId="77777777" w:rsidR="00247EBF" w:rsidRPr="00247EBF" w:rsidRDefault="00247EBF" w:rsidP="00247EBF">
            <w:pPr>
              <w:spacing w:after="0" w:line="240" w:lineRule="auto"/>
              <w:jc w:val="center"/>
              <w:rPr>
                <w:rFonts w:asciiTheme="majorBidi" w:hAnsiTheme="majorBidi" w:cstheme="majorBidi"/>
                <w:b/>
                <w:bCs/>
                <w:sz w:val="24"/>
                <w:szCs w:val="24"/>
              </w:rPr>
            </w:pPr>
          </w:p>
        </w:tc>
        <w:tc>
          <w:tcPr>
            <w:tcW w:w="2265" w:type="dxa"/>
          </w:tcPr>
          <w:p w14:paraId="40ED6DD4" w14:textId="77777777" w:rsidR="00247EBF" w:rsidRPr="00247EBF" w:rsidRDefault="00247EBF" w:rsidP="00247EBF">
            <w:pPr>
              <w:spacing w:after="0" w:line="240" w:lineRule="auto"/>
              <w:jc w:val="center"/>
              <w:rPr>
                <w:rFonts w:asciiTheme="majorBidi" w:hAnsiTheme="majorBidi" w:cstheme="majorBidi"/>
                <w:b/>
                <w:bCs/>
                <w:sz w:val="24"/>
                <w:szCs w:val="24"/>
              </w:rPr>
            </w:pPr>
            <w:r w:rsidRPr="00247EBF">
              <w:rPr>
                <w:rFonts w:asciiTheme="majorBidi" w:hAnsiTheme="majorBidi" w:cstheme="majorBidi"/>
                <w:b/>
                <w:bCs/>
                <w:sz w:val="24"/>
                <w:szCs w:val="24"/>
              </w:rPr>
              <w:t>Couleur</w:t>
            </w:r>
          </w:p>
        </w:tc>
        <w:tc>
          <w:tcPr>
            <w:tcW w:w="2265" w:type="dxa"/>
          </w:tcPr>
          <w:p w14:paraId="6F9B336E" w14:textId="77777777" w:rsidR="00247EBF" w:rsidRPr="00602011" w:rsidRDefault="00247EBF" w:rsidP="00247EBF">
            <w:pPr>
              <w:spacing w:after="0" w:line="240" w:lineRule="auto"/>
              <w:jc w:val="center"/>
              <w:rPr>
                <w:rFonts w:asciiTheme="majorBidi" w:hAnsiTheme="majorBidi" w:cstheme="majorBidi"/>
                <w:b/>
                <w:bCs/>
                <w:sz w:val="24"/>
                <w:szCs w:val="24"/>
              </w:rPr>
            </w:pPr>
            <w:r w:rsidRPr="00602011">
              <w:rPr>
                <w:rFonts w:asciiTheme="majorBidi" w:hAnsiTheme="majorBidi" w:cstheme="majorBidi"/>
                <w:b/>
                <w:bCs/>
                <w:sz w:val="24"/>
                <w:szCs w:val="24"/>
              </w:rPr>
              <w:t>Odeur</w:t>
            </w:r>
          </w:p>
        </w:tc>
      </w:tr>
      <w:tr w:rsidR="00247EBF" w:rsidRPr="00247EBF" w14:paraId="6398773C" w14:textId="77777777" w:rsidTr="00F41475">
        <w:tc>
          <w:tcPr>
            <w:tcW w:w="2542" w:type="dxa"/>
          </w:tcPr>
          <w:p w14:paraId="181AAF5A" w14:textId="77777777" w:rsidR="00247EBF" w:rsidRPr="00602011" w:rsidRDefault="00247EBF" w:rsidP="00247EBF">
            <w:pPr>
              <w:spacing w:after="0" w:line="240" w:lineRule="auto"/>
              <w:rPr>
                <w:rFonts w:asciiTheme="majorBidi" w:hAnsiTheme="majorBidi" w:cstheme="majorBidi"/>
                <w:sz w:val="24"/>
                <w:szCs w:val="24"/>
              </w:rPr>
            </w:pPr>
            <w:bookmarkStart w:id="33" w:name="_Hlk197540237"/>
            <w:r w:rsidRPr="00602011">
              <w:rPr>
                <w:rFonts w:asciiTheme="majorBidi" w:hAnsiTheme="majorBidi" w:cstheme="majorBidi"/>
                <w:sz w:val="24"/>
                <w:szCs w:val="24"/>
              </w:rPr>
              <w:t>Huile essentielle de</w:t>
            </w:r>
            <w:r w:rsidRPr="00602011">
              <w:rPr>
                <w:rFonts w:asciiTheme="majorBidi" w:hAnsiTheme="majorBidi" w:cstheme="majorBidi"/>
                <w:i/>
                <w:iCs/>
                <w:sz w:val="24"/>
                <w:szCs w:val="24"/>
              </w:rPr>
              <w:t xml:space="preserve"> Citrus</w:t>
            </w:r>
            <w:r w:rsidRPr="00602011">
              <w:rPr>
                <w:rFonts w:asciiTheme="majorBidi" w:hAnsiTheme="majorBidi" w:cstheme="majorBidi"/>
                <w:sz w:val="24"/>
                <w:szCs w:val="24"/>
              </w:rPr>
              <w:t xml:space="preserve"> × </w:t>
            </w:r>
            <w:proofErr w:type="spellStart"/>
            <w:r w:rsidRPr="00602011">
              <w:rPr>
                <w:rFonts w:asciiTheme="majorBidi" w:hAnsiTheme="majorBidi" w:cstheme="majorBidi"/>
                <w:sz w:val="24"/>
                <w:szCs w:val="24"/>
              </w:rPr>
              <w:t>tangor</w:t>
            </w:r>
            <w:proofErr w:type="spellEnd"/>
            <w:r w:rsidRPr="00602011">
              <w:rPr>
                <w:rFonts w:asciiTheme="majorBidi" w:hAnsiTheme="majorBidi" w:cstheme="majorBidi"/>
                <w:sz w:val="24"/>
                <w:szCs w:val="24"/>
              </w:rPr>
              <w:t xml:space="preserve"> '</w:t>
            </w:r>
            <w:proofErr w:type="spellStart"/>
            <w:r w:rsidRPr="00602011">
              <w:rPr>
                <w:rFonts w:asciiTheme="majorBidi" w:hAnsiTheme="majorBidi" w:cstheme="majorBidi"/>
                <w:sz w:val="24"/>
                <w:szCs w:val="24"/>
              </w:rPr>
              <w:t>Ortanique</w:t>
            </w:r>
            <w:proofErr w:type="spellEnd"/>
            <w:r w:rsidRPr="00602011">
              <w:rPr>
                <w:rFonts w:asciiTheme="majorBidi" w:hAnsiTheme="majorBidi" w:cstheme="majorBidi"/>
                <w:sz w:val="24"/>
                <w:szCs w:val="24"/>
              </w:rPr>
              <w:t>'</w:t>
            </w:r>
          </w:p>
          <w:p w14:paraId="52C5CEC9" w14:textId="77777777" w:rsidR="00247EBF" w:rsidRPr="00602011" w:rsidRDefault="00247EBF" w:rsidP="00247EBF">
            <w:pPr>
              <w:spacing w:after="0" w:line="240" w:lineRule="auto"/>
              <w:rPr>
                <w:rFonts w:asciiTheme="majorBidi" w:hAnsiTheme="majorBidi" w:cstheme="majorBidi"/>
                <w:sz w:val="24"/>
                <w:szCs w:val="24"/>
              </w:rPr>
            </w:pPr>
          </w:p>
        </w:tc>
        <w:tc>
          <w:tcPr>
            <w:tcW w:w="1988" w:type="dxa"/>
          </w:tcPr>
          <w:p w14:paraId="099ACC9D" w14:textId="77777777" w:rsidR="00247EBF" w:rsidRPr="00247EBF" w:rsidRDefault="00247EBF" w:rsidP="00247EBF">
            <w:pPr>
              <w:spacing w:after="0" w:line="240" w:lineRule="auto"/>
              <w:rPr>
                <w:rFonts w:asciiTheme="majorBidi" w:hAnsiTheme="majorBidi" w:cstheme="majorBidi"/>
                <w:sz w:val="24"/>
                <w:szCs w:val="24"/>
              </w:rPr>
            </w:pPr>
            <w:r w:rsidRPr="00247EBF">
              <w:rPr>
                <w:rFonts w:asciiTheme="majorBidi" w:hAnsiTheme="majorBidi" w:cstheme="majorBidi"/>
                <w:sz w:val="24"/>
                <w:szCs w:val="24"/>
              </w:rPr>
              <w:t>Liquide, mobile</w:t>
            </w:r>
          </w:p>
        </w:tc>
        <w:tc>
          <w:tcPr>
            <w:tcW w:w="2265" w:type="dxa"/>
          </w:tcPr>
          <w:p w14:paraId="12A8637A" w14:textId="77777777" w:rsidR="00247EBF" w:rsidRPr="00247EBF" w:rsidRDefault="00247EBF" w:rsidP="00247EBF">
            <w:pPr>
              <w:spacing w:after="0" w:line="240" w:lineRule="auto"/>
              <w:rPr>
                <w:rFonts w:asciiTheme="majorBidi" w:hAnsiTheme="majorBidi" w:cstheme="majorBidi"/>
                <w:sz w:val="24"/>
                <w:szCs w:val="24"/>
              </w:rPr>
            </w:pPr>
            <w:r w:rsidRPr="00247EBF">
              <w:rPr>
                <w:rFonts w:asciiTheme="majorBidi" w:hAnsiTheme="majorBidi" w:cstheme="majorBidi"/>
                <w:sz w:val="24"/>
                <w:szCs w:val="24"/>
              </w:rPr>
              <w:t xml:space="preserve"> Transparent</w:t>
            </w:r>
          </w:p>
        </w:tc>
        <w:tc>
          <w:tcPr>
            <w:tcW w:w="2265" w:type="dxa"/>
          </w:tcPr>
          <w:p w14:paraId="60FCFAE3" w14:textId="77777777" w:rsidR="00247EBF" w:rsidRPr="00602011" w:rsidRDefault="00247EBF" w:rsidP="00247EBF">
            <w:pPr>
              <w:spacing w:after="0" w:line="240" w:lineRule="auto"/>
              <w:rPr>
                <w:rFonts w:asciiTheme="majorBidi" w:hAnsiTheme="majorBidi" w:cstheme="majorBidi"/>
                <w:sz w:val="24"/>
                <w:szCs w:val="24"/>
              </w:rPr>
            </w:pPr>
            <w:bookmarkStart w:id="34" w:name="_Hlk197541073"/>
            <w:r w:rsidRPr="00602011">
              <w:rPr>
                <w:rFonts w:asciiTheme="majorBidi" w:hAnsiTheme="majorBidi" w:cstheme="majorBidi"/>
                <w:sz w:val="24"/>
                <w:szCs w:val="24"/>
              </w:rPr>
              <w:t>Légère</w:t>
            </w:r>
            <w:bookmarkEnd w:id="34"/>
            <w:r w:rsidRPr="00602011">
              <w:rPr>
                <w:rFonts w:asciiTheme="majorBidi" w:hAnsiTheme="majorBidi" w:cstheme="majorBidi"/>
                <w:sz w:val="24"/>
                <w:szCs w:val="24"/>
              </w:rPr>
              <w:t xml:space="preserve"> zestée, rappelant celle de l’orange amère.</w:t>
            </w:r>
          </w:p>
          <w:p w14:paraId="6431BFD0" w14:textId="77777777" w:rsidR="00247EBF" w:rsidRPr="00602011" w:rsidRDefault="00247EBF" w:rsidP="00247EBF">
            <w:pPr>
              <w:spacing w:after="0" w:line="240" w:lineRule="auto"/>
              <w:rPr>
                <w:rFonts w:asciiTheme="majorBidi" w:hAnsiTheme="majorBidi" w:cstheme="majorBidi"/>
                <w:sz w:val="24"/>
                <w:szCs w:val="24"/>
              </w:rPr>
            </w:pPr>
          </w:p>
        </w:tc>
      </w:tr>
      <w:bookmarkEnd w:id="33"/>
      <w:tr w:rsidR="00247EBF" w:rsidRPr="00247EBF" w14:paraId="4164D917" w14:textId="77777777" w:rsidTr="00F41475">
        <w:tc>
          <w:tcPr>
            <w:tcW w:w="2542" w:type="dxa"/>
          </w:tcPr>
          <w:p w14:paraId="6B232F7B" w14:textId="77777777" w:rsidR="00247EBF" w:rsidRPr="00247EBF" w:rsidRDefault="00247EBF" w:rsidP="00247EBF">
            <w:pPr>
              <w:spacing w:after="0" w:line="240" w:lineRule="auto"/>
              <w:rPr>
                <w:rFonts w:asciiTheme="majorBidi" w:hAnsiTheme="majorBidi" w:cstheme="majorBidi"/>
                <w:i/>
                <w:iCs/>
                <w:sz w:val="24"/>
                <w:szCs w:val="24"/>
              </w:rPr>
            </w:pPr>
            <w:r w:rsidRPr="00247EBF">
              <w:rPr>
                <w:rFonts w:asciiTheme="majorBidi" w:hAnsiTheme="majorBidi" w:cstheme="majorBidi"/>
                <w:sz w:val="24"/>
                <w:szCs w:val="24"/>
              </w:rPr>
              <w:t>Norme ISO 3</w:t>
            </w:r>
            <w:r w:rsidRPr="00247EBF">
              <w:rPr>
                <w:rFonts w:asciiTheme="majorBidi" w:hAnsiTheme="majorBidi" w:cstheme="majorBidi"/>
                <w:i/>
                <w:iCs/>
                <w:sz w:val="24"/>
                <w:szCs w:val="24"/>
              </w:rPr>
              <w:t xml:space="preserve">528 </w:t>
            </w:r>
            <w:r w:rsidRPr="00247EBF">
              <w:rPr>
                <w:rFonts w:asciiTheme="majorBidi" w:hAnsiTheme="majorBidi" w:cstheme="majorBidi"/>
                <w:sz w:val="24"/>
                <w:szCs w:val="24"/>
              </w:rPr>
              <w:t>de l’huile essentielle de</w:t>
            </w:r>
            <w:r w:rsidRPr="00247EBF">
              <w:rPr>
                <w:rFonts w:asciiTheme="majorBidi" w:hAnsiTheme="majorBidi" w:cstheme="majorBidi"/>
                <w:i/>
                <w:iCs/>
                <w:sz w:val="24"/>
                <w:szCs w:val="24"/>
              </w:rPr>
              <w:t xml:space="preserve"> 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i/>
                <w:iCs/>
                <w:sz w:val="24"/>
                <w:szCs w:val="24"/>
              </w:rPr>
              <w:t xml:space="preserve"> Blanco </w:t>
            </w:r>
            <w:r w:rsidRPr="00247EBF">
              <w:rPr>
                <w:rFonts w:asciiTheme="majorBidi" w:hAnsiTheme="majorBidi" w:cstheme="majorBidi"/>
                <w:sz w:val="24"/>
                <w:szCs w:val="24"/>
              </w:rPr>
              <w:t>(1997)</w:t>
            </w:r>
          </w:p>
        </w:tc>
        <w:tc>
          <w:tcPr>
            <w:tcW w:w="1988" w:type="dxa"/>
          </w:tcPr>
          <w:p w14:paraId="3FE17719" w14:textId="77777777" w:rsidR="00247EBF" w:rsidRPr="00247EBF" w:rsidRDefault="00247EBF" w:rsidP="00247EBF">
            <w:pPr>
              <w:spacing w:after="0" w:line="240" w:lineRule="auto"/>
              <w:rPr>
                <w:rFonts w:asciiTheme="majorBidi" w:hAnsiTheme="majorBidi" w:cstheme="majorBidi"/>
                <w:sz w:val="24"/>
                <w:szCs w:val="24"/>
              </w:rPr>
            </w:pPr>
            <w:r w:rsidRPr="00247EBF">
              <w:rPr>
                <w:rFonts w:asciiTheme="majorBidi" w:hAnsiTheme="majorBidi" w:cstheme="majorBidi"/>
                <w:sz w:val="24"/>
                <w:szCs w:val="24"/>
              </w:rPr>
              <w:t xml:space="preserve">Liquide mobile </w:t>
            </w:r>
          </w:p>
        </w:tc>
        <w:tc>
          <w:tcPr>
            <w:tcW w:w="2265" w:type="dxa"/>
          </w:tcPr>
          <w:p w14:paraId="47A2C5D6" w14:textId="77777777" w:rsidR="00247EBF" w:rsidRPr="00247EBF" w:rsidRDefault="00247EBF" w:rsidP="00247EBF">
            <w:pPr>
              <w:spacing w:after="0" w:line="240" w:lineRule="auto"/>
              <w:rPr>
                <w:rFonts w:asciiTheme="majorBidi" w:hAnsiTheme="majorBidi" w:cstheme="majorBidi"/>
                <w:sz w:val="24"/>
                <w:szCs w:val="24"/>
              </w:rPr>
            </w:pPr>
            <w:r w:rsidRPr="00247EBF">
              <w:rPr>
                <w:rFonts w:asciiTheme="majorBidi" w:hAnsiTheme="majorBidi" w:cstheme="majorBidi"/>
                <w:sz w:val="24"/>
                <w:szCs w:val="24"/>
              </w:rPr>
              <w:t>Vert jaunâtre à orange rougeâtre, avec une légère fluorescence bleue.</w:t>
            </w:r>
          </w:p>
          <w:p w14:paraId="4A8C6EB8" w14:textId="77777777" w:rsidR="00247EBF" w:rsidRPr="00247EBF" w:rsidRDefault="00247EBF" w:rsidP="00247EBF">
            <w:pPr>
              <w:spacing w:after="0" w:line="240" w:lineRule="auto"/>
              <w:rPr>
                <w:rFonts w:asciiTheme="majorBidi" w:hAnsiTheme="majorBidi" w:cstheme="majorBidi"/>
                <w:sz w:val="24"/>
                <w:szCs w:val="24"/>
              </w:rPr>
            </w:pPr>
          </w:p>
        </w:tc>
        <w:tc>
          <w:tcPr>
            <w:tcW w:w="2265" w:type="dxa"/>
          </w:tcPr>
          <w:p w14:paraId="088069BB" w14:textId="77777777" w:rsidR="00247EBF" w:rsidRPr="00247EBF" w:rsidRDefault="00247EBF" w:rsidP="00247EBF">
            <w:pPr>
              <w:spacing w:after="0" w:line="240" w:lineRule="auto"/>
              <w:rPr>
                <w:rFonts w:asciiTheme="majorBidi" w:hAnsiTheme="majorBidi" w:cstheme="majorBidi"/>
                <w:sz w:val="24"/>
                <w:szCs w:val="24"/>
              </w:rPr>
            </w:pPr>
            <w:r w:rsidRPr="00247EBF">
              <w:rPr>
                <w:rFonts w:asciiTheme="majorBidi" w:hAnsiTheme="majorBidi" w:cstheme="majorBidi"/>
                <w:sz w:val="24"/>
                <w:szCs w:val="24"/>
              </w:rPr>
              <w:t>Caractéristique du péricarpe frais du fruit.</w:t>
            </w:r>
          </w:p>
        </w:tc>
      </w:tr>
      <w:tr w:rsidR="00247EBF" w:rsidRPr="00247EBF" w14:paraId="0BFFDD7B" w14:textId="77777777" w:rsidTr="00F41475">
        <w:tc>
          <w:tcPr>
            <w:tcW w:w="2542" w:type="dxa"/>
          </w:tcPr>
          <w:p w14:paraId="54E91CFF" w14:textId="77777777" w:rsidR="00247EBF" w:rsidRPr="00247EBF" w:rsidRDefault="00247EBF" w:rsidP="00247EBF">
            <w:pPr>
              <w:spacing w:after="0" w:line="240" w:lineRule="auto"/>
              <w:rPr>
                <w:rFonts w:asciiTheme="majorBidi" w:hAnsiTheme="majorBidi" w:cstheme="majorBidi"/>
                <w:i/>
                <w:iCs/>
                <w:sz w:val="24"/>
                <w:szCs w:val="24"/>
              </w:rPr>
            </w:pPr>
            <w:r w:rsidRPr="00247EBF">
              <w:rPr>
                <w:rFonts w:asciiTheme="majorBidi" w:hAnsiTheme="majorBidi" w:cstheme="majorBidi"/>
                <w:sz w:val="24"/>
                <w:szCs w:val="24"/>
              </w:rPr>
              <w:t>Norme ISO 3140 de l’huile essentielle de</w:t>
            </w:r>
            <w:r w:rsidRPr="00247EBF">
              <w:rPr>
                <w:rFonts w:asciiTheme="majorBidi" w:hAnsiTheme="majorBidi" w:cstheme="majorBidi"/>
                <w:i/>
                <w:iCs/>
                <w:sz w:val="24"/>
                <w:szCs w:val="24"/>
              </w:rPr>
              <w:t xml:space="preserve"> Citrus</w:t>
            </w:r>
            <w:r w:rsidRPr="00247EBF">
              <w:rPr>
                <w:rFonts w:asciiTheme="majorBidi" w:hAnsiTheme="majorBidi" w:cstheme="majorBidi"/>
                <w:sz w:val="24"/>
                <w:szCs w:val="24"/>
              </w:rPr>
              <w:t xml:space="preserve">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i/>
                <w:iCs/>
                <w:sz w:val="24"/>
                <w:szCs w:val="24"/>
              </w:rPr>
              <w:t xml:space="preserve"> </w:t>
            </w:r>
            <w:r w:rsidRPr="00247EBF">
              <w:rPr>
                <w:rFonts w:asciiTheme="majorBidi" w:hAnsiTheme="majorBidi" w:cstheme="majorBidi"/>
                <w:sz w:val="24"/>
                <w:szCs w:val="24"/>
              </w:rPr>
              <w:t>(2019)</w:t>
            </w:r>
          </w:p>
        </w:tc>
        <w:tc>
          <w:tcPr>
            <w:tcW w:w="1988" w:type="dxa"/>
          </w:tcPr>
          <w:p w14:paraId="0E0A5415" w14:textId="77777777" w:rsidR="00247EBF" w:rsidRPr="00247EBF" w:rsidRDefault="00247EBF" w:rsidP="00247EBF">
            <w:pPr>
              <w:spacing w:after="0" w:line="240" w:lineRule="auto"/>
              <w:rPr>
                <w:rFonts w:asciiTheme="majorBidi" w:hAnsiTheme="majorBidi" w:cstheme="majorBidi"/>
                <w:sz w:val="24"/>
                <w:szCs w:val="24"/>
              </w:rPr>
            </w:pPr>
            <w:r w:rsidRPr="00247EBF">
              <w:rPr>
                <w:rFonts w:asciiTheme="majorBidi" w:hAnsiTheme="majorBidi" w:cstheme="majorBidi"/>
                <w:sz w:val="24"/>
                <w:szCs w:val="24"/>
              </w:rPr>
              <w:t xml:space="preserve">Liquide mobile, limpide  </w:t>
            </w:r>
          </w:p>
        </w:tc>
        <w:tc>
          <w:tcPr>
            <w:tcW w:w="2265" w:type="dxa"/>
          </w:tcPr>
          <w:p w14:paraId="3D485D41" w14:textId="77777777" w:rsidR="00247EBF" w:rsidRPr="00247EBF" w:rsidRDefault="00247EBF" w:rsidP="00247EBF">
            <w:pPr>
              <w:spacing w:after="0" w:line="240" w:lineRule="auto"/>
              <w:rPr>
                <w:rFonts w:asciiTheme="majorBidi" w:hAnsiTheme="majorBidi" w:cstheme="majorBidi"/>
                <w:sz w:val="24"/>
                <w:szCs w:val="24"/>
              </w:rPr>
            </w:pPr>
            <w:r w:rsidRPr="00247EBF">
              <w:rPr>
                <w:rFonts w:asciiTheme="majorBidi" w:hAnsiTheme="majorBidi" w:cstheme="majorBidi"/>
                <w:sz w:val="24"/>
                <w:szCs w:val="24"/>
              </w:rPr>
              <w:t xml:space="preserve">Jaune à jaune rougeâtre </w:t>
            </w:r>
          </w:p>
          <w:p w14:paraId="1C2E6639" w14:textId="77777777" w:rsidR="00247EBF" w:rsidRPr="00247EBF" w:rsidRDefault="00247EBF" w:rsidP="00247EBF">
            <w:pPr>
              <w:spacing w:after="0" w:line="240" w:lineRule="auto"/>
              <w:rPr>
                <w:rFonts w:asciiTheme="majorBidi" w:hAnsiTheme="majorBidi" w:cstheme="majorBidi"/>
                <w:sz w:val="24"/>
                <w:szCs w:val="24"/>
              </w:rPr>
            </w:pPr>
          </w:p>
          <w:p w14:paraId="3B1469DB" w14:textId="77777777" w:rsidR="00247EBF" w:rsidRPr="00247EBF" w:rsidRDefault="00247EBF" w:rsidP="00247EBF">
            <w:pPr>
              <w:spacing w:after="0" w:line="240" w:lineRule="auto"/>
              <w:rPr>
                <w:rFonts w:asciiTheme="majorBidi" w:hAnsiTheme="majorBidi" w:cstheme="majorBidi"/>
                <w:sz w:val="24"/>
                <w:szCs w:val="24"/>
              </w:rPr>
            </w:pPr>
          </w:p>
        </w:tc>
        <w:tc>
          <w:tcPr>
            <w:tcW w:w="2265" w:type="dxa"/>
          </w:tcPr>
          <w:p w14:paraId="192DC589" w14:textId="77777777" w:rsidR="00247EBF" w:rsidRPr="00247EBF" w:rsidRDefault="00247EBF" w:rsidP="00247EBF">
            <w:pPr>
              <w:spacing w:after="0" w:line="240" w:lineRule="auto"/>
              <w:rPr>
                <w:rFonts w:asciiTheme="majorBidi" w:hAnsiTheme="majorBidi" w:cstheme="majorBidi"/>
                <w:sz w:val="24"/>
                <w:szCs w:val="24"/>
              </w:rPr>
            </w:pPr>
            <w:r w:rsidRPr="00247EBF">
              <w:rPr>
                <w:rFonts w:asciiTheme="majorBidi" w:hAnsiTheme="majorBidi" w:cstheme="majorBidi"/>
                <w:sz w:val="24"/>
                <w:szCs w:val="24"/>
              </w:rPr>
              <w:t xml:space="preserve">Caractéristique, odeur du zeste d’orange </w:t>
            </w:r>
          </w:p>
        </w:tc>
      </w:tr>
    </w:tbl>
    <w:p w14:paraId="71E080D0" w14:textId="77777777" w:rsidR="00247EBF" w:rsidRPr="00247EBF" w:rsidRDefault="00247EBF" w:rsidP="00247EBF">
      <w:pPr>
        <w:spacing w:after="160" w:line="259" w:lineRule="auto"/>
        <w:rPr>
          <w:rFonts w:asciiTheme="majorBidi" w:hAnsiTheme="majorBidi" w:cstheme="majorBidi"/>
          <w:sz w:val="24"/>
          <w:szCs w:val="24"/>
        </w:rPr>
      </w:pPr>
    </w:p>
    <w:p w14:paraId="37E9278D" w14:textId="77777777" w:rsidR="0071764A" w:rsidRDefault="0071764A" w:rsidP="00247EBF">
      <w:pPr>
        <w:spacing w:after="120" w:line="360" w:lineRule="auto"/>
        <w:ind w:firstLine="709"/>
        <w:jc w:val="both"/>
        <w:rPr>
          <w:rFonts w:asciiTheme="majorBidi" w:hAnsiTheme="majorBidi" w:cstheme="majorBidi"/>
          <w:sz w:val="24"/>
          <w:szCs w:val="24"/>
        </w:rPr>
      </w:pPr>
    </w:p>
    <w:p w14:paraId="21E8CC78" w14:textId="77777777" w:rsidR="0071764A" w:rsidRDefault="0071764A" w:rsidP="00247EBF">
      <w:pPr>
        <w:spacing w:after="120" w:line="360" w:lineRule="auto"/>
        <w:ind w:firstLine="709"/>
        <w:jc w:val="both"/>
        <w:rPr>
          <w:rFonts w:asciiTheme="majorBidi" w:hAnsiTheme="majorBidi" w:cstheme="majorBidi"/>
          <w:sz w:val="24"/>
          <w:szCs w:val="24"/>
        </w:rPr>
      </w:pPr>
    </w:p>
    <w:p w14:paraId="4CBA9031" w14:textId="6C78BDFE" w:rsidR="00247EBF" w:rsidRPr="00E165D0" w:rsidRDefault="00247EBF" w:rsidP="00247EBF">
      <w:pPr>
        <w:spacing w:after="120" w:line="360" w:lineRule="auto"/>
        <w:ind w:firstLine="709"/>
        <w:jc w:val="both"/>
        <w:rPr>
          <w:rFonts w:asciiTheme="majorBidi" w:hAnsiTheme="majorBidi" w:cstheme="majorBidi"/>
          <w:sz w:val="24"/>
          <w:szCs w:val="24"/>
        </w:rPr>
      </w:pPr>
      <w:r w:rsidRPr="00E165D0">
        <w:rPr>
          <w:rFonts w:asciiTheme="majorBidi" w:hAnsiTheme="majorBidi" w:cstheme="majorBidi"/>
          <w:sz w:val="24"/>
          <w:szCs w:val="24"/>
        </w:rPr>
        <w:lastRenderedPageBreak/>
        <w:t xml:space="preserve">Les caractéristiques organoleptiques de l’huile essentielle de </w:t>
      </w:r>
      <w:r w:rsidRPr="00E165D0">
        <w:rPr>
          <w:rFonts w:asciiTheme="majorBidi" w:hAnsiTheme="majorBidi" w:cstheme="majorBidi"/>
          <w:i/>
          <w:iCs/>
          <w:sz w:val="24"/>
          <w:szCs w:val="24"/>
        </w:rPr>
        <w:t>Citrus</w:t>
      </w:r>
      <w:r w:rsidRPr="00E165D0">
        <w:rPr>
          <w:rFonts w:asciiTheme="majorBidi" w:hAnsiTheme="majorBidi" w:cstheme="majorBidi"/>
          <w:sz w:val="24"/>
          <w:szCs w:val="24"/>
        </w:rPr>
        <w:t xml:space="preserve"> × </w:t>
      </w:r>
      <w:proofErr w:type="spellStart"/>
      <w:r w:rsidRPr="00E165D0">
        <w:rPr>
          <w:rFonts w:asciiTheme="majorBidi" w:hAnsiTheme="majorBidi" w:cstheme="majorBidi"/>
          <w:sz w:val="24"/>
          <w:szCs w:val="24"/>
        </w:rPr>
        <w:t>tangor</w:t>
      </w:r>
      <w:proofErr w:type="spellEnd"/>
      <w:r w:rsidRPr="00E165D0">
        <w:rPr>
          <w:rFonts w:asciiTheme="majorBidi" w:hAnsiTheme="majorBidi" w:cstheme="majorBidi"/>
          <w:sz w:val="24"/>
          <w:szCs w:val="24"/>
        </w:rPr>
        <w:t xml:space="preserve"> </w:t>
      </w:r>
      <w:r w:rsidR="00302331" w:rsidRPr="00E165D0">
        <w:rPr>
          <w:rFonts w:asciiTheme="majorBidi" w:hAnsiTheme="majorBidi" w:cstheme="majorBidi"/>
          <w:kern w:val="2"/>
          <w:sz w:val="24"/>
          <w:szCs w:val="24"/>
          <w14:ligatures w14:val="standardContextual"/>
        </w:rPr>
        <w:t>'</w:t>
      </w:r>
      <w:proofErr w:type="spellStart"/>
      <w:r w:rsidR="00302331" w:rsidRPr="00E165D0">
        <w:rPr>
          <w:rFonts w:asciiTheme="majorBidi" w:hAnsiTheme="majorBidi" w:cstheme="majorBidi"/>
          <w:kern w:val="2"/>
          <w:sz w:val="24"/>
          <w:szCs w:val="24"/>
          <w14:ligatures w14:val="standardContextual"/>
        </w:rPr>
        <w:t>Ortanique</w:t>
      </w:r>
      <w:proofErr w:type="spellEnd"/>
      <w:r w:rsidR="00302331" w:rsidRPr="00E165D0">
        <w:rPr>
          <w:rFonts w:asciiTheme="majorBidi" w:hAnsiTheme="majorBidi" w:cstheme="majorBidi"/>
          <w:kern w:val="2"/>
          <w:sz w:val="24"/>
          <w:szCs w:val="24"/>
          <w14:ligatures w14:val="standardContextual"/>
        </w:rPr>
        <w:t xml:space="preserve">' </w:t>
      </w:r>
      <w:r w:rsidRPr="00E165D0">
        <w:rPr>
          <w:rFonts w:asciiTheme="majorBidi" w:hAnsiTheme="majorBidi" w:cstheme="majorBidi"/>
          <w:sz w:val="24"/>
          <w:szCs w:val="24"/>
        </w:rPr>
        <w:t xml:space="preserve">sont semblables aux normes AFNOR en ce qui concerne l’aspect. Néanmoins, une différence au niveau de la couleur est observée : l’huile de </w:t>
      </w:r>
      <w:r w:rsidRPr="00E165D0">
        <w:rPr>
          <w:rFonts w:asciiTheme="majorBidi" w:hAnsiTheme="majorBidi" w:cstheme="majorBidi"/>
          <w:i/>
          <w:iCs/>
          <w:sz w:val="24"/>
          <w:szCs w:val="24"/>
        </w:rPr>
        <w:t>Citrus</w:t>
      </w:r>
      <w:r w:rsidRPr="00E165D0">
        <w:rPr>
          <w:rFonts w:asciiTheme="majorBidi" w:hAnsiTheme="majorBidi" w:cstheme="majorBidi"/>
          <w:sz w:val="24"/>
          <w:szCs w:val="24"/>
        </w:rPr>
        <w:t xml:space="preserve"> × </w:t>
      </w:r>
      <w:proofErr w:type="spellStart"/>
      <w:r w:rsidRPr="00E165D0">
        <w:rPr>
          <w:rFonts w:asciiTheme="majorBidi" w:hAnsiTheme="majorBidi" w:cstheme="majorBidi"/>
          <w:sz w:val="24"/>
          <w:szCs w:val="24"/>
        </w:rPr>
        <w:t>tangor</w:t>
      </w:r>
      <w:proofErr w:type="spellEnd"/>
      <w:r w:rsidRPr="00E165D0">
        <w:rPr>
          <w:rFonts w:asciiTheme="majorBidi" w:hAnsiTheme="majorBidi" w:cstheme="majorBidi"/>
          <w:sz w:val="24"/>
          <w:szCs w:val="24"/>
        </w:rPr>
        <w:t xml:space="preserve"> </w:t>
      </w:r>
      <w:bookmarkStart w:id="35" w:name="_Hlk198920671"/>
      <w:r w:rsidR="00E7487F" w:rsidRPr="00E165D0">
        <w:rPr>
          <w:rFonts w:asciiTheme="majorBidi" w:hAnsiTheme="majorBidi" w:cstheme="majorBidi"/>
          <w:kern w:val="2"/>
          <w:sz w:val="24"/>
          <w:szCs w:val="24"/>
          <w14:ligatures w14:val="standardContextual"/>
        </w:rPr>
        <w:t>'</w:t>
      </w:r>
      <w:proofErr w:type="spellStart"/>
      <w:r w:rsidR="00E7487F" w:rsidRPr="00E165D0">
        <w:rPr>
          <w:rFonts w:asciiTheme="majorBidi" w:hAnsiTheme="majorBidi" w:cstheme="majorBidi"/>
          <w:kern w:val="2"/>
          <w:sz w:val="24"/>
          <w:szCs w:val="24"/>
          <w14:ligatures w14:val="standardContextual"/>
        </w:rPr>
        <w:t>Ortanique</w:t>
      </w:r>
      <w:proofErr w:type="spellEnd"/>
      <w:r w:rsidR="00E7487F" w:rsidRPr="00E165D0">
        <w:rPr>
          <w:rFonts w:asciiTheme="majorBidi" w:hAnsiTheme="majorBidi" w:cstheme="majorBidi"/>
          <w:kern w:val="2"/>
          <w:sz w:val="24"/>
          <w:szCs w:val="24"/>
          <w14:ligatures w14:val="standardContextual"/>
        </w:rPr>
        <w:t>'</w:t>
      </w:r>
      <w:bookmarkEnd w:id="35"/>
      <w:r w:rsidR="00E7487F" w:rsidRPr="00E165D0">
        <w:rPr>
          <w:rFonts w:asciiTheme="majorBidi" w:hAnsiTheme="majorBidi" w:cstheme="majorBidi"/>
          <w:kern w:val="2"/>
          <w:sz w:val="24"/>
          <w:szCs w:val="24"/>
          <w14:ligatures w14:val="standardContextual"/>
        </w:rPr>
        <w:t xml:space="preserve"> </w:t>
      </w:r>
      <w:r w:rsidRPr="00E165D0">
        <w:rPr>
          <w:rFonts w:asciiTheme="majorBidi" w:hAnsiTheme="majorBidi" w:cstheme="majorBidi"/>
          <w:sz w:val="24"/>
          <w:szCs w:val="24"/>
        </w:rPr>
        <w:t xml:space="preserve">est incolore, tandis que les huiles essentielles de </w:t>
      </w:r>
      <w:r w:rsidRPr="00E165D0">
        <w:rPr>
          <w:rFonts w:asciiTheme="majorBidi" w:hAnsiTheme="majorBidi" w:cstheme="majorBidi"/>
          <w:i/>
          <w:iCs/>
          <w:sz w:val="24"/>
          <w:szCs w:val="24"/>
        </w:rPr>
        <w:t xml:space="preserve">Citrus </w:t>
      </w:r>
      <w:proofErr w:type="spellStart"/>
      <w:r w:rsidRPr="00E165D0">
        <w:rPr>
          <w:rFonts w:asciiTheme="majorBidi" w:hAnsiTheme="majorBidi" w:cstheme="majorBidi"/>
          <w:i/>
          <w:iCs/>
          <w:sz w:val="24"/>
          <w:szCs w:val="24"/>
        </w:rPr>
        <w:t>sinensis</w:t>
      </w:r>
      <w:proofErr w:type="spellEnd"/>
      <w:r w:rsidRPr="00E165D0">
        <w:rPr>
          <w:rFonts w:asciiTheme="majorBidi" w:hAnsiTheme="majorBidi" w:cstheme="majorBidi"/>
          <w:sz w:val="24"/>
          <w:szCs w:val="24"/>
        </w:rPr>
        <w:t xml:space="preserve"> et </w:t>
      </w:r>
      <w:r w:rsidRPr="00E165D0">
        <w:rPr>
          <w:rFonts w:asciiTheme="majorBidi" w:hAnsiTheme="majorBidi" w:cstheme="majorBidi"/>
          <w:i/>
          <w:iCs/>
          <w:sz w:val="24"/>
          <w:szCs w:val="24"/>
        </w:rPr>
        <w:t xml:space="preserve">Citrus </w:t>
      </w:r>
      <w:proofErr w:type="spellStart"/>
      <w:r w:rsidRPr="00E165D0">
        <w:rPr>
          <w:rFonts w:asciiTheme="majorBidi" w:hAnsiTheme="majorBidi" w:cstheme="majorBidi"/>
          <w:i/>
          <w:iCs/>
          <w:sz w:val="24"/>
          <w:szCs w:val="24"/>
        </w:rPr>
        <w:t>reticulata</w:t>
      </w:r>
      <w:proofErr w:type="spellEnd"/>
      <w:r w:rsidRPr="00E165D0">
        <w:rPr>
          <w:rFonts w:asciiTheme="majorBidi" w:hAnsiTheme="majorBidi" w:cstheme="majorBidi"/>
          <w:sz w:val="24"/>
          <w:szCs w:val="24"/>
        </w:rPr>
        <w:t xml:space="preserve"> présentent généralement des teintes allant du jaune à l’orangé. Par ailleurs, l’odeur de l’huile essentielle de </w:t>
      </w:r>
      <w:r w:rsidRPr="00E165D0">
        <w:rPr>
          <w:rFonts w:asciiTheme="majorBidi" w:hAnsiTheme="majorBidi" w:cstheme="majorBidi"/>
          <w:i/>
          <w:iCs/>
          <w:sz w:val="24"/>
          <w:szCs w:val="24"/>
        </w:rPr>
        <w:t>Citrus</w:t>
      </w:r>
      <w:r w:rsidRPr="00E165D0">
        <w:rPr>
          <w:rFonts w:asciiTheme="majorBidi" w:hAnsiTheme="majorBidi" w:cstheme="majorBidi"/>
          <w:sz w:val="24"/>
          <w:szCs w:val="24"/>
        </w:rPr>
        <w:t xml:space="preserve"> × </w:t>
      </w:r>
      <w:proofErr w:type="spellStart"/>
      <w:r w:rsidRPr="00E165D0">
        <w:rPr>
          <w:rFonts w:asciiTheme="majorBidi" w:hAnsiTheme="majorBidi" w:cstheme="majorBidi"/>
          <w:sz w:val="24"/>
          <w:szCs w:val="24"/>
        </w:rPr>
        <w:t>tangor</w:t>
      </w:r>
      <w:proofErr w:type="spellEnd"/>
      <w:r w:rsidRPr="00E165D0">
        <w:rPr>
          <w:rFonts w:asciiTheme="majorBidi" w:hAnsiTheme="majorBidi" w:cstheme="majorBidi"/>
          <w:sz w:val="24"/>
          <w:szCs w:val="24"/>
        </w:rPr>
        <w:t xml:space="preserve"> </w:t>
      </w:r>
      <w:r w:rsidR="00302331" w:rsidRPr="00E165D0">
        <w:rPr>
          <w:rFonts w:asciiTheme="majorBidi" w:hAnsiTheme="majorBidi" w:cstheme="majorBidi"/>
          <w:kern w:val="2"/>
          <w:sz w:val="24"/>
          <w:szCs w:val="24"/>
          <w14:ligatures w14:val="standardContextual"/>
        </w:rPr>
        <w:t>'</w:t>
      </w:r>
      <w:proofErr w:type="spellStart"/>
      <w:r w:rsidR="00302331" w:rsidRPr="00E165D0">
        <w:rPr>
          <w:rFonts w:asciiTheme="majorBidi" w:hAnsiTheme="majorBidi" w:cstheme="majorBidi"/>
          <w:kern w:val="2"/>
          <w:sz w:val="24"/>
          <w:szCs w:val="24"/>
          <w14:ligatures w14:val="standardContextual"/>
        </w:rPr>
        <w:t>Ortanique</w:t>
      </w:r>
      <w:proofErr w:type="spellEnd"/>
      <w:r w:rsidR="00302331" w:rsidRPr="00E165D0">
        <w:rPr>
          <w:rFonts w:asciiTheme="majorBidi" w:hAnsiTheme="majorBidi" w:cstheme="majorBidi"/>
          <w:kern w:val="2"/>
          <w:sz w:val="24"/>
          <w:szCs w:val="24"/>
          <w14:ligatures w14:val="standardContextual"/>
        </w:rPr>
        <w:t>'</w:t>
      </w:r>
      <w:r w:rsidRPr="00E165D0">
        <w:rPr>
          <w:rFonts w:asciiTheme="majorBidi" w:hAnsiTheme="majorBidi" w:cstheme="majorBidi"/>
          <w:sz w:val="24"/>
          <w:szCs w:val="24"/>
        </w:rPr>
        <w:t>, légère zestée rappelant celle de l’orange amère, diffère quelque peu des profils olfactifs typiques décrits par les normes, lesquels renvoient à des arômes plus prononcés de zeste ou de péricarpe frais du fruit.</w:t>
      </w:r>
    </w:p>
    <w:p w14:paraId="2C3A7F8B" w14:textId="77777777" w:rsidR="00247EBF" w:rsidRPr="00247EBF" w:rsidRDefault="00247EBF" w:rsidP="00247EBF">
      <w:pPr>
        <w:spacing w:after="120" w:line="360" w:lineRule="auto"/>
        <w:ind w:firstLine="709"/>
        <w:jc w:val="both"/>
        <w:rPr>
          <w:rFonts w:asciiTheme="majorBidi" w:hAnsiTheme="majorBidi" w:cstheme="majorBidi"/>
          <w:sz w:val="24"/>
          <w:szCs w:val="24"/>
        </w:rPr>
      </w:pPr>
      <w:r w:rsidRPr="00247EBF">
        <w:rPr>
          <w:rFonts w:asciiTheme="majorBidi" w:hAnsiTheme="majorBidi" w:cstheme="majorBidi"/>
          <w:sz w:val="24"/>
          <w:szCs w:val="24"/>
        </w:rPr>
        <w:t xml:space="preserve">Les résultats obtenus par BOUDJIT et </w:t>
      </w:r>
      <w:r w:rsidRPr="00247EBF">
        <w:rPr>
          <w:rFonts w:asciiTheme="majorBidi" w:hAnsiTheme="majorBidi" w:cstheme="majorBidi"/>
          <w:i/>
          <w:iCs/>
          <w:sz w:val="24"/>
          <w:szCs w:val="24"/>
        </w:rPr>
        <w:t>al</w:t>
      </w:r>
      <w:r w:rsidRPr="00247EBF">
        <w:rPr>
          <w:rFonts w:asciiTheme="majorBidi" w:hAnsiTheme="majorBidi" w:cstheme="majorBidi"/>
          <w:sz w:val="24"/>
          <w:szCs w:val="24"/>
        </w:rPr>
        <w:t xml:space="preserve">., (2022) en Algérie concernant l'huile essentielle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i/>
          <w:iCs/>
          <w:sz w:val="24"/>
          <w:szCs w:val="24"/>
        </w:rPr>
        <w:t xml:space="preserve"> Blanco L</w:t>
      </w:r>
      <w:r w:rsidRPr="00247EBF">
        <w:rPr>
          <w:rFonts w:asciiTheme="majorBidi" w:hAnsiTheme="majorBidi" w:cstheme="majorBidi"/>
          <w:sz w:val="24"/>
          <w:szCs w:val="24"/>
        </w:rPr>
        <w:t>, extraite par hydrodistillation, sont caractérisés par un aspect liquide limpide, une couleur jaune pâle et une odeur forte et fraîche.</w:t>
      </w:r>
    </w:p>
    <w:p w14:paraId="5B3BC5DF" w14:textId="77777777" w:rsidR="00247EBF" w:rsidRPr="00247EBF" w:rsidRDefault="00247EBF" w:rsidP="00247EBF">
      <w:pPr>
        <w:spacing w:after="120" w:line="360" w:lineRule="auto"/>
        <w:ind w:firstLine="709"/>
        <w:jc w:val="both"/>
        <w:rPr>
          <w:rFonts w:asciiTheme="majorBidi" w:hAnsiTheme="majorBidi" w:cstheme="majorBidi"/>
          <w:sz w:val="24"/>
          <w:szCs w:val="24"/>
        </w:rPr>
      </w:pPr>
      <w:r w:rsidRPr="00247EBF">
        <w:rPr>
          <w:rFonts w:asciiTheme="majorBidi" w:hAnsiTheme="majorBidi" w:cstheme="majorBidi"/>
          <w:sz w:val="24"/>
          <w:szCs w:val="24"/>
        </w:rPr>
        <w:t xml:space="preserve">Les travaux réalisés par KENNAS et BOUSSALAH (2018) en Algérien sur l'huile essentielle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obtenue par hydrodistillation, ont dévoilé un aspect liquide de couleur jaune clair, dégageant une odeur d'agrumes forte et agréable.</w:t>
      </w:r>
    </w:p>
    <w:p w14:paraId="1F22D5B4" w14:textId="77777777" w:rsidR="00247EBF" w:rsidRPr="00247EBF" w:rsidRDefault="00247EBF" w:rsidP="00247EBF">
      <w:pPr>
        <w:spacing w:after="120" w:line="360" w:lineRule="auto"/>
        <w:ind w:firstLine="709"/>
        <w:jc w:val="both"/>
        <w:rPr>
          <w:rFonts w:asciiTheme="majorBidi" w:hAnsiTheme="majorBidi" w:cstheme="majorBidi"/>
          <w:sz w:val="24"/>
          <w:szCs w:val="24"/>
        </w:rPr>
      </w:pPr>
      <w:r w:rsidRPr="00247EBF">
        <w:rPr>
          <w:rFonts w:asciiTheme="majorBidi" w:hAnsiTheme="majorBidi" w:cstheme="majorBidi"/>
          <w:sz w:val="24"/>
          <w:szCs w:val="24"/>
        </w:rPr>
        <w:t xml:space="preserve">Dans une autre étude réalisée par GUTH DE FREITAS BATISTA et </w:t>
      </w:r>
      <w:r w:rsidRPr="00247EBF">
        <w:rPr>
          <w:rFonts w:asciiTheme="majorBidi" w:hAnsiTheme="majorBidi" w:cstheme="majorBidi"/>
          <w:i/>
          <w:iCs/>
          <w:sz w:val="24"/>
          <w:szCs w:val="24"/>
        </w:rPr>
        <w:t>al</w:t>
      </w:r>
      <w:r w:rsidRPr="00247EBF">
        <w:rPr>
          <w:rFonts w:asciiTheme="majorBidi" w:hAnsiTheme="majorBidi" w:cstheme="majorBidi"/>
          <w:sz w:val="24"/>
          <w:szCs w:val="24"/>
        </w:rPr>
        <w:t xml:space="preserve">., (2023) en Brésil, portant sur l’huile essentielle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obtenue pour la même partie et par la même méthode, l’huile est d’un aspect liquide et de couleur orange.</w:t>
      </w:r>
    </w:p>
    <w:p w14:paraId="166D1E21" w14:textId="77777777" w:rsidR="00247EBF" w:rsidRPr="00247EBF" w:rsidRDefault="00247EBF" w:rsidP="00247EBF">
      <w:pPr>
        <w:spacing w:after="120" w:line="360" w:lineRule="auto"/>
        <w:ind w:firstLine="709"/>
        <w:jc w:val="both"/>
        <w:rPr>
          <w:rFonts w:asciiTheme="majorBidi" w:hAnsiTheme="majorBidi" w:cstheme="majorBidi"/>
          <w:sz w:val="24"/>
          <w:szCs w:val="24"/>
        </w:rPr>
      </w:pPr>
      <w:r w:rsidRPr="00247EBF">
        <w:rPr>
          <w:rFonts w:asciiTheme="majorBidi" w:hAnsiTheme="majorBidi" w:cstheme="majorBidi"/>
          <w:sz w:val="24"/>
          <w:szCs w:val="24"/>
        </w:rPr>
        <w:t xml:space="preserve">Selon DAO et </w:t>
      </w:r>
      <w:r w:rsidRPr="00247EBF">
        <w:rPr>
          <w:rFonts w:asciiTheme="majorBidi" w:hAnsiTheme="majorBidi" w:cstheme="majorBidi"/>
          <w:i/>
          <w:iCs/>
          <w:sz w:val="24"/>
          <w:szCs w:val="24"/>
        </w:rPr>
        <w:t>al</w:t>
      </w:r>
      <w:r w:rsidRPr="00247EBF">
        <w:rPr>
          <w:rFonts w:asciiTheme="majorBidi" w:hAnsiTheme="majorBidi" w:cstheme="majorBidi"/>
          <w:sz w:val="24"/>
          <w:szCs w:val="24"/>
        </w:rPr>
        <w:t xml:space="preserve">., (2020), l’huile essentielle extraite par hydrodistillation des écorces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reticulta</w:t>
      </w:r>
      <w:proofErr w:type="spellEnd"/>
      <w:r w:rsidRPr="00247EBF">
        <w:rPr>
          <w:rFonts w:asciiTheme="majorBidi" w:hAnsiTheme="majorBidi" w:cstheme="majorBidi"/>
          <w:sz w:val="24"/>
          <w:szCs w:val="24"/>
        </w:rPr>
        <w:t xml:space="preserve"> du Vietnam présente un aspect liquide, une couleur jaune clair, avec une odeur fraîche et aromatique.</w:t>
      </w:r>
    </w:p>
    <w:p w14:paraId="73299341" w14:textId="4C366F29" w:rsidR="00247EBF" w:rsidRPr="00247EBF" w:rsidRDefault="00247EBF" w:rsidP="00247EBF">
      <w:pPr>
        <w:spacing w:after="120" w:line="360" w:lineRule="auto"/>
        <w:ind w:firstLine="709"/>
        <w:jc w:val="both"/>
        <w:rPr>
          <w:rFonts w:asciiTheme="majorBidi" w:hAnsiTheme="majorBidi" w:cstheme="majorBidi"/>
          <w:sz w:val="24"/>
          <w:szCs w:val="24"/>
        </w:rPr>
      </w:pPr>
      <w:r w:rsidRPr="00247EBF">
        <w:rPr>
          <w:rFonts w:asciiTheme="majorBidi" w:hAnsiTheme="majorBidi" w:cstheme="majorBidi"/>
          <w:sz w:val="24"/>
          <w:szCs w:val="24"/>
        </w:rPr>
        <w:t xml:space="preserve">L’huile essentielle de </w:t>
      </w:r>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00E7487F">
        <w:rPr>
          <w:rFonts w:asciiTheme="majorBidi" w:hAnsiTheme="majorBidi" w:cstheme="majorBidi"/>
          <w:sz w:val="24"/>
          <w:szCs w:val="24"/>
        </w:rPr>
        <w:t xml:space="preserve"> </w:t>
      </w:r>
      <w:r w:rsidR="00E7487F" w:rsidRPr="00E60054">
        <w:rPr>
          <w:rFonts w:asciiTheme="majorBidi" w:hAnsiTheme="majorBidi" w:cstheme="majorBidi"/>
          <w:kern w:val="2"/>
          <w:sz w:val="24"/>
          <w:szCs w:val="24"/>
          <w14:ligatures w14:val="standardContextual"/>
        </w:rPr>
        <w:t>'</w:t>
      </w:r>
      <w:proofErr w:type="spellStart"/>
      <w:r w:rsidR="00E7487F" w:rsidRPr="00E60054">
        <w:rPr>
          <w:rFonts w:asciiTheme="majorBidi" w:hAnsiTheme="majorBidi" w:cstheme="majorBidi"/>
          <w:kern w:val="2"/>
          <w:sz w:val="24"/>
          <w:szCs w:val="24"/>
          <w14:ligatures w14:val="standardContextual"/>
        </w:rPr>
        <w:t>Ortanique</w:t>
      </w:r>
      <w:proofErr w:type="spellEnd"/>
      <w:r w:rsidR="00E7487F" w:rsidRPr="00E60054">
        <w:rPr>
          <w:rFonts w:asciiTheme="majorBidi" w:hAnsiTheme="majorBidi" w:cstheme="majorBidi"/>
          <w:kern w:val="2"/>
          <w:sz w:val="24"/>
          <w:szCs w:val="24"/>
          <w14:ligatures w14:val="standardContextual"/>
        </w:rPr>
        <w:t>'</w:t>
      </w:r>
      <w:r w:rsidR="00E7487F">
        <w:rPr>
          <w:rFonts w:asciiTheme="majorBidi" w:hAnsiTheme="majorBidi" w:cstheme="majorBidi"/>
          <w:kern w:val="2"/>
          <w:sz w:val="24"/>
          <w:szCs w:val="24"/>
          <w14:ligatures w14:val="standardContextual"/>
        </w:rPr>
        <w:t xml:space="preserve"> </w:t>
      </w:r>
      <w:r w:rsidRPr="00247EBF">
        <w:rPr>
          <w:rFonts w:asciiTheme="majorBidi" w:hAnsiTheme="majorBidi" w:cstheme="majorBidi"/>
          <w:sz w:val="24"/>
          <w:szCs w:val="24"/>
        </w:rPr>
        <w:t>présente des caractéristiques organoleptiques distinctes de celles de ses espèces parentales, notamment par sa transparence et son odeur légère zesté</w:t>
      </w:r>
      <w:r w:rsidRPr="00247EBF">
        <w:rPr>
          <w:rFonts w:asciiTheme="majorBidi" w:hAnsiTheme="majorBidi" w:cstheme="majorBidi"/>
          <w:color w:val="00B050"/>
          <w:sz w:val="24"/>
          <w:szCs w:val="24"/>
        </w:rPr>
        <w:t>e</w:t>
      </w:r>
      <w:r w:rsidRPr="00247EBF">
        <w:rPr>
          <w:rFonts w:asciiTheme="majorBidi" w:hAnsiTheme="majorBidi" w:cstheme="majorBidi"/>
          <w:sz w:val="24"/>
          <w:szCs w:val="24"/>
        </w:rPr>
        <w:t>. L’aspect liquide reflète une distillation efficace et une bonne volatilité des composés, tandis que la transparence témoigne d’une huile pure, non oxydée. L’odeur légère zesté, proche de l’orange amère, suggère une richesse en composés volatils tels que le limonène. Ces particularités peuvent être attribuées à la nature hybride du cultivar ainsi qu’à la méthode d’extraction utilisée. Cette singularité sensorielle suggère un potentiel d’exploitation spécifique dans des secteurs ciblés tels que la parfumerie fine, l’agroalimentaire ou l’aromathérapie.</w:t>
      </w:r>
    </w:p>
    <w:p w14:paraId="7A14890E" w14:textId="7AF8E956" w:rsidR="00806995" w:rsidRDefault="00247EBF" w:rsidP="0071764A">
      <w:pPr>
        <w:tabs>
          <w:tab w:val="left" w:pos="5760"/>
        </w:tabs>
        <w:spacing w:after="120" w:line="360" w:lineRule="auto"/>
        <w:rPr>
          <w:rFonts w:asciiTheme="majorBidi" w:hAnsiTheme="majorBidi" w:cstheme="majorBidi"/>
          <w:b/>
          <w:bCs/>
          <w:color w:val="538135" w:themeColor="accent6" w:themeShade="BF"/>
          <w:sz w:val="28"/>
          <w:szCs w:val="28"/>
        </w:rPr>
      </w:pPr>
      <w:r w:rsidRPr="00247EBF">
        <w:rPr>
          <w:rFonts w:asciiTheme="majorBidi" w:hAnsiTheme="majorBidi" w:cstheme="majorBidi"/>
          <w:b/>
          <w:bCs/>
          <w:color w:val="538135" w:themeColor="accent6" w:themeShade="BF"/>
          <w:sz w:val="28"/>
          <w:szCs w:val="28"/>
        </w:rPr>
        <w:tab/>
      </w:r>
    </w:p>
    <w:p w14:paraId="74A563FB" w14:textId="77777777" w:rsidR="0071764A" w:rsidRPr="0071764A" w:rsidRDefault="0071764A" w:rsidP="0071764A">
      <w:pPr>
        <w:tabs>
          <w:tab w:val="left" w:pos="5760"/>
        </w:tabs>
        <w:spacing w:after="120" w:line="360" w:lineRule="auto"/>
        <w:rPr>
          <w:rFonts w:asciiTheme="majorBidi" w:hAnsiTheme="majorBidi" w:cstheme="majorBidi"/>
          <w:b/>
          <w:bCs/>
          <w:color w:val="538135" w:themeColor="accent6" w:themeShade="BF"/>
          <w:sz w:val="28"/>
          <w:szCs w:val="28"/>
          <w:rtl/>
        </w:rPr>
      </w:pPr>
    </w:p>
    <w:p w14:paraId="690D41C0" w14:textId="6B1E078C" w:rsidR="00247EBF" w:rsidRPr="00247EBF" w:rsidRDefault="00247EBF" w:rsidP="00247EBF">
      <w:pPr>
        <w:spacing w:after="120" w:line="360" w:lineRule="auto"/>
        <w:rPr>
          <w:rFonts w:asciiTheme="majorBidi" w:hAnsiTheme="majorBidi" w:cstheme="majorBidi"/>
          <w:b/>
          <w:bCs/>
          <w:sz w:val="26"/>
          <w:szCs w:val="26"/>
        </w:rPr>
      </w:pPr>
      <w:r w:rsidRPr="00247EBF">
        <w:rPr>
          <w:rFonts w:asciiTheme="majorBidi" w:hAnsiTheme="majorBidi" w:cstheme="majorBidi"/>
          <w:b/>
          <w:bCs/>
          <w:sz w:val="26"/>
          <w:szCs w:val="26"/>
        </w:rPr>
        <w:lastRenderedPageBreak/>
        <w:t>III.1.3.2. Densité relative</w:t>
      </w:r>
    </w:p>
    <w:p w14:paraId="3CA05E02" w14:textId="07F9949D" w:rsidR="00247EBF" w:rsidRPr="00247EBF" w:rsidRDefault="00247EBF" w:rsidP="00247EBF">
      <w:pPr>
        <w:spacing w:after="120" w:line="360" w:lineRule="auto"/>
        <w:ind w:firstLine="720"/>
        <w:jc w:val="both"/>
        <w:rPr>
          <w:rFonts w:asciiTheme="majorBidi" w:hAnsiTheme="majorBidi" w:cstheme="majorBidi"/>
          <w:sz w:val="24"/>
          <w:szCs w:val="24"/>
        </w:rPr>
      </w:pPr>
      <w:r w:rsidRPr="00247EBF">
        <w:rPr>
          <w:rFonts w:asciiTheme="majorBidi" w:hAnsiTheme="majorBidi" w:cstheme="majorBidi"/>
          <w:sz w:val="24"/>
          <w:szCs w:val="24"/>
        </w:rPr>
        <w:t xml:space="preserve">La densité relative de l’huile essentielle de </w:t>
      </w:r>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i/>
          <w:iCs/>
          <w:sz w:val="24"/>
          <w:szCs w:val="24"/>
        </w:rPr>
        <w:t xml:space="preserve">× 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sz w:val="24"/>
          <w:szCs w:val="24"/>
        </w:rPr>
        <w:t>) est de 0.8211 (Tableau III.2)</w:t>
      </w:r>
      <w:r w:rsidRPr="00247EBF">
        <w:rPr>
          <w:rFonts w:asciiTheme="majorBidi" w:hAnsiTheme="majorBidi" w:cstheme="majorBidi" w:hint="cs"/>
          <w:sz w:val="24"/>
          <w:szCs w:val="24"/>
          <w:lang w:bidi="ar-DZ"/>
        </w:rPr>
        <w:t xml:space="preserve"> et (Annex 04).</w:t>
      </w:r>
    </w:p>
    <w:p w14:paraId="6F4344D8" w14:textId="77777777" w:rsidR="00247EBF" w:rsidRPr="00247EBF" w:rsidRDefault="00247EBF" w:rsidP="00247EBF">
      <w:pPr>
        <w:spacing w:after="120" w:line="360" w:lineRule="auto"/>
        <w:jc w:val="center"/>
        <w:rPr>
          <w:rFonts w:asciiTheme="majorBidi" w:hAnsiTheme="majorBidi" w:cstheme="majorBidi"/>
          <w:sz w:val="24"/>
          <w:szCs w:val="24"/>
        </w:rPr>
      </w:pPr>
      <w:bookmarkStart w:id="36" w:name="_Hlk195270331"/>
      <w:r w:rsidRPr="00247EBF">
        <w:rPr>
          <w:rFonts w:asciiTheme="majorBidi" w:hAnsiTheme="majorBidi" w:cstheme="majorBidi"/>
          <w:b/>
          <w:bCs/>
          <w:sz w:val="24"/>
          <w:szCs w:val="24"/>
        </w:rPr>
        <w:t>Tableau III.2:</w:t>
      </w:r>
      <w:bookmarkEnd w:id="36"/>
      <w:r w:rsidRPr="00247EBF">
        <w:t xml:space="preserve"> </w:t>
      </w:r>
      <w:r w:rsidRPr="00247EBF">
        <w:rPr>
          <w:rFonts w:asciiTheme="majorBidi" w:hAnsiTheme="majorBidi" w:cstheme="majorBidi"/>
          <w:sz w:val="24"/>
          <w:szCs w:val="24"/>
        </w:rPr>
        <w:t>Densité relative</w:t>
      </w:r>
    </w:p>
    <w:tbl>
      <w:tblPr>
        <w:tblStyle w:val="Grilledutableau"/>
        <w:tblW w:w="0" w:type="auto"/>
        <w:jc w:val="center"/>
        <w:tblLook w:val="04A0" w:firstRow="1" w:lastRow="0" w:firstColumn="1" w:lastColumn="0" w:noHBand="0" w:noVBand="1"/>
      </w:tblPr>
      <w:tblGrid>
        <w:gridCol w:w="4529"/>
        <w:gridCol w:w="2832"/>
      </w:tblGrid>
      <w:tr w:rsidR="00247EBF" w:rsidRPr="00247EBF" w14:paraId="2A209D6C" w14:textId="77777777" w:rsidTr="00F41475">
        <w:trPr>
          <w:jc w:val="center"/>
        </w:trPr>
        <w:tc>
          <w:tcPr>
            <w:tcW w:w="4529" w:type="dxa"/>
            <w:tcBorders>
              <w:top w:val="single" w:sz="4" w:space="0" w:color="auto"/>
              <w:left w:val="single" w:sz="4" w:space="0" w:color="auto"/>
            </w:tcBorders>
          </w:tcPr>
          <w:p w14:paraId="02B515AC" w14:textId="77777777" w:rsidR="00247EBF" w:rsidRPr="00247EBF" w:rsidRDefault="00247EBF" w:rsidP="00247EBF">
            <w:pPr>
              <w:spacing w:after="120" w:line="360" w:lineRule="auto"/>
              <w:jc w:val="center"/>
              <w:rPr>
                <w:rFonts w:asciiTheme="majorBidi" w:hAnsiTheme="majorBidi" w:cstheme="majorBidi"/>
                <w:b/>
                <w:bCs/>
                <w:sz w:val="26"/>
                <w:szCs w:val="26"/>
              </w:rPr>
            </w:pPr>
            <w:r w:rsidRPr="00247EBF">
              <w:rPr>
                <w:rFonts w:asciiTheme="majorBidi" w:hAnsiTheme="majorBidi" w:cstheme="majorBidi"/>
                <w:b/>
                <w:bCs/>
                <w:sz w:val="26"/>
                <w:szCs w:val="26"/>
              </w:rPr>
              <w:t>Espèce</w:t>
            </w:r>
          </w:p>
        </w:tc>
        <w:tc>
          <w:tcPr>
            <w:tcW w:w="2832" w:type="dxa"/>
          </w:tcPr>
          <w:p w14:paraId="780D1D0E" w14:textId="77777777" w:rsidR="00247EBF" w:rsidRPr="00247EBF" w:rsidRDefault="00247EBF" w:rsidP="00247EBF">
            <w:pPr>
              <w:spacing w:after="120" w:line="360" w:lineRule="auto"/>
              <w:jc w:val="center"/>
              <w:rPr>
                <w:rFonts w:asciiTheme="majorBidi" w:hAnsiTheme="majorBidi" w:cstheme="majorBidi"/>
                <w:b/>
                <w:bCs/>
                <w:sz w:val="24"/>
                <w:szCs w:val="24"/>
              </w:rPr>
            </w:pPr>
            <w:r w:rsidRPr="00247EBF">
              <w:rPr>
                <w:rFonts w:asciiTheme="majorBidi" w:hAnsiTheme="majorBidi" w:cstheme="majorBidi"/>
                <w:b/>
                <w:bCs/>
                <w:sz w:val="24"/>
                <w:szCs w:val="24"/>
              </w:rPr>
              <w:t>Densité relative</w:t>
            </w:r>
          </w:p>
        </w:tc>
      </w:tr>
      <w:tr w:rsidR="00247EBF" w:rsidRPr="00247EBF" w14:paraId="38EF4031" w14:textId="77777777" w:rsidTr="00F41475">
        <w:trPr>
          <w:trHeight w:val="758"/>
          <w:jc w:val="center"/>
        </w:trPr>
        <w:tc>
          <w:tcPr>
            <w:tcW w:w="4529" w:type="dxa"/>
          </w:tcPr>
          <w:p w14:paraId="4044020A" w14:textId="77777777" w:rsidR="00247EBF" w:rsidRPr="00247EBF" w:rsidRDefault="00247EBF" w:rsidP="00247EBF">
            <w:pPr>
              <w:spacing w:after="120" w:line="360" w:lineRule="auto"/>
              <w:jc w:val="both"/>
              <w:rPr>
                <w:rFonts w:asciiTheme="majorBidi" w:hAnsiTheme="majorBidi" w:cstheme="majorBidi"/>
                <w:i/>
                <w:iCs/>
                <w:sz w:val="24"/>
                <w:szCs w:val="24"/>
              </w:rPr>
            </w:pPr>
            <w:r w:rsidRPr="00247EBF">
              <w:rPr>
                <w:rFonts w:asciiTheme="majorBidi" w:hAnsiTheme="majorBidi" w:cstheme="majorBidi"/>
                <w:i/>
                <w:iCs/>
                <w:sz w:val="24"/>
                <w:szCs w:val="24"/>
              </w:rPr>
              <w:t xml:space="preserve">Citrus </w:t>
            </w:r>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w:t>
            </w:r>
          </w:p>
        </w:tc>
        <w:tc>
          <w:tcPr>
            <w:tcW w:w="2832" w:type="dxa"/>
          </w:tcPr>
          <w:p w14:paraId="0C0F1041" w14:textId="77777777" w:rsidR="00247EBF" w:rsidRPr="00247EBF" w:rsidRDefault="00247EBF" w:rsidP="00247EBF">
            <w:pPr>
              <w:spacing w:after="120" w:line="360" w:lineRule="auto"/>
              <w:jc w:val="center"/>
              <w:rPr>
                <w:rFonts w:asciiTheme="majorBidi" w:hAnsiTheme="majorBidi" w:cstheme="majorBidi"/>
                <w:sz w:val="24"/>
                <w:szCs w:val="24"/>
              </w:rPr>
            </w:pPr>
            <w:r w:rsidRPr="00247EBF">
              <w:rPr>
                <w:rFonts w:asciiTheme="majorBidi" w:hAnsiTheme="majorBidi" w:cstheme="majorBidi"/>
                <w:sz w:val="24"/>
                <w:szCs w:val="24"/>
              </w:rPr>
              <w:t>0.8211</w:t>
            </w:r>
          </w:p>
        </w:tc>
      </w:tr>
      <w:tr w:rsidR="00247EBF" w:rsidRPr="00247EBF" w14:paraId="7014B69D" w14:textId="77777777" w:rsidTr="00F41475">
        <w:trPr>
          <w:trHeight w:val="1124"/>
          <w:jc w:val="center"/>
        </w:trPr>
        <w:tc>
          <w:tcPr>
            <w:tcW w:w="4529" w:type="dxa"/>
          </w:tcPr>
          <w:p w14:paraId="4D7E6294" w14:textId="77777777" w:rsidR="00247EBF" w:rsidRPr="00247EBF" w:rsidRDefault="00247EBF" w:rsidP="00247EBF">
            <w:pPr>
              <w:spacing w:after="120" w:line="360" w:lineRule="auto"/>
              <w:jc w:val="both"/>
              <w:rPr>
                <w:rFonts w:asciiTheme="majorBidi" w:hAnsiTheme="majorBidi" w:cstheme="majorBidi"/>
                <w:i/>
                <w:iCs/>
                <w:sz w:val="24"/>
                <w:szCs w:val="24"/>
              </w:rPr>
            </w:pPr>
            <w:r w:rsidRPr="00247EBF">
              <w:rPr>
                <w:rFonts w:asciiTheme="majorBidi" w:hAnsiTheme="majorBidi" w:cstheme="majorBidi"/>
                <w:sz w:val="24"/>
                <w:szCs w:val="24"/>
              </w:rPr>
              <w:t>Norme ISO 3</w:t>
            </w:r>
            <w:r w:rsidRPr="00247EBF">
              <w:rPr>
                <w:rFonts w:asciiTheme="majorBidi" w:hAnsiTheme="majorBidi" w:cstheme="majorBidi"/>
                <w:i/>
                <w:iCs/>
                <w:sz w:val="24"/>
                <w:szCs w:val="24"/>
              </w:rPr>
              <w:t xml:space="preserve">528 </w:t>
            </w:r>
            <w:r w:rsidRPr="00247EBF">
              <w:rPr>
                <w:rFonts w:asciiTheme="majorBidi" w:hAnsiTheme="majorBidi" w:cstheme="majorBidi"/>
                <w:sz w:val="24"/>
                <w:szCs w:val="24"/>
              </w:rPr>
              <w:t>de l’huile essentielle de</w:t>
            </w:r>
            <w:r w:rsidRPr="00247EBF">
              <w:rPr>
                <w:rFonts w:asciiTheme="majorBidi" w:hAnsiTheme="majorBidi" w:cstheme="majorBidi"/>
                <w:i/>
                <w:iCs/>
                <w:sz w:val="24"/>
                <w:szCs w:val="24"/>
              </w:rPr>
              <w:t xml:space="preserve"> 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i/>
                <w:iCs/>
                <w:sz w:val="24"/>
                <w:szCs w:val="24"/>
              </w:rPr>
              <w:t xml:space="preserve"> Blanco </w:t>
            </w:r>
            <w:r w:rsidRPr="00247EBF">
              <w:rPr>
                <w:rFonts w:asciiTheme="majorBidi" w:hAnsiTheme="majorBidi" w:cstheme="majorBidi"/>
                <w:sz w:val="24"/>
                <w:szCs w:val="24"/>
              </w:rPr>
              <w:t>(1997)</w:t>
            </w:r>
          </w:p>
        </w:tc>
        <w:tc>
          <w:tcPr>
            <w:tcW w:w="2832" w:type="dxa"/>
          </w:tcPr>
          <w:p w14:paraId="0498AC40" w14:textId="77777777" w:rsidR="00247EBF" w:rsidRPr="00247EBF" w:rsidRDefault="00247EBF" w:rsidP="00247EBF">
            <w:pPr>
              <w:spacing w:after="120" w:line="360" w:lineRule="auto"/>
              <w:jc w:val="center"/>
              <w:rPr>
                <w:rFonts w:asciiTheme="majorBidi" w:hAnsiTheme="majorBidi" w:cstheme="majorBidi"/>
                <w:sz w:val="24"/>
                <w:szCs w:val="24"/>
              </w:rPr>
            </w:pPr>
            <w:r w:rsidRPr="00247EBF">
              <w:rPr>
                <w:rFonts w:asciiTheme="majorBidi" w:hAnsiTheme="majorBidi" w:cstheme="majorBidi"/>
                <w:sz w:val="24"/>
                <w:szCs w:val="24"/>
              </w:rPr>
              <w:t>0.848-0.855</w:t>
            </w:r>
          </w:p>
        </w:tc>
      </w:tr>
      <w:tr w:rsidR="00247EBF" w:rsidRPr="00247EBF" w14:paraId="000FF183" w14:textId="77777777" w:rsidTr="00F41475">
        <w:trPr>
          <w:trHeight w:val="1140"/>
          <w:jc w:val="center"/>
        </w:trPr>
        <w:tc>
          <w:tcPr>
            <w:tcW w:w="4529" w:type="dxa"/>
          </w:tcPr>
          <w:p w14:paraId="65AE9B0C" w14:textId="77777777" w:rsidR="00247EBF" w:rsidRPr="00247EBF" w:rsidRDefault="00247EBF" w:rsidP="00247EBF">
            <w:pPr>
              <w:spacing w:after="120" w:line="360" w:lineRule="auto"/>
              <w:jc w:val="both"/>
              <w:rPr>
                <w:rFonts w:asciiTheme="majorBidi" w:hAnsiTheme="majorBidi" w:cstheme="majorBidi"/>
                <w:sz w:val="24"/>
                <w:szCs w:val="24"/>
              </w:rPr>
            </w:pPr>
            <w:r w:rsidRPr="00247EBF">
              <w:rPr>
                <w:rFonts w:asciiTheme="majorBidi" w:hAnsiTheme="majorBidi" w:cstheme="majorBidi"/>
                <w:sz w:val="24"/>
                <w:szCs w:val="24"/>
              </w:rPr>
              <w:t>Norme ISO 3140 de l’huile essentielle de</w:t>
            </w:r>
            <w:r w:rsidRPr="00247EBF">
              <w:rPr>
                <w:rFonts w:asciiTheme="majorBidi" w:hAnsiTheme="majorBidi" w:cstheme="majorBidi"/>
                <w:i/>
                <w:iCs/>
                <w:sz w:val="24"/>
                <w:szCs w:val="24"/>
              </w:rPr>
              <w:t xml:space="preserve"> Citrus</w:t>
            </w:r>
            <w:r w:rsidRPr="00247EBF">
              <w:rPr>
                <w:rFonts w:asciiTheme="majorBidi" w:hAnsiTheme="majorBidi" w:cstheme="majorBidi"/>
                <w:sz w:val="24"/>
                <w:szCs w:val="24"/>
              </w:rPr>
              <w:t xml:space="preserve">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i/>
                <w:iCs/>
                <w:sz w:val="24"/>
                <w:szCs w:val="24"/>
              </w:rPr>
              <w:t xml:space="preserve"> </w:t>
            </w:r>
            <w:r w:rsidRPr="00247EBF">
              <w:rPr>
                <w:rFonts w:asciiTheme="majorBidi" w:hAnsiTheme="majorBidi" w:cstheme="majorBidi"/>
                <w:sz w:val="24"/>
                <w:szCs w:val="24"/>
              </w:rPr>
              <w:t>(2019)</w:t>
            </w:r>
          </w:p>
        </w:tc>
        <w:tc>
          <w:tcPr>
            <w:tcW w:w="2832" w:type="dxa"/>
          </w:tcPr>
          <w:p w14:paraId="767EF87E" w14:textId="77777777" w:rsidR="00247EBF" w:rsidRPr="00247EBF" w:rsidRDefault="00247EBF" w:rsidP="00247EBF">
            <w:pPr>
              <w:spacing w:after="120" w:line="360" w:lineRule="auto"/>
              <w:jc w:val="center"/>
              <w:rPr>
                <w:rFonts w:asciiTheme="majorBidi" w:hAnsiTheme="majorBidi" w:cstheme="majorBidi"/>
                <w:sz w:val="24"/>
                <w:szCs w:val="24"/>
              </w:rPr>
            </w:pPr>
            <w:r w:rsidRPr="00247EBF">
              <w:rPr>
                <w:rFonts w:asciiTheme="majorBidi" w:hAnsiTheme="majorBidi" w:cstheme="majorBidi"/>
                <w:sz w:val="24"/>
                <w:szCs w:val="24"/>
              </w:rPr>
              <w:t>0.842-0.850</w:t>
            </w:r>
          </w:p>
        </w:tc>
      </w:tr>
    </w:tbl>
    <w:p w14:paraId="7EB0EC41" w14:textId="77777777" w:rsidR="00247EBF" w:rsidRPr="00247EBF" w:rsidRDefault="00247EBF" w:rsidP="00247EBF">
      <w:pPr>
        <w:tabs>
          <w:tab w:val="left" w:pos="2820"/>
        </w:tabs>
        <w:spacing w:after="120" w:line="360" w:lineRule="auto"/>
        <w:jc w:val="both"/>
        <w:rPr>
          <w:rFonts w:asciiTheme="majorBidi" w:hAnsiTheme="majorBidi" w:cstheme="majorBidi"/>
          <w:sz w:val="24"/>
          <w:szCs w:val="24"/>
        </w:rPr>
      </w:pPr>
      <w:r w:rsidRPr="00247EBF">
        <w:rPr>
          <w:rFonts w:asciiTheme="majorBidi" w:hAnsiTheme="majorBidi" w:cstheme="majorBidi"/>
          <w:sz w:val="24"/>
          <w:szCs w:val="24"/>
        </w:rPr>
        <w:tab/>
      </w:r>
    </w:p>
    <w:p w14:paraId="64646642" w14:textId="77777777" w:rsidR="00247EBF" w:rsidRPr="00247EBF" w:rsidRDefault="00247EBF" w:rsidP="00247EBF">
      <w:pPr>
        <w:spacing w:after="120" w:line="360" w:lineRule="auto"/>
        <w:ind w:firstLine="708"/>
        <w:jc w:val="both"/>
        <w:rPr>
          <w:rFonts w:asciiTheme="majorBidi" w:hAnsiTheme="majorBidi" w:cstheme="majorBidi"/>
          <w:sz w:val="24"/>
          <w:szCs w:val="24"/>
        </w:rPr>
      </w:pPr>
      <w:r w:rsidRPr="00247EBF">
        <w:rPr>
          <w:rFonts w:asciiTheme="majorBidi" w:hAnsiTheme="majorBidi" w:cstheme="majorBidi"/>
          <w:sz w:val="24"/>
          <w:szCs w:val="24"/>
        </w:rPr>
        <w:t xml:space="preserve">En comparant avec les normes ISO 3528 (1997) et ISO 3140 (2019), notre résultat est légèrement inférieur au seuil minimal de l’intervalle estimé de 0.848 pour l'huile essentielle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sz w:val="24"/>
          <w:szCs w:val="24"/>
        </w:rPr>
        <w:t xml:space="preserve"> et de 0.842 pour l'huile essentielle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w:t>
      </w:r>
    </w:p>
    <w:p w14:paraId="7AB3E823" w14:textId="77777777" w:rsidR="00247EBF" w:rsidRPr="00247EBF" w:rsidRDefault="00247EBF" w:rsidP="00247EBF">
      <w:pPr>
        <w:spacing w:after="120" w:line="360" w:lineRule="auto"/>
        <w:ind w:firstLine="708"/>
        <w:jc w:val="both"/>
        <w:rPr>
          <w:rFonts w:asciiTheme="majorBidi" w:hAnsiTheme="majorBidi" w:cstheme="majorBidi"/>
          <w:sz w:val="24"/>
          <w:szCs w:val="24"/>
        </w:rPr>
      </w:pPr>
      <w:r w:rsidRPr="00247EBF">
        <w:rPr>
          <w:rFonts w:asciiTheme="majorBidi" w:hAnsiTheme="majorBidi" w:cstheme="majorBidi"/>
          <w:sz w:val="24"/>
          <w:szCs w:val="24"/>
        </w:rPr>
        <w:t xml:space="preserve">D’après l’étude de VASQUEZ-GOMEZ et </w:t>
      </w:r>
      <w:r w:rsidRPr="00247EBF">
        <w:rPr>
          <w:rFonts w:asciiTheme="majorBidi" w:hAnsiTheme="majorBidi" w:cstheme="majorBidi"/>
          <w:i/>
          <w:iCs/>
          <w:sz w:val="24"/>
          <w:szCs w:val="24"/>
        </w:rPr>
        <w:t>al</w:t>
      </w:r>
      <w:r w:rsidRPr="00247EBF">
        <w:rPr>
          <w:rFonts w:asciiTheme="majorBidi" w:hAnsiTheme="majorBidi" w:cstheme="majorBidi"/>
          <w:sz w:val="24"/>
          <w:szCs w:val="24"/>
        </w:rPr>
        <w:t xml:space="preserve">., (2024), les huiles essentielles extraites par hydrodistillation à partir des écorces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sz w:val="24"/>
          <w:szCs w:val="24"/>
        </w:rPr>
        <w:t xml:space="preserve"> et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présentent des densités relatives de 0,9854 et 0,9932 respectivement. La densité relative mesurée pour l’huile essentielle de </w:t>
      </w:r>
      <w:bookmarkStart w:id="37" w:name="_Hlk195136245"/>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xml:space="preserve">' </w:t>
      </w:r>
      <w:bookmarkEnd w:id="37"/>
      <w:r w:rsidRPr="00247EBF">
        <w:rPr>
          <w:rFonts w:asciiTheme="majorBidi" w:hAnsiTheme="majorBidi" w:cstheme="majorBidi"/>
          <w:sz w:val="24"/>
          <w:szCs w:val="24"/>
        </w:rPr>
        <w:t>s’avère inférieure à ces valeurs.</w:t>
      </w:r>
    </w:p>
    <w:p w14:paraId="62DD71B6" w14:textId="77777777" w:rsidR="00247EBF" w:rsidRPr="00247EBF" w:rsidRDefault="00247EBF" w:rsidP="00247EBF">
      <w:pPr>
        <w:spacing w:after="120" w:line="360" w:lineRule="auto"/>
        <w:ind w:firstLine="708"/>
        <w:jc w:val="both"/>
        <w:rPr>
          <w:rFonts w:asciiTheme="majorBidi" w:hAnsiTheme="majorBidi" w:cstheme="majorBidi"/>
          <w:sz w:val="24"/>
          <w:szCs w:val="24"/>
        </w:rPr>
      </w:pPr>
      <w:r w:rsidRPr="00247EBF">
        <w:rPr>
          <w:rFonts w:asciiTheme="majorBidi" w:hAnsiTheme="majorBidi" w:cstheme="majorBidi"/>
          <w:sz w:val="24"/>
          <w:szCs w:val="24"/>
        </w:rPr>
        <w:t xml:space="preserve">L’analyse des résultats expérimentaux révèle que la densité relative de l’huile essentielle extraite de l’écorce de </w:t>
      </w:r>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sz w:val="24"/>
          <w:szCs w:val="24"/>
        </w:rPr>
        <w:t xml:space="preserve">) (0,8211) est inférieure aux valeurs généralement rapportées pour des espèces parentes. La densité relative de l’huile essentielle d’écorce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varie généralement entre 0,842 et 0,850, et celle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sz w:val="24"/>
          <w:szCs w:val="24"/>
        </w:rPr>
        <w:t xml:space="preserve"> se situe souvent entre 0,848 et 0,855. Ces données indiquent que l’huile essentielle de</w:t>
      </w:r>
      <w:r w:rsidRPr="00247EBF">
        <w:rPr>
          <w:rFonts w:asciiTheme="majorBidi" w:hAnsiTheme="majorBidi" w:cstheme="majorBidi"/>
          <w:i/>
          <w:iCs/>
          <w:sz w:val="24"/>
          <w:szCs w:val="24"/>
        </w:rPr>
        <w:t xml:space="preserve"> 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xml:space="preserve">', hybride naturel de ces deux espèces, est riche en monoterpènes qui sont des composés légers et volatils. Ceci a été confirmé par l’analyse chromatographique ultérieure. </w:t>
      </w:r>
    </w:p>
    <w:p w14:paraId="64603BA4" w14:textId="77777777" w:rsidR="00247EBF" w:rsidRPr="00247EBF" w:rsidRDefault="00247EBF" w:rsidP="00247EBF">
      <w:pPr>
        <w:tabs>
          <w:tab w:val="left" w:pos="2820"/>
        </w:tabs>
        <w:spacing w:after="160" w:line="360" w:lineRule="auto"/>
        <w:jc w:val="both"/>
        <w:rPr>
          <w:rFonts w:asciiTheme="majorBidi" w:hAnsiTheme="majorBidi" w:cstheme="majorBidi"/>
          <w:sz w:val="24"/>
          <w:szCs w:val="24"/>
        </w:rPr>
      </w:pPr>
    </w:p>
    <w:p w14:paraId="67DF0B02" w14:textId="77777777" w:rsidR="00806995" w:rsidRDefault="00806995" w:rsidP="00247EBF">
      <w:pPr>
        <w:spacing w:after="120" w:line="360" w:lineRule="auto"/>
        <w:rPr>
          <w:rFonts w:asciiTheme="majorBidi" w:hAnsiTheme="majorBidi" w:cstheme="majorBidi"/>
          <w:b/>
          <w:bCs/>
          <w:sz w:val="26"/>
          <w:szCs w:val="26"/>
          <w:rtl/>
        </w:rPr>
      </w:pPr>
    </w:p>
    <w:p w14:paraId="5ADCEB54" w14:textId="00DAE064" w:rsidR="00247EBF" w:rsidRPr="00247EBF" w:rsidRDefault="00247EBF" w:rsidP="00247EBF">
      <w:pPr>
        <w:spacing w:after="120" w:line="360" w:lineRule="auto"/>
        <w:rPr>
          <w:rFonts w:asciiTheme="majorBidi" w:hAnsiTheme="majorBidi" w:cstheme="majorBidi"/>
          <w:b/>
          <w:bCs/>
          <w:sz w:val="26"/>
          <w:szCs w:val="26"/>
        </w:rPr>
      </w:pPr>
      <w:r w:rsidRPr="00247EBF">
        <w:rPr>
          <w:rFonts w:asciiTheme="majorBidi" w:hAnsiTheme="majorBidi" w:cstheme="majorBidi"/>
          <w:b/>
          <w:bCs/>
          <w:sz w:val="26"/>
          <w:szCs w:val="26"/>
        </w:rPr>
        <w:lastRenderedPageBreak/>
        <w:t>III.1.3.4 Indice de réfraction</w:t>
      </w:r>
    </w:p>
    <w:p w14:paraId="683CCCCE" w14:textId="77777777" w:rsidR="00247EBF" w:rsidRPr="00247EBF" w:rsidRDefault="00247EBF" w:rsidP="00247EBF">
      <w:pPr>
        <w:spacing w:after="120" w:line="360" w:lineRule="auto"/>
        <w:ind w:firstLine="720"/>
        <w:jc w:val="both"/>
        <w:rPr>
          <w:rFonts w:asciiTheme="majorBidi" w:hAnsiTheme="majorBidi" w:cstheme="majorBidi"/>
          <w:sz w:val="24"/>
          <w:szCs w:val="24"/>
        </w:rPr>
      </w:pPr>
      <w:r w:rsidRPr="00247EBF">
        <w:rPr>
          <w:rFonts w:asciiTheme="majorBidi" w:hAnsiTheme="majorBidi" w:cstheme="majorBidi"/>
          <w:sz w:val="24"/>
          <w:szCs w:val="24"/>
        </w:rPr>
        <w:t>L’indice de réfraction de l’huile essentielle extraite de</w:t>
      </w:r>
      <w:r w:rsidRPr="00247EBF">
        <w:t xml:space="preserve"> </w:t>
      </w:r>
      <w:bookmarkStart w:id="38" w:name="_Hlk195133463"/>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xml:space="preserve">' </w:t>
      </w:r>
      <w:bookmarkEnd w:id="38"/>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sz w:val="24"/>
          <w:szCs w:val="24"/>
        </w:rPr>
        <w:t>) est de 1,474 (Tableau III.3).</w:t>
      </w:r>
    </w:p>
    <w:p w14:paraId="7F89EC20" w14:textId="77777777" w:rsidR="00247EBF" w:rsidRPr="00247EBF" w:rsidRDefault="00247EBF" w:rsidP="00247EBF">
      <w:pPr>
        <w:tabs>
          <w:tab w:val="left" w:pos="3180"/>
        </w:tabs>
        <w:spacing w:after="160" w:line="360" w:lineRule="auto"/>
        <w:jc w:val="center"/>
        <w:rPr>
          <w:rFonts w:asciiTheme="majorBidi" w:hAnsiTheme="majorBidi" w:cstheme="majorBidi"/>
          <w:sz w:val="24"/>
          <w:szCs w:val="24"/>
        </w:rPr>
      </w:pPr>
      <w:r w:rsidRPr="00247EBF">
        <w:rPr>
          <w:rFonts w:asciiTheme="majorBidi" w:hAnsiTheme="majorBidi" w:cstheme="majorBidi"/>
          <w:b/>
          <w:bCs/>
          <w:sz w:val="24"/>
          <w:szCs w:val="24"/>
        </w:rPr>
        <w:t>Tableau III.3:</w:t>
      </w:r>
      <w:r w:rsidRPr="00247EBF">
        <w:rPr>
          <w:rFonts w:asciiTheme="majorBidi" w:hAnsiTheme="majorBidi" w:cstheme="majorBidi"/>
          <w:sz w:val="24"/>
          <w:szCs w:val="24"/>
        </w:rPr>
        <w:t xml:space="preserve"> Indice de réfraction de l'huile essentielle de </w:t>
      </w:r>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w:t>
      </w:r>
    </w:p>
    <w:tbl>
      <w:tblPr>
        <w:tblStyle w:val="Grilledutableau"/>
        <w:tblW w:w="0" w:type="auto"/>
        <w:jc w:val="center"/>
        <w:tblLook w:val="04A0" w:firstRow="1" w:lastRow="0" w:firstColumn="1" w:lastColumn="0" w:noHBand="0" w:noVBand="1"/>
      </w:tblPr>
      <w:tblGrid>
        <w:gridCol w:w="3969"/>
        <w:gridCol w:w="3828"/>
      </w:tblGrid>
      <w:tr w:rsidR="00247EBF" w:rsidRPr="00247EBF" w14:paraId="70ED7A50" w14:textId="77777777" w:rsidTr="00F41475">
        <w:trPr>
          <w:jc w:val="center"/>
        </w:trPr>
        <w:tc>
          <w:tcPr>
            <w:tcW w:w="3969" w:type="dxa"/>
            <w:tcBorders>
              <w:top w:val="single" w:sz="4" w:space="0" w:color="auto"/>
              <w:left w:val="single" w:sz="4" w:space="0" w:color="auto"/>
            </w:tcBorders>
          </w:tcPr>
          <w:p w14:paraId="69347A0A" w14:textId="77777777" w:rsidR="00247EBF" w:rsidRPr="00247EBF" w:rsidRDefault="00247EBF" w:rsidP="00247EBF">
            <w:pPr>
              <w:spacing w:after="120" w:line="360" w:lineRule="auto"/>
              <w:jc w:val="both"/>
              <w:rPr>
                <w:rFonts w:asciiTheme="majorBidi" w:hAnsiTheme="majorBidi" w:cstheme="majorBidi"/>
                <w:b/>
                <w:bCs/>
                <w:sz w:val="24"/>
                <w:szCs w:val="24"/>
              </w:rPr>
            </w:pPr>
            <w:r w:rsidRPr="00247EBF">
              <w:rPr>
                <w:rFonts w:asciiTheme="majorBidi" w:hAnsiTheme="majorBidi" w:cstheme="majorBidi"/>
                <w:b/>
                <w:bCs/>
                <w:sz w:val="24"/>
                <w:szCs w:val="24"/>
              </w:rPr>
              <w:t>Espèce</w:t>
            </w:r>
          </w:p>
        </w:tc>
        <w:tc>
          <w:tcPr>
            <w:tcW w:w="3828" w:type="dxa"/>
          </w:tcPr>
          <w:p w14:paraId="1D3AB990" w14:textId="77777777" w:rsidR="00247EBF" w:rsidRPr="00247EBF" w:rsidRDefault="00247EBF" w:rsidP="00247EBF">
            <w:pPr>
              <w:spacing w:after="120" w:line="360" w:lineRule="auto"/>
              <w:jc w:val="both"/>
              <w:rPr>
                <w:rFonts w:asciiTheme="majorBidi" w:hAnsiTheme="majorBidi" w:cstheme="majorBidi"/>
                <w:b/>
                <w:bCs/>
                <w:sz w:val="24"/>
                <w:szCs w:val="24"/>
              </w:rPr>
            </w:pPr>
            <w:r w:rsidRPr="00247EBF">
              <w:rPr>
                <w:rFonts w:asciiTheme="majorBidi" w:hAnsiTheme="majorBidi" w:cstheme="majorBidi"/>
                <w:b/>
                <w:bCs/>
                <w:sz w:val="24"/>
                <w:szCs w:val="24"/>
              </w:rPr>
              <w:t>Indice de réfraction</w:t>
            </w:r>
          </w:p>
        </w:tc>
      </w:tr>
      <w:tr w:rsidR="00247EBF" w:rsidRPr="00247EBF" w14:paraId="79F904B9" w14:textId="77777777" w:rsidTr="00F41475">
        <w:trPr>
          <w:trHeight w:val="900"/>
          <w:jc w:val="center"/>
        </w:trPr>
        <w:tc>
          <w:tcPr>
            <w:tcW w:w="3969" w:type="dxa"/>
          </w:tcPr>
          <w:p w14:paraId="617A4752" w14:textId="77777777" w:rsidR="00247EBF" w:rsidRPr="00247EBF" w:rsidRDefault="00247EBF" w:rsidP="00247EBF">
            <w:pPr>
              <w:spacing w:after="120" w:line="360" w:lineRule="auto"/>
              <w:rPr>
                <w:rFonts w:asciiTheme="majorBidi" w:hAnsiTheme="majorBidi" w:cstheme="majorBidi"/>
                <w:sz w:val="24"/>
                <w:szCs w:val="24"/>
              </w:rPr>
            </w:pPr>
            <w:r w:rsidRPr="00247EBF">
              <w:rPr>
                <w:rFonts w:asciiTheme="majorBidi" w:hAnsiTheme="majorBidi" w:cstheme="majorBidi"/>
                <w:i/>
                <w:iCs/>
                <w:sz w:val="24"/>
                <w:szCs w:val="24"/>
              </w:rPr>
              <w:t xml:space="preserve">Citrus </w:t>
            </w:r>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w:t>
            </w:r>
          </w:p>
        </w:tc>
        <w:tc>
          <w:tcPr>
            <w:tcW w:w="3828" w:type="dxa"/>
          </w:tcPr>
          <w:p w14:paraId="2B0F0329" w14:textId="77777777" w:rsidR="00247EBF" w:rsidRPr="00247EBF" w:rsidRDefault="00247EBF" w:rsidP="00247EBF">
            <w:pPr>
              <w:spacing w:after="120" w:line="360" w:lineRule="auto"/>
              <w:jc w:val="center"/>
              <w:rPr>
                <w:rFonts w:asciiTheme="majorBidi" w:hAnsiTheme="majorBidi" w:cstheme="majorBidi"/>
                <w:sz w:val="24"/>
                <w:szCs w:val="24"/>
              </w:rPr>
            </w:pPr>
            <w:r w:rsidRPr="00247EBF">
              <w:rPr>
                <w:rFonts w:asciiTheme="majorBidi" w:hAnsiTheme="majorBidi" w:cstheme="majorBidi"/>
                <w:sz w:val="24"/>
                <w:szCs w:val="24"/>
              </w:rPr>
              <w:t>1.474</w:t>
            </w:r>
          </w:p>
        </w:tc>
      </w:tr>
      <w:tr w:rsidR="00247EBF" w:rsidRPr="00247EBF" w14:paraId="1E514A1E" w14:textId="77777777" w:rsidTr="00F41475">
        <w:trPr>
          <w:trHeight w:val="1267"/>
          <w:jc w:val="center"/>
        </w:trPr>
        <w:tc>
          <w:tcPr>
            <w:tcW w:w="3969" w:type="dxa"/>
          </w:tcPr>
          <w:p w14:paraId="61371C53" w14:textId="77777777" w:rsidR="00247EBF" w:rsidRPr="00247EBF" w:rsidRDefault="00247EBF" w:rsidP="00247EBF">
            <w:pPr>
              <w:spacing w:after="120" w:line="360" w:lineRule="auto"/>
              <w:rPr>
                <w:rFonts w:asciiTheme="majorBidi" w:hAnsiTheme="majorBidi" w:cstheme="majorBidi"/>
                <w:sz w:val="24"/>
                <w:szCs w:val="24"/>
              </w:rPr>
            </w:pPr>
            <w:r w:rsidRPr="00247EBF">
              <w:rPr>
                <w:rFonts w:asciiTheme="majorBidi" w:hAnsiTheme="majorBidi" w:cstheme="majorBidi"/>
                <w:sz w:val="24"/>
                <w:szCs w:val="24"/>
              </w:rPr>
              <w:t>Norme ISO 3</w:t>
            </w:r>
            <w:r w:rsidRPr="00247EBF">
              <w:rPr>
                <w:rFonts w:asciiTheme="majorBidi" w:hAnsiTheme="majorBidi" w:cstheme="majorBidi"/>
                <w:i/>
                <w:iCs/>
                <w:sz w:val="24"/>
                <w:szCs w:val="24"/>
              </w:rPr>
              <w:t xml:space="preserve">528 </w:t>
            </w:r>
            <w:r w:rsidRPr="00247EBF">
              <w:rPr>
                <w:rFonts w:asciiTheme="majorBidi" w:hAnsiTheme="majorBidi" w:cstheme="majorBidi"/>
                <w:sz w:val="24"/>
                <w:szCs w:val="24"/>
              </w:rPr>
              <w:t>de l’huile essentielle de</w:t>
            </w:r>
            <w:r w:rsidRPr="00247EBF">
              <w:rPr>
                <w:rFonts w:asciiTheme="majorBidi" w:hAnsiTheme="majorBidi" w:cstheme="majorBidi"/>
                <w:i/>
                <w:iCs/>
                <w:sz w:val="24"/>
                <w:szCs w:val="24"/>
              </w:rPr>
              <w:t xml:space="preserve"> 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i/>
                <w:iCs/>
                <w:sz w:val="24"/>
                <w:szCs w:val="24"/>
              </w:rPr>
              <w:t xml:space="preserve"> Blanco </w:t>
            </w:r>
            <w:r w:rsidRPr="00247EBF">
              <w:rPr>
                <w:rFonts w:asciiTheme="majorBidi" w:hAnsiTheme="majorBidi" w:cstheme="majorBidi"/>
                <w:sz w:val="24"/>
                <w:szCs w:val="24"/>
              </w:rPr>
              <w:t>(1997)</w:t>
            </w:r>
          </w:p>
        </w:tc>
        <w:tc>
          <w:tcPr>
            <w:tcW w:w="3828" w:type="dxa"/>
          </w:tcPr>
          <w:p w14:paraId="1A468461" w14:textId="77777777" w:rsidR="00247EBF" w:rsidRPr="00247EBF" w:rsidRDefault="00247EBF" w:rsidP="00247EBF">
            <w:pPr>
              <w:spacing w:after="120" w:line="360" w:lineRule="auto"/>
              <w:jc w:val="center"/>
              <w:rPr>
                <w:rFonts w:asciiTheme="majorBidi" w:hAnsiTheme="majorBidi" w:cstheme="majorBidi"/>
                <w:sz w:val="24"/>
                <w:szCs w:val="24"/>
              </w:rPr>
            </w:pPr>
            <w:r w:rsidRPr="00247EBF">
              <w:rPr>
                <w:rFonts w:asciiTheme="majorBidi" w:hAnsiTheme="majorBidi" w:cstheme="majorBidi"/>
                <w:sz w:val="24"/>
                <w:szCs w:val="24"/>
              </w:rPr>
              <w:t>1.472-1.4746</w:t>
            </w:r>
          </w:p>
        </w:tc>
      </w:tr>
      <w:tr w:rsidR="00247EBF" w:rsidRPr="00247EBF" w14:paraId="74B55BE9" w14:textId="77777777" w:rsidTr="00F41475">
        <w:trPr>
          <w:trHeight w:val="1116"/>
          <w:jc w:val="center"/>
        </w:trPr>
        <w:tc>
          <w:tcPr>
            <w:tcW w:w="3969" w:type="dxa"/>
          </w:tcPr>
          <w:p w14:paraId="2F952250" w14:textId="77777777" w:rsidR="00247EBF" w:rsidRPr="00247EBF" w:rsidRDefault="00247EBF" w:rsidP="00247EBF">
            <w:pPr>
              <w:tabs>
                <w:tab w:val="left" w:pos="1350"/>
              </w:tabs>
              <w:spacing w:after="120" w:line="360" w:lineRule="auto"/>
              <w:rPr>
                <w:rFonts w:asciiTheme="majorBidi" w:hAnsiTheme="majorBidi" w:cstheme="majorBidi"/>
                <w:sz w:val="24"/>
                <w:szCs w:val="24"/>
              </w:rPr>
            </w:pPr>
            <w:r w:rsidRPr="00247EBF">
              <w:rPr>
                <w:rFonts w:asciiTheme="majorBidi" w:hAnsiTheme="majorBidi" w:cstheme="majorBidi"/>
                <w:sz w:val="24"/>
                <w:szCs w:val="24"/>
              </w:rPr>
              <w:t>Norme ISO 3140 de l’huile essentielle de</w:t>
            </w:r>
            <w:r w:rsidRPr="00247EBF">
              <w:rPr>
                <w:rFonts w:asciiTheme="majorBidi" w:hAnsiTheme="majorBidi" w:cstheme="majorBidi"/>
                <w:i/>
                <w:iCs/>
                <w:sz w:val="24"/>
                <w:szCs w:val="24"/>
              </w:rPr>
              <w:t xml:space="preserve"> Citrus</w:t>
            </w:r>
            <w:r w:rsidRPr="00247EBF">
              <w:rPr>
                <w:rFonts w:asciiTheme="majorBidi" w:hAnsiTheme="majorBidi" w:cstheme="majorBidi"/>
                <w:sz w:val="24"/>
                <w:szCs w:val="24"/>
              </w:rPr>
              <w:t xml:space="preserve">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i/>
                <w:iCs/>
                <w:sz w:val="24"/>
                <w:szCs w:val="24"/>
              </w:rPr>
              <w:t xml:space="preserve"> </w:t>
            </w:r>
            <w:r w:rsidRPr="00247EBF">
              <w:rPr>
                <w:rFonts w:asciiTheme="majorBidi" w:hAnsiTheme="majorBidi" w:cstheme="majorBidi"/>
                <w:sz w:val="24"/>
                <w:szCs w:val="24"/>
              </w:rPr>
              <w:t>(2019)</w:t>
            </w:r>
          </w:p>
        </w:tc>
        <w:tc>
          <w:tcPr>
            <w:tcW w:w="3828" w:type="dxa"/>
          </w:tcPr>
          <w:p w14:paraId="0752207F" w14:textId="77777777" w:rsidR="00247EBF" w:rsidRPr="00247EBF" w:rsidRDefault="00247EBF" w:rsidP="00247EBF">
            <w:pPr>
              <w:spacing w:after="120" w:line="360" w:lineRule="auto"/>
              <w:jc w:val="center"/>
              <w:rPr>
                <w:rFonts w:asciiTheme="majorBidi" w:hAnsiTheme="majorBidi" w:cstheme="majorBidi"/>
                <w:sz w:val="24"/>
                <w:szCs w:val="24"/>
              </w:rPr>
            </w:pPr>
            <w:r w:rsidRPr="00247EBF">
              <w:rPr>
                <w:rFonts w:asciiTheme="majorBidi" w:hAnsiTheme="majorBidi" w:cstheme="majorBidi"/>
                <w:sz w:val="24"/>
                <w:szCs w:val="24"/>
              </w:rPr>
              <w:t>1.470-1.476</w:t>
            </w:r>
          </w:p>
        </w:tc>
      </w:tr>
    </w:tbl>
    <w:p w14:paraId="6C93E730" w14:textId="77777777" w:rsidR="00247EBF" w:rsidRPr="00247EBF" w:rsidRDefault="00247EBF" w:rsidP="00247EBF">
      <w:pPr>
        <w:spacing w:after="120" w:line="360" w:lineRule="auto"/>
        <w:jc w:val="both"/>
        <w:rPr>
          <w:rFonts w:asciiTheme="majorBidi" w:hAnsiTheme="majorBidi" w:cstheme="majorBidi"/>
          <w:sz w:val="24"/>
          <w:szCs w:val="24"/>
          <w:lang w:val="en-US"/>
        </w:rPr>
      </w:pPr>
    </w:p>
    <w:p w14:paraId="01190BDC" w14:textId="77777777" w:rsidR="00247EBF" w:rsidRPr="00247EBF" w:rsidRDefault="00247EBF" w:rsidP="00247EBF">
      <w:pPr>
        <w:spacing w:after="160" w:line="360" w:lineRule="auto"/>
        <w:ind w:firstLine="708"/>
        <w:jc w:val="both"/>
        <w:rPr>
          <w:rFonts w:asciiTheme="majorBidi" w:hAnsiTheme="majorBidi" w:cstheme="majorBidi"/>
          <w:sz w:val="24"/>
          <w:szCs w:val="24"/>
        </w:rPr>
      </w:pPr>
      <w:r w:rsidRPr="00247EBF">
        <w:rPr>
          <w:rFonts w:asciiTheme="majorBidi" w:hAnsiTheme="majorBidi" w:cstheme="majorBidi"/>
          <w:sz w:val="24"/>
          <w:szCs w:val="24"/>
        </w:rPr>
        <w:t xml:space="preserve">L'indice de réfraction de </w:t>
      </w:r>
      <w:bookmarkStart w:id="39" w:name="_Hlk195269761"/>
      <w:r w:rsidRPr="00247EBF">
        <w:rPr>
          <w:rFonts w:asciiTheme="majorBidi" w:hAnsiTheme="majorBidi" w:cstheme="majorBidi"/>
          <w:sz w:val="24"/>
          <w:szCs w:val="24"/>
        </w:rPr>
        <w:t xml:space="preserve">l'huile essentielle </w:t>
      </w:r>
      <w:bookmarkEnd w:id="39"/>
      <w:r w:rsidRPr="00247EBF">
        <w:rPr>
          <w:rFonts w:asciiTheme="majorBidi" w:hAnsiTheme="majorBidi" w:cstheme="majorBidi"/>
          <w:sz w:val="24"/>
          <w:szCs w:val="24"/>
        </w:rPr>
        <w:t>extraite de l'écorce de</w:t>
      </w:r>
      <w:r w:rsidRPr="00247EBF">
        <w:rPr>
          <w:rFonts w:asciiTheme="majorBidi" w:hAnsiTheme="majorBidi" w:cstheme="majorBidi"/>
          <w:i/>
          <w:iCs/>
          <w:sz w:val="24"/>
          <w:szCs w:val="24"/>
        </w:rPr>
        <w:t xml:space="preserve"> 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xml:space="preserve">', se situe dans les plages définies par les normes ISO 3528 pour l'huile essentielle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sz w:val="24"/>
          <w:szCs w:val="24"/>
        </w:rPr>
        <w:t xml:space="preserve"> (1,472–1,476) et ISO 3140 pour l'huile essentielle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(1,470–1,476). Ceci confirme selon TUREK et STINTZING (2013), l’absence d’une altération chimique (oxydation).     </w:t>
      </w:r>
    </w:p>
    <w:p w14:paraId="38E8AE4B" w14:textId="77777777" w:rsidR="00247EBF" w:rsidRPr="00247EBF" w:rsidRDefault="00247EBF" w:rsidP="00247EBF">
      <w:pPr>
        <w:spacing w:after="120" w:line="360" w:lineRule="auto"/>
        <w:rPr>
          <w:rFonts w:asciiTheme="majorBidi" w:hAnsiTheme="majorBidi" w:cstheme="majorBidi"/>
          <w:b/>
          <w:bCs/>
          <w:sz w:val="26"/>
          <w:szCs w:val="26"/>
        </w:rPr>
      </w:pPr>
      <w:r w:rsidRPr="00247EBF">
        <w:rPr>
          <w:rFonts w:asciiTheme="majorBidi" w:hAnsiTheme="majorBidi" w:cstheme="majorBidi"/>
          <w:b/>
          <w:bCs/>
          <w:sz w:val="26"/>
          <w:szCs w:val="26"/>
        </w:rPr>
        <w:t>III.1.3.5 Potentiel d’hydrogène (pH)</w:t>
      </w:r>
    </w:p>
    <w:p w14:paraId="51735601" w14:textId="77777777" w:rsidR="00247EBF" w:rsidRPr="00247EBF" w:rsidRDefault="00247EBF" w:rsidP="00247EBF">
      <w:pPr>
        <w:spacing w:after="120" w:line="360" w:lineRule="auto"/>
        <w:ind w:firstLine="720"/>
        <w:jc w:val="both"/>
        <w:rPr>
          <w:rFonts w:asciiTheme="majorBidi" w:hAnsiTheme="majorBidi" w:cstheme="majorBidi"/>
          <w:sz w:val="24"/>
          <w:szCs w:val="24"/>
        </w:rPr>
      </w:pPr>
      <w:r w:rsidRPr="00247EBF">
        <w:rPr>
          <w:rFonts w:asciiTheme="majorBidi" w:hAnsiTheme="majorBidi" w:cstheme="majorBidi"/>
          <w:sz w:val="24"/>
          <w:szCs w:val="24"/>
        </w:rPr>
        <w:t xml:space="preserve">L'huile essentielle de </w:t>
      </w:r>
      <w:bookmarkStart w:id="40" w:name="_Hlk195364835"/>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xml:space="preserve">' </w:t>
      </w:r>
      <w:bookmarkEnd w:id="40"/>
      <w:r w:rsidRPr="00247EBF">
        <w:rPr>
          <w:rFonts w:asciiTheme="majorBidi" w:hAnsiTheme="majorBidi" w:cstheme="majorBidi"/>
          <w:sz w:val="24"/>
          <w:szCs w:val="24"/>
        </w:rPr>
        <w:t xml:space="preserve">présente un pH d’environ 5.42, L’analyse du pH de l’huile essentielle extraite des pelures de </w:t>
      </w:r>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révèle une valeur de 5,42, indiquant une nature acide (5.42 &lt; 7) (Figure. III. 3).</w:t>
      </w:r>
    </w:p>
    <w:p w14:paraId="50B732BD" w14:textId="77777777" w:rsidR="00247EBF" w:rsidRPr="00247EBF" w:rsidRDefault="00247EBF" w:rsidP="00247EBF">
      <w:pPr>
        <w:spacing w:after="120" w:line="360" w:lineRule="auto"/>
        <w:jc w:val="center"/>
        <w:rPr>
          <w:noProof/>
          <w:lang w:eastAsia="fr-FR"/>
        </w:rPr>
      </w:pPr>
      <w:r w:rsidRPr="00247EBF">
        <w:rPr>
          <w:noProof/>
          <w:lang w:eastAsia="fr-FR"/>
        </w:rPr>
        <w:lastRenderedPageBreak/>
        <w:drawing>
          <wp:inline distT="0" distB="0" distL="0" distR="0" wp14:anchorId="4784F90C" wp14:editId="53530C10">
            <wp:extent cx="2238374" cy="2667000"/>
            <wp:effectExtent l="57150" t="57150" r="48260" b="38100"/>
            <wp:docPr id="446967924" name="Picture 446967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extLst>
                        <a:ext uri="{BEBA8EAE-BF5A-486C-A8C5-ECC9F3942E4B}">
                          <a14:imgProps xmlns:a14="http://schemas.microsoft.com/office/drawing/2010/main">
                            <a14:imgLayer r:embed="rId49">
                              <a14:imgEffect>
                                <a14:sharpenSoften amount="25000"/>
                              </a14:imgEffect>
                            </a14:imgLayer>
                          </a14:imgProps>
                        </a:ext>
                      </a:extLst>
                    </a:blip>
                    <a:srcRect l="21544" r="15854" b="34751"/>
                    <a:stretch/>
                  </pic:blipFill>
                  <pic:spPr bwMode="auto">
                    <a:xfrm>
                      <a:off x="0" y="0"/>
                      <a:ext cx="2259197" cy="2691810"/>
                    </a:xfrm>
                    <a:prstGeom prst="rect">
                      <a:avLst/>
                    </a:prstGeom>
                    <a:ln>
                      <a:noFill/>
                    </a:ln>
                    <a:effectLst/>
                    <a:scene3d>
                      <a:camera prst="orthographicFront">
                        <a:rot lat="0" lon="0" rev="0"/>
                      </a:camera>
                      <a:lightRig rig="contrasting" dir="t">
                        <a:rot lat="0" lon="0" rev="7800000"/>
                      </a:lightRig>
                    </a:scene3d>
                    <a:sp3d>
                      <a:bevelT w="139700" h="139700"/>
                    </a:sp3d>
                    <a:extLst>
                      <a:ext uri="{53640926-AAD7-44D8-BBD7-CCE9431645EC}">
                        <a14:shadowObscured xmlns:a14="http://schemas.microsoft.com/office/drawing/2010/main"/>
                      </a:ext>
                    </a:extLst>
                  </pic:spPr>
                </pic:pic>
              </a:graphicData>
            </a:graphic>
          </wp:inline>
        </w:drawing>
      </w:r>
      <w:r w:rsidRPr="00247EBF">
        <w:rPr>
          <w:noProof/>
          <w:lang w:eastAsia="fr-FR"/>
        </w:rPr>
        <w:drawing>
          <wp:inline distT="0" distB="0" distL="0" distR="0" wp14:anchorId="34029F53" wp14:editId="63A70100">
            <wp:extent cx="2162175" cy="2686050"/>
            <wp:effectExtent l="38100" t="38100" r="47625" b="38100"/>
            <wp:docPr id="17106876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0687650" name=""/>
                    <pic:cNvPicPr/>
                  </pic:nvPicPr>
                  <pic:blipFill rotWithShape="1">
                    <a:blip r:embed="rId50">
                      <a:extLst>
                        <a:ext uri="{BEBA8EAE-BF5A-486C-A8C5-ECC9F3942E4B}">
                          <a14:imgProps xmlns:a14="http://schemas.microsoft.com/office/drawing/2010/main">
                            <a14:imgLayer r:embed="rId51">
                              <a14:imgEffect>
                                <a14:sharpenSoften amount="25000"/>
                              </a14:imgEffect>
                              <a14:imgEffect>
                                <a14:brightnessContrast contrast="20000"/>
                              </a14:imgEffect>
                            </a14:imgLayer>
                          </a14:imgProps>
                        </a:ext>
                      </a:extLst>
                    </a:blip>
                    <a:srcRect t="13455" r="20277" b="2686"/>
                    <a:stretch/>
                  </pic:blipFill>
                  <pic:spPr bwMode="auto">
                    <a:xfrm>
                      <a:off x="0" y="0"/>
                      <a:ext cx="2170086" cy="2695878"/>
                    </a:xfrm>
                    <a:prstGeom prst="rect">
                      <a:avLst/>
                    </a:prstGeom>
                    <a:ln>
                      <a:noFill/>
                    </a:ln>
                    <a:effectLst/>
                    <a:scene3d>
                      <a:camera prst="orthographicFront">
                        <a:rot lat="0" lon="0" rev="0"/>
                      </a:camera>
                      <a:lightRig rig="contrasting" dir="t">
                        <a:rot lat="0" lon="0" rev="7800000"/>
                      </a:lightRig>
                    </a:scene3d>
                    <a:sp3d>
                      <a:bevelT w="139700" h="139700"/>
                    </a:sp3d>
                    <a:extLst>
                      <a:ext uri="{53640926-AAD7-44D8-BBD7-CCE9431645EC}">
                        <a14:shadowObscured xmlns:a14="http://schemas.microsoft.com/office/drawing/2010/main"/>
                      </a:ext>
                    </a:extLst>
                  </pic:spPr>
                </pic:pic>
              </a:graphicData>
            </a:graphic>
          </wp:inline>
        </w:drawing>
      </w:r>
    </w:p>
    <w:p w14:paraId="1F22565A" w14:textId="77777777" w:rsidR="00247EBF" w:rsidRPr="00247EBF" w:rsidRDefault="00247EBF" w:rsidP="00247EBF">
      <w:pPr>
        <w:spacing w:after="120" w:line="360" w:lineRule="auto"/>
        <w:jc w:val="center"/>
        <w:rPr>
          <w:noProof/>
          <w:lang w:eastAsia="fr-FR"/>
        </w:rPr>
      </w:pPr>
      <w:bookmarkStart w:id="41" w:name="_Hlk195364754"/>
      <w:r w:rsidRPr="00247EBF">
        <w:rPr>
          <w:rFonts w:asciiTheme="majorBidi" w:hAnsiTheme="majorBidi" w:cstheme="majorBidi"/>
          <w:b/>
          <w:bCs/>
          <w:sz w:val="24"/>
          <w:szCs w:val="24"/>
        </w:rPr>
        <w:t>Figure. III. 3</w:t>
      </w:r>
      <w:r w:rsidRPr="00247EBF">
        <w:rPr>
          <w:rFonts w:asciiTheme="majorBidi" w:hAnsiTheme="majorBidi" w:cstheme="majorBidi"/>
          <w:sz w:val="24"/>
          <w:szCs w:val="24"/>
        </w:rPr>
        <w:t xml:space="preserve">. </w:t>
      </w:r>
      <w:bookmarkEnd w:id="41"/>
      <w:r w:rsidRPr="00247EBF">
        <w:rPr>
          <w:rFonts w:asciiTheme="majorBidi" w:hAnsiTheme="majorBidi" w:cstheme="majorBidi"/>
          <w:sz w:val="24"/>
          <w:szCs w:val="24"/>
        </w:rPr>
        <w:t xml:space="preserve">Méthodes d’évaluation du pH de l'huile essentielle de </w:t>
      </w:r>
      <w:bookmarkStart w:id="42" w:name="_Hlk195364041"/>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xml:space="preserve">' </w:t>
      </w:r>
      <w:bookmarkEnd w:id="42"/>
      <w:r w:rsidRPr="00247EBF">
        <w:rPr>
          <w:rFonts w:asciiTheme="majorBidi" w:hAnsiTheme="majorBidi" w:cstheme="majorBidi"/>
          <w:sz w:val="24"/>
          <w:szCs w:val="24"/>
        </w:rPr>
        <w:t>(Originale, 2025).</w:t>
      </w:r>
    </w:p>
    <w:p w14:paraId="03577E6F" w14:textId="77777777" w:rsidR="00247EBF" w:rsidRPr="00247EBF" w:rsidRDefault="00247EBF" w:rsidP="00247EBF">
      <w:pPr>
        <w:spacing w:after="120" w:line="360" w:lineRule="auto"/>
        <w:ind w:firstLine="720"/>
        <w:rPr>
          <w:rFonts w:asciiTheme="majorBidi" w:hAnsiTheme="majorBidi" w:cstheme="majorBidi"/>
          <w:sz w:val="24"/>
          <w:szCs w:val="24"/>
        </w:rPr>
      </w:pPr>
      <w:r w:rsidRPr="00247EBF">
        <w:rPr>
          <w:rFonts w:asciiTheme="majorBidi" w:hAnsiTheme="majorBidi" w:cstheme="majorBidi"/>
          <w:sz w:val="24"/>
          <w:szCs w:val="24"/>
        </w:rPr>
        <w:t xml:space="preserve">Des résultats similaires ont été rapportés par OUSSOU et </w:t>
      </w:r>
      <w:r w:rsidRPr="00247EBF">
        <w:rPr>
          <w:rFonts w:asciiTheme="majorBidi" w:hAnsiTheme="majorBidi" w:cstheme="majorBidi"/>
          <w:i/>
          <w:iCs/>
          <w:sz w:val="24"/>
          <w:szCs w:val="24"/>
        </w:rPr>
        <w:t>al</w:t>
      </w:r>
      <w:r w:rsidRPr="00247EBF">
        <w:rPr>
          <w:rFonts w:asciiTheme="majorBidi" w:hAnsiTheme="majorBidi" w:cstheme="majorBidi"/>
          <w:sz w:val="24"/>
          <w:szCs w:val="24"/>
        </w:rPr>
        <w:t xml:space="preserve">., (2017) en Côte d’Ivoire, qui ont obtenu un pH de 5,5 pour </w:t>
      </w:r>
      <w:bookmarkStart w:id="43" w:name="_Hlk195364152"/>
      <w:r w:rsidRPr="00247EBF">
        <w:rPr>
          <w:rFonts w:asciiTheme="majorBidi" w:hAnsiTheme="majorBidi" w:cstheme="majorBidi"/>
          <w:sz w:val="24"/>
          <w:szCs w:val="24"/>
        </w:rPr>
        <w:t xml:space="preserve">l’huile essentielle </w:t>
      </w:r>
      <w:bookmarkEnd w:id="43"/>
      <w:r w:rsidRPr="00247EBF">
        <w:rPr>
          <w:rFonts w:asciiTheme="majorBidi" w:hAnsiTheme="majorBidi" w:cstheme="majorBidi"/>
          <w:sz w:val="24"/>
          <w:szCs w:val="24"/>
        </w:rPr>
        <w:t xml:space="preserve">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aurantiifolia</w:t>
      </w:r>
      <w:proofErr w:type="spellEnd"/>
      <w:r w:rsidRPr="00247EBF">
        <w:rPr>
          <w:rFonts w:asciiTheme="majorBidi" w:hAnsiTheme="majorBidi" w:cstheme="majorBidi"/>
          <w:sz w:val="24"/>
          <w:szCs w:val="24"/>
        </w:rPr>
        <w:t xml:space="preserve">, (une espèce voisine). </w:t>
      </w:r>
    </w:p>
    <w:p w14:paraId="4E9A2398" w14:textId="77777777" w:rsidR="00247EBF" w:rsidRPr="00247EBF" w:rsidRDefault="00247EBF" w:rsidP="00247EBF">
      <w:pPr>
        <w:spacing w:after="240" w:line="360" w:lineRule="auto"/>
        <w:ind w:firstLine="720"/>
        <w:jc w:val="both"/>
        <w:rPr>
          <w:rFonts w:asciiTheme="majorBidi" w:hAnsiTheme="majorBidi" w:cstheme="majorBidi"/>
          <w:sz w:val="24"/>
          <w:szCs w:val="24"/>
        </w:rPr>
      </w:pPr>
      <w:r w:rsidRPr="00247EBF">
        <w:rPr>
          <w:rFonts w:asciiTheme="majorBidi" w:hAnsiTheme="majorBidi" w:cstheme="majorBidi"/>
          <w:sz w:val="24"/>
          <w:szCs w:val="24"/>
        </w:rPr>
        <w:t xml:space="preserve">Une légère différence a été observée entre le pH de l’huile essentielle de </w:t>
      </w:r>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xml:space="preserve">' (5,42) et celui de l’huile essentielle de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aurantiifolia</w:t>
      </w:r>
      <w:proofErr w:type="spellEnd"/>
      <w:r w:rsidRPr="00247EBF">
        <w:rPr>
          <w:rFonts w:asciiTheme="majorBidi" w:hAnsiTheme="majorBidi" w:cstheme="majorBidi"/>
          <w:sz w:val="24"/>
          <w:szCs w:val="24"/>
        </w:rPr>
        <w:t xml:space="preserve"> (5,5). Cette variation, bien que minime, pourrait s’expliquer par des différences dans la composition chimique spécifique à chaque espèce, ainsi que par des facteurs environnementaux et agronomiques influençant la biosynthèse des composés volatils.</w:t>
      </w:r>
    </w:p>
    <w:p w14:paraId="0A544BB3" w14:textId="77777777" w:rsidR="00247EBF" w:rsidRPr="00247EBF" w:rsidRDefault="00247EBF" w:rsidP="00247EBF">
      <w:pPr>
        <w:spacing w:after="240" w:line="360" w:lineRule="auto"/>
        <w:rPr>
          <w:rFonts w:asciiTheme="majorBidi" w:hAnsiTheme="majorBidi" w:cstheme="majorBidi"/>
          <w:b/>
          <w:bCs/>
          <w:sz w:val="26"/>
          <w:szCs w:val="26"/>
        </w:rPr>
      </w:pPr>
      <w:r w:rsidRPr="00247EBF">
        <w:rPr>
          <w:rFonts w:asciiTheme="majorBidi" w:hAnsiTheme="majorBidi" w:cstheme="majorBidi"/>
          <w:b/>
          <w:bCs/>
          <w:sz w:val="26"/>
          <w:szCs w:val="26"/>
        </w:rPr>
        <w:t xml:space="preserve">III.1.3.6 Chromatographie de l’huile essentielle </w:t>
      </w:r>
    </w:p>
    <w:p w14:paraId="5EE8BE75" w14:textId="77777777" w:rsidR="00247EBF" w:rsidRPr="00247EBF" w:rsidRDefault="00247EBF" w:rsidP="00247EBF">
      <w:pPr>
        <w:spacing w:after="160" w:line="360" w:lineRule="auto"/>
        <w:ind w:firstLine="720"/>
        <w:jc w:val="lowKashida"/>
        <w:rPr>
          <w:rFonts w:asciiTheme="majorBidi" w:hAnsiTheme="majorBidi" w:cstheme="majorBidi"/>
          <w:kern w:val="2"/>
          <w:sz w:val="24"/>
          <w:szCs w:val="24"/>
          <w:rtl/>
          <w14:ligatures w14:val="standardContextual"/>
        </w:rPr>
      </w:pPr>
      <w:r w:rsidRPr="00247EBF">
        <w:rPr>
          <w:rFonts w:asciiTheme="majorBidi" w:hAnsiTheme="majorBidi" w:cstheme="majorBidi"/>
          <w:kern w:val="2"/>
          <w:sz w:val="24"/>
          <w:szCs w:val="24"/>
          <w14:ligatures w14:val="standardContextual"/>
        </w:rPr>
        <w:t xml:space="preserve">La composition chimique de l'huile essentielle des écorces de </w:t>
      </w:r>
      <w:bookmarkStart w:id="44" w:name="_Hlk195204256"/>
      <w:bookmarkStart w:id="45" w:name="_Hlk195206734"/>
      <w:r w:rsidRPr="00247EBF">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 xml:space="preserve">' </w:t>
      </w:r>
      <w:bookmarkEnd w:id="44"/>
      <w:r w:rsidRPr="00247EBF">
        <w:rPr>
          <w:rFonts w:asciiTheme="majorBidi" w:hAnsiTheme="majorBidi" w:cstheme="majorBidi"/>
          <w:kern w:val="2"/>
          <w:sz w:val="24"/>
          <w:szCs w:val="24"/>
          <w14:ligatures w14:val="standardContextual"/>
        </w:rPr>
        <w:t>(</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xml:space="preserve">× </w:t>
      </w:r>
      <w:r w:rsidRPr="00247EBF">
        <w:rPr>
          <w:rFonts w:asciiTheme="majorBidi" w:hAnsiTheme="majorBidi" w:cstheme="majorBidi"/>
          <w:i/>
          <w:iCs/>
          <w:kern w:val="2"/>
          <w:sz w:val="24"/>
          <w:szCs w:val="24"/>
          <w14:ligatures w14:val="standardContextual"/>
        </w:rPr>
        <w:t xml:space="preserve">C.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w:t>
      </w:r>
      <w:bookmarkEnd w:id="45"/>
      <w:r w:rsidRPr="00247EBF">
        <w:rPr>
          <w:rFonts w:asciiTheme="majorBidi" w:hAnsiTheme="majorBidi" w:cstheme="majorBidi"/>
          <w:kern w:val="2"/>
          <w:sz w:val="24"/>
          <w:szCs w:val="24"/>
          <w14:ligatures w14:val="standardContextual"/>
        </w:rPr>
        <w:t xml:space="preserve"> a été établie par chromatographie en phase gazeuse couplée à la spectrométrie de masse (CG-MS). L'analyse a permis d'identifier 28 composés. Les pourcentages et les composants de l'huile essentielle sont présentés dans la figure et le tableau suivant :</w:t>
      </w:r>
    </w:p>
    <w:p w14:paraId="21DF83B2" w14:textId="77777777" w:rsidR="00247EBF" w:rsidRPr="00247EBF" w:rsidRDefault="00247EBF" w:rsidP="00247EBF">
      <w:pPr>
        <w:spacing w:after="160" w:line="360" w:lineRule="auto"/>
        <w:ind w:firstLine="720"/>
        <w:jc w:val="lowKashida"/>
        <w:rPr>
          <w:rFonts w:asciiTheme="majorBidi" w:hAnsiTheme="majorBidi" w:cstheme="majorBidi"/>
          <w:kern w:val="2"/>
          <w:sz w:val="24"/>
          <w:szCs w:val="24"/>
          <w:rtl/>
          <w14:ligatures w14:val="standardContextual"/>
        </w:rPr>
      </w:pPr>
      <w:r w:rsidRPr="00247EBF">
        <w:rPr>
          <w:rFonts w:asciiTheme="majorBidi" w:hAnsiTheme="majorBidi" w:cstheme="majorBidi" w:hint="cs"/>
          <w:kern w:val="2"/>
          <w:sz w:val="24"/>
          <w:szCs w:val="24"/>
          <w:rtl/>
          <w14:ligatures w14:val="standardContextual"/>
        </w:rPr>
        <w:t xml:space="preserve"> </w:t>
      </w:r>
    </w:p>
    <w:p w14:paraId="16CBFA71" w14:textId="77777777" w:rsidR="00247EBF" w:rsidRPr="00247EBF" w:rsidRDefault="00247EBF" w:rsidP="00247EBF">
      <w:pPr>
        <w:spacing w:after="160" w:line="360" w:lineRule="auto"/>
        <w:ind w:firstLine="720"/>
        <w:jc w:val="lowKashida"/>
        <w:rPr>
          <w:rFonts w:asciiTheme="majorBidi" w:hAnsiTheme="majorBidi" w:cstheme="majorBidi"/>
          <w:kern w:val="2"/>
          <w:sz w:val="24"/>
          <w:szCs w:val="24"/>
          <w:lang w:bidi="ar-DZ"/>
          <w14:ligatures w14:val="standardContextual"/>
        </w:rPr>
      </w:pPr>
    </w:p>
    <w:p w14:paraId="2A536C10" w14:textId="77777777" w:rsidR="00247EBF" w:rsidRPr="00247EBF" w:rsidRDefault="00247EBF" w:rsidP="00247EBF">
      <w:pPr>
        <w:tabs>
          <w:tab w:val="left" w:pos="540"/>
        </w:tabs>
        <w:spacing w:after="160" w:line="259" w:lineRule="auto"/>
        <w:jc w:val="center"/>
        <w:rPr>
          <w:rFonts w:asciiTheme="majorBidi" w:hAnsiTheme="majorBidi" w:cstheme="majorBidi"/>
          <w:kern w:val="2"/>
          <w:sz w:val="24"/>
          <w:szCs w:val="24"/>
          <w:lang w:val="en-US"/>
          <w14:ligatures w14:val="standardContextual"/>
        </w:rPr>
      </w:pPr>
      <w:r w:rsidRPr="00247EBF">
        <w:rPr>
          <w:b/>
          <w:bCs/>
          <w:noProof/>
          <w:sz w:val="36"/>
          <w:szCs w:val="36"/>
          <w:lang w:eastAsia="fr-FR"/>
        </w:rPr>
        <w:lastRenderedPageBreak/>
        <w:drawing>
          <wp:inline distT="0" distB="0" distL="0" distR="0" wp14:anchorId="18DE52A4" wp14:editId="241517CD">
            <wp:extent cx="7614471" cy="4076700"/>
            <wp:effectExtent l="0" t="2857" r="0" b="2858"/>
            <wp:docPr id="80913704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2">
                      <a:extLst>
                        <a:ext uri="{28A0092B-C50C-407E-A947-70E740481C1C}">
                          <a14:useLocalDpi xmlns:a14="http://schemas.microsoft.com/office/drawing/2010/main" val="0"/>
                        </a:ext>
                      </a:extLst>
                    </a:blip>
                    <a:srcRect t="11916"/>
                    <a:stretch/>
                  </pic:blipFill>
                  <pic:spPr bwMode="auto">
                    <a:xfrm rot="16200000">
                      <a:off x="0" y="0"/>
                      <a:ext cx="7627490" cy="4083670"/>
                    </a:xfrm>
                    <a:prstGeom prst="rect">
                      <a:avLst/>
                    </a:prstGeom>
                    <a:noFill/>
                    <a:ln>
                      <a:noFill/>
                    </a:ln>
                    <a:extLst>
                      <a:ext uri="{53640926-AAD7-44D8-BBD7-CCE9431645EC}">
                        <a14:shadowObscured xmlns:a14="http://schemas.microsoft.com/office/drawing/2010/main"/>
                      </a:ext>
                    </a:extLst>
                  </pic:spPr>
                </pic:pic>
              </a:graphicData>
            </a:graphic>
          </wp:inline>
        </w:drawing>
      </w:r>
    </w:p>
    <w:p w14:paraId="5D655F54" w14:textId="77777777" w:rsidR="00247EBF" w:rsidRPr="00247EBF" w:rsidRDefault="00247EBF" w:rsidP="00247EBF">
      <w:pPr>
        <w:tabs>
          <w:tab w:val="left" w:pos="540"/>
        </w:tabs>
        <w:spacing w:after="160" w:line="259" w:lineRule="auto"/>
        <w:jc w:val="center"/>
        <w:rPr>
          <w:rFonts w:asciiTheme="majorBidi" w:hAnsiTheme="majorBidi" w:cstheme="majorBidi"/>
          <w:kern w:val="2"/>
          <w:sz w:val="24"/>
          <w:szCs w:val="24"/>
          <w:lang w:val="en-US"/>
          <w14:ligatures w14:val="standardContextual"/>
        </w:rPr>
      </w:pPr>
    </w:p>
    <w:p w14:paraId="1506F83A" w14:textId="77777777" w:rsidR="00247EBF" w:rsidRPr="00247EBF" w:rsidRDefault="00247EBF" w:rsidP="00F22C80">
      <w:pPr>
        <w:tabs>
          <w:tab w:val="left" w:pos="540"/>
        </w:tabs>
        <w:spacing w:after="160" w:line="36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b/>
          <w:bCs/>
          <w:kern w:val="2"/>
          <w:sz w:val="24"/>
          <w:szCs w:val="24"/>
          <w14:ligatures w14:val="standardContextual"/>
        </w:rPr>
        <w:t>Figure III.4</w:t>
      </w:r>
      <w:r w:rsidRPr="00247EBF">
        <w:rPr>
          <w:rFonts w:asciiTheme="majorBidi" w:hAnsiTheme="majorBidi" w:cstheme="majorBidi"/>
          <w:kern w:val="2"/>
          <w:sz w:val="24"/>
          <w:szCs w:val="24"/>
          <w14:ligatures w14:val="standardContextual"/>
        </w:rPr>
        <w:t xml:space="preserve">. Chromatogramme de l’huile essentielle des pelures de </w:t>
      </w:r>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w:t>
      </w:r>
      <w:r w:rsidRPr="00247EBF">
        <w:rPr>
          <w:rFonts w:asciiTheme="majorBidi" w:hAnsiTheme="majorBidi" w:cstheme="majorBidi" w:hint="cs"/>
          <w:sz w:val="24"/>
          <w:szCs w:val="24"/>
          <w:lang w:bidi="ar-DZ"/>
        </w:rPr>
        <w:t>e</w:t>
      </w:r>
      <w:proofErr w:type="spellEnd"/>
      <w:r w:rsidRPr="00247EBF">
        <w:rPr>
          <w:rFonts w:asciiTheme="majorBidi" w:hAnsiTheme="majorBidi" w:cstheme="majorBidi" w:hint="cs"/>
          <w:sz w:val="24"/>
          <w:szCs w:val="24"/>
          <w:lang w:bidi="ar-DZ"/>
        </w:rPr>
        <w:t>.</w:t>
      </w:r>
    </w:p>
    <w:p w14:paraId="51BA9E14" w14:textId="77777777" w:rsidR="00806995" w:rsidRDefault="00806995" w:rsidP="00247EBF">
      <w:pPr>
        <w:spacing w:after="160" w:line="259" w:lineRule="auto"/>
        <w:rPr>
          <w:rFonts w:asciiTheme="majorBidi" w:hAnsiTheme="majorBidi" w:cstheme="majorBidi"/>
          <w:b/>
          <w:bCs/>
          <w:kern w:val="2"/>
          <w:sz w:val="24"/>
          <w:szCs w:val="24"/>
          <w:rtl/>
          <w14:ligatures w14:val="standardContextual"/>
        </w:rPr>
      </w:pPr>
    </w:p>
    <w:p w14:paraId="476D9353" w14:textId="72B62BC8" w:rsidR="00247EBF" w:rsidRPr="00247EBF" w:rsidRDefault="00247EBF" w:rsidP="00F22C80">
      <w:pPr>
        <w:spacing w:after="160" w:line="259"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b/>
          <w:bCs/>
          <w:kern w:val="2"/>
          <w:sz w:val="24"/>
          <w:szCs w:val="24"/>
          <w14:ligatures w14:val="standardContextual"/>
        </w:rPr>
        <w:lastRenderedPageBreak/>
        <w:t xml:space="preserve">Tableau III.4: </w:t>
      </w:r>
      <w:r w:rsidRPr="00247EBF">
        <w:rPr>
          <w:rFonts w:asciiTheme="majorBidi" w:hAnsiTheme="majorBidi" w:cstheme="majorBidi"/>
          <w:kern w:val="2"/>
          <w:sz w:val="24"/>
          <w:szCs w:val="24"/>
          <w14:ligatures w14:val="standardContextual"/>
        </w:rPr>
        <w:t xml:space="preserve">Composition chimique de l’huile essentielle de </w:t>
      </w:r>
      <w:r w:rsidRPr="00247EBF">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w:t>
      </w:r>
    </w:p>
    <w:tbl>
      <w:tblPr>
        <w:tblStyle w:val="TableGrid11"/>
        <w:tblW w:w="0" w:type="auto"/>
        <w:tblLook w:val="04A0" w:firstRow="1" w:lastRow="0" w:firstColumn="1" w:lastColumn="0" w:noHBand="0" w:noVBand="1"/>
      </w:tblPr>
      <w:tblGrid>
        <w:gridCol w:w="784"/>
        <w:gridCol w:w="2401"/>
        <w:gridCol w:w="1617"/>
        <w:gridCol w:w="1861"/>
        <w:gridCol w:w="1176"/>
        <w:gridCol w:w="1222"/>
      </w:tblGrid>
      <w:tr w:rsidR="00247EBF" w:rsidRPr="00247EBF" w14:paraId="69F91B02" w14:textId="77777777" w:rsidTr="00F41475">
        <w:trPr>
          <w:trHeight w:val="841"/>
        </w:trPr>
        <w:tc>
          <w:tcPr>
            <w:tcW w:w="856" w:type="dxa"/>
            <w:vMerge w:val="restart"/>
          </w:tcPr>
          <w:p w14:paraId="51B9B137" w14:textId="77777777" w:rsidR="00247EBF" w:rsidRPr="00247EBF" w:rsidRDefault="00247EBF" w:rsidP="00247EBF">
            <w:pPr>
              <w:spacing w:after="120" w:line="24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N°</w:t>
            </w:r>
          </w:p>
        </w:tc>
        <w:tc>
          <w:tcPr>
            <w:tcW w:w="2420" w:type="dxa"/>
            <w:vMerge w:val="restart"/>
          </w:tcPr>
          <w:p w14:paraId="5BD0718E" w14:textId="77777777" w:rsidR="00247EBF" w:rsidRPr="00247EBF" w:rsidRDefault="00247EBF" w:rsidP="00247EBF">
            <w:pPr>
              <w:spacing w:after="0" w:line="24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Composé</w:t>
            </w:r>
          </w:p>
        </w:tc>
        <w:tc>
          <w:tcPr>
            <w:tcW w:w="1726" w:type="dxa"/>
            <w:vMerge w:val="restart"/>
          </w:tcPr>
          <w:p w14:paraId="66A147F9" w14:textId="77777777" w:rsidR="00247EBF" w:rsidRPr="00247EBF" w:rsidRDefault="00247EBF" w:rsidP="00247EBF">
            <w:pPr>
              <w:spacing w:after="0" w:line="24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Formule</w:t>
            </w:r>
          </w:p>
          <w:p w14:paraId="5453112B" w14:textId="77777777" w:rsidR="00247EBF" w:rsidRPr="00247EBF" w:rsidRDefault="00247EBF" w:rsidP="00247EBF">
            <w:pPr>
              <w:spacing w:after="0" w:line="24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Chimique</w:t>
            </w:r>
          </w:p>
        </w:tc>
        <w:tc>
          <w:tcPr>
            <w:tcW w:w="1869" w:type="dxa"/>
            <w:vMerge w:val="restart"/>
          </w:tcPr>
          <w:p w14:paraId="11C6862D" w14:textId="77777777" w:rsidR="00247EBF" w:rsidRPr="00247EBF" w:rsidRDefault="00247EBF" w:rsidP="00247EBF">
            <w:pPr>
              <w:spacing w:after="0" w:line="24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Classe chimique</w:t>
            </w:r>
          </w:p>
        </w:tc>
        <w:tc>
          <w:tcPr>
            <w:tcW w:w="2524" w:type="dxa"/>
            <w:gridSpan w:val="2"/>
          </w:tcPr>
          <w:p w14:paraId="081620E0" w14:textId="77777777" w:rsidR="00247EBF" w:rsidRPr="00247EBF" w:rsidRDefault="00247EBF" w:rsidP="00247EBF">
            <w:pPr>
              <w:spacing w:after="0" w:line="24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Huile essentielle de</w:t>
            </w:r>
          </w:p>
          <w:p w14:paraId="53F7F183" w14:textId="77777777" w:rsidR="00247EBF" w:rsidRPr="00247EBF" w:rsidRDefault="00247EBF" w:rsidP="00247EBF">
            <w:pPr>
              <w:spacing w:after="0" w:line="24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Citrus</w:t>
            </w:r>
          </w:p>
        </w:tc>
      </w:tr>
      <w:tr w:rsidR="00247EBF" w:rsidRPr="00247EBF" w14:paraId="7127555B" w14:textId="77777777" w:rsidTr="00F22C80">
        <w:trPr>
          <w:trHeight w:val="811"/>
        </w:trPr>
        <w:tc>
          <w:tcPr>
            <w:tcW w:w="856" w:type="dxa"/>
            <w:vMerge/>
          </w:tcPr>
          <w:p w14:paraId="148E1590" w14:textId="77777777" w:rsidR="00247EBF" w:rsidRPr="00247EBF" w:rsidRDefault="00247EBF" w:rsidP="00247EBF">
            <w:pPr>
              <w:spacing w:after="120" w:line="240" w:lineRule="auto"/>
              <w:jc w:val="center"/>
              <w:rPr>
                <w:rFonts w:asciiTheme="majorBidi" w:hAnsiTheme="majorBidi" w:cstheme="majorBidi"/>
                <w:kern w:val="2"/>
                <w:sz w:val="24"/>
                <w:szCs w:val="24"/>
                <w14:ligatures w14:val="standardContextual"/>
              </w:rPr>
            </w:pPr>
          </w:p>
        </w:tc>
        <w:tc>
          <w:tcPr>
            <w:tcW w:w="2420" w:type="dxa"/>
            <w:vMerge/>
          </w:tcPr>
          <w:p w14:paraId="29DDF621" w14:textId="77777777" w:rsidR="00247EBF" w:rsidRPr="00247EBF" w:rsidRDefault="00247EBF" w:rsidP="00247EBF">
            <w:pPr>
              <w:spacing w:after="0" w:line="240" w:lineRule="auto"/>
              <w:jc w:val="center"/>
              <w:rPr>
                <w:rFonts w:asciiTheme="majorBidi" w:hAnsiTheme="majorBidi" w:cstheme="majorBidi"/>
                <w:kern w:val="2"/>
                <w:sz w:val="24"/>
                <w:szCs w:val="24"/>
                <w14:ligatures w14:val="standardContextual"/>
              </w:rPr>
            </w:pPr>
          </w:p>
        </w:tc>
        <w:tc>
          <w:tcPr>
            <w:tcW w:w="1726" w:type="dxa"/>
            <w:vMerge/>
          </w:tcPr>
          <w:p w14:paraId="43380809" w14:textId="77777777" w:rsidR="00247EBF" w:rsidRPr="00247EBF" w:rsidRDefault="00247EBF" w:rsidP="00247EBF">
            <w:pPr>
              <w:spacing w:after="0" w:line="240" w:lineRule="auto"/>
              <w:jc w:val="center"/>
              <w:rPr>
                <w:rFonts w:asciiTheme="majorBidi" w:hAnsiTheme="majorBidi" w:cstheme="majorBidi"/>
                <w:kern w:val="2"/>
                <w:sz w:val="24"/>
                <w:szCs w:val="24"/>
                <w14:ligatures w14:val="standardContextual"/>
              </w:rPr>
            </w:pPr>
          </w:p>
        </w:tc>
        <w:tc>
          <w:tcPr>
            <w:tcW w:w="1869" w:type="dxa"/>
            <w:vMerge/>
          </w:tcPr>
          <w:p w14:paraId="57991603" w14:textId="77777777" w:rsidR="00247EBF" w:rsidRPr="00247EBF" w:rsidRDefault="00247EBF" w:rsidP="00247EBF">
            <w:pPr>
              <w:spacing w:after="0" w:line="240" w:lineRule="auto"/>
              <w:jc w:val="center"/>
              <w:rPr>
                <w:rFonts w:asciiTheme="majorBidi" w:hAnsiTheme="majorBidi" w:cstheme="majorBidi"/>
                <w:kern w:val="2"/>
                <w:sz w:val="24"/>
                <w:szCs w:val="24"/>
                <w14:ligatures w14:val="standardContextual"/>
              </w:rPr>
            </w:pPr>
          </w:p>
        </w:tc>
        <w:tc>
          <w:tcPr>
            <w:tcW w:w="1248" w:type="dxa"/>
          </w:tcPr>
          <w:p w14:paraId="26EE5BA4" w14:textId="77777777" w:rsidR="00247EBF" w:rsidRPr="00247EBF" w:rsidRDefault="00247EBF" w:rsidP="00247EBF">
            <w:pPr>
              <w:spacing w:after="0" w:line="24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TR (min)</w:t>
            </w:r>
          </w:p>
        </w:tc>
        <w:tc>
          <w:tcPr>
            <w:tcW w:w="1276" w:type="dxa"/>
          </w:tcPr>
          <w:p w14:paraId="213E614C" w14:textId="77777777" w:rsidR="00247EBF" w:rsidRPr="00247EBF" w:rsidRDefault="00247EBF" w:rsidP="00247EBF">
            <w:pPr>
              <w:spacing w:after="0" w:line="24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w:t>
            </w:r>
          </w:p>
        </w:tc>
      </w:tr>
      <w:tr w:rsidR="00247EBF" w:rsidRPr="00247EBF" w14:paraId="459F38FA" w14:textId="77777777" w:rsidTr="00F41475">
        <w:trPr>
          <w:trHeight w:val="966"/>
        </w:trPr>
        <w:tc>
          <w:tcPr>
            <w:tcW w:w="856" w:type="dxa"/>
          </w:tcPr>
          <w:p w14:paraId="0D027F78"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w:t>
            </w:r>
          </w:p>
        </w:tc>
        <w:tc>
          <w:tcPr>
            <w:tcW w:w="2420" w:type="dxa"/>
          </w:tcPr>
          <w:p w14:paraId="33E0D85D"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Limonène</w:t>
            </w:r>
          </w:p>
        </w:tc>
        <w:tc>
          <w:tcPr>
            <w:tcW w:w="1726" w:type="dxa"/>
          </w:tcPr>
          <w:p w14:paraId="53D94359"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10</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16</w:t>
            </w:r>
          </w:p>
        </w:tc>
        <w:tc>
          <w:tcPr>
            <w:tcW w:w="1869" w:type="dxa"/>
          </w:tcPr>
          <w:p w14:paraId="50F985D2" w14:textId="77777777" w:rsidR="00247EBF" w:rsidRPr="00247EBF" w:rsidRDefault="00247EBF" w:rsidP="00247EBF">
            <w:pPr>
              <w:spacing w:after="0" w:line="36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Hydrocarbure</w:t>
            </w:r>
          </w:p>
          <w:p w14:paraId="0F8FB6FD" w14:textId="77777777" w:rsidR="00247EBF" w:rsidRPr="00247EBF" w:rsidRDefault="00247EBF" w:rsidP="00247EBF">
            <w:pPr>
              <w:spacing w:after="0" w:line="36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Monoterpénique</w:t>
            </w:r>
            <w:proofErr w:type="spellEnd"/>
          </w:p>
        </w:tc>
        <w:tc>
          <w:tcPr>
            <w:tcW w:w="1248" w:type="dxa"/>
          </w:tcPr>
          <w:p w14:paraId="176BB864"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10.290</w:t>
            </w:r>
          </w:p>
        </w:tc>
        <w:tc>
          <w:tcPr>
            <w:tcW w:w="1276" w:type="dxa"/>
          </w:tcPr>
          <w:p w14:paraId="1A8D9BD0"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20.96</w:t>
            </w:r>
          </w:p>
        </w:tc>
      </w:tr>
      <w:tr w:rsidR="00247EBF" w:rsidRPr="00247EBF" w14:paraId="316DB226" w14:textId="77777777" w:rsidTr="00F41475">
        <w:trPr>
          <w:trHeight w:val="980"/>
        </w:trPr>
        <w:tc>
          <w:tcPr>
            <w:tcW w:w="856" w:type="dxa"/>
          </w:tcPr>
          <w:p w14:paraId="0859B46D"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w:t>
            </w:r>
          </w:p>
        </w:tc>
        <w:tc>
          <w:tcPr>
            <w:tcW w:w="2420" w:type="dxa"/>
          </w:tcPr>
          <w:p w14:paraId="746B78C2"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α-</w:t>
            </w:r>
            <w:proofErr w:type="spellStart"/>
            <w:r w:rsidRPr="00247EBF">
              <w:rPr>
                <w:rFonts w:asciiTheme="majorBidi" w:hAnsiTheme="majorBidi" w:cstheme="majorBidi"/>
                <w:kern w:val="2"/>
                <w:sz w:val="24"/>
                <w:szCs w:val="24"/>
                <w14:ligatures w14:val="standardContextual"/>
              </w:rPr>
              <w:t>Myrcène</w:t>
            </w:r>
            <w:proofErr w:type="spellEnd"/>
          </w:p>
        </w:tc>
        <w:tc>
          <w:tcPr>
            <w:tcW w:w="1726" w:type="dxa"/>
          </w:tcPr>
          <w:p w14:paraId="5A04AF66"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10</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16</w:t>
            </w:r>
          </w:p>
        </w:tc>
        <w:tc>
          <w:tcPr>
            <w:tcW w:w="1869" w:type="dxa"/>
          </w:tcPr>
          <w:p w14:paraId="00C9BEE4" w14:textId="77777777" w:rsidR="00247EBF" w:rsidRPr="00247EBF" w:rsidRDefault="00247EBF" w:rsidP="00247EBF">
            <w:pPr>
              <w:spacing w:after="0" w:line="36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Hydrocarbure</w:t>
            </w:r>
          </w:p>
          <w:p w14:paraId="56ACD458" w14:textId="77777777" w:rsidR="00247EBF" w:rsidRPr="00247EBF" w:rsidRDefault="00247EBF" w:rsidP="00247EBF">
            <w:pPr>
              <w:spacing w:after="0" w:line="36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Monotepénique</w:t>
            </w:r>
            <w:proofErr w:type="spellEnd"/>
          </w:p>
        </w:tc>
        <w:tc>
          <w:tcPr>
            <w:tcW w:w="1248" w:type="dxa"/>
          </w:tcPr>
          <w:p w14:paraId="3F5B118E"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8.750</w:t>
            </w:r>
          </w:p>
        </w:tc>
        <w:tc>
          <w:tcPr>
            <w:tcW w:w="1276" w:type="dxa"/>
          </w:tcPr>
          <w:p w14:paraId="23BD54DF"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15.15</w:t>
            </w:r>
          </w:p>
        </w:tc>
      </w:tr>
      <w:tr w:rsidR="00247EBF" w:rsidRPr="00247EBF" w14:paraId="0969C887" w14:textId="77777777" w:rsidTr="00F41475">
        <w:trPr>
          <w:trHeight w:val="980"/>
        </w:trPr>
        <w:tc>
          <w:tcPr>
            <w:tcW w:w="856" w:type="dxa"/>
          </w:tcPr>
          <w:p w14:paraId="58582C0D"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3</w:t>
            </w:r>
          </w:p>
        </w:tc>
        <w:tc>
          <w:tcPr>
            <w:tcW w:w="2420" w:type="dxa"/>
          </w:tcPr>
          <w:p w14:paraId="499EDD2B"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β-</w:t>
            </w:r>
            <w:proofErr w:type="spellStart"/>
            <w:r w:rsidRPr="00247EBF">
              <w:rPr>
                <w:rFonts w:asciiTheme="majorBidi" w:hAnsiTheme="majorBidi" w:cstheme="majorBidi"/>
                <w:kern w:val="2"/>
                <w:sz w:val="24"/>
                <w:szCs w:val="24"/>
                <w14:ligatures w14:val="standardContextual"/>
              </w:rPr>
              <w:t>Myrcène</w:t>
            </w:r>
            <w:proofErr w:type="spellEnd"/>
          </w:p>
        </w:tc>
        <w:tc>
          <w:tcPr>
            <w:tcW w:w="1726" w:type="dxa"/>
          </w:tcPr>
          <w:p w14:paraId="6E978A6B"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10</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16</w:t>
            </w:r>
          </w:p>
        </w:tc>
        <w:tc>
          <w:tcPr>
            <w:tcW w:w="1869" w:type="dxa"/>
          </w:tcPr>
          <w:p w14:paraId="46A615DE" w14:textId="77777777" w:rsidR="00247EBF" w:rsidRPr="00247EBF" w:rsidRDefault="00247EBF" w:rsidP="00247EBF">
            <w:pPr>
              <w:spacing w:after="0" w:line="36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Hydrocarbure</w:t>
            </w:r>
          </w:p>
          <w:p w14:paraId="6CA1CE2C" w14:textId="77777777" w:rsidR="00247EBF" w:rsidRPr="00247EBF" w:rsidRDefault="00247EBF" w:rsidP="00247EBF">
            <w:pPr>
              <w:spacing w:after="0" w:line="36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Monotepénique</w:t>
            </w:r>
            <w:proofErr w:type="spellEnd"/>
          </w:p>
        </w:tc>
        <w:tc>
          <w:tcPr>
            <w:tcW w:w="1248" w:type="dxa"/>
          </w:tcPr>
          <w:p w14:paraId="166F56BD"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8.653</w:t>
            </w:r>
          </w:p>
        </w:tc>
        <w:tc>
          <w:tcPr>
            <w:tcW w:w="1276" w:type="dxa"/>
          </w:tcPr>
          <w:p w14:paraId="485F41BD"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9.43</w:t>
            </w:r>
          </w:p>
        </w:tc>
      </w:tr>
      <w:tr w:rsidR="00247EBF" w:rsidRPr="00247EBF" w14:paraId="5AA53C71" w14:textId="77777777" w:rsidTr="00F41475">
        <w:trPr>
          <w:trHeight w:val="984"/>
        </w:trPr>
        <w:tc>
          <w:tcPr>
            <w:tcW w:w="856" w:type="dxa"/>
          </w:tcPr>
          <w:p w14:paraId="3A3EA6DB"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4</w:t>
            </w:r>
          </w:p>
        </w:tc>
        <w:tc>
          <w:tcPr>
            <w:tcW w:w="2420" w:type="dxa"/>
          </w:tcPr>
          <w:p w14:paraId="1093E1CC"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α-pinène</w:t>
            </w:r>
          </w:p>
        </w:tc>
        <w:tc>
          <w:tcPr>
            <w:tcW w:w="1726" w:type="dxa"/>
          </w:tcPr>
          <w:p w14:paraId="144A1878"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10</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16</w:t>
            </w:r>
          </w:p>
        </w:tc>
        <w:tc>
          <w:tcPr>
            <w:tcW w:w="1869" w:type="dxa"/>
          </w:tcPr>
          <w:p w14:paraId="79996066" w14:textId="77777777" w:rsidR="00247EBF" w:rsidRPr="00247EBF" w:rsidRDefault="00247EBF" w:rsidP="00247EBF">
            <w:pPr>
              <w:spacing w:after="0" w:line="36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Hydrocarbure</w:t>
            </w:r>
          </w:p>
          <w:p w14:paraId="0C141AB9" w14:textId="77777777" w:rsidR="00247EBF" w:rsidRPr="00247EBF" w:rsidRDefault="00247EBF" w:rsidP="00247EBF">
            <w:pPr>
              <w:spacing w:after="0" w:line="36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monoterpénique</w:t>
            </w:r>
            <w:proofErr w:type="spellEnd"/>
          </w:p>
        </w:tc>
        <w:tc>
          <w:tcPr>
            <w:tcW w:w="1248" w:type="dxa"/>
          </w:tcPr>
          <w:p w14:paraId="7A51F3CF"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7.231</w:t>
            </w:r>
          </w:p>
        </w:tc>
        <w:tc>
          <w:tcPr>
            <w:tcW w:w="1276" w:type="dxa"/>
          </w:tcPr>
          <w:p w14:paraId="35034CC7"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7.80</w:t>
            </w:r>
          </w:p>
        </w:tc>
      </w:tr>
      <w:tr w:rsidR="00247EBF" w:rsidRPr="00247EBF" w14:paraId="3E0FC959" w14:textId="77777777" w:rsidTr="00F41475">
        <w:trPr>
          <w:trHeight w:val="838"/>
        </w:trPr>
        <w:tc>
          <w:tcPr>
            <w:tcW w:w="856" w:type="dxa"/>
          </w:tcPr>
          <w:p w14:paraId="100CA634"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5</w:t>
            </w:r>
          </w:p>
        </w:tc>
        <w:tc>
          <w:tcPr>
            <w:tcW w:w="2420" w:type="dxa"/>
          </w:tcPr>
          <w:p w14:paraId="5050C2A0"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Valencène</w:t>
            </w:r>
            <w:proofErr w:type="spellEnd"/>
          </w:p>
        </w:tc>
        <w:tc>
          <w:tcPr>
            <w:tcW w:w="1726" w:type="dxa"/>
          </w:tcPr>
          <w:p w14:paraId="454754A2"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15</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24</w:t>
            </w:r>
          </w:p>
        </w:tc>
        <w:tc>
          <w:tcPr>
            <w:tcW w:w="1869" w:type="dxa"/>
          </w:tcPr>
          <w:p w14:paraId="5C86A2E4"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Hydrocarbure</w:t>
            </w:r>
          </w:p>
          <w:p w14:paraId="3423EF14"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monoterpénique</w:t>
            </w:r>
            <w:proofErr w:type="spellEnd"/>
          </w:p>
        </w:tc>
        <w:tc>
          <w:tcPr>
            <w:tcW w:w="1248" w:type="dxa"/>
          </w:tcPr>
          <w:p w14:paraId="61979B78"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21.192</w:t>
            </w:r>
          </w:p>
        </w:tc>
        <w:tc>
          <w:tcPr>
            <w:tcW w:w="1276" w:type="dxa"/>
          </w:tcPr>
          <w:p w14:paraId="10343632"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7.16</w:t>
            </w:r>
          </w:p>
        </w:tc>
      </w:tr>
      <w:tr w:rsidR="00247EBF" w:rsidRPr="00247EBF" w14:paraId="231D9675" w14:textId="77777777" w:rsidTr="00F41475">
        <w:trPr>
          <w:trHeight w:val="836"/>
        </w:trPr>
        <w:tc>
          <w:tcPr>
            <w:tcW w:w="856" w:type="dxa"/>
          </w:tcPr>
          <w:p w14:paraId="7EAC231C"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6</w:t>
            </w:r>
          </w:p>
        </w:tc>
        <w:tc>
          <w:tcPr>
            <w:tcW w:w="2420" w:type="dxa"/>
          </w:tcPr>
          <w:p w14:paraId="2CCBE9D3"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Sabinène</w:t>
            </w:r>
            <w:proofErr w:type="spellEnd"/>
          </w:p>
        </w:tc>
        <w:tc>
          <w:tcPr>
            <w:tcW w:w="1726" w:type="dxa"/>
          </w:tcPr>
          <w:p w14:paraId="25D618D9"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10</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16</w:t>
            </w:r>
          </w:p>
        </w:tc>
        <w:tc>
          <w:tcPr>
            <w:tcW w:w="1869" w:type="dxa"/>
          </w:tcPr>
          <w:p w14:paraId="21840477"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Hydrocarbure</w:t>
            </w:r>
          </w:p>
          <w:p w14:paraId="60AC1595"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monoterpénique</w:t>
            </w:r>
            <w:proofErr w:type="spellEnd"/>
          </w:p>
        </w:tc>
        <w:tc>
          <w:tcPr>
            <w:tcW w:w="1248" w:type="dxa"/>
          </w:tcPr>
          <w:p w14:paraId="44C4D27D"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8.225</w:t>
            </w:r>
          </w:p>
        </w:tc>
        <w:tc>
          <w:tcPr>
            <w:tcW w:w="1276" w:type="dxa"/>
          </w:tcPr>
          <w:p w14:paraId="4DCBEBB0"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6.05</w:t>
            </w:r>
          </w:p>
        </w:tc>
      </w:tr>
      <w:tr w:rsidR="00247EBF" w:rsidRPr="00247EBF" w14:paraId="3F7EEDD8" w14:textId="77777777" w:rsidTr="00F41475">
        <w:trPr>
          <w:trHeight w:val="848"/>
        </w:trPr>
        <w:tc>
          <w:tcPr>
            <w:tcW w:w="856" w:type="dxa"/>
          </w:tcPr>
          <w:p w14:paraId="4121BFF9"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7</w:t>
            </w:r>
          </w:p>
        </w:tc>
        <w:tc>
          <w:tcPr>
            <w:tcW w:w="2420" w:type="dxa"/>
          </w:tcPr>
          <w:p w14:paraId="46CE9982"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Linalol</w:t>
            </w:r>
          </w:p>
        </w:tc>
        <w:tc>
          <w:tcPr>
            <w:tcW w:w="1726" w:type="dxa"/>
          </w:tcPr>
          <w:p w14:paraId="7EE3F933"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10</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18</w:t>
            </w:r>
            <w:r w:rsidRPr="00247EBF">
              <w:rPr>
                <w:rFonts w:asciiTheme="majorBidi" w:hAnsiTheme="majorBidi" w:cstheme="majorBidi"/>
                <w:kern w:val="2"/>
                <w:sz w:val="24"/>
                <w:szCs w:val="24"/>
                <w14:ligatures w14:val="standardContextual"/>
              </w:rPr>
              <w:t>O</w:t>
            </w:r>
          </w:p>
        </w:tc>
        <w:tc>
          <w:tcPr>
            <w:tcW w:w="1869" w:type="dxa"/>
          </w:tcPr>
          <w:p w14:paraId="0ADC05BA"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Alcool</w:t>
            </w:r>
          </w:p>
          <w:p w14:paraId="35D46F23"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monoterpénique</w:t>
            </w:r>
            <w:proofErr w:type="spellEnd"/>
          </w:p>
        </w:tc>
        <w:tc>
          <w:tcPr>
            <w:tcW w:w="1248" w:type="dxa"/>
          </w:tcPr>
          <w:p w14:paraId="31B85EE4"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11.564</w:t>
            </w:r>
          </w:p>
        </w:tc>
        <w:tc>
          <w:tcPr>
            <w:tcW w:w="1276" w:type="dxa"/>
          </w:tcPr>
          <w:p w14:paraId="091D2E1E"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5.61</w:t>
            </w:r>
          </w:p>
        </w:tc>
      </w:tr>
      <w:tr w:rsidR="00247EBF" w:rsidRPr="00247EBF" w14:paraId="30872CAB" w14:textId="77777777" w:rsidTr="00F41475">
        <w:trPr>
          <w:trHeight w:val="550"/>
        </w:trPr>
        <w:tc>
          <w:tcPr>
            <w:tcW w:w="856" w:type="dxa"/>
          </w:tcPr>
          <w:p w14:paraId="0377531C"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8</w:t>
            </w:r>
          </w:p>
        </w:tc>
        <w:tc>
          <w:tcPr>
            <w:tcW w:w="2420" w:type="dxa"/>
          </w:tcPr>
          <w:p w14:paraId="13BC1245"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Tetradecane</w:t>
            </w:r>
            <w:proofErr w:type="spellEnd"/>
          </w:p>
        </w:tc>
        <w:tc>
          <w:tcPr>
            <w:tcW w:w="1726" w:type="dxa"/>
          </w:tcPr>
          <w:p w14:paraId="3115A447"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14</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30</w:t>
            </w:r>
          </w:p>
        </w:tc>
        <w:tc>
          <w:tcPr>
            <w:tcW w:w="1869" w:type="dxa"/>
          </w:tcPr>
          <w:p w14:paraId="264C0F03"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Autre composé</w:t>
            </w:r>
          </w:p>
        </w:tc>
        <w:tc>
          <w:tcPr>
            <w:tcW w:w="1248" w:type="dxa"/>
          </w:tcPr>
          <w:p w14:paraId="4EE8AA0D"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18.850</w:t>
            </w:r>
          </w:p>
        </w:tc>
        <w:tc>
          <w:tcPr>
            <w:tcW w:w="1276" w:type="dxa"/>
          </w:tcPr>
          <w:p w14:paraId="4ED084E5"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2.84</w:t>
            </w:r>
          </w:p>
        </w:tc>
      </w:tr>
      <w:tr w:rsidR="00247EBF" w:rsidRPr="00247EBF" w14:paraId="090767AA" w14:textId="77777777" w:rsidTr="00F41475">
        <w:trPr>
          <w:trHeight w:val="854"/>
        </w:trPr>
        <w:tc>
          <w:tcPr>
            <w:tcW w:w="856" w:type="dxa"/>
          </w:tcPr>
          <w:p w14:paraId="4CC9700A"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9</w:t>
            </w:r>
          </w:p>
        </w:tc>
        <w:tc>
          <w:tcPr>
            <w:tcW w:w="2420" w:type="dxa"/>
          </w:tcPr>
          <w:p w14:paraId="66DC1A41"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Gèraniol</w:t>
            </w:r>
            <w:proofErr w:type="spellEnd"/>
          </w:p>
        </w:tc>
        <w:tc>
          <w:tcPr>
            <w:tcW w:w="1726" w:type="dxa"/>
          </w:tcPr>
          <w:p w14:paraId="24E81BA9"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10</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18</w:t>
            </w:r>
            <w:r w:rsidRPr="00247EBF">
              <w:rPr>
                <w:rFonts w:asciiTheme="majorBidi" w:hAnsiTheme="majorBidi" w:cstheme="majorBidi"/>
                <w:kern w:val="2"/>
                <w:sz w:val="24"/>
                <w:szCs w:val="24"/>
                <w14:ligatures w14:val="standardContextual"/>
              </w:rPr>
              <w:t>O</w:t>
            </w:r>
          </w:p>
        </w:tc>
        <w:tc>
          <w:tcPr>
            <w:tcW w:w="1869" w:type="dxa"/>
          </w:tcPr>
          <w:p w14:paraId="7779F962"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Alcool</w:t>
            </w:r>
          </w:p>
          <w:p w14:paraId="1D612063"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Monoterpénique</w:t>
            </w:r>
            <w:proofErr w:type="spellEnd"/>
          </w:p>
        </w:tc>
        <w:tc>
          <w:tcPr>
            <w:tcW w:w="1248" w:type="dxa"/>
          </w:tcPr>
          <w:p w14:paraId="32242C24"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15.859</w:t>
            </w:r>
          </w:p>
        </w:tc>
        <w:tc>
          <w:tcPr>
            <w:tcW w:w="1276" w:type="dxa"/>
          </w:tcPr>
          <w:p w14:paraId="30BE2111"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2.61</w:t>
            </w:r>
          </w:p>
        </w:tc>
      </w:tr>
      <w:tr w:rsidR="00247EBF" w:rsidRPr="00247EBF" w14:paraId="6E85544F" w14:textId="77777777" w:rsidTr="00F41475">
        <w:trPr>
          <w:trHeight w:val="838"/>
        </w:trPr>
        <w:tc>
          <w:tcPr>
            <w:tcW w:w="856" w:type="dxa"/>
          </w:tcPr>
          <w:p w14:paraId="7C209A1A"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10</w:t>
            </w:r>
          </w:p>
        </w:tc>
        <w:tc>
          <w:tcPr>
            <w:tcW w:w="2420" w:type="dxa"/>
          </w:tcPr>
          <w:p w14:paraId="09C4E43D"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α-terpinéol</w:t>
            </w:r>
          </w:p>
        </w:tc>
        <w:tc>
          <w:tcPr>
            <w:tcW w:w="1726" w:type="dxa"/>
          </w:tcPr>
          <w:p w14:paraId="6174B753"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10</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18</w:t>
            </w:r>
            <w:r w:rsidRPr="00247EBF">
              <w:rPr>
                <w:rFonts w:asciiTheme="majorBidi" w:hAnsiTheme="majorBidi" w:cstheme="majorBidi"/>
                <w:kern w:val="2"/>
                <w:sz w:val="24"/>
                <w:szCs w:val="24"/>
                <w14:ligatures w14:val="standardContextual"/>
              </w:rPr>
              <w:t>O</w:t>
            </w:r>
          </w:p>
        </w:tc>
        <w:tc>
          <w:tcPr>
            <w:tcW w:w="1869" w:type="dxa"/>
          </w:tcPr>
          <w:p w14:paraId="55A9C9B6"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 Alcool</w:t>
            </w:r>
          </w:p>
          <w:p w14:paraId="6DAC2DCC"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Monoterpénique</w:t>
            </w:r>
            <w:proofErr w:type="spellEnd"/>
          </w:p>
        </w:tc>
        <w:tc>
          <w:tcPr>
            <w:tcW w:w="1248" w:type="dxa"/>
          </w:tcPr>
          <w:p w14:paraId="0165CD6B"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13.934</w:t>
            </w:r>
          </w:p>
        </w:tc>
        <w:tc>
          <w:tcPr>
            <w:tcW w:w="1276" w:type="dxa"/>
          </w:tcPr>
          <w:p w14:paraId="39864156"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2.55</w:t>
            </w:r>
          </w:p>
        </w:tc>
      </w:tr>
      <w:tr w:rsidR="00247EBF" w:rsidRPr="00247EBF" w14:paraId="05A96680" w14:textId="77777777" w:rsidTr="00F41475">
        <w:trPr>
          <w:trHeight w:val="565"/>
        </w:trPr>
        <w:tc>
          <w:tcPr>
            <w:tcW w:w="856" w:type="dxa"/>
          </w:tcPr>
          <w:p w14:paraId="0C005EBA"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11</w:t>
            </w:r>
          </w:p>
        </w:tc>
        <w:tc>
          <w:tcPr>
            <w:tcW w:w="2420" w:type="dxa"/>
          </w:tcPr>
          <w:p w14:paraId="053EBB26"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Heptadècane</w:t>
            </w:r>
            <w:proofErr w:type="spellEnd"/>
          </w:p>
        </w:tc>
        <w:tc>
          <w:tcPr>
            <w:tcW w:w="1726" w:type="dxa"/>
          </w:tcPr>
          <w:p w14:paraId="529E4F69"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17</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36</w:t>
            </w:r>
          </w:p>
        </w:tc>
        <w:tc>
          <w:tcPr>
            <w:tcW w:w="1869" w:type="dxa"/>
          </w:tcPr>
          <w:p w14:paraId="1E59483D"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Autre composé</w:t>
            </w:r>
          </w:p>
        </w:tc>
        <w:tc>
          <w:tcPr>
            <w:tcW w:w="1248" w:type="dxa"/>
          </w:tcPr>
          <w:p w14:paraId="6234FE83"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21.065</w:t>
            </w:r>
          </w:p>
        </w:tc>
        <w:tc>
          <w:tcPr>
            <w:tcW w:w="1276" w:type="dxa"/>
          </w:tcPr>
          <w:p w14:paraId="2614C3D4"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2.11</w:t>
            </w:r>
          </w:p>
        </w:tc>
      </w:tr>
      <w:tr w:rsidR="00247EBF" w:rsidRPr="00247EBF" w14:paraId="74CDA699" w14:textId="77777777" w:rsidTr="00F41475">
        <w:trPr>
          <w:trHeight w:val="830"/>
        </w:trPr>
        <w:tc>
          <w:tcPr>
            <w:tcW w:w="856" w:type="dxa"/>
          </w:tcPr>
          <w:p w14:paraId="4ECDDEBE"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12</w:t>
            </w:r>
          </w:p>
        </w:tc>
        <w:tc>
          <w:tcPr>
            <w:tcW w:w="2420" w:type="dxa"/>
          </w:tcPr>
          <w:p w14:paraId="4AE6F93D"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Citronellol</w:t>
            </w:r>
          </w:p>
        </w:tc>
        <w:tc>
          <w:tcPr>
            <w:tcW w:w="1726" w:type="dxa"/>
          </w:tcPr>
          <w:p w14:paraId="19F46750"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10</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20</w:t>
            </w:r>
            <w:r w:rsidRPr="00247EBF">
              <w:rPr>
                <w:rFonts w:asciiTheme="majorBidi" w:hAnsiTheme="majorBidi" w:cstheme="majorBidi"/>
                <w:kern w:val="2"/>
                <w:sz w:val="24"/>
                <w:szCs w:val="24"/>
                <w14:ligatures w14:val="standardContextual"/>
              </w:rPr>
              <w:t>O</w:t>
            </w:r>
          </w:p>
        </w:tc>
        <w:tc>
          <w:tcPr>
            <w:tcW w:w="1869" w:type="dxa"/>
          </w:tcPr>
          <w:p w14:paraId="502C2CD9"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 Alcool</w:t>
            </w:r>
          </w:p>
          <w:p w14:paraId="49C150EE"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Monoterpénique</w:t>
            </w:r>
            <w:proofErr w:type="spellEnd"/>
          </w:p>
        </w:tc>
        <w:tc>
          <w:tcPr>
            <w:tcW w:w="1248" w:type="dxa"/>
          </w:tcPr>
          <w:p w14:paraId="184A9AF9"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14.791</w:t>
            </w:r>
          </w:p>
        </w:tc>
        <w:tc>
          <w:tcPr>
            <w:tcW w:w="1276" w:type="dxa"/>
          </w:tcPr>
          <w:p w14:paraId="0127F423"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1.81</w:t>
            </w:r>
          </w:p>
        </w:tc>
      </w:tr>
      <w:tr w:rsidR="00247EBF" w:rsidRPr="00247EBF" w14:paraId="5DFA0F28" w14:textId="77777777" w:rsidTr="00F41475">
        <w:trPr>
          <w:trHeight w:val="555"/>
        </w:trPr>
        <w:tc>
          <w:tcPr>
            <w:tcW w:w="856" w:type="dxa"/>
          </w:tcPr>
          <w:p w14:paraId="107D2B28"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13</w:t>
            </w:r>
          </w:p>
        </w:tc>
        <w:tc>
          <w:tcPr>
            <w:tcW w:w="2420" w:type="dxa"/>
          </w:tcPr>
          <w:p w14:paraId="2CED4804"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Décyl</w:t>
            </w:r>
            <w:proofErr w:type="spellEnd"/>
            <w:r w:rsidRPr="00247EBF">
              <w:rPr>
                <w:rFonts w:asciiTheme="majorBidi" w:hAnsiTheme="majorBidi" w:cstheme="majorBidi"/>
                <w:kern w:val="2"/>
                <w:sz w:val="24"/>
                <w:szCs w:val="24"/>
                <w14:ligatures w14:val="standardContextual"/>
              </w:rPr>
              <w:t xml:space="preserve"> aldéhyde</w:t>
            </w:r>
          </w:p>
        </w:tc>
        <w:tc>
          <w:tcPr>
            <w:tcW w:w="1726" w:type="dxa"/>
          </w:tcPr>
          <w:p w14:paraId="25F09AEB"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10</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20</w:t>
            </w:r>
            <w:r w:rsidRPr="00247EBF">
              <w:rPr>
                <w:rFonts w:asciiTheme="majorBidi" w:hAnsiTheme="majorBidi" w:cstheme="majorBidi"/>
                <w:kern w:val="2"/>
                <w:sz w:val="24"/>
                <w:szCs w:val="24"/>
                <w14:ligatures w14:val="standardContextual"/>
              </w:rPr>
              <w:t>O</w:t>
            </w:r>
          </w:p>
        </w:tc>
        <w:tc>
          <w:tcPr>
            <w:tcW w:w="1869" w:type="dxa"/>
          </w:tcPr>
          <w:p w14:paraId="1A73FE91"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 Aldéhyde </w:t>
            </w:r>
            <w:proofErr w:type="spellStart"/>
            <w:r w:rsidRPr="00247EBF">
              <w:rPr>
                <w:rFonts w:asciiTheme="majorBidi" w:hAnsiTheme="majorBidi" w:cstheme="majorBidi"/>
                <w:kern w:val="2"/>
                <w:sz w:val="24"/>
                <w:szCs w:val="24"/>
                <w14:ligatures w14:val="standardContextual"/>
              </w:rPr>
              <w:t>monoterpénique</w:t>
            </w:r>
            <w:proofErr w:type="spellEnd"/>
          </w:p>
        </w:tc>
        <w:tc>
          <w:tcPr>
            <w:tcW w:w="1248" w:type="dxa"/>
          </w:tcPr>
          <w:p w14:paraId="6EF9C84E"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14.216</w:t>
            </w:r>
          </w:p>
        </w:tc>
        <w:tc>
          <w:tcPr>
            <w:tcW w:w="1276" w:type="dxa"/>
          </w:tcPr>
          <w:p w14:paraId="7F864B0C"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1.77</w:t>
            </w:r>
          </w:p>
        </w:tc>
      </w:tr>
      <w:tr w:rsidR="00247EBF" w:rsidRPr="00247EBF" w14:paraId="41DEB719" w14:textId="77777777" w:rsidTr="00F41475">
        <w:trPr>
          <w:trHeight w:val="690"/>
        </w:trPr>
        <w:tc>
          <w:tcPr>
            <w:tcW w:w="856" w:type="dxa"/>
          </w:tcPr>
          <w:p w14:paraId="5D245EDA"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14</w:t>
            </w:r>
          </w:p>
        </w:tc>
        <w:tc>
          <w:tcPr>
            <w:tcW w:w="2420" w:type="dxa"/>
          </w:tcPr>
          <w:p w14:paraId="5757AB8F"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Alcil</w:t>
            </w:r>
            <w:proofErr w:type="spellEnd"/>
            <w:r w:rsidRPr="00247EBF">
              <w:rPr>
                <w:rFonts w:asciiTheme="majorBidi" w:hAnsiTheme="majorBidi" w:cstheme="majorBidi"/>
                <w:kern w:val="2"/>
                <w:sz w:val="24"/>
                <w:szCs w:val="24"/>
                <w14:ligatures w14:val="standardContextual"/>
              </w:rPr>
              <w:t xml:space="preserve"> géranyle</w:t>
            </w:r>
          </w:p>
        </w:tc>
        <w:tc>
          <w:tcPr>
            <w:tcW w:w="1726" w:type="dxa"/>
          </w:tcPr>
          <w:p w14:paraId="595D6909"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10</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18</w:t>
            </w:r>
            <w:r w:rsidRPr="00247EBF">
              <w:rPr>
                <w:rFonts w:asciiTheme="majorBidi" w:hAnsiTheme="majorBidi" w:cstheme="majorBidi"/>
                <w:kern w:val="2"/>
                <w:sz w:val="24"/>
                <w:szCs w:val="24"/>
                <w14:ligatures w14:val="standardContextual"/>
              </w:rPr>
              <w:t>O</w:t>
            </w:r>
          </w:p>
        </w:tc>
        <w:tc>
          <w:tcPr>
            <w:tcW w:w="1869" w:type="dxa"/>
          </w:tcPr>
          <w:p w14:paraId="6F93612C"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Aldéhyde</w:t>
            </w:r>
          </w:p>
          <w:p w14:paraId="0403CC33"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Monoterpénique</w:t>
            </w:r>
            <w:proofErr w:type="spellEnd"/>
          </w:p>
        </w:tc>
        <w:tc>
          <w:tcPr>
            <w:tcW w:w="1248" w:type="dxa"/>
          </w:tcPr>
          <w:p w14:paraId="20BD73B5"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15.146</w:t>
            </w:r>
          </w:p>
        </w:tc>
        <w:tc>
          <w:tcPr>
            <w:tcW w:w="1276" w:type="dxa"/>
          </w:tcPr>
          <w:p w14:paraId="1F0C9C8E"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1.60</w:t>
            </w:r>
          </w:p>
        </w:tc>
      </w:tr>
      <w:tr w:rsidR="00247EBF" w:rsidRPr="00247EBF" w14:paraId="4DDC5F56" w14:textId="77777777" w:rsidTr="00F41475">
        <w:trPr>
          <w:trHeight w:val="835"/>
        </w:trPr>
        <w:tc>
          <w:tcPr>
            <w:tcW w:w="856" w:type="dxa"/>
          </w:tcPr>
          <w:p w14:paraId="182306D0"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lastRenderedPageBreak/>
              <w:t>15</w:t>
            </w:r>
          </w:p>
        </w:tc>
        <w:tc>
          <w:tcPr>
            <w:tcW w:w="2420" w:type="dxa"/>
          </w:tcPr>
          <w:p w14:paraId="12C90D0B"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E-β-</w:t>
            </w:r>
            <w:proofErr w:type="spellStart"/>
            <w:r w:rsidRPr="00247EBF">
              <w:rPr>
                <w:rFonts w:asciiTheme="majorBidi" w:hAnsiTheme="majorBidi" w:cstheme="majorBidi"/>
                <w:kern w:val="2"/>
                <w:sz w:val="24"/>
                <w:szCs w:val="24"/>
                <w14:ligatures w14:val="standardContextual"/>
              </w:rPr>
              <w:t>ocimène</w:t>
            </w:r>
            <w:proofErr w:type="spellEnd"/>
          </w:p>
        </w:tc>
        <w:tc>
          <w:tcPr>
            <w:tcW w:w="1726" w:type="dxa"/>
          </w:tcPr>
          <w:p w14:paraId="46060A4E"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10</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16</w:t>
            </w:r>
          </w:p>
        </w:tc>
        <w:tc>
          <w:tcPr>
            <w:tcW w:w="1869" w:type="dxa"/>
          </w:tcPr>
          <w:p w14:paraId="70C62BB9"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Hydrocarbure </w:t>
            </w:r>
            <w:proofErr w:type="spellStart"/>
            <w:r w:rsidRPr="00247EBF">
              <w:rPr>
                <w:rFonts w:asciiTheme="majorBidi" w:hAnsiTheme="majorBidi" w:cstheme="majorBidi"/>
                <w:kern w:val="2"/>
                <w:sz w:val="24"/>
                <w:szCs w:val="24"/>
                <w14:ligatures w14:val="standardContextual"/>
              </w:rPr>
              <w:t>monotrepénique</w:t>
            </w:r>
            <w:proofErr w:type="spellEnd"/>
            <w:r w:rsidRPr="00247EBF">
              <w:rPr>
                <w:rFonts w:asciiTheme="majorBidi" w:hAnsiTheme="majorBidi" w:cstheme="majorBidi"/>
                <w:kern w:val="2"/>
                <w:sz w:val="24"/>
                <w:szCs w:val="24"/>
                <w14:ligatures w14:val="standardContextual"/>
              </w:rPr>
              <w:t xml:space="preserve"> </w:t>
            </w:r>
          </w:p>
        </w:tc>
        <w:tc>
          <w:tcPr>
            <w:tcW w:w="1248" w:type="dxa"/>
          </w:tcPr>
          <w:p w14:paraId="7D884CCB"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10.361</w:t>
            </w:r>
          </w:p>
        </w:tc>
        <w:tc>
          <w:tcPr>
            <w:tcW w:w="1276" w:type="dxa"/>
          </w:tcPr>
          <w:p w14:paraId="70F6F9DC"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1.31</w:t>
            </w:r>
          </w:p>
        </w:tc>
      </w:tr>
      <w:tr w:rsidR="00247EBF" w:rsidRPr="00247EBF" w14:paraId="7DCEC789" w14:textId="77777777" w:rsidTr="00F41475">
        <w:trPr>
          <w:trHeight w:val="847"/>
        </w:trPr>
        <w:tc>
          <w:tcPr>
            <w:tcW w:w="856" w:type="dxa"/>
          </w:tcPr>
          <w:p w14:paraId="1A424E2C"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16</w:t>
            </w:r>
          </w:p>
        </w:tc>
        <w:tc>
          <w:tcPr>
            <w:tcW w:w="2420" w:type="dxa"/>
          </w:tcPr>
          <w:p w14:paraId="7CBD9EFC"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Citronellal</w:t>
            </w:r>
          </w:p>
        </w:tc>
        <w:tc>
          <w:tcPr>
            <w:tcW w:w="1726" w:type="dxa"/>
          </w:tcPr>
          <w:p w14:paraId="118921CF"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10</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18</w:t>
            </w:r>
            <w:r w:rsidRPr="00247EBF">
              <w:rPr>
                <w:rFonts w:asciiTheme="majorBidi" w:hAnsiTheme="majorBidi" w:cstheme="majorBidi"/>
                <w:kern w:val="2"/>
                <w:sz w:val="24"/>
                <w:szCs w:val="24"/>
                <w14:ligatures w14:val="standardContextual"/>
              </w:rPr>
              <w:t>O</w:t>
            </w:r>
          </w:p>
        </w:tc>
        <w:tc>
          <w:tcPr>
            <w:tcW w:w="1869" w:type="dxa"/>
          </w:tcPr>
          <w:p w14:paraId="54E2CA34"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Aldéhyde </w:t>
            </w:r>
            <w:proofErr w:type="spellStart"/>
            <w:r w:rsidRPr="00247EBF">
              <w:rPr>
                <w:rFonts w:asciiTheme="majorBidi" w:hAnsiTheme="majorBidi" w:cstheme="majorBidi"/>
                <w:kern w:val="2"/>
                <w:sz w:val="24"/>
                <w:szCs w:val="24"/>
                <w14:ligatures w14:val="standardContextual"/>
              </w:rPr>
              <w:t>monoterpénique</w:t>
            </w:r>
            <w:proofErr w:type="spellEnd"/>
            <w:r w:rsidRPr="00247EBF">
              <w:rPr>
                <w:rFonts w:asciiTheme="majorBidi" w:hAnsiTheme="majorBidi" w:cstheme="majorBidi"/>
                <w:kern w:val="2"/>
                <w:sz w:val="24"/>
                <w:szCs w:val="24"/>
                <w14:ligatures w14:val="standardContextual"/>
              </w:rPr>
              <w:t xml:space="preserve"> </w:t>
            </w:r>
          </w:p>
        </w:tc>
        <w:tc>
          <w:tcPr>
            <w:tcW w:w="1248" w:type="dxa"/>
          </w:tcPr>
          <w:p w14:paraId="1B741C16"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12.892</w:t>
            </w:r>
          </w:p>
        </w:tc>
        <w:tc>
          <w:tcPr>
            <w:tcW w:w="1276" w:type="dxa"/>
          </w:tcPr>
          <w:p w14:paraId="506640BF"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1.31</w:t>
            </w:r>
          </w:p>
        </w:tc>
      </w:tr>
      <w:tr w:rsidR="00247EBF" w:rsidRPr="00247EBF" w14:paraId="1FC27B69" w14:textId="77777777" w:rsidTr="00F41475">
        <w:trPr>
          <w:trHeight w:val="840"/>
        </w:trPr>
        <w:tc>
          <w:tcPr>
            <w:tcW w:w="856" w:type="dxa"/>
          </w:tcPr>
          <w:p w14:paraId="00C9BF0C"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17</w:t>
            </w:r>
          </w:p>
        </w:tc>
        <w:tc>
          <w:tcPr>
            <w:tcW w:w="2420" w:type="dxa"/>
          </w:tcPr>
          <w:p w14:paraId="56B2CE9A"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α-</w:t>
            </w:r>
            <w:proofErr w:type="spellStart"/>
            <w:r w:rsidRPr="00247EBF">
              <w:rPr>
                <w:rFonts w:asciiTheme="majorBidi" w:hAnsiTheme="majorBidi" w:cstheme="majorBidi"/>
                <w:kern w:val="2"/>
                <w:sz w:val="24"/>
                <w:szCs w:val="24"/>
                <w14:ligatures w14:val="standardContextual"/>
              </w:rPr>
              <w:t>Sinensal</w:t>
            </w:r>
            <w:proofErr w:type="spellEnd"/>
          </w:p>
        </w:tc>
        <w:tc>
          <w:tcPr>
            <w:tcW w:w="1726" w:type="dxa"/>
          </w:tcPr>
          <w:p w14:paraId="24ACE056"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15</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22</w:t>
            </w:r>
            <w:r w:rsidRPr="00247EBF">
              <w:rPr>
                <w:rFonts w:asciiTheme="majorBidi" w:hAnsiTheme="majorBidi" w:cstheme="majorBidi"/>
                <w:kern w:val="2"/>
                <w:sz w:val="24"/>
                <w:szCs w:val="24"/>
                <w14:ligatures w14:val="standardContextual"/>
              </w:rPr>
              <w:t>O</w:t>
            </w:r>
          </w:p>
        </w:tc>
        <w:tc>
          <w:tcPr>
            <w:tcW w:w="1869" w:type="dxa"/>
          </w:tcPr>
          <w:p w14:paraId="172701E3"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Aldèhyde</w:t>
            </w:r>
            <w:proofErr w:type="spellEnd"/>
            <w:r w:rsidRPr="00247EBF">
              <w:rPr>
                <w:rFonts w:asciiTheme="majorBidi" w:hAnsiTheme="majorBidi" w:cstheme="majorBidi"/>
                <w:kern w:val="2"/>
                <w:sz w:val="24"/>
                <w:szCs w:val="24"/>
                <w14:ligatures w14:val="standardContextual"/>
              </w:rPr>
              <w:t xml:space="preserve"> sesquiterpénique</w:t>
            </w:r>
          </w:p>
        </w:tc>
        <w:tc>
          <w:tcPr>
            <w:tcW w:w="1248" w:type="dxa"/>
          </w:tcPr>
          <w:p w14:paraId="4E800F3F"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26.303</w:t>
            </w:r>
          </w:p>
        </w:tc>
        <w:tc>
          <w:tcPr>
            <w:tcW w:w="1276" w:type="dxa"/>
          </w:tcPr>
          <w:p w14:paraId="21D5BD0E"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1.29</w:t>
            </w:r>
          </w:p>
        </w:tc>
      </w:tr>
      <w:tr w:rsidR="00247EBF" w:rsidRPr="00247EBF" w14:paraId="25C270AD" w14:textId="77777777" w:rsidTr="00F41475">
        <w:trPr>
          <w:trHeight w:val="554"/>
        </w:trPr>
        <w:tc>
          <w:tcPr>
            <w:tcW w:w="856" w:type="dxa"/>
          </w:tcPr>
          <w:p w14:paraId="03051CE7"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18</w:t>
            </w:r>
          </w:p>
        </w:tc>
        <w:tc>
          <w:tcPr>
            <w:tcW w:w="2420" w:type="dxa"/>
          </w:tcPr>
          <w:p w14:paraId="76326E68"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Octanal</w:t>
            </w:r>
            <w:proofErr w:type="spellEnd"/>
          </w:p>
        </w:tc>
        <w:tc>
          <w:tcPr>
            <w:tcW w:w="1726" w:type="dxa"/>
          </w:tcPr>
          <w:p w14:paraId="07C2773C"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8</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16</w:t>
            </w:r>
            <w:r w:rsidRPr="00247EBF">
              <w:rPr>
                <w:rFonts w:asciiTheme="majorBidi" w:hAnsiTheme="majorBidi" w:cstheme="majorBidi"/>
                <w:kern w:val="2"/>
                <w:sz w:val="24"/>
                <w:szCs w:val="24"/>
                <w14:ligatures w14:val="standardContextual"/>
              </w:rPr>
              <w:t>O</w:t>
            </w:r>
          </w:p>
        </w:tc>
        <w:tc>
          <w:tcPr>
            <w:tcW w:w="1869" w:type="dxa"/>
          </w:tcPr>
          <w:p w14:paraId="4A64EF1F"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Autre composé</w:t>
            </w:r>
          </w:p>
        </w:tc>
        <w:tc>
          <w:tcPr>
            <w:tcW w:w="1248" w:type="dxa"/>
          </w:tcPr>
          <w:p w14:paraId="1D364631"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8.930</w:t>
            </w:r>
          </w:p>
        </w:tc>
        <w:tc>
          <w:tcPr>
            <w:tcW w:w="1276" w:type="dxa"/>
          </w:tcPr>
          <w:p w14:paraId="462F75AE"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1.25</w:t>
            </w:r>
          </w:p>
        </w:tc>
      </w:tr>
      <w:tr w:rsidR="00247EBF" w:rsidRPr="00247EBF" w14:paraId="54CA2BFC" w14:textId="77777777" w:rsidTr="00F41475">
        <w:trPr>
          <w:trHeight w:val="832"/>
        </w:trPr>
        <w:tc>
          <w:tcPr>
            <w:tcW w:w="856" w:type="dxa"/>
          </w:tcPr>
          <w:p w14:paraId="2F6955DF"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19</w:t>
            </w:r>
          </w:p>
        </w:tc>
        <w:tc>
          <w:tcPr>
            <w:tcW w:w="2420" w:type="dxa"/>
          </w:tcPr>
          <w:p w14:paraId="77100840"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β-</w:t>
            </w:r>
            <w:proofErr w:type="spellStart"/>
            <w:r w:rsidRPr="00247EBF">
              <w:rPr>
                <w:rFonts w:asciiTheme="majorBidi" w:hAnsiTheme="majorBidi" w:cstheme="majorBidi"/>
                <w:kern w:val="2"/>
                <w:sz w:val="24"/>
                <w:szCs w:val="24"/>
                <w14:ligatures w14:val="standardContextual"/>
              </w:rPr>
              <w:t>cadinene</w:t>
            </w:r>
            <w:proofErr w:type="spellEnd"/>
            <w:r w:rsidRPr="00247EBF">
              <w:rPr>
                <w:rFonts w:asciiTheme="majorBidi" w:hAnsiTheme="majorBidi" w:cstheme="majorBidi"/>
                <w:kern w:val="2"/>
                <w:sz w:val="24"/>
                <w:szCs w:val="24"/>
                <w14:ligatures w14:val="standardContextual"/>
              </w:rPr>
              <w:t xml:space="preserve"> </w:t>
            </w:r>
          </w:p>
        </w:tc>
        <w:tc>
          <w:tcPr>
            <w:tcW w:w="1726" w:type="dxa"/>
          </w:tcPr>
          <w:p w14:paraId="3D1980F4"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15</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24</w:t>
            </w:r>
          </w:p>
        </w:tc>
        <w:tc>
          <w:tcPr>
            <w:tcW w:w="1869" w:type="dxa"/>
          </w:tcPr>
          <w:p w14:paraId="1674D44E"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Hydrocarbure sesquiterpénique</w:t>
            </w:r>
          </w:p>
        </w:tc>
        <w:tc>
          <w:tcPr>
            <w:tcW w:w="1248" w:type="dxa"/>
          </w:tcPr>
          <w:p w14:paraId="1B0168A3"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21.685</w:t>
            </w:r>
          </w:p>
        </w:tc>
        <w:tc>
          <w:tcPr>
            <w:tcW w:w="1276" w:type="dxa"/>
          </w:tcPr>
          <w:p w14:paraId="201806D0"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1.18</w:t>
            </w:r>
          </w:p>
        </w:tc>
      </w:tr>
      <w:tr w:rsidR="00247EBF" w:rsidRPr="00247EBF" w14:paraId="478911EC" w14:textId="77777777" w:rsidTr="00F41475">
        <w:trPr>
          <w:trHeight w:val="844"/>
        </w:trPr>
        <w:tc>
          <w:tcPr>
            <w:tcW w:w="856" w:type="dxa"/>
          </w:tcPr>
          <w:p w14:paraId="6B0634E4"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20</w:t>
            </w:r>
          </w:p>
        </w:tc>
        <w:tc>
          <w:tcPr>
            <w:tcW w:w="2420" w:type="dxa"/>
          </w:tcPr>
          <w:p w14:paraId="68280091"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1-Octanol</w:t>
            </w:r>
          </w:p>
        </w:tc>
        <w:tc>
          <w:tcPr>
            <w:tcW w:w="1726" w:type="dxa"/>
          </w:tcPr>
          <w:p w14:paraId="61AAB0B0"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8</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16</w:t>
            </w:r>
            <w:r w:rsidRPr="00247EBF">
              <w:rPr>
                <w:rFonts w:asciiTheme="majorBidi" w:hAnsiTheme="majorBidi" w:cstheme="majorBidi"/>
                <w:kern w:val="2"/>
                <w:sz w:val="24"/>
                <w:szCs w:val="24"/>
                <w14:ligatures w14:val="standardContextual"/>
              </w:rPr>
              <w:t>O</w:t>
            </w:r>
          </w:p>
        </w:tc>
        <w:tc>
          <w:tcPr>
            <w:tcW w:w="1869" w:type="dxa"/>
          </w:tcPr>
          <w:p w14:paraId="6C492CFF"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Alcool</w:t>
            </w:r>
          </w:p>
          <w:p w14:paraId="4E502367"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monoterpénique</w:t>
            </w:r>
            <w:proofErr w:type="spellEnd"/>
          </w:p>
        </w:tc>
        <w:tc>
          <w:tcPr>
            <w:tcW w:w="1248" w:type="dxa"/>
          </w:tcPr>
          <w:p w14:paraId="736B0E7E"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10.788</w:t>
            </w:r>
          </w:p>
        </w:tc>
        <w:tc>
          <w:tcPr>
            <w:tcW w:w="1276" w:type="dxa"/>
          </w:tcPr>
          <w:p w14:paraId="6D17DD13"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1.01</w:t>
            </w:r>
          </w:p>
        </w:tc>
      </w:tr>
      <w:tr w:rsidR="00247EBF" w:rsidRPr="00247EBF" w14:paraId="1D55B5FF" w14:textId="77777777" w:rsidTr="00F41475">
        <w:trPr>
          <w:trHeight w:val="837"/>
        </w:trPr>
        <w:tc>
          <w:tcPr>
            <w:tcW w:w="856" w:type="dxa"/>
          </w:tcPr>
          <w:p w14:paraId="7081537D"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21</w:t>
            </w:r>
          </w:p>
        </w:tc>
        <w:tc>
          <w:tcPr>
            <w:tcW w:w="2420" w:type="dxa"/>
          </w:tcPr>
          <w:p w14:paraId="2C6CCA90"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Perillaldéhyde</w:t>
            </w:r>
            <w:proofErr w:type="spellEnd"/>
          </w:p>
        </w:tc>
        <w:tc>
          <w:tcPr>
            <w:tcW w:w="1726" w:type="dxa"/>
          </w:tcPr>
          <w:p w14:paraId="64A3BC5E"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10</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14</w:t>
            </w:r>
            <w:r w:rsidRPr="00247EBF">
              <w:rPr>
                <w:rFonts w:asciiTheme="majorBidi" w:hAnsiTheme="majorBidi" w:cstheme="majorBidi"/>
                <w:kern w:val="2"/>
                <w:sz w:val="24"/>
                <w:szCs w:val="24"/>
                <w14:ligatures w14:val="standardContextual"/>
              </w:rPr>
              <w:t>O</w:t>
            </w:r>
          </w:p>
        </w:tc>
        <w:tc>
          <w:tcPr>
            <w:tcW w:w="1869" w:type="dxa"/>
          </w:tcPr>
          <w:p w14:paraId="787E5BFB"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Aldehydes</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Monoterpénique</w:t>
            </w:r>
            <w:proofErr w:type="spellEnd"/>
            <w:r w:rsidRPr="00247EBF">
              <w:rPr>
                <w:rFonts w:asciiTheme="majorBidi" w:hAnsiTheme="majorBidi" w:cstheme="majorBidi"/>
                <w:kern w:val="2"/>
                <w:sz w:val="24"/>
                <w:szCs w:val="24"/>
                <w14:ligatures w14:val="standardContextual"/>
              </w:rPr>
              <w:t xml:space="preserve"> </w:t>
            </w:r>
          </w:p>
        </w:tc>
        <w:tc>
          <w:tcPr>
            <w:tcW w:w="1248" w:type="dxa"/>
          </w:tcPr>
          <w:p w14:paraId="229B935D"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16.030</w:t>
            </w:r>
          </w:p>
        </w:tc>
        <w:tc>
          <w:tcPr>
            <w:tcW w:w="1276" w:type="dxa"/>
          </w:tcPr>
          <w:p w14:paraId="45710EE8"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1.00</w:t>
            </w:r>
          </w:p>
        </w:tc>
      </w:tr>
      <w:tr w:rsidR="00247EBF" w:rsidRPr="00247EBF" w14:paraId="1CD716C4" w14:textId="77777777" w:rsidTr="00F41475">
        <w:trPr>
          <w:trHeight w:val="836"/>
        </w:trPr>
        <w:tc>
          <w:tcPr>
            <w:tcW w:w="856" w:type="dxa"/>
          </w:tcPr>
          <w:p w14:paraId="7C33B7B2"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22</w:t>
            </w:r>
          </w:p>
        </w:tc>
        <w:tc>
          <w:tcPr>
            <w:tcW w:w="2420" w:type="dxa"/>
          </w:tcPr>
          <w:p w14:paraId="671B337A"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Terpinen-4-ol</w:t>
            </w:r>
          </w:p>
        </w:tc>
        <w:tc>
          <w:tcPr>
            <w:tcW w:w="1726" w:type="dxa"/>
          </w:tcPr>
          <w:p w14:paraId="1992CD6D"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10</w:t>
            </w:r>
            <w:r w:rsidRPr="00247EBF">
              <w:rPr>
                <w:rFonts w:asciiTheme="majorBidi" w:hAnsiTheme="majorBidi" w:cstheme="majorBidi"/>
                <w:kern w:val="2"/>
                <w:sz w:val="24"/>
                <w:szCs w:val="24"/>
                <w14:ligatures w14:val="standardContextual"/>
              </w:rPr>
              <w:t>H1</w:t>
            </w:r>
            <w:r w:rsidRPr="00247EBF">
              <w:rPr>
                <w:rFonts w:asciiTheme="majorBidi" w:hAnsiTheme="majorBidi" w:cstheme="majorBidi"/>
                <w:kern w:val="2"/>
                <w:sz w:val="24"/>
                <w:szCs w:val="24"/>
                <w:vertAlign w:val="subscript"/>
                <w14:ligatures w14:val="standardContextual"/>
              </w:rPr>
              <w:t>8</w:t>
            </w:r>
            <w:r w:rsidRPr="00247EBF">
              <w:rPr>
                <w:rFonts w:asciiTheme="majorBidi" w:hAnsiTheme="majorBidi" w:cstheme="majorBidi"/>
                <w:kern w:val="2"/>
                <w:sz w:val="24"/>
                <w:szCs w:val="24"/>
                <w14:ligatures w14:val="standardContextual"/>
              </w:rPr>
              <w:t>O</w:t>
            </w:r>
          </w:p>
        </w:tc>
        <w:tc>
          <w:tcPr>
            <w:tcW w:w="1869" w:type="dxa"/>
          </w:tcPr>
          <w:p w14:paraId="2FDF9CF9"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Alcool </w:t>
            </w:r>
            <w:proofErr w:type="spellStart"/>
            <w:r w:rsidRPr="00247EBF">
              <w:rPr>
                <w:rFonts w:asciiTheme="majorBidi" w:hAnsiTheme="majorBidi" w:cstheme="majorBidi"/>
                <w:kern w:val="2"/>
                <w:sz w:val="24"/>
                <w:szCs w:val="24"/>
                <w14:ligatures w14:val="standardContextual"/>
              </w:rPr>
              <w:t>monoterpénique</w:t>
            </w:r>
            <w:proofErr w:type="spellEnd"/>
          </w:p>
        </w:tc>
        <w:tc>
          <w:tcPr>
            <w:tcW w:w="1248" w:type="dxa"/>
          </w:tcPr>
          <w:p w14:paraId="3095D626"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13.599</w:t>
            </w:r>
          </w:p>
        </w:tc>
        <w:tc>
          <w:tcPr>
            <w:tcW w:w="1276" w:type="dxa"/>
          </w:tcPr>
          <w:p w14:paraId="7F453389"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0.91</w:t>
            </w:r>
          </w:p>
        </w:tc>
      </w:tr>
      <w:tr w:rsidR="00247EBF" w:rsidRPr="00247EBF" w14:paraId="60AA6D3D" w14:textId="77777777" w:rsidTr="00F41475">
        <w:trPr>
          <w:trHeight w:val="847"/>
        </w:trPr>
        <w:tc>
          <w:tcPr>
            <w:tcW w:w="856" w:type="dxa"/>
          </w:tcPr>
          <w:p w14:paraId="02912AC2"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23</w:t>
            </w:r>
          </w:p>
        </w:tc>
        <w:tc>
          <w:tcPr>
            <w:tcW w:w="2420" w:type="dxa"/>
          </w:tcPr>
          <w:p w14:paraId="162207E1"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Gamma-</w:t>
            </w:r>
            <w:proofErr w:type="spellStart"/>
            <w:r w:rsidRPr="00247EBF">
              <w:rPr>
                <w:rFonts w:asciiTheme="majorBidi" w:hAnsiTheme="majorBidi" w:cstheme="majorBidi"/>
                <w:kern w:val="2"/>
                <w:sz w:val="24"/>
                <w:szCs w:val="24"/>
                <w14:ligatures w14:val="standardContextual"/>
              </w:rPr>
              <w:t>terpinène</w:t>
            </w:r>
            <w:proofErr w:type="spellEnd"/>
          </w:p>
        </w:tc>
        <w:tc>
          <w:tcPr>
            <w:tcW w:w="1726" w:type="dxa"/>
          </w:tcPr>
          <w:p w14:paraId="32950D72"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10</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16</w:t>
            </w:r>
          </w:p>
        </w:tc>
        <w:tc>
          <w:tcPr>
            <w:tcW w:w="1869" w:type="dxa"/>
          </w:tcPr>
          <w:p w14:paraId="1B319C91"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Hydrocarbures </w:t>
            </w:r>
            <w:proofErr w:type="spellStart"/>
            <w:r w:rsidRPr="00247EBF">
              <w:rPr>
                <w:rFonts w:asciiTheme="majorBidi" w:hAnsiTheme="majorBidi" w:cstheme="majorBidi"/>
                <w:kern w:val="2"/>
                <w:sz w:val="24"/>
                <w:szCs w:val="24"/>
                <w14:ligatures w14:val="standardContextual"/>
              </w:rPr>
              <w:t>monotrpénique</w:t>
            </w:r>
            <w:proofErr w:type="spellEnd"/>
          </w:p>
        </w:tc>
        <w:tc>
          <w:tcPr>
            <w:tcW w:w="1248" w:type="dxa"/>
          </w:tcPr>
          <w:p w14:paraId="59502B75"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10.788</w:t>
            </w:r>
          </w:p>
        </w:tc>
        <w:tc>
          <w:tcPr>
            <w:tcW w:w="1276" w:type="dxa"/>
          </w:tcPr>
          <w:p w14:paraId="73A01DF6"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0.60</w:t>
            </w:r>
          </w:p>
        </w:tc>
      </w:tr>
      <w:tr w:rsidR="00247EBF" w:rsidRPr="00247EBF" w14:paraId="2104C3B1" w14:textId="77777777" w:rsidTr="00F41475">
        <w:trPr>
          <w:trHeight w:val="552"/>
        </w:trPr>
        <w:tc>
          <w:tcPr>
            <w:tcW w:w="856" w:type="dxa"/>
          </w:tcPr>
          <w:p w14:paraId="052D9534"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24</w:t>
            </w:r>
          </w:p>
        </w:tc>
        <w:tc>
          <w:tcPr>
            <w:tcW w:w="2420" w:type="dxa"/>
          </w:tcPr>
          <w:p w14:paraId="40C1AFC7"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Tridecane</w:t>
            </w:r>
            <w:proofErr w:type="spellEnd"/>
          </w:p>
        </w:tc>
        <w:tc>
          <w:tcPr>
            <w:tcW w:w="1726" w:type="dxa"/>
          </w:tcPr>
          <w:p w14:paraId="61812E7F"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13</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28</w:t>
            </w:r>
          </w:p>
        </w:tc>
        <w:tc>
          <w:tcPr>
            <w:tcW w:w="1869" w:type="dxa"/>
          </w:tcPr>
          <w:p w14:paraId="33E1A9BC"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Autre composé</w:t>
            </w:r>
          </w:p>
        </w:tc>
        <w:tc>
          <w:tcPr>
            <w:tcW w:w="1248" w:type="dxa"/>
          </w:tcPr>
          <w:p w14:paraId="733964D7"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16.511</w:t>
            </w:r>
          </w:p>
        </w:tc>
        <w:tc>
          <w:tcPr>
            <w:tcW w:w="1276" w:type="dxa"/>
          </w:tcPr>
          <w:p w14:paraId="7BDE7A3F"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0.58</w:t>
            </w:r>
          </w:p>
        </w:tc>
      </w:tr>
      <w:tr w:rsidR="00247EBF" w:rsidRPr="00247EBF" w14:paraId="2ABF8882" w14:textId="77777777" w:rsidTr="00F41475">
        <w:trPr>
          <w:trHeight w:val="858"/>
        </w:trPr>
        <w:tc>
          <w:tcPr>
            <w:tcW w:w="856" w:type="dxa"/>
          </w:tcPr>
          <w:p w14:paraId="4ED41A11"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25</w:t>
            </w:r>
          </w:p>
        </w:tc>
        <w:tc>
          <w:tcPr>
            <w:tcW w:w="2420" w:type="dxa"/>
          </w:tcPr>
          <w:p w14:paraId="39F8E3EE"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Phytane</w:t>
            </w:r>
            <w:proofErr w:type="spellEnd"/>
          </w:p>
        </w:tc>
        <w:tc>
          <w:tcPr>
            <w:tcW w:w="1726" w:type="dxa"/>
          </w:tcPr>
          <w:p w14:paraId="1C4CEE91" w14:textId="77777777" w:rsidR="00247EBF" w:rsidRPr="00247EBF" w:rsidRDefault="00247EBF" w:rsidP="00247EBF">
            <w:pPr>
              <w:spacing w:after="0" w:line="240" w:lineRule="auto"/>
              <w:rPr>
                <w:rFonts w:asciiTheme="majorBidi" w:hAnsiTheme="majorBidi" w:cstheme="majorBidi"/>
                <w:kern w:val="2"/>
                <w:sz w:val="24"/>
                <w:szCs w:val="24"/>
                <w:vertAlign w:val="subscript"/>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20</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42</w:t>
            </w:r>
          </w:p>
          <w:p w14:paraId="4E68E0A1"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
        </w:tc>
        <w:tc>
          <w:tcPr>
            <w:tcW w:w="1869" w:type="dxa"/>
          </w:tcPr>
          <w:p w14:paraId="287E63EB"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Autre composé</w:t>
            </w:r>
          </w:p>
          <w:p w14:paraId="13CC09A3"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
        </w:tc>
        <w:tc>
          <w:tcPr>
            <w:tcW w:w="1248" w:type="dxa"/>
          </w:tcPr>
          <w:p w14:paraId="159A6ED6"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20.241</w:t>
            </w:r>
          </w:p>
        </w:tc>
        <w:tc>
          <w:tcPr>
            <w:tcW w:w="1276" w:type="dxa"/>
          </w:tcPr>
          <w:p w14:paraId="609AB931"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0.56</w:t>
            </w:r>
          </w:p>
        </w:tc>
      </w:tr>
      <w:tr w:rsidR="00247EBF" w:rsidRPr="00247EBF" w14:paraId="09FD861B" w14:textId="77777777" w:rsidTr="00F41475">
        <w:trPr>
          <w:trHeight w:val="565"/>
        </w:trPr>
        <w:tc>
          <w:tcPr>
            <w:tcW w:w="856" w:type="dxa"/>
          </w:tcPr>
          <w:p w14:paraId="10E4B8CC" w14:textId="77777777" w:rsidR="00247EBF" w:rsidRPr="00247EBF" w:rsidRDefault="00247EBF" w:rsidP="00247EBF">
            <w:pPr>
              <w:spacing w:after="120" w:line="240" w:lineRule="auto"/>
              <w:rPr>
                <w:rFonts w:asciiTheme="majorBidi" w:hAnsiTheme="majorBidi" w:cstheme="majorBidi"/>
                <w:kern w:val="2"/>
                <w:sz w:val="24"/>
                <w:szCs w:val="24"/>
                <w:highlight w:val="yellow"/>
                <w14:ligatures w14:val="standardContextual"/>
              </w:rPr>
            </w:pPr>
            <w:r w:rsidRPr="00247EBF">
              <w:rPr>
                <w:rFonts w:asciiTheme="majorBidi" w:hAnsiTheme="majorBidi" w:cstheme="majorBidi"/>
                <w:kern w:val="2"/>
                <w:sz w:val="24"/>
                <w:szCs w:val="24"/>
                <w14:ligatures w14:val="standardContextual"/>
              </w:rPr>
              <w:t>26</w:t>
            </w:r>
          </w:p>
        </w:tc>
        <w:tc>
          <w:tcPr>
            <w:tcW w:w="2420" w:type="dxa"/>
          </w:tcPr>
          <w:p w14:paraId="31922E38" w14:textId="77777777" w:rsidR="00247EBF" w:rsidRPr="00247EBF" w:rsidRDefault="00247EBF" w:rsidP="00247EBF">
            <w:pPr>
              <w:spacing w:after="0" w:line="240" w:lineRule="auto"/>
              <w:rPr>
                <w:rFonts w:asciiTheme="majorBidi" w:hAnsiTheme="majorBidi" w:cstheme="majorBidi"/>
                <w:kern w:val="2"/>
                <w:sz w:val="24"/>
                <w:szCs w:val="24"/>
                <w:highlight w:val="yellow"/>
                <w14:ligatures w14:val="standardContextual"/>
              </w:rPr>
            </w:pPr>
            <w:proofErr w:type="spellStart"/>
            <w:r w:rsidRPr="00247EBF">
              <w:rPr>
                <w:rFonts w:asciiTheme="majorBidi" w:hAnsiTheme="majorBidi" w:cstheme="majorBidi"/>
                <w:kern w:val="2"/>
                <w:sz w:val="24"/>
                <w:szCs w:val="24"/>
                <w14:ligatures w14:val="standardContextual"/>
              </w:rPr>
              <w:t>Terpinolene</w:t>
            </w:r>
            <w:proofErr w:type="spellEnd"/>
          </w:p>
        </w:tc>
        <w:tc>
          <w:tcPr>
            <w:tcW w:w="1726" w:type="dxa"/>
          </w:tcPr>
          <w:p w14:paraId="5003F874" w14:textId="77777777" w:rsidR="00247EBF" w:rsidRPr="00247EBF" w:rsidRDefault="00247EBF" w:rsidP="00247EBF">
            <w:pPr>
              <w:spacing w:after="0" w:line="240" w:lineRule="auto"/>
              <w:rPr>
                <w:rFonts w:asciiTheme="majorBidi" w:hAnsiTheme="majorBidi" w:cstheme="majorBidi"/>
                <w:kern w:val="2"/>
                <w:sz w:val="24"/>
                <w:szCs w:val="24"/>
                <w:highlight w:val="yellow"/>
                <w14:ligatures w14:val="standardContextual"/>
              </w:rPr>
            </w:pPr>
            <w:r w:rsidRPr="00247EBF">
              <w:rPr>
                <w:rFonts w:asciiTheme="majorBidi" w:hAnsiTheme="majorBidi" w:cstheme="majorBidi"/>
                <w:kern w:val="2"/>
                <w:sz w:val="24"/>
                <w:szCs w:val="24"/>
                <w14:ligatures w14:val="standardContextual"/>
              </w:rPr>
              <w:t>C10H</w:t>
            </w:r>
            <w:r w:rsidRPr="00247EBF">
              <w:rPr>
                <w:rFonts w:asciiTheme="majorBidi" w:hAnsiTheme="majorBidi" w:cstheme="majorBidi"/>
                <w:kern w:val="2"/>
                <w:sz w:val="24"/>
                <w:szCs w:val="24"/>
                <w:vertAlign w:val="subscript"/>
                <w14:ligatures w14:val="standardContextual"/>
              </w:rPr>
              <w:t>16</w:t>
            </w:r>
          </w:p>
        </w:tc>
        <w:tc>
          <w:tcPr>
            <w:tcW w:w="1869" w:type="dxa"/>
          </w:tcPr>
          <w:p w14:paraId="435F5960" w14:textId="77777777" w:rsidR="00247EBF" w:rsidRPr="00247EBF" w:rsidRDefault="00247EBF" w:rsidP="00247EBF">
            <w:pPr>
              <w:spacing w:after="0" w:line="240" w:lineRule="auto"/>
              <w:rPr>
                <w:rFonts w:asciiTheme="majorBidi" w:hAnsiTheme="majorBidi" w:cstheme="majorBidi"/>
                <w:kern w:val="2"/>
                <w:sz w:val="24"/>
                <w:szCs w:val="24"/>
                <w:highlight w:val="yellow"/>
                <w14:ligatures w14:val="standardContextual"/>
              </w:rPr>
            </w:pPr>
            <w:r w:rsidRPr="00247EBF">
              <w:rPr>
                <w:rFonts w:asciiTheme="majorBidi" w:hAnsiTheme="majorBidi" w:cstheme="majorBidi"/>
                <w:kern w:val="2"/>
                <w:sz w:val="24"/>
                <w:szCs w:val="24"/>
                <w14:ligatures w14:val="standardContextual"/>
              </w:rPr>
              <w:t xml:space="preserve">Hydrocarbure </w:t>
            </w:r>
            <w:proofErr w:type="spellStart"/>
            <w:r w:rsidRPr="00247EBF">
              <w:rPr>
                <w:rFonts w:asciiTheme="majorBidi" w:hAnsiTheme="majorBidi" w:cstheme="majorBidi"/>
                <w:kern w:val="2"/>
                <w:sz w:val="24"/>
                <w:szCs w:val="24"/>
                <w14:ligatures w14:val="standardContextual"/>
              </w:rPr>
              <w:t>monoterpénique</w:t>
            </w:r>
            <w:proofErr w:type="spellEnd"/>
          </w:p>
        </w:tc>
        <w:tc>
          <w:tcPr>
            <w:tcW w:w="1248" w:type="dxa"/>
          </w:tcPr>
          <w:p w14:paraId="3BF48C8B" w14:textId="77777777" w:rsidR="00247EBF" w:rsidRPr="00247EBF" w:rsidRDefault="00247EBF" w:rsidP="00247EBF">
            <w:pPr>
              <w:spacing w:after="0" w:line="240" w:lineRule="auto"/>
              <w:rPr>
                <w:rFonts w:asciiTheme="majorBidi" w:hAnsiTheme="majorBidi" w:cstheme="majorBidi"/>
                <w:kern w:val="2"/>
                <w:sz w:val="24"/>
                <w:szCs w:val="24"/>
                <w:highlight w:val="yellow"/>
                <w14:ligatures w14:val="standardContextual"/>
              </w:rPr>
            </w:pPr>
            <w:r w:rsidRPr="00247EBF">
              <w:rPr>
                <w:rFonts w:asciiTheme="majorBidi" w:hAnsiTheme="majorBidi" w:cstheme="majorBidi"/>
                <w:kern w:val="2"/>
                <w:sz w:val="24"/>
                <w:szCs w:val="24"/>
                <w14:ligatures w14:val="standardContextual"/>
              </w:rPr>
              <w:t>11.304</w:t>
            </w:r>
          </w:p>
        </w:tc>
        <w:tc>
          <w:tcPr>
            <w:tcW w:w="1276" w:type="dxa"/>
          </w:tcPr>
          <w:p w14:paraId="2FC09414" w14:textId="77777777" w:rsidR="00247EBF" w:rsidRPr="00247EBF" w:rsidRDefault="00247EBF" w:rsidP="00247EBF">
            <w:pPr>
              <w:spacing w:after="0" w:line="240" w:lineRule="auto"/>
              <w:rPr>
                <w:rFonts w:asciiTheme="majorBidi" w:hAnsiTheme="majorBidi" w:cstheme="majorBidi"/>
                <w:kern w:val="2"/>
                <w:sz w:val="24"/>
                <w:szCs w:val="24"/>
                <w:highlight w:val="yellow"/>
                <w14:ligatures w14:val="standardContextual"/>
              </w:rPr>
            </w:pPr>
            <w:r w:rsidRPr="00247EBF">
              <w:rPr>
                <w:rFonts w:asciiTheme="majorBidi" w:hAnsiTheme="majorBidi" w:cstheme="majorBidi"/>
                <w:kern w:val="2"/>
                <w:sz w:val="24"/>
                <w:szCs w:val="24"/>
                <w14:ligatures w14:val="standardContextual"/>
              </w:rPr>
              <w:t>0.54</w:t>
            </w:r>
          </w:p>
        </w:tc>
      </w:tr>
      <w:tr w:rsidR="00247EBF" w:rsidRPr="00247EBF" w14:paraId="4BED063A" w14:textId="77777777" w:rsidTr="00F41475">
        <w:trPr>
          <w:trHeight w:val="416"/>
        </w:trPr>
        <w:tc>
          <w:tcPr>
            <w:tcW w:w="856" w:type="dxa"/>
          </w:tcPr>
          <w:p w14:paraId="5E0E6E2F"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27</w:t>
            </w:r>
          </w:p>
        </w:tc>
        <w:tc>
          <w:tcPr>
            <w:tcW w:w="2420" w:type="dxa"/>
          </w:tcPr>
          <w:p w14:paraId="6AA5D9A3"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E-11(12-cyclopropyl)dodecen-1-ol</w:t>
            </w:r>
          </w:p>
        </w:tc>
        <w:tc>
          <w:tcPr>
            <w:tcW w:w="1726" w:type="dxa"/>
          </w:tcPr>
          <w:p w14:paraId="779B36E0"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15</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28</w:t>
            </w:r>
            <w:r w:rsidRPr="00247EBF">
              <w:rPr>
                <w:rFonts w:asciiTheme="majorBidi" w:hAnsiTheme="majorBidi" w:cstheme="majorBidi"/>
                <w:kern w:val="2"/>
                <w:sz w:val="24"/>
                <w:szCs w:val="24"/>
                <w14:ligatures w14:val="standardContextual"/>
              </w:rPr>
              <w:t>O</w:t>
            </w:r>
          </w:p>
        </w:tc>
        <w:tc>
          <w:tcPr>
            <w:tcW w:w="1869" w:type="dxa"/>
          </w:tcPr>
          <w:p w14:paraId="18952876" w14:textId="77777777" w:rsidR="00247EBF" w:rsidRPr="00247EBF" w:rsidRDefault="00247EBF" w:rsidP="00247EBF">
            <w:pPr>
              <w:spacing w:after="0" w:line="240" w:lineRule="auto"/>
              <w:rPr>
                <w:rFonts w:asciiTheme="majorBidi" w:hAnsiTheme="majorBidi" w:cstheme="majorBidi"/>
                <w:sz w:val="24"/>
                <w:szCs w:val="24"/>
              </w:rPr>
            </w:pPr>
            <w:r w:rsidRPr="00247EBF">
              <w:rPr>
                <w:rFonts w:asciiTheme="majorBidi" w:hAnsiTheme="majorBidi" w:cstheme="majorBidi"/>
                <w:sz w:val="24"/>
                <w:szCs w:val="24"/>
              </w:rPr>
              <w:t xml:space="preserve">Alcool </w:t>
            </w:r>
            <w:proofErr w:type="spellStart"/>
            <w:r w:rsidRPr="00247EBF">
              <w:rPr>
                <w:rFonts w:asciiTheme="majorBidi" w:hAnsiTheme="majorBidi" w:cstheme="majorBidi"/>
                <w:sz w:val="24"/>
                <w:szCs w:val="24"/>
              </w:rPr>
              <w:t>monoterpénique</w:t>
            </w:r>
            <w:proofErr w:type="spellEnd"/>
          </w:p>
        </w:tc>
        <w:tc>
          <w:tcPr>
            <w:tcW w:w="1248" w:type="dxa"/>
          </w:tcPr>
          <w:p w14:paraId="2D3DFEBA"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22.067</w:t>
            </w:r>
          </w:p>
        </w:tc>
        <w:tc>
          <w:tcPr>
            <w:tcW w:w="1276" w:type="dxa"/>
          </w:tcPr>
          <w:p w14:paraId="3E61E077"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0.54</w:t>
            </w:r>
          </w:p>
        </w:tc>
      </w:tr>
      <w:tr w:rsidR="00247EBF" w:rsidRPr="00247EBF" w14:paraId="0DCF42F6" w14:textId="77777777" w:rsidTr="00F41475">
        <w:trPr>
          <w:trHeight w:val="848"/>
        </w:trPr>
        <w:tc>
          <w:tcPr>
            <w:tcW w:w="856" w:type="dxa"/>
          </w:tcPr>
          <w:p w14:paraId="5F14C678" w14:textId="77777777" w:rsidR="00247EBF" w:rsidRPr="00247EBF" w:rsidRDefault="00247EBF" w:rsidP="00247EBF">
            <w:pPr>
              <w:spacing w:after="12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28</w:t>
            </w:r>
          </w:p>
        </w:tc>
        <w:tc>
          <w:tcPr>
            <w:tcW w:w="2420" w:type="dxa"/>
          </w:tcPr>
          <w:p w14:paraId="3B0EDCE9"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proofErr w:type="spellStart"/>
            <w:r w:rsidRPr="00247EBF">
              <w:rPr>
                <w:rFonts w:asciiTheme="majorBidi" w:hAnsiTheme="majorBidi" w:cstheme="majorBidi"/>
                <w:kern w:val="2"/>
                <w:sz w:val="24"/>
                <w:szCs w:val="24"/>
                <w14:ligatures w14:val="standardContextual"/>
              </w:rPr>
              <w:t>Citronellyl</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acetate</w:t>
            </w:r>
            <w:proofErr w:type="spellEnd"/>
            <w:r w:rsidRPr="00247EBF">
              <w:rPr>
                <w:rFonts w:asciiTheme="majorBidi" w:hAnsiTheme="majorBidi" w:cstheme="majorBidi"/>
                <w:kern w:val="2"/>
                <w:sz w:val="24"/>
                <w:szCs w:val="24"/>
                <w14:ligatures w14:val="standardContextual"/>
              </w:rPr>
              <w:t xml:space="preserve"> </w:t>
            </w:r>
          </w:p>
        </w:tc>
        <w:tc>
          <w:tcPr>
            <w:tcW w:w="1726" w:type="dxa"/>
          </w:tcPr>
          <w:p w14:paraId="443D9F06"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C</w:t>
            </w:r>
            <w:r w:rsidRPr="00247EBF">
              <w:rPr>
                <w:rFonts w:asciiTheme="majorBidi" w:hAnsiTheme="majorBidi" w:cstheme="majorBidi"/>
                <w:kern w:val="2"/>
                <w:sz w:val="24"/>
                <w:szCs w:val="24"/>
                <w:vertAlign w:val="subscript"/>
                <w14:ligatures w14:val="standardContextual"/>
              </w:rPr>
              <w:t>12</w:t>
            </w:r>
            <w:r w:rsidRPr="00247EBF">
              <w:rPr>
                <w:rFonts w:asciiTheme="majorBidi" w:hAnsiTheme="majorBidi" w:cstheme="majorBidi"/>
                <w:kern w:val="2"/>
                <w:sz w:val="24"/>
                <w:szCs w:val="24"/>
                <w14:ligatures w14:val="standardContextual"/>
              </w:rPr>
              <w:t>H</w:t>
            </w:r>
            <w:r w:rsidRPr="00247EBF">
              <w:rPr>
                <w:rFonts w:asciiTheme="majorBidi" w:hAnsiTheme="majorBidi" w:cstheme="majorBidi"/>
                <w:kern w:val="2"/>
                <w:sz w:val="24"/>
                <w:szCs w:val="24"/>
                <w:vertAlign w:val="subscript"/>
                <w14:ligatures w14:val="standardContextual"/>
              </w:rPr>
              <w:t>22</w:t>
            </w:r>
            <w:r w:rsidRPr="00247EBF">
              <w:rPr>
                <w:rFonts w:asciiTheme="majorBidi" w:hAnsiTheme="majorBidi" w:cstheme="majorBidi"/>
                <w:kern w:val="2"/>
                <w:sz w:val="24"/>
                <w:szCs w:val="24"/>
                <w14:ligatures w14:val="standardContextual"/>
              </w:rPr>
              <w:t>O</w:t>
            </w:r>
            <w:r w:rsidRPr="00247EBF">
              <w:rPr>
                <w:rFonts w:asciiTheme="majorBidi" w:hAnsiTheme="majorBidi" w:cstheme="majorBidi"/>
                <w:kern w:val="2"/>
                <w:sz w:val="24"/>
                <w:szCs w:val="24"/>
                <w:vertAlign w:val="subscript"/>
                <w14:ligatures w14:val="standardContextual"/>
              </w:rPr>
              <w:t>2</w:t>
            </w:r>
          </w:p>
        </w:tc>
        <w:tc>
          <w:tcPr>
            <w:tcW w:w="1869" w:type="dxa"/>
          </w:tcPr>
          <w:p w14:paraId="0B0A94DB"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Ester  </w:t>
            </w:r>
            <w:proofErr w:type="spellStart"/>
            <w:r w:rsidRPr="00247EBF">
              <w:rPr>
                <w:rFonts w:asciiTheme="majorBidi" w:hAnsiTheme="majorBidi" w:cstheme="majorBidi"/>
                <w:kern w:val="2"/>
                <w:sz w:val="24"/>
                <w:szCs w:val="24"/>
                <w14:ligatures w14:val="standardContextual"/>
              </w:rPr>
              <w:t>monoterpénique</w:t>
            </w:r>
            <w:proofErr w:type="spellEnd"/>
          </w:p>
        </w:tc>
        <w:tc>
          <w:tcPr>
            <w:tcW w:w="1248" w:type="dxa"/>
          </w:tcPr>
          <w:p w14:paraId="2FFD49B6"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17.780</w:t>
            </w:r>
          </w:p>
        </w:tc>
        <w:tc>
          <w:tcPr>
            <w:tcW w:w="1276" w:type="dxa"/>
          </w:tcPr>
          <w:p w14:paraId="23018EC8"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0.47</w:t>
            </w:r>
          </w:p>
        </w:tc>
      </w:tr>
      <w:tr w:rsidR="00247EBF" w:rsidRPr="00247EBF" w14:paraId="4531887F" w14:textId="77777777" w:rsidTr="00F41475">
        <w:trPr>
          <w:trHeight w:val="561"/>
        </w:trPr>
        <w:tc>
          <w:tcPr>
            <w:tcW w:w="8119" w:type="dxa"/>
            <w:gridSpan w:val="5"/>
          </w:tcPr>
          <w:p w14:paraId="63488299" w14:textId="77777777" w:rsidR="00247EBF" w:rsidRPr="00247EBF" w:rsidRDefault="00247EBF" w:rsidP="00247EBF">
            <w:pPr>
              <w:spacing w:after="0" w:line="240" w:lineRule="auto"/>
              <w:rPr>
                <w:rFonts w:asciiTheme="majorBidi" w:hAnsiTheme="majorBidi" w:cstheme="majorBidi"/>
                <w:b/>
                <w:bCs/>
                <w:kern w:val="2"/>
                <w:sz w:val="24"/>
                <w:szCs w:val="24"/>
                <w14:ligatures w14:val="standardContextual"/>
              </w:rPr>
            </w:pPr>
            <w:r w:rsidRPr="00247EBF">
              <w:rPr>
                <w:rFonts w:asciiTheme="majorBidi" w:hAnsiTheme="majorBidi" w:cstheme="majorBidi"/>
                <w:b/>
                <w:bCs/>
                <w:kern w:val="2"/>
                <w:sz w:val="24"/>
                <w:szCs w:val="24"/>
                <w14:ligatures w14:val="standardContextual"/>
              </w:rPr>
              <w:t xml:space="preserve">Hydrocarbures </w:t>
            </w:r>
            <w:proofErr w:type="spellStart"/>
            <w:r w:rsidRPr="00247EBF">
              <w:rPr>
                <w:rFonts w:asciiTheme="majorBidi" w:hAnsiTheme="majorBidi" w:cstheme="majorBidi"/>
                <w:b/>
                <w:bCs/>
                <w:kern w:val="2"/>
                <w:sz w:val="24"/>
                <w:szCs w:val="24"/>
                <w14:ligatures w14:val="standardContextual"/>
              </w:rPr>
              <w:t>monoterpéniques</w:t>
            </w:r>
            <w:proofErr w:type="spellEnd"/>
            <w:r w:rsidRPr="00247EBF">
              <w:rPr>
                <w:rFonts w:asciiTheme="majorBidi" w:hAnsiTheme="majorBidi" w:cstheme="majorBidi"/>
                <w:b/>
                <w:bCs/>
                <w:kern w:val="2"/>
                <w:sz w:val="24"/>
                <w:szCs w:val="24"/>
                <w14:ligatures w14:val="standardContextual"/>
              </w:rPr>
              <w:t xml:space="preserve"> (%)</w:t>
            </w:r>
          </w:p>
        </w:tc>
        <w:tc>
          <w:tcPr>
            <w:tcW w:w="1276" w:type="dxa"/>
          </w:tcPr>
          <w:p w14:paraId="6FC7205D" w14:textId="77777777" w:rsidR="00247EBF" w:rsidRPr="00247EBF" w:rsidRDefault="00247EBF" w:rsidP="00247EBF">
            <w:pPr>
              <w:spacing w:after="0" w:line="240" w:lineRule="auto"/>
              <w:rPr>
                <w:rFonts w:asciiTheme="majorBidi" w:hAnsiTheme="majorBidi" w:cstheme="majorBidi"/>
                <w:b/>
                <w:bCs/>
                <w:kern w:val="2"/>
                <w:sz w:val="24"/>
                <w:szCs w:val="24"/>
                <w14:ligatures w14:val="standardContextual"/>
              </w:rPr>
            </w:pPr>
            <w:r w:rsidRPr="00247EBF">
              <w:rPr>
                <w:rFonts w:asciiTheme="majorBidi" w:hAnsiTheme="majorBidi" w:cstheme="majorBidi"/>
                <w:b/>
                <w:bCs/>
                <w:kern w:val="2"/>
                <w:sz w:val="24"/>
                <w:szCs w:val="24"/>
                <w14:ligatures w14:val="standardContextual"/>
              </w:rPr>
              <w:t>69%</w:t>
            </w:r>
          </w:p>
        </w:tc>
      </w:tr>
      <w:tr w:rsidR="00247EBF" w:rsidRPr="00247EBF" w14:paraId="16A0C929" w14:textId="77777777" w:rsidTr="00F41475">
        <w:trPr>
          <w:trHeight w:val="561"/>
        </w:trPr>
        <w:tc>
          <w:tcPr>
            <w:tcW w:w="8119" w:type="dxa"/>
            <w:gridSpan w:val="5"/>
          </w:tcPr>
          <w:p w14:paraId="184E3B98" w14:textId="77777777" w:rsidR="00247EBF" w:rsidRPr="00247EBF" w:rsidRDefault="00247EBF" w:rsidP="00247EBF">
            <w:pPr>
              <w:spacing w:after="0" w:line="240" w:lineRule="auto"/>
              <w:rPr>
                <w:rFonts w:asciiTheme="majorBidi" w:hAnsiTheme="majorBidi" w:cstheme="majorBidi"/>
                <w:b/>
                <w:bCs/>
                <w:kern w:val="2"/>
                <w:sz w:val="24"/>
                <w:szCs w:val="24"/>
                <w14:ligatures w14:val="standardContextual"/>
              </w:rPr>
            </w:pPr>
            <w:r w:rsidRPr="00247EBF">
              <w:rPr>
                <w:rFonts w:asciiTheme="majorBidi" w:hAnsiTheme="majorBidi" w:cstheme="majorBidi"/>
                <w:b/>
                <w:bCs/>
                <w:kern w:val="2"/>
                <w:sz w:val="24"/>
                <w:szCs w:val="24"/>
                <w14:ligatures w14:val="standardContextual"/>
              </w:rPr>
              <w:t>Monoterpènes oxygénés</w:t>
            </w:r>
          </w:p>
        </w:tc>
        <w:tc>
          <w:tcPr>
            <w:tcW w:w="1276" w:type="dxa"/>
          </w:tcPr>
          <w:p w14:paraId="0C50E654" w14:textId="77777777" w:rsidR="00247EBF" w:rsidRPr="00247EBF" w:rsidRDefault="00247EBF" w:rsidP="00247EBF">
            <w:pPr>
              <w:spacing w:after="0" w:line="240" w:lineRule="auto"/>
              <w:rPr>
                <w:rFonts w:asciiTheme="majorBidi" w:hAnsiTheme="majorBidi" w:cstheme="majorBidi"/>
                <w:b/>
                <w:bCs/>
                <w:kern w:val="2"/>
                <w:sz w:val="24"/>
                <w:szCs w:val="24"/>
                <w14:ligatures w14:val="standardContextual"/>
              </w:rPr>
            </w:pPr>
            <w:r w:rsidRPr="00247EBF">
              <w:rPr>
                <w:rFonts w:asciiTheme="majorBidi" w:hAnsiTheme="majorBidi" w:cstheme="majorBidi"/>
                <w:b/>
                <w:bCs/>
                <w:kern w:val="2"/>
                <w:sz w:val="24"/>
                <w:szCs w:val="24"/>
                <w14:ligatures w14:val="standardContextual"/>
              </w:rPr>
              <w:t>21.19%</w:t>
            </w:r>
          </w:p>
        </w:tc>
      </w:tr>
      <w:tr w:rsidR="00247EBF" w:rsidRPr="00247EBF" w14:paraId="5163DB6A" w14:textId="77777777" w:rsidTr="00F41475">
        <w:trPr>
          <w:trHeight w:val="569"/>
        </w:trPr>
        <w:tc>
          <w:tcPr>
            <w:tcW w:w="8119" w:type="dxa"/>
            <w:gridSpan w:val="5"/>
          </w:tcPr>
          <w:p w14:paraId="3151D68E"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Alcools </w:t>
            </w:r>
            <w:proofErr w:type="spellStart"/>
            <w:r w:rsidRPr="00247EBF">
              <w:rPr>
                <w:rFonts w:asciiTheme="majorBidi" w:hAnsiTheme="majorBidi" w:cstheme="majorBidi"/>
                <w:kern w:val="2"/>
                <w:sz w:val="24"/>
                <w:szCs w:val="24"/>
                <w14:ligatures w14:val="standardContextual"/>
              </w:rPr>
              <w:t>monoterpéniques</w:t>
            </w:r>
            <w:proofErr w:type="spellEnd"/>
            <w:r w:rsidRPr="00247EBF">
              <w:rPr>
                <w:rFonts w:asciiTheme="majorBidi" w:hAnsiTheme="majorBidi" w:cstheme="majorBidi"/>
                <w:kern w:val="2"/>
                <w:sz w:val="24"/>
                <w:szCs w:val="24"/>
                <w14:ligatures w14:val="standardContextual"/>
              </w:rPr>
              <w:t xml:space="preserve"> (%)</w:t>
            </w:r>
          </w:p>
        </w:tc>
        <w:tc>
          <w:tcPr>
            <w:tcW w:w="1276" w:type="dxa"/>
          </w:tcPr>
          <w:p w14:paraId="2BA0C2F4"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15.04%</w:t>
            </w:r>
          </w:p>
        </w:tc>
      </w:tr>
      <w:tr w:rsidR="00247EBF" w:rsidRPr="00247EBF" w14:paraId="7DEFE177" w14:textId="77777777" w:rsidTr="00F41475">
        <w:trPr>
          <w:trHeight w:val="549"/>
        </w:trPr>
        <w:tc>
          <w:tcPr>
            <w:tcW w:w="8119" w:type="dxa"/>
            <w:gridSpan w:val="5"/>
          </w:tcPr>
          <w:p w14:paraId="7EE54400"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Aldéhydes </w:t>
            </w:r>
            <w:proofErr w:type="spellStart"/>
            <w:r w:rsidRPr="00247EBF">
              <w:rPr>
                <w:rFonts w:asciiTheme="majorBidi" w:hAnsiTheme="majorBidi" w:cstheme="majorBidi"/>
                <w:kern w:val="2"/>
                <w:sz w:val="24"/>
                <w:szCs w:val="24"/>
                <w14:ligatures w14:val="standardContextual"/>
              </w:rPr>
              <w:t>monoterpéniques</w:t>
            </w:r>
            <w:proofErr w:type="spellEnd"/>
            <w:r w:rsidRPr="00247EBF">
              <w:rPr>
                <w:rFonts w:asciiTheme="majorBidi" w:hAnsiTheme="majorBidi" w:cstheme="majorBidi"/>
                <w:kern w:val="2"/>
                <w:sz w:val="24"/>
                <w:szCs w:val="24"/>
                <w14:ligatures w14:val="standardContextual"/>
              </w:rPr>
              <w:t xml:space="preserve"> (%)</w:t>
            </w:r>
          </w:p>
        </w:tc>
        <w:tc>
          <w:tcPr>
            <w:tcW w:w="1276" w:type="dxa"/>
          </w:tcPr>
          <w:p w14:paraId="3C6EB3AE"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5.68%</w:t>
            </w:r>
          </w:p>
        </w:tc>
      </w:tr>
      <w:tr w:rsidR="00247EBF" w:rsidRPr="00247EBF" w14:paraId="53563562" w14:textId="77777777" w:rsidTr="00F41475">
        <w:trPr>
          <w:trHeight w:val="549"/>
        </w:trPr>
        <w:tc>
          <w:tcPr>
            <w:tcW w:w="8119" w:type="dxa"/>
            <w:gridSpan w:val="5"/>
          </w:tcPr>
          <w:p w14:paraId="76A98877"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Esters </w:t>
            </w:r>
            <w:proofErr w:type="spellStart"/>
            <w:r w:rsidRPr="00247EBF">
              <w:rPr>
                <w:rFonts w:asciiTheme="majorBidi" w:hAnsiTheme="majorBidi" w:cstheme="majorBidi"/>
                <w:kern w:val="2"/>
                <w:sz w:val="24"/>
                <w:szCs w:val="24"/>
                <w14:ligatures w14:val="standardContextual"/>
              </w:rPr>
              <w:t>monoterpéniques</w:t>
            </w:r>
            <w:proofErr w:type="spellEnd"/>
            <w:r w:rsidRPr="00247EBF">
              <w:rPr>
                <w:rFonts w:asciiTheme="majorBidi" w:hAnsiTheme="majorBidi" w:cstheme="majorBidi"/>
                <w:kern w:val="2"/>
                <w:sz w:val="24"/>
                <w:szCs w:val="24"/>
                <w14:ligatures w14:val="standardContextual"/>
              </w:rPr>
              <w:t xml:space="preserve"> (%)</w:t>
            </w:r>
          </w:p>
        </w:tc>
        <w:tc>
          <w:tcPr>
            <w:tcW w:w="1276" w:type="dxa"/>
          </w:tcPr>
          <w:p w14:paraId="60E52F58" w14:textId="77777777" w:rsidR="00247EBF" w:rsidRPr="00247EBF" w:rsidRDefault="00247EBF" w:rsidP="00247EBF">
            <w:pPr>
              <w:spacing w:after="0" w:line="240" w:lineRule="auto"/>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0.47%</w:t>
            </w:r>
          </w:p>
        </w:tc>
      </w:tr>
      <w:tr w:rsidR="00247EBF" w:rsidRPr="00247EBF" w14:paraId="69C14626" w14:textId="77777777" w:rsidTr="00F41475">
        <w:trPr>
          <w:trHeight w:val="557"/>
        </w:trPr>
        <w:tc>
          <w:tcPr>
            <w:tcW w:w="8119" w:type="dxa"/>
            <w:gridSpan w:val="5"/>
          </w:tcPr>
          <w:p w14:paraId="2D4AD874" w14:textId="77777777" w:rsidR="00247EBF" w:rsidRPr="00247EBF" w:rsidRDefault="00247EBF" w:rsidP="00247EBF">
            <w:pPr>
              <w:spacing w:after="0" w:line="240" w:lineRule="auto"/>
              <w:rPr>
                <w:rFonts w:asciiTheme="majorBidi" w:hAnsiTheme="majorBidi" w:cstheme="majorBidi"/>
                <w:b/>
                <w:bCs/>
                <w:kern w:val="2"/>
                <w:sz w:val="24"/>
                <w:szCs w:val="24"/>
                <w14:ligatures w14:val="standardContextual"/>
              </w:rPr>
            </w:pPr>
            <w:r w:rsidRPr="00247EBF">
              <w:rPr>
                <w:rFonts w:asciiTheme="majorBidi" w:hAnsiTheme="majorBidi" w:cstheme="majorBidi"/>
                <w:b/>
                <w:bCs/>
                <w:kern w:val="2"/>
                <w:sz w:val="24"/>
                <w:szCs w:val="24"/>
                <w14:ligatures w14:val="standardContextual"/>
              </w:rPr>
              <w:lastRenderedPageBreak/>
              <w:t>Monoterpénoïdes totaux (%)</w:t>
            </w:r>
          </w:p>
        </w:tc>
        <w:tc>
          <w:tcPr>
            <w:tcW w:w="1276" w:type="dxa"/>
          </w:tcPr>
          <w:p w14:paraId="2B5EAA8A" w14:textId="77777777" w:rsidR="00247EBF" w:rsidRPr="00247EBF" w:rsidRDefault="00247EBF" w:rsidP="00247EBF">
            <w:pPr>
              <w:spacing w:after="0" w:line="240" w:lineRule="auto"/>
              <w:rPr>
                <w:rFonts w:asciiTheme="majorBidi" w:hAnsiTheme="majorBidi" w:cstheme="majorBidi"/>
                <w:b/>
                <w:bCs/>
                <w:kern w:val="2"/>
                <w:sz w:val="24"/>
                <w:szCs w:val="24"/>
                <w14:ligatures w14:val="standardContextual"/>
              </w:rPr>
            </w:pPr>
            <w:r w:rsidRPr="00247EBF">
              <w:rPr>
                <w:rFonts w:asciiTheme="majorBidi" w:hAnsiTheme="majorBidi" w:cstheme="majorBidi"/>
                <w:b/>
                <w:bCs/>
                <w:kern w:val="2"/>
                <w:sz w:val="24"/>
                <w:szCs w:val="24"/>
                <w14:ligatures w14:val="standardContextual"/>
              </w:rPr>
              <w:t>90.19%</w:t>
            </w:r>
          </w:p>
        </w:tc>
      </w:tr>
      <w:tr w:rsidR="00247EBF" w:rsidRPr="00247EBF" w14:paraId="64C53B1F" w14:textId="77777777" w:rsidTr="00F41475">
        <w:trPr>
          <w:trHeight w:val="531"/>
        </w:trPr>
        <w:tc>
          <w:tcPr>
            <w:tcW w:w="8119" w:type="dxa"/>
            <w:gridSpan w:val="5"/>
          </w:tcPr>
          <w:p w14:paraId="36AD0DBA" w14:textId="77777777" w:rsidR="00247EBF" w:rsidRPr="00247EBF" w:rsidRDefault="00247EBF" w:rsidP="00247EBF">
            <w:pPr>
              <w:spacing w:after="0" w:line="240" w:lineRule="auto"/>
              <w:rPr>
                <w:rFonts w:asciiTheme="majorBidi" w:hAnsiTheme="majorBidi" w:cstheme="majorBidi"/>
                <w:b/>
                <w:bCs/>
                <w:kern w:val="2"/>
                <w:sz w:val="24"/>
                <w:szCs w:val="24"/>
                <w14:ligatures w14:val="standardContextual"/>
              </w:rPr>
            </w:pPr>
            <w:r w:rsidRPr="00247EBF">
              <w:rPr>
                <w:rFonts w:asciiTheme="majorBidi" w:hAnsiTheme="majorBidi" w:cstheme="majorBidi"/>
                <w:b/>
                <w:bCs/>
                <w:kern w:val="2"/>
                <w:sz w:val="24"/>
                <w:szCs w:val="24"/>
                <w14:ligatures w14:val="standardContextual"/>
              </w:rPr>
              <w:t>Hydrocarbures sesquiterpéniques (%)</w:t>
            </w:r>
          </w:p>
        </w:tc>
        <w:tc>
          <w:tcPr>
            <w:tcW w:w="1276" w:type="dxa"/>
          </w:tcPr>
          <w:p w14:paraId="27F45DF5" w14:textId="77777777" w:rsidR="00247EBF" w:rsidRPr="00247EBF" w:rsidRDefault="00247EBF" w:rsidP="00247EBF">
            <w:pPr>
              <w:spacing w:after="0" w:line="240" w:lineRule="auto"/>
              <w:rPr>
                <w:rFonts w:asciiTheme="majorBidi" w:hAnsiTheme="majorBidi" w:cstheme="majorBidi"/>
                <w:b/>
                <w:bCs/>
                <w:kern w:val="2"/>
                <w:sz w:val="24"/>
                <w:szCs w:val="24"/>
                <w14:ligatures w14:val="standardContextual"/>
              </w:rPr>
            </w:pPr>
            <w:r w:rsidRPr="00247EBF">
              <w:rPr>
                <w:rFonts w:asciiTheme="majorBidi" w:hAnsiTheme="majorBidi" w:cstheme="majorBidi"/>
                <w:b/>
                <w:bCs/>
                <w:kern w:val="2"/>
                <w:sz w:val="24"/>
                <w:szCs w:val="24"/>
                <w14:ligatures w14:val="standardContextual"/>
              </w:rPr>
              <w:t>1.18%</w:t>
            </w:r>
          </w:p>
        </w:tc>
      </w:tr>
      <w:tr w:rsidR="00247EBF" w:rsidRPr="00247EBF" w14:paraId="610849C2" w14:textId="77777777" w:rsidTr="00F41475">
        <w:trPr>
          <w:trHeight w:val="531"/>
        </w:trPr>
        <w:tc>
          <w:tcPr>
            <w:tcW w:w="8119" w:type="dxa"/>
            <w:gridSpan w:val="5"/>
          </w:tcPr>
          <w:p w14:paraId="7D79FA29" w14:textId="77777777" w:rsidR="00247EBF" w:rsidRPr="00247EBF" w:rsidRDefault="00247EBF" w:rsidP="00247EBF">
            <w:pPr>
              <w:spacing w:after="0" w:line="240" w:lineRule="auto"/>
              <w:rPr>
                <w:rFonts w:asciiTheme="majorBidi" w:hAnsiTheme="majorBidi" w:cstheme="majorBidi"/>
                <w:b/>
                <w:bCs/>
                <w:kern w:val="2"/>
                <w:sz w:val="24"/>
                <w:szCs w:val="24"/>
                <w14:ligatures w14:val="standardContextual"/>
              </w:rPr>
            </w:pPr>
            <w:r w:rsidRPr="00247EBF">
              <w:rPr>
                <w:rFonts w:asciiTheme="majorBidi" w:hAnsiTheme="majorBidi" w:cstheme="majorBidi"/>
                <w:b/>
                <w:bCs/>
                <w:kern w:val="2"/>
                <w:sz w:val="24"/>
                <w:szCs w:val="24"/>
                <w14:ligatures w14:val="standardContextual"/>
              </w:rPr>
              <w:t>Aldéhydes sesquiterpéniques (%)</w:t>
            </w:r>
          </w:p>
        </w:tc>
        <w:tc>
          <w:tcPr>
            <w:tcW w:w="1276" w:type="dxa"/>
          </w:tcPr>
          <w:p w14:paraId="4B7EF84C" w14:textId="77777777" w:rsidR="00247EBF" w:rsidRPr="00247EBF" w:rsidRDefault="00247EBF" w:rsidP="00247EBF">
            <w:pPr>
              <w:spacing w:after="0" w:line="240" w:lineRule="auto"/>
              <w:rPr>
                <w:rFonts w:asciiTheme="majorBidi" w:hAnsiTheme="majorBidi" w:cstheme="majorBidi"/>
                <w:b/>
                <w:bCs/>
                <w:kern w:val="2"/>
                <w:sz w:val="24"/>
                <w:szCs w:val="24"/>
                <w14:ligatures w14:val="standardContextual"/>
              </w:rPr>
            </w:pPr>
            <w:r w:rsidRPr="00247EBF">
              <w:rPr>
                <w:rFonts w:asciiTheme="majorBidi" w:hAnsiTheme="majorBidi" w:cstheme="majorBidi"/>
                <w:b/>
                <w:bCs/>
                <w:kern w:val="2"/>
                <w:sz w:val="24"/>
                <w:szCs w:val="24"/>
                <w14:ligatures w14:val="standardContextual"/>
              </w:rPr>
              <w:t>1.29%</w:t>
            </w:r>
          </w:p>
        </w:tc>
      </w:tr>
      <w:tr w:rsidR="00247EBF" w:rsidRPr="00247EBF" w14:paraId="0D60DF38" w14:textId="77777777" w:rsidTr="00F41475">
        <w:trPr>
          <w:trHeight w:val="531"/>
        </w:trPr>
        <w:tc>
          <w:tcPr>
            <w:tcW w:w="8119" w:type="dxa"/>
            <w:gridSpan w:val="5"/>
          </w:tcPr>
          <w:p w14:paraId="160282A0" w14:textId="77777777" w:rsidR="00247EBF" w:rsidRPr="00247EBF" w:rsidRDefault="00247EBF" w:rsidP="00247EBF">
            <w:pPr>
              <w:spacing w:after="0" w:line="240" w:lineRule="auto"/>
              <w:rPr>
                <w:rFonts w:asciiTheme="majorBidi" w:hAnsiTheme="majorBidi" w:cstheme="majorBidi"/>
                <w:b/>
                <w:bCs/>
                <w:kern w:val="2"/>
                <w:sz w:val="24"/>
                <w:szCs w:val="24"/>
                <w14:ligatures w14:val="standardContextual"/>
              </w:rPr>
            </w:pPr>
            <w:proofErr w:type="spellStart"/>
            <w:r w:rsidRPr="00247EBF">
              <w:rPr>
                <w:rFonts w:asciiTheme="majorBidi" w:hAnsiTheme="majorBidi" w:cstheme="majorBidi"/>
                <w:b/>
                <w:bCs/>
                <w:kern w:val="2"/>
                <w:sz w:val="24"/>
                <w:szCs w:val="24"/>
                <w14:ligatures w14:val="standardContextual"/>
              </w:rPr>
              <w:t>Sesquiterpenoïdes</w:t>
            </w:r>
            <w:proofErr w:type="spellEnd"/>
            <w:r w:rsidRPr="00247EBF">
              <w:rPr>
                <w:rFonts w:asciiTheme="majorBidi" w:hAnsiTheme="majorBidi" w:cstheme="majorBidi"/>
                <w:b/>
                <w:bCs/>
                <w:kern w:val="2"/>
                <w:sz w:val="24"/>
                <w:szCs w:val="24"/>
                <w14:ligatures w14:val="standardContextual"/>
              </w:rPr>
              <w:t xml:space="preserve"> totaux (%)</w:t>
            </w:r>
          </w:p>
        </w:tc>
        <w:tc>
          <w:tcPr>
            <w:tcW w:w="1276" w:type="dxa"/>
          </w:tcPr>
          <w:p w14:paraId="795A0438" w14:textId="77777777" w:rsidR="00247EBF" w:rsidRPr="00247EBF" w:rsidRDefault="00247EBF" w:rsidP="00247EBF">
            <w:pPr>
              <w:spacing w:after="0" w:line="240" w:lineRule="auto"/>
              <w:rPr>
                <w:rFonts w:asciiTheme="majorBidi" w:hAnsiTheme="majorBidi" w:cstheme="majorBidi"/>
                <w:b/>
                <w:bCs/>
                <w:kern w:val="2"/>
                <w:sz w:val="24"/>
                <w:szCs w:val="24"/>
                <w14:ligatures w14:val="standardContextual"/>
              </w:rPr>
            </w:pPr>
            <w:r w:rsidRPr="00247EBF">
              <w:rPr>
                <w:rFonts w:asciiTheme="majorBidi" w:hAnsiTheme="majorBidi" w:cstheme="majorBidi"/>
                <w:b/>
                <w:bCs/>
                <w:kern w:val="2"/>
                <w:sz w:val="24"/>
                <w:szCs w:val="24"/>
                <w14:ligatures w14:val="standardContextual"/>
              </w:rPr>
              <w:t>2.47%</w:t>
            </w:r>
          </w:p>
        </w:tc>
      </w:tr>
      <w:tr w:rsidR="00247EBF" w:rsidRPr="00247EBF" w14:paraId="732AB861" w14:textId="77777777" w:rsidTr="00F41475">
        <w:trPr>
          <w:trHeight w:val="567"/>
        </w:trPr>
        <w:tc>
          <w:tcPr>
            <w:tcW w:w="8119" w:type="dxa"/>
            <w:gridSpan w:val="5"/>
          </w:tcPr>
          <w:p w14:paraId="58601905" w14:textId="77777777" w:rsidR="00247EBF" w:rsidRPr="00247EBF" w:rsidRDefault="00247EBF" w:rsidP="00247EBF">
            <w:pPr>
              <w:spacing w:after="0" w:line="240" w:lineRule="auto"/>
              <w:rPr>
                <w:rFonts w:asciiTheme="majorBidi" w:hAnsiTheme="majorBidi" w:cstheme="majorBidi"/>
                <w:b/>
                <w:bCs/>
                <w:kern w:val="2"/>
                <w:sz w:val="24"/>
                <w:szCs w:val="24"/>
                <w14:ligatures w14:val="standardContextual"/>
              </w:rPr>
            </w:pPr>
            <w:r w:rsidRPr="00247EBF">
              <w:rPr>
                <w:rFonts w:asciiTheme="majorBidi" w:hAnsiTheme="majorBidi" w:cstheme="majorBidi"/>
                <w:b/>
                <w:bCs/>
                <w:kern w:val="2"/>
                <w:sz w:val="24"/>
                <w:szCs w:val="24"/>
                <w14:ligatures w14:val="standardContextual"/>
              </w:rPr>
              <w:t>Autres composés (%)</w:t>
            </w:r>
          </w:p>
        </w:tc>
        <w:tc>
          <w:tcPr>
            <w:tcW w:w="1276" w:type="dxa"/>
          </w:tcPr>
          <w:p w14:paraId="79ACBF10" w14:textId="77777777" w:rsidR="00247EBF" w:rsidRPr="00247EBF" w:rsidRDefault="00247EBF" w:rsidP="00247EBF">
            <w:pPr>
              <w:spacing w:after="0" w:line="240" w:lineRule="auto"/>
              <w:rPr>
                <w:rFonts w:asciiTheme="majorBidi" w:hAnsiTheme="majorBidi" w:cstheme="majorBidi"/>
                <w:b/>
                <w:bCs/>
                <w:kern w:val="2"/>
                <w:sz w:val="24"/>
                <w:szCs w:val="24"/>
                <w14:ligatures w14:val="standardContextual"/>
              </w:rPr>
            </w:pPr>
            <w:r w:rsidRPr="00247EBF">
              <w:rPr>
                <w:rFonts w:asciiTheme="majorBidi" w:hAnsiTheme="majorBidi" w:cstheme="majorBidi"/>
                <w:b/>
                <w:bCs/>
                <w:kern w:val="2"/>
                <w:sz w:val="24"/>
                <w:szCs w:val="24"/>
                <w14:ligatures w14:val="standardContextual"/>
              </w:rPr>
              <w:t>7.34%</w:t>
            </w:r>
          </w:p>
        </w:tc>
      </w:tr>
      <w:tr w:rsidR="00247EBF" w:rsidRPr="00247EBF" w14:paraId="7376056C" w14:textId="77777777" w:rsidTr="00F41475">
        <w:trPr>
          <w:trHeight w:val="561"/>
        </w:trPr>
        <w:tc>
          <w:tcPr>
            <w:tcW w:w="8119" w:type="dxa"/>
            <w:gridSpan w:val="5"/>
          </w:tcPr>
          <w:p w14:paraId="48F04CE9" w14:textId="77777777" w:rsidR="00247EBF" w:rsidRPr="00247EBF" w:rsidRDefault="00247EBF" w:rsidP="00247EBF">
            <w:pPr>
              <w:spacing w:after="0" w:line="240" w:lineRule="auto"/>
              <w:rPr>
                <w:rFonts w:asciiTheme="majorBidi" w:hAnsiTheme="majorBidi" w:cstheme="majorBidi"/>
                <w:b/>
                <w:bCs/>
                <w:kern w:val="2"/>
                <w:sz w:val="24"/>
                <w:szCs w:val="24"/>
                <w14:ligatures w14:val="standardContextual"/>
              </w:rPr>
            </w:pPr>
            <w:r w:rsidRPr="00247EBF">
              <w:rPr>
                <w:rFonts w:asciiTheme="majorBidi" w:hAnsiTheme="majorBidi" w:cstheme="majorBidi"/>
                <w:b/>
                <w:bCs/>
                <w:kern w:val="2"/>
                <w:sz w:val="24"/>
                <w:szCs w:val="24"/>
                <w14:ligatures w14:val="standardContextual"/>
              </w:rPr>
              <w:t>Total (%)</w:t>
            </w:r>
          </w:p>
        </w:tc>
        <w:tc>
          <w:tcPr>
            <w:tcW w:w="1276" w:type="dxa"/>
          </w:tcPr>
          <w:p w14:paraId="45C3613C" w14:textId="77777777" w:rsidR="00247EBF" w:rsidRPr="00247EBF" w:rsidRDefault="00247EBF" w:rsidP="00247EBF">
            <w:pPr>
              <w:spacing w:after="0" w:line="240" w:lineRule="auto"/>
              <w:rPr>
                <w:rFonts w:asciiTheme="majorBidi" w:hAnsiTheme="majorBidi" w:cstheme="majorBidi"/>
                <w:b/>
                <w:bCs/>
                <w:kern w:val="2"/>
                <w:sz w:val="24"/>
                <w:szCs w:val="24"/>
                <w14:ligatures w14:val="standardContextual"/>
              </w:rPr>
            </w:pPr>
            <w:r w:rsidRPr="00247EBF">
              <w:rPr>
                <w:rFonts w:asciiTheme="majorBidi" w:hAnsiTheme="majorBidi" w:cstheme="majorBidi"/>
                <w:b/>
                <w:bCs/>
                <w:kern w:val="2"/>
                <w:sz w:val="24"/>
                <w:szCs w:val="24"/>
                <w14:ligatures w14:val="standardContextual"/>
              </w:rPr>
              <w:t>100%</w:t>
            </w:r>
          </w:p>
        </w:tc>
      </w:tr>
    </w:tbl>
    <w:p w14:paraId="11BAFD25" w14:textId="77777777" w:rsidR="00247EBF" w:rsidRPr="00247EBF" w:rsidRDefault="00247EBF" w:rsidP="00247EBF">
      <w:pPr>
        <w:tabs>
          <w:tab w:val="left" w:pos="540"/>
        </w:tabs>
        <w:spacing w:after="160" w:line="259" w:lineRule="auto"/>
        <w:rPr>
          <w:rFonts w:asciiTheme="majorBidi" w:hAnsiTheme="majorBidi" w:cstheme="majorBidi"/>
          <w:kern w:val="2"/>
          <w:sz w:val="24"/>
          <w:szCs w:val="24"/>
          <w:lang w:val="en-US"/>
          <w14:ligatures w14:val="standardContextual"/>
        </w:rPr>
      </w:pPr>
      <w:r w:rsidRPr="00247EBF">
        <w:rPr>
          <w:rFonts w:asciiTheme="majorBidi" w:hAnsiTheme="majorBidi" w:cstheme="majorBidi"/>
          <w:kern w:val="2"/>
          <w:sz w:val="24"/>
          <w:szCs w:val="24"/>
          <w:lang w:val="en-US"/>
          <w14:ligatures w14:val="standardContextual"/>
        </w:rPr>
        <w:tab/>
      </w:r>
    </w:p>
    <w:p w14:paraId="4D8E2020" w14:textId="77777777" w:rsidR="00247EBF" w:rsidRPr="00247EBF" w:rsidRDefault="00247EBF" w:rsidP="00247EBF">
      <w:pPr>
        <w:spacing w:after="160" w:line="360" w:lineRule="auto"/>
        <w:jc w:val="both"/>
        <w:rPr>
          <w:rFonts w:asciiTheme="majorBidi" w:hAnsiTheme="majorBidi" w:cstheme="majorBidi"/>
          <w:kern w:val="2"/>
          <w:sz w:val="24"/>
          <w:szCs w:val="24"/>
          <w14:ligatures w14:val="standardContextual"/>
        </w:rPr>
      </w:pPr>
      <w:r w:rsidRPr="00247EBF">
        <w:rPr>
          <w:rFonts w:asciiTheme="majorBidi" w:hAnsiTheme="majorBidi" w:cstheme="majorBidi"/>
          <w:color w:val="005E00"/>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 xml:space="preserve">La composition de l'huile essentielle de </w:t>
      </w:r>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w:t>
      </w:r>
      <w:r w:rsidRPr="00247EBF">
        <w:rPr>
          <w:rFonts w:asciiTheme="majorBidi" w:hAnsiTheme="majorBidi" w:cstheme="majorBidi"/>
          <w:i/>
          <w:iCs/>
          <w:sz w:val="24"/>
          <w:szCs w:val="24"/>
        </w:rPr>
        <w:t xml:space="preserve">Citrus </w:t>
      </w:r>
      <w:proofErr w:type="spellStart"/>
      <w:r w:rsidRPr="00247EBF">
        <w:rPr>
          <w:rFonts w:asciiTheme="majorBidi" w:hAnsiTheme="majorBidi" w:cstheme="majorBidi"/>
          <w:i/>
          <w:iCs/>
          <w:sz w:val="24"/>
          <w:szCs w:val="24"/>
        </w:rPr>
        <w:t>sinensis</w:t>
      </w:r>
      <w:proofErr w:type="spellEnd"/>
      <w:r w:rsidRPr="00247EBF">
        <w:rPr>
          <w:rFonts w:asciiTheme="majorBidi" w:hAnsiTheme="majorBidi" w:cstheme="majorBidi"/>
          <w:sz w:val="24"/>
          <w:szCs w:val="24"/>
        </w:rPr>
        <w:t xml:space="preserve">× </w:t>
      </w:r>
      <w:r w:rsidRPr="00247EBF">
        <w:rPr>
          <w:rFonts w:asciiTheme="majorBidi" w:hAnsiTheme="majorBidi" w:cstheme="majorBidi"/>
          <w:i/>
          <w:iCs/>
          <w:sz w:val="24"/>
          <w:szCs w:val="24"/>
        </w:rPr>
        <w:t xml:space="preserve">C. </w:t>
      </w:r>
      <w:proofErr w:type="spellStart"/>
      <w:r w:rsidRPr="00247EBF">
        <w:rPr>
          <w:rFonts w:asciiTheme="majorBidi" w:hAnsiTheme="majorBidi" w:cstheme="majorBidi"/>
          <w:i/>
          <w:iCs/>
          <w:sz w:val="24"/>
          <w:szCs w:val="24"/>
        </w:rPr>
        <w:t>reticulata</w:t>
      </w:r>
      <w:proofErr w:type="spellEnd"/>
      <w:r w:rsidRPr="00247EBF">
        <w:rPr>
          <w:rFonts w:asciiTheme="majorBidi" w:hAnsiTheme="majorBidi" w:cstheme="majorBidi"/>
          <w:sz w:val="24"/>
          <w:szCs w:val="24"/>
        </w:rPr>
        <w:t xml:space="preserve">), </w:t>
      </w:r>
      <w:r w:rsidRPr="00247EBF">
        <w:rPr>
          <w:rFonts w:asciiTheme="majorBidi" w:hAnsiTheme="majorBidi" w:cstheme="majorBidi"/>
          <w:kern w:val="2"/>
          <w:sz w:val="24"/>
          <w:szCs w:val="24"/>
          <w14:ligatures w14:val="standardContextual"/>
        </w:rPr>
        <w:t xml:space="preserve">a été divisée en quatre grandes classes chimiques : hydrocarbures </w:t>
      </w:r>
      <w:proofErr w:type="spellStart"/>
      <w:r w:rsidRPr="00247EBF">
        <w:rPr>
          <w:rFonts w:asciiTheme="majorBidi" w:hAnsiTheme="majorBidi" w:cstheme="majorBidi"/>
          <w:kern w:val="2"/>
          <w:sz w:val="24"/>
          <w:szCs w:val="24"/>
          <w14:ligatures w14:val="standardContextual"/>
        </w:rPr>
        <w:t>monoterpéniques</w:t>
      </w:r>
      <w:proofErr w:type="spellEnd"/>
      <w:r w:rsidRPr="00247EBF">
        <w:rPr>
          <w:rFonts w:asciiTheme="majorBidi" w:hAnsiTheme="majorBidi" w:cstheme="majorBidi"/>
          <w:kern w:val="2"/>
          <w:sz w:val="24"/>
          <w:szCs w:val="24"/>
          <w14:ligatures w14:val="standardContextual"/>
        </w:rPr>
        <w:t>, monoterpènes oxygénés (alcools, aldéhydes,</w:t>
      </w:r>
      <w:r w:rsidRPr="00247EBF">
        <w:t xml:space="preserve"> </w:t>
      </w:r>
      <w:r w:rsidRPr="00247EBF">
        <w:rPr>
          <w:rFonts w:asciiTheme="majorBidi" w:hAnsiTheme="majorBidi" w:cstheme="majorBidi"/>
          <w:kern w:val="2"/>
          <w:sz w:val="24"/>
          <w:szCs w:val="24"/>
          <w14:ligatures w14:val="standardContextual"/>
        </w:rPr>
        <w:t>esters), hydrocarbures sesquiterpéniques,</w:t>
      </w:r>
      <w:r w:rsidRPr="00247EBF">
        <w:t xml:space="preserve"> </w:t>
      </w:r>
      <w:r w:rsidRPr="00247EBF">
        <w:rPr>
          <w:rFonts w:asciiTheme="majorBidi" w:hAnsiTheme="majorBidi" w:cstheme="majorBidi"/>
          <w:kern w:val="2"/>
          <w:sz w:val="24"/>
          <w:szCs w:val="24"/>
          <w14:ligatures w14:val="standardContextual"/>
        </w:rPr>
        <w:t>sesquiterpènes oxygénés (aldéhydes) et d'autres composés. L'analyse a permis d'obtenir un taux de reconnaissance de 100%.</w:t>
      </w:r>
    </w:p>
    <w:p w14:paraId="6073417E" w14:textId="77777777" w:rsidR="00247EBF" w:rsidRPr="00247EBF" w:rsidRDefault="00247EBF" w:rsidP="00247EBF">
      <w:pPr>
        <w:spacing w:after="160" w:line="360" w:lineRule="auto"/>
        <w:jc w:val="both"/>
        <w:rPr>
          <w:rFonts w:asciiTheme="majorBidi" w:hAnsiTheme="majorBidi" w:cstheme="majorBidi"/>
          <w:kern w:val="2"/>
          <w:sz w:val="24"/>
          <w:szCs w:val="24"/>
          <w14:ligatures w14:val="standardContextual"/>
        </w:rPr>
      </w:pPr>
      <w:r w:rsidRPr="00247EBF">
        <w:rPr>
          <w:rFonts w:asciiTheme="majorBidi" w:hAnsiTheme="majorBidi" w:cstheme="majorBidi"/>
          <w:color w:val="005E00"/>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 xml:space="preserve">Les hydrocarbures </w:t>
      </w:r>
      <w:proofErr w:type="spellStart"/>
      <w:r w:rsidRPr="00247EBF">
        <w:rPr>
          <w:rFonts w:asciiTheme="majorBidi" w:hAnsiTheme="majorBidi" w:cstheme="majorBidi"/>
          <w:kern w:val="2"/>
          <w:sz w:val="24"/>
          <w:szCs w:val="24"/>
          <w14:ligatures w14:val="standardContextual"/>
        </w:rPr>
        <w:t>monoterpéniques</w:t>
      </w:r>
      <w:proofErr w:type="spellEnd"/>
      <w:r w:rsidRPr="00247EBF">
        <w:rPr>
          <w:rFonts w:asciiTheme="majorBidi" w:hAnsiTheme="majorBidi" w:cstheme="majorBidi"/>
          <w:kern w:val="2"/>
          <w:sz w:val="24"/>
          <w:szCs w:val="24"/>
          <w14:ligatures w14:val="standardContextual"/>
        </w:rPr>
        <w:t xml:space="preserve"> représentent la classe dominante, suivis des monoterpènes oxygénés, tandis que les hydrocarbures sesquiterpéniques et sesquiterpènes oxygénés sont présents en quantités plus faibles. </w:t>
      </w:r>
    </w:p>
    <w:p w14:paraId="40A45EC2" w14:textId="2C418F14" w:rsidR="00247EBF" w:rsidRPr="00247EBF" w:rsidRDefault="00247EBF" w:rsidP="00602011">
      <w:pPr>
        <w:spacing w:after="160" w:line="360" w:lineRule="auto"/>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            Cette huile essentielle est très riche en hydrocarbures </w:t>
      </w:r>
      <w:proofErr w:type="spellStart"/>
      <w:r w:rsidRPr="00247EBF">
        <w:rPr>
          <w:rFonts w:asciiTheme="majorBidi" w:hAnsiTheme="majorBidi" w:cstheme="majorBidi"/>
          <w:kern w:val="2"/>
          <w:sz w:val="24"/>
          <w:szCs w:val="24"/>
          <w14:ligatures w14:val="standardContextual"/>
        </w:rPr>
        <w:t>monoterpéniques</w:t>
      </w:r>
      <w:proofErr w:type="spellEnd"/>
      <w:r w:rsidRPr="00247EBF">
        <w:rPr>
          <w:rFonts w:asciiTheme="majorBidi" w:hAnsiTheme="majorBidi" w:cstheme="majorBidi"/>
          <w:kern w:val="2"/>
          <w:sz w:val="24"/>
          <w:szCs w:val="24"/>
          <w14:ligatures w14:val="standardContextual"/>
        </w:rPr>
        <w:t xml:space="preserve">. Les composants particulièrement majoritaires de l’huile essentielle de </w:t>
      </w:r>
      <w:r w:rsidR="00602011" w:rsidRPr="00602011">
        <w:rPr>
          <w:rFonts w:asciiTheme="majorBidi" w:hAnsiTheme="majorBidi" w:cstheme="majorBidi"/>
          <w:i/>
          <w:iCs/>
          <w:kern w:val="2"/>
          <w:sz w:val="24"/>
          <w:szCs w:val="24"/>
          <w14:ligatures w14:val="standardContextual"/>
        </w:rPr>
        <w:t xml:space="preserve">Citrus </w:t>
      </w:r>
      <w:proofErr w:type="spellStart"/>
      <w:r w:rsidR="00602011" w:rsidRPr="00EA465D">
        <w:rPr>
          <w:rFonts w:asciiTheme="majorBidi" w:hAnsiTheme="majorBidi" w:cstheme="majorBidi"/>
          <w:kern w:val="2"/>
          <w:sz w:val="24"/>
          <w:szCs w:val="24"/>
          <w14:ligatures w14:val="standardContextual"/>
        </w:rPr>
        <w:t>tangor</w:t>
      </w:r>
      <w:proofErr w:type="spellEnd"/>
      <w:r w:rsidR="00602011" w:rsidRPr="00EA465D">
        <w:rPr>
          <w:rFonts w:asciiTheme="majorBidi" w:hAnsiTheme="majorBidi" w:cstheme="majorBidi"/>
          <w:kern w:val="2"/>
          <w:sz w:val="24"/>
          <w:szCs w:val="24"/>
          <w14:ligatures w14:val="standardContextual"/>
        </w:rPr>
        <w:t xml:space="preserve"> '</w:t>
      </w:r>
      <w:proofErr w:type="spellStart"/>
      <w:r w:rsidR="00602011" w:rsidRPr="00EA465D">
        <w:rPr>
          <w:rFonts w:asciiTheme="majorBidi" w:hAnsiTheme="majorBidi" w:cstheme="majorBidi"/>
          <w:kern w:val="2"/>
          <w:sz w:val="24"/>
          <w:szCs w:val="24"/>
          <w14:ligatures w14:val="standardContextual"/>
        </w:rPr>
        <w:t>Ortanique</w:t>
      </w:r>
      <w:proofErr w:type="spellEnd"/>
      <w:r w:rsidR="00602011" w:rsidRPr="00EA465D">
        <w:rPr>
          <w:rFonts w:asciiTheme="majorBidi" w:hAnsiTheme="majorBidi" w:cstheme="majorBidi"/>
          <w:kern w:val="2"/>
          <w:sz w:val="24"/>
          <w:szCs w:val="24"/>
          <w14:ligatures w14:val="standardContextual"/>
        </w:rPr>
        <w:t>'</w:t>
      </w:r>
      <w:r w:rsidR="00602011">
        <w:rPr>
          <w:rFonts w:asciiTheme="majorBidi" w:hAnsiTheme="majorBidi" w:cstheme="majorBidi"/>
          <w:i/>
          <w:iCs/>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sont : le Limonène qui représente 20.96%, le α-</w:t>
      </w:r>
      <w:proofErr w:type="spellStart"/>
      <w:r w:rsidRPr="00247EBF">
        <w:rPr>
          <w:rFonts w:asciiTheme="majorBidi" w:hAnsiTheme="majorBidi" w:cstheme="majorBidi"/>
          <w:kern w:val="2"/>
          <w:sz w:val="24"/>
          <w:szCs w:val="24"/>
          <w14:ligatures w14:val="standardContextual"/>
        </w:rPr>
        <w:t>Myrcène</w:t>
      </w:r>
      <w:proofErr w:type="spellEnd"/>
      <w:r w:rsidRPr="00247EBF">
        <w:rPr>
          <w:rFonts w:asciiTheme="majorBidi" w:hAnsiTheme="majorBidi" w:cstheme="majorBidi"/>
          <w:kern w:val="2"/>
          <w:sz w:val="24"/>
          <w:szCs w:val="24"/>
          <w14:ligatures w14:val="standardContextual"/>
        </w:rPr>
        <w:t xml:space="preserve"> 15.15%, le β-</w:t>
      </w:r>
      <w:proofErr w:type="spellStart"/>
      <w:r w:rsidRPr="00247EBF">
        <w:rPr>
          <w:rFonts w:asciiTheme="majorBidi" w:hAnsiTheme="majorBidi" w:cstheme="majorBidi"/>
          <w:kern w:val="2"/>
          <w:sz w:val="24"/>
          <w:szCs w:val="24"/>
          <w14:ligatures w14:val="standardContextual"/>
        </w:rPr>
        <w:t>Myrcène</w:t>
      </w:r>
      <w:proofErr w:type="spellEnd"/>
      <w:r w:rsidRPr="00247EBF">
        <w:rPr>
          <w:rFonts w:asciiTheme="majorBidi" w:hAnsiTheme="majorBidi" w:cstheme="majorBidi"/>
          <w:kern w:val="2"/>
          <w:sz w:val="24"/>
          <w:szCs w:val="24"/>
          <w14:ligatures w14:val="standardContextual"/>
        </w:rPr>
        <w:t xml:space="preserve"> 9.43%, l’α -</w:t>
      </w:r>
      <w:proofErr w:type="spellStart"/>
      <w:r w:rsidRPr="00247EBF">
        <w:rPr>
          <w:rFonts w:asciiTheme="majorBidi" w:hAnsiTheme="majorBidi" w:cstheme="majorBidi"/>
          <w:kern w:val="2"/>
          <w:sz w:val="24"/>
          <w:szCs w:val="24"/>
          <w14:ligatures w14:val="standardContextual"/>
        </w:rPr>
        <w:t>Pinéne</w:t>
      </w:r>
      <w:proofErr w:type="spellEnd"/>
      <w:r w:rsidRPr="00247EBF">
        <w:rPr>
          <w:rFonts w:asciiTheme="majorBidi" w:hAnsiTheme="majorBidi" w:cstheme="majorBidi"/>
          <w:kern w:val="2"/>
          <w:sz w:val="24"/>
          <w:szCs w:val="24"/>
          <w14:ligatures w14:val="standardContextual"/>
        </w:rPr>
        <w:t xml:space="preserve"> 7.80%, le </w:t>
      </w:r>
      <w:proofErr w:type="spellStart"/>
      <w:r w:rsidRPr="00247EBF">
        <w:rPr>
          <w:rFonts w:asciiTheme="majorBidi" w:hAnsiTheme="majorBidi" w:cstheme="majorBidi"/>
          <w:kern w:val="2"/>
          <w:sz w:val="24"/>
          <w:szCs w:val="24"/>
          <w14:ligatures w14:val="standardContextual"/>
        </w:rPr>
        <w:t>Valencène</w:t>
      </w:r>
      <w:proofErr w:type="spellEnd"/>
      <w:r w:rsidRPr="00247EBF">
        <w:rPr>
          <w:rFonts w:asciiTheme="majorBidi" w:hAnsiTheme="majorBidi" w:cstheme="majorBidi"/>
          <w:kern w:val="2"/>
          <w:sz w:val="24"/>
          <w:szCs w:val="24"/>
          <w14:ligatures w14:val="standardContextual"/>
        </w:rPr>
        <w:t xml:space="preserve"> 7.16%, le </w:t>
      </w:r>
      <w:proofErr w:type="spellStart"/>
      <w:r w:rsidRPr="00247EBF">
        <w:rPr>
          <w:rFonts w:asciiTheme="majorBidi" w:hAnsiTheme="majorBidi" w:cstheme="majorBidi"/>
          <w:kern w:val="2"/>
          <w:sz w:val="24"/>
          <w:szCs w:val="24"/>
          <w14:ligatures w14:val="standardContextual"/>
        </w:rPr>
        <w:t>Sabinène</w:t>
      </w:r>
      <w:proofErr w:type="spellEnd"/>
      <w:r w:rsidRPr="00247EBF">
        <w:rPr>
          <w:rFonts w:asciiTheme="majorBidi" w:hAnsiTheme="majorBidi" w:cstheme="majorBidi"/>
          <w:kern w:val="2"/>
          <w:sz w:val="24"/>
          <w:szCs w:val="24"/>
          <w14:ligatures w14:val="standardContextual"/>
        </w:rPr>
        <w:t xml:space="preserve"> 6.05 %, le Linalol 5.61 % et le </w:t>
      </w:r>
      <w:proofErr w:type="spellStart"/>
      <w:r w:rsidRPr="00247EBF">
        <w:rPr>
          <w:rFonts w:asciiTheme="majorBidi" w:hAnsiTheme="majorBidi" w:cstheme="majorBidi"/>
          <w:kern w:val="2"/>
          <w:sz w:val="24"/>
          <w:szCs w:val="24"/>
          <w14:ligatures w14:val="standardContextual"/>
        </w:rPr>
        <w:t>Tetradecane</w:t>
      </w:r>
      <w:proofErr w:type="spellEnd"/>
      <w:r w:rsidRPr="00247EBF">
        <w:rPr>
          <w:rFonts w:asciiTheme="majorBidi" w:hAnsiTheme="majorBidi" w:cstheme="majorBidi"/>
          <w:kern w:val="2"/>
          <w:sz w:val="24"/>
          <w:szCs w:val="24"/>
          <w14:ligatures w14:val="standardContextual"/>
        </w:rPr>
        <w:t xml:space="preserve"> 2.84%.  </w:t>
      </w:r>
    </w:p>
    <w:p w14:paraId="7CD40619" w14:textId="77777777" w:rsidR="00247EBF" w:rsidRPr="00247EBF" w:rsidRDefault="00247EBF" w:rsidP="00247EBF">
      <w:pPr>
        <w:spacing w:after="160" w:line="360" w:lineRule="auto"/>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            Cette huile essentielle présente en quantités appréciables et très élevées d'hydrocarbures </w:t>
      </w:r>
      <w:proofErr w:type="spellStart"/>
      <w:r w:rsidRPr="00247EBF">
        <w:rPr>
          <w:rFonts w:asciiTheme="majorBidi" w:hAnsiTheme="majorBidi" w:cstheme="majorBidi"/>
          <w:kern w:val="2"/>
          <w:sz w:val="24"/>
          <w:szCs w:val="24"/>
          <w14:ligatures w14:val="standardContextual"/>
        </w:rPr>
        <w:t>monoterpènique</w:t>
      </w:r>
      <w:proofErr w:type="spellEnd"/>
      <w:r w:rsidRPr="00247EBF">
        <w:rPr>
          <w:rFonts w:asciiTheme="majorBidi" w:hAnsiTheme="majorBidi" w:cstheme="majorBidi"/>
          <w:kern w:val="2"/>
          <w:sz w:val="24"/>
          <w:szCs w:val="24"/>
          <w14:ligatures w14:val="standardContextual"/>
        </w:rPr>
        <w:t xml:space="preserve"> de 69%, des </w:t>
      </w:r>
      <w:proofErr w:type="spellStart"/>
      <w:r w:rsidRPr="00247EBF">
        <w:rPr>
          <w:rFonts w:asciiTheme="majorBidi" w:hAnsiTheme="majorBidi" w:cstheme="majorBidi"/>
          <w:kern w:val="2"/>
          <w:sz w:val="24"/>
          <w:szCs w:val="24"/>
          <w14:ligatures w14:val="standardContextual"/>
        </w:rPr>
        <w:t>monterpéniques</w:t>
      </w:r>
      <w:proofErr w:type="spellEnd"/>
      <w:r w:rsidRPr="00247EBF">
        <w:rPr>
          <w:rFonts w:asciiTheme="majorBidi" w:hAnsiTheme="majorBidi" w:cstheme="majorBidi"/>
          <w:kern w:val="2"/>
          <w:sz w:val="24"/>
          <w:szCs w:val="24"/>
          <w14:ligatures w14:val="standardContextual"/>
        </w:rPr>
        <w:t xml:space="preserve"> oxygènes avec un pourcentage de 21.19%. D'autres classe d’hydrocarbures sesquiterpéniques et de sesquiterpènes oxygénés sont présents en faibles quantités de 1.18% et de 1.29% respectivement.</w:t>
      </w:r>
    </w:p>
    <w:p w14:paraId="6CFAF42D" w14:textId="77777777" w:rsidR="00247EBF" w:rsidRPr="00247EBF" w:rsidRDefault="00247EBF" w:rsidP="00247EBF">
      <w:pPr>
        <w:spacing w:after="120" w:line="360" w:lineRule="auto"/>
        <w:ind w:firstLine="720"/>
        <w:jc w:val="both"/>
        <w:rPr>
          <w:rFonts w:asciiTheme="majorBidi" w:hAnsiTheme="majorBidi" w:cstheme="majorBidi"/>
          <w:color w:val="00B050"/>
          <w:kern w:val="2"/>
          <w:sz w:val="24"/>
          <w:szCs w:val="24"/>
          <w14:ligatures w14:val="standardContextual"/>
        </w:rPr>
      </w:pPr>
      <w:r w:rsidRPr="00247EBF">
        <w:rPr>
          <w:rFonts w:asciiTheme="majorBidi" w:hAnsiTheme="majorBidi" w:cstheme="majorBidi"/>
          <w:kern w:val="2"/>
          <w:sz w:val="24"/>
          <w:szCs w:val="24"/>
          <w14:ligatures w14:val="standardContextual"/>
        </w:rPr>
        <w:t xml:space="preserve">L’huile essentielle des zestes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xml:space="preserve">, obtenue par hydrodistillation et analysée par TAKTAK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xml:space="preserve">., (2017) en Tunisie, est majoritairement constituée de monoterpènes hydrocarburés (93,56 %) et contient environ 5,037 % de monoterpènes oxygénés. Les principaux composés identifiés sont le limonène (86,7 %), le β-pinène (3,1 %), le </w:t>
      </w:r>
      <w:proofErr w:type="spellStart"/>
      <w:r w:rsidRPr="00247EBF">
        <w:rPr>
          <w:rFonts w:asciiTheme="majorBidi" w:hAnsiTheme="majorBidi" w:cstheme="majorBidi"/>
          <w:kern w:val="2"/>
          <w:sz w:val="24"/>
          <w:szCs w:val="24"/>
          <w14:ligatures w14:val="standardContextual"/>
        </w:rPr>
        <w:t>sabinène</w:t>
      </w:r>
      <w:proofErr w:type="spellEnd"/>
      <w:r w:rsidRPr="00247EBF">
        <w:rPr>
          <w:rFonts w:asciiTheme="majorBidi" w:hAnsiTheme="majorBidi" w:cstheme="majorBidi"/>
          <w:kern w:val="2"/>
          <w:sz w:val="24"/>
          <w:szCs w:val="24"/>
          <w14:ligatures w14:val="standardContextual"/>
        </w:rPr>
        <w:t xml:space="preserve"> (2,9 %) et le </w:t>
      </w:r>
      <w:proofErr w:type="spellStart"/>
      <w:r w:rsidRPr="00247EBF">
        <w:rPr>
          <w:rFonts w:asciiTheme="majorBidi" w:hAnsiTheme="majorBidi" w:cstheme="majorBidi"/>
          <w:kern w:val="2"/>
          <w:sz w:val="24"/>
          <w:szCs w:val="24"/>
          <w14:ligatures w14:val="standardContextual"/>
        </w:rPr>
        <w:t>linalool</w:t>
      </w:r>
      <w:proofErr w:type="spellEnd"/>
      <w:r w:rsidRPr="00247EBF">
        <w:rPr>
          <w:rFonts w:asciiTheme="majorBidi" w:hAnsiTheme="majorBidi" w:cstheme="majorBidi"/>
          <w:kern w:val="2"/>
          <w:sz w:val="24"/>
          <w:szCs w:val="24"/>
          <w14:ligatures w14:val="standardContextual"/>
        </w:rPr>
        <w:t xml:space="preserve"> (2,4 %). Les pourcentages de ces composés obtenus dans ce travail sont notamment plus élevés aux pourcentages des composés de l'huile essentielle de </w:t>
      </w:r>
      <w:r w:rsidRPr="00247EBF">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w:t>
      </w:r>
      <w:r w:rsidRPr="00247EBF">
        <w:rPr>
          <w:rFonts w:asciiTheme="majorBidi" w:hAnsiTheme="majorBidi" w:cstheme="majorBidi"/>
          <w:color w:val="00B050"/>
          <w:kern w:val="2"/>
          <w:sz w:val="24"/>
          <w:szCs w:val="24"/>
          <w14:ligatures w14:val="standardContextual"/>
        </w:rPr>
        <w:t>.</w:t>
      </w:r>
    </w:p>
    <w:p w14:paraId="72764F5E" w14:textId="77777777" w:rsidR="00247EBF" w:rsidRP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lastRenderedPageBreak/>
        <w:t xml:space="preserve">Selon les résultats de l’étude menée par les chercheures GAYOL et KAUSHAL (2018) en Inde, l’analyse par GC-MS de l’huile essentielle extraite des zestes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 xml:space="preserve"> a révélé une composition majoritairement constituée de limonène (50,42 %). Il est à noter que ces valeurs sont globalement proches que celles obtenues dans notre étude.</w:t>
      </w:r>
    </w:p>
    <w:p w14:paraId="3FCFAE14" w14:textId="11AC87F1" w:rsidR="00247EBF" w:rsidRP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D'après l’étude réalisée par DAO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xml:space="preserve">., (2020) au Vietnam, les huiles essentielles extraites des pelures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 xml:space="preserve"> par hydrodistillation présentent comme composé principal le limonène avec un pourcentage élevé de 97,94 %. En plus d’autres composés ont été identifiés tels que l’α-pinène (0,54 %), le β-pinène (0,414 %) et le β-</w:t>
      </w:r>
      <w:proofErr w:type="spellStart"/>
      <w:r w:rsidRPr="00247EBF">
        <w:rPr>
          <w:rFonts w:asciiTheme="majorBidi" w:hAnsiTheme="majorBidi" w:cstheme="majorBidi"/>
          <w:kern w:val="2"/>
          <w:sz w:val="24"/>
          <w:szCs w:val="24"/>
          <w14:ligatures w14:val="standardContextual"/>
        </w:rPr>
        <w:t>myrcène</w:t>
      </w:r>
      <w:proofErr w:type="spellEnd"/>
      <w:r w:rsidRPr="00247EBF">
        <w:rPr>
          <w:rFonts w:asciiTheme="majorBidi" w:hAnsiTheme="majorBidi" w:cstheme="majorBidi"/>
          <w:kern w:val="2"/>
          <w:sz w:val="24"/>
          <w:szCs w:val="24"/>
          <w14:ligatures w14:val="standardContextual"/>
        </w:rPr>
        <w:t xml:space="preserve"> (1,405 %). Le pourcentage de </w:t>
      </w:r>
      <w:r w:rsidR="0049129C">
        <w:rPr>
          <w:rFonts w:asciiTheme="majorBidi" w:hAnsiTheme="majorBidi" w:cstheme="majorBidi"/>
          <w:kern w:val="2"/>
          <w:sz w:val="24"/>
          <w:szCs w:val="24"/>
          <w14:ligatures w14:val="standardContextual"/>
        </w:rPr>
        <w:t>limonè</w:t>
      </w:r>
      <w:r w:rsidRPr="00247EBF">
        <w:rPr>
          <w:rFonts w:asciiTheme="majorBidi" w:hAnsiTheme="majorBidi" w:cstheme="majorBidi"/>
          <w:kern w:val="2"/>
          <w:sz w:val="24"/>
          <w:szCs w:val="24"/>
          <w14:ligatures w14:val="standardContextual"/>
        </w:rPr>
        <w:t>ne obtenus dans ce travail est plus élevé que notre pourcentage.</w:t>
      </w:r>
    </w:p>
    <w:p w14:paraId="1D560285" w14:textId="77777777" w:rsidR="00247EBF" w:rsidRP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D'après les études effectuées par DIASA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xml:space="preserve">., (2020), réalisés au Brésil, portant sur l'extraction des huiles essentielles des écorces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xml:space="preserve"> et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 xml:space="preserve"> par la méthode de l'hydrodistillation, le limonène apparaît comme le composé principal. Sa concentration est de 98,54 % dans l'huile essentielle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xml:space="preserve"> et de 91,65 % dans l'huile essentielle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 Ces résultats sont significativement plus élevés que ceux observés dans le cadre de notre étude.</w:t>
      </w:r>
    </w:p>
    <w:p w14:paraId="07AB6636" w14:textId="10D0F109" w:rsidR="00247EBF" w:rsidRPr="00247EBF" w:rsidRDefault="00247EBF" w:rsidP="00247EBF">
      <w:pPr>
        <w:spacing w:after="120" w:line="360" w:lineRule="auto"/>
        <w:ind w:firstLine="720"/>
        <w:jc w:val="both"/>
        <w:rPr>
          <w:rFonts w:asciiTheme="majorBidi" w:hAnsiTheme="majorBidi" w:cstheme="majorBidi"/>
          <w:color w:val="FF0000"/>
          <w:kern w:val="2"/>
          <w:sz w:val="24"/>
          <w:szCs w:val="24"/>
          <w14:ligatures w14:val="standardContextual"/>
        </w:rPr>
      </w:pPr>
      <w:r w:rsidRPr="00247EBF">
        <w:rPr>
          <w:rFonts w:asciiTheme="majorBidi" w:hAnsiTheme="majorBidi" w:cstheme="majorBidi"/>
          <w:kern w:val="2"/>
          <w:sz w:val="24"/>
          <w:szCs w:val="24"/>
          <w14:ligatures w14:val="standardContextual"/>
        </w:rPr>
        <w:t xml:space="preserve">La comparaison des résultats obtenus pour l’huile essentielle de </w:t>
      </w:r>
      <w:r w:rsidRPr="00602011">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r w:rsidR="00EA465D" w:rsidRPr="00E60054">
        <w:rPr>
          <w:rFonts w:asciiTheme="majorBidi" w:hAnsiTheme="majorBidi" w:cstheme="majorBidi"/>
          <w:kern w:val="2"/>
          <w:sz w:val="24"/>
          <w:szCs w:val="24"/>
          <w14:ligatures w14:val="standardContextual"/>
        </w:rPr>
        <w:t>'</w:t>
      </w:r>
      <w:proofErr w:type="spellStart"/>
      <w:r w:rsidR="00EA465D" w:rsidRPr="00E60054">
        <w:rPr>
          <w:rFonts w:asciiTheme="majorBidi" w:hAnsiTheme="majorBidi" w:cstheme="majorBidi"/>
          <w:kern w:val="2"/>
          <w:sz w:val="24"/>
          <w:szCs w:val="24"/>
          <w14:ligatures w14:val="standardContextual"/>
        </w:rPr>
        <w:t>Ortanique</w:t>
      </w:r>
      <w:proofErr w:type="spellEnd"/>
      <w:r w:rsidR="00EA465D" w:rsidRPr="00E60054">
        <w:rPr>
          <w:rFonts w:asciiTheme="majorBidi" w:hAnsiTheme="majorBidi" w:cstheme="majorBidi"/>
          <w:kern w:val="2"/>
          <w:sz w:val="24"/>
          <w:szCs w:val="24"/>
          <w14:ligatures w14:val="standardContextual"/>
        </w:rPr>
        <w:t>'</w:t>
      </w:r>
      <w:r w:rsidR="00EA465D">
        <w:rPr>
          <w:rFonts w:asciiTheme="majorBidi" w:hAnsiTheme="majorBidi" w:cstheme="majorBidi"/>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 xml:space="preserve">avec ceux rapportés dans la littérature pour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xml:space="preserve"> et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 xml:space="preserve"> met en évidence plusieurs similarités et différences. Toutes les études, y compris la nôtre, identifient le limonène comme le principal composé, avec des pourcentages variés selon les espèces. Dans notre étude, le limonène représente 20,96 %, ce qui est plus faible comparé à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xml:space="preserve"> où il atteint 86,7 % (TAKTAK et </w:t>
      </w:r>
      <w:r w:rsidRPr="00140EF7">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xml:space="preserve">, 2017) et 98,54 % dans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 xml:space="preserve"> (DIASA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xml:space="preserve">., 2020). Cependant, les autres composés comme l’α-pinène, le </w:t>
      </w:r>
      <w:proofErr w:type="spellStart"/>
      <w:r w:rsidRPr="00247EBF">
        <w:rPr>
          <w:rFonts w:asciiTheme="majorBidi" w:hAnsiTheme="majorBidi" w:cstheme="majorBidi"/>
          <w:kern w:val="2"/>
          <w:sz w:val="24"/>
          <w:szCs w:val="24"/>
          <w14:ligatures w14:val="standardContextual"/>
        </w:rPr>
        <w:t>sabinène</w:t>
      </w:r>
      <w:proofErr w:type="spellEnd"/>
      <w:r w:rsidRPr="00247EBF">
        <w:rPr>
          <w:rFonts w:asciiTheme="majorBidi" w:hAnsiTheme="majorBidi" w:cstheme="majorBidi"/>
          <w:kern w:val="2"/>
          <w:sz w:val="24"/>
          <w:szCs w:val="24"/>
          <w14:ligatures w14:val="standardContextual"/>
        </w:rPr>
        <w:t xml:space="preserve"> et le </w:t>
      </w:r>
      <w:proofErr w:type="spellStart"/>
      <w:r w:rsidRPr="00247EBF">
        <w:rPr>
          <w:rFonts w:asciiTheme="majorBidi" w:hAnsiTheme="majorBidi" w:cstheme="majorBidi"/>
          <w:kern w:val="2"/>
          <w:sz w:val="24"/>
          <w:szCs w:val="24"/>
          <w14:ligatures w14:val="standardContextual"/>
        </w:rPr>
        <w:t>linalool</w:t>
      </w:r>
      <w:proofErr w:type="spellEnd"/>
      <w:r w:rsidRPr="00247EBF">
        <w:rPr>
          <w:rFonts w:asciiTheme="majorBidi" w:hAnsiTheme="majorBidi" w:cstheme="majorBidi"/>
          <w:kern w:val="2"/>
          <w:sz w:val="24"/>
          <w:szCs w:val="24"/>
          <w14:ligatures w14:val="standardContextual"/>
        </w:rPr>
        <w:t xml:space="preserve"> apparaissent également dans toutes les espèces analysées, montrant ainsi une certaine uniformité dans la composition. </w:t>
      </w:r>
    </w:p>
    <w:p w14:paraId="557CDA71" w14:textId="77777777" w:rsidR="00247EBF" w:rsidRP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color w:val="005E00"/>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 xml:space="preserve">L’huile essentielle de </w:t>
      </w:r>
      <w:r w:rsidRPr="00247EBF">
        <w:rPr>
          <w:rFonts w:asciiTheme="majorBidi" w:hAnsiTheme="majorBidi" w:cstheme="majorBidi"/>
          <w:i/>
          <w:iCs/>
          <w:sz w:val="24"/>
          <w:szCs w:val="24"/>
        </w:rPr>
        <w:t>Citrus</w:t>
      </w:r>
      <w:r w:rsidRPr="00247EBF">
        <w:rPr>
          <w:rFonts w:asciiTheme="majorBidi" w:hAnsiTheme="majorBidi" w:cstheme="majorBidi"/>
          <w:sz w:val="24"/>
          <w:szCs w:val="24"/>
        </w:rPr>
        <w:t xml:space="preserve"> × </w:t>
      </w:r>
      <w:proofErr w:type="spellStart"/>
      <w:r w:rsidRPr="00247EBF">
        <w:rPr>
          <w:rFonts w:asciiTheme="majorBidi" w:hAnsiTheme="majorBidi" w:cstheme="majorBidi"/>
          <w:sz w:val="24"/>
          <w:szCs w:val="24"/>
        </w:rPr>
        <w:t>tangor</w:t>
      </w:r>
      <w:proofErr w:type="spellEnd"/>
      <w:r w:rsidRPr="00247EBF">
        <w:rPr>
          <w:rFonts w:asciiTheme="majorBidi" w:hAnsiTheme="majorBidi" w:cstheme="majorBidi"/>
          <w:sz w:val="24"/>
          <w:szCs w:val="24"/>
        </w:rPr>
        <w:t xml:space="preserve"> '</w:t>
      </w:r>
      <w:proofErr w:type="spellStart"/>
      <w:r w:rsidRPr="00247EBF">
        <w:rPr>
          <w:rFonts w:asciiTheme="majorBidi" w:hAnsiTheme="majorBidi" w:cstheme="majorBidi"/>
          <w:sz w:val="24"/>
          <w:szCs w:val="24"/>
        </w:rPr>
        <w:t>Ortanique</w:t>
      </w:r>
      <w:proofErr w:type="spellEnd"/>
      <w:r w:rsidRPr="00247EBF">
        <w:rPr>
          <w:rFonts w:asciiTheme="majorBidi" w:hAnsiTheme="majorBidi" w:cstheme="majorBidi"/>
          <w:sz w:val="24"/>
          <w:szCs w:val="24"/>
        </w:rPr>
        <w:t xml:space="preserve">' </w:t>
      </w:r>
      <w:r w:rsidRPr="00247EBF">
        <w:rPr>
          <w:rFonts w:asciiTheme="majorBidi" w:hAnsiTheme="majorBidi" w:cstheme="majorBidi"/>
          <w:kern w:val="2"/>
          <w:sz w:val="24"/>
          <w:szCs w:val="24"/>
          <w14:ligatures w14:val="standardContextual"/>
        </w:rPr>
        <w:t>conserve des caractéristiques distinctes de son origine hybride, offrant ainsi une composition plus diversifiée et équilibrée entre les différentes classes de composés.</w:t>
      </w:r>
    </w:p>
    <w:p w14:paraId="7022BD8F" w14:textId="77777777" w:rsidR="00F22C80" w:rsidRDefault="00F22C80" w:rsidP="00247EBF">
      <w:pPr>
        <w:spacing w:after="120" w:line="360" w:lineRule="auto"/>
        <w:ind w:firstLine="720"/>
        <w:jc w:val="both"/>
        <w:rPr>
          <w:rFonts w:asciiTheme="majorBidi" w:hAnsiTheme="majorBidi" w:cstheme="majorBidi"/>
          <w:kern w:val="2"/>
          <w:sz w:val="24"/>
          <w:szCs w:val="24"/>
          <w14:ligatures w14:val="standardContextual"/>
        </w:rPr>
      </w:pPr>
    </w:p>
    <w:p w14:paraId="457053A8" w14:textId="77777777" w:rsidR="00F22C80" w:rsidRDefault="00F22C80" w:rsidP="00247EBF">
      <w:pPr>
        <w:spacing w:after="120" w:line="360" w:lineRule="auto"/>
        <w:ind w:firstLine="720"/>
        <w:jc w:val="both"/>
        <w:rPr>
          <w:rFonts w:asciiTheme="majorBidi" w:hAnsiTheme="majorBidi" w:cstheme="majorBidi"/>
          <w:kern w:val="2"/>
          <w:sz w:val="24"/>
          <w:szCs w:val="24"/>
          <w14:ligatures w14:val="standardContextual"/>
        </w:rPr>
      </w:pPr>
    </w:p>
    <w:p w14:paraId="7EC1BA01" w14:textId="77777777" w:rsidR="00F22C80" w:rsidRDefault="00F22C80" w:rsidP="00247EBF">
      <w:pPr>
        <w:spacing w:after="120" w:line="360" w:lineRule="auto"/>
        <w:ind w:firstLine="720"/>
        <w:jc w:val="both"/>
        <w:rPr>
          <w:rFonts w:asciiTheme="majorBidi" w:hAnsiTheme="majorBidi" w:cstheme="majorBidi"/>
          <w:kern w:val="2"/>
          <w:sz w:val="24"/>
          <w:szCs w:val="24"/>
          <w14:ligatures w14:val="standardContextual"/>
        </w:rPr>
      </w:pPr>
    </w:p>
    <w:p w14:paraId="31D4FD10" w14:textId="01463DE9" w:rsidR="00247EBF" w:rsidRP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lastRenderedPageBreak/>
        <w:t xml:space="preserve">La composition chimique des huiles essentielles extraites des écorces d’agrumes renferme une grande variété de composés bioactifs, parmi lesquels le limonène, l’α-terpinéol, le terpinène-4-ol, la </w:t>
      </w:r>
      <w:proofErr w:type="spellStart"/>
      <w:r w:rsidRPr="00247EBF">
        <w:rPr>
          <w:rFonts w:asciiTheme="majorBidi" w:hAnsiTheme="majorBidi" w:cstheme="majorBidi"/>
          <w:kern w:val="2"/>
          <w:sz w:val="24"/>
          <w:szCs w:val="24"/>
          <w14:ligatures w14:val="standardContextual"/>
        </w:rPr>
        <w:t>citrale</w:t>
      </w:r>
      <w:proofErr w:type="spellEnd"/>
      <w:r w:rsidRPr="00247EBF">
        <w:rPr>
          <w:rFonts w:asciiTheme="majorBidi" w:hAnsiTheme="majorBidi" w:cstheme="majorBidi"/>
          <w:kern w:val="2"/>
          <w:sz w:val="24"/>
          <w:szCs w:val="24"/>
          <w14:ligatures w14:val="standardContextual"/>
        </w:rPr>
        <w:t xml:space="preserve"> et l’α-pinène. Ces composés confèrent à ces huiles des propriétés bénéfiques pour la santé, ce qui en fait une source prometteuse pour de nouvelles applications, notamment dans les industries agroalimentaire, pharmaceutique et cosmétique. Le limonène, en particulier, est reconnu pour sa forte activité antibactérienne, qu’il exerce en altérant l'intégrité de la membrane bactérienne. De son côté, l’α-pinène agit en compromettant l’intégrité cellulaire, entraînant l’inhibition des processus de respiration et de transport ionique chez les micro-organismes (</w:t>
      </w:r>
      <w:proofErr w:type="spellStart"/>
      <w:r w:rsidRPr="00247EBF">
        <w:rPr>
          <w:rFonts w:asciiTheme="majorBidi" w:hAnsiTheme="majorBidi" w:cstheme="majorBidi"/>
          <w:kern w:val="2"/>
          <w:sz w:val="24"/>
          <w:szCs w:val="24"/>
          <w14:ligatures w14:val="standardContextual"/>
        </w:rPr>
        <w:t>Baik</w:t>
      </w:r>
      <w:proofErr w:type="spellEnd"/>
      <w:r w:rsidRPr="00247EBF">
        <w:rPr>
          <w:rFonts w:asciiTheme="majorBidi" w:hAnsiTheme="majorBidi" w:cstheme="majorBidi"/>
          <w:kern w:val="2"/>
          <w:sz w:val="24"/>
          <w:szCs w:val="24"/>
          <w14:ligatures w14:val="standardContextual"/>
        </w:rPr>
        <w:t xml:space="preserve">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xml:space="preserve">., 2008 ; </w:t>
      </w:r>
      <w:r w:rsidRPr="00247EBF">
        <w:rPr>
          <w:rFonts w:asciiTheme="majorBidi" w:hAnsiTheme="majorBidi" w:cstheme="majorBidi"/>
          <w:sz w:val="24"/>
          <w:szCs w:val="24"/>
        </w:rPr>
        <w:t>Vasquez-Gomez</w:t>
      </w:r>
      <w:r w:rsidRPr="00247EBF">
        <w:rPr>
          <w:rFonts w:asciiTheme="majorBidi" w:hAnsiTheme="majorBidi" w:cstheme="majorBidi"/>
          <w:kern w:val="2"/>
          <w:sz w:val="24"/>
          <w:szCs w:val="24"/>
          <w14:ligatures w14:val="standardContextual"/>
        </w:rPr>
        <w:t xml:space="preserve">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2024)</w:t>
      </w:r>
    </w:p>
    <w:p w14:paraId="52FD2AC0" w14:textId="77777777" w:rsidR="00247EBF" w:rsidRP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 Il convient de noter que la composition des huiles essentielles peut varier en fonction de plusieurs facteurs tels que la maturité des fruits, le stade de développement de la plante, les conditions de stockage, ainsi que les méthodes d’extraction utilisées (Li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2022).</w:t>
      </w:r>
    </w:p>
    <w:p w14:paraId="555DDCB8" w14:textId="77777777" w:rsidR="00247EBF" w:rsidRPr="00247EBF" w:rsidRDefault="00247EBF" w:rsidP="00247EBF">
      <w:pPr>
        <w:spacing w:after="160" w:line="259" w:lineRule="auto"/>
        <w:rPr>
          <w:rFonts w:asciiTheme="majorBidi" w:hAnsiTheme="majorBidi" w:cstheme="majorBidi"/>
          <w:b/>
          <w:bCs/>
          <w:kern w:val="2"/>
          <w:sz w:val="28"/>
          <w:szCs w:val="28"/>
          <w14:ligatures w14:val="standardContextual"/>
        </w:rPr>
      </w:pPr>
    </w:p>
    <w:p w14:paraId="0CE957F0" w14:textId="77777777" w:rsidR="00247EBF" w:rsidRPr="00247EBF" w:rsidRDefault="00247EBF" w:rsidP="00247EBF">
      <w:pPr>
        <w:spacing w:after="160" w:line="259" w:lineRule="auto"/>
        <w:rPr>
          <w:rFonts w:asciiTheme="majorBidi" w:hAnsiTheme="majorBidi" w:cstheme="majorBidi"/>
          <w:b/>
          <w:bCs/>
          <w:kern w:val="2"/>
          <w:sz w:val="28"/>
          <w:szCs w:val="28"/>
          <w14:ligatures w14:val="standardContextual"/>
        </w:rPr>
      </w:pPr>
    </w:p>
    <w:p w14:paraId="6EDF4489" w14:textId="77777777" w:rsidR="00247EBF" w:rsidRPr="00247EBF" w:rsidRDefault="00247EBF" w:rsidP="00247EBF">
      <w:pPr>
        <w:spacing w:after="160" w:line="259" w:lineRule="auto"/>
        <w:rPr>
          <w:rFonts w:asciiTheme="majorBidi" w:hAnsiTheme="majorBidi" w:cstheme="majorBidi"/>
          <w:b/>
          <w:bCs/>
          <w:kern w:val="2"/>
          <w:sz w:val="28"/>
          <w:szCs w:val="28"/>
          <w14:ligatures w14:val="standardContextual"/>
        </w:rPr>
      </w:pPr>
    </w:p>
    <w:p w14:paraId="06553E60" w14:textId="77777777" w:rsidR="00247EBF" w:rsidRPr="00247EBF" w:rsidRDefault="00247EBF" w:rsidP="00247EBF">
      <w:pPr>
        <w:spacing w:after="160" w:line="259" w:lineRule="auto"/>
        <w:rPr>
          <w:rFonts w:asciiTheme="majorBidi" w:hAnsiTheme="majorBidi" w:cstheme="majorBidi"/>
          <w:b/>
          <w:bCs/>
          <w:kern w:val="2"/>
          <w:sz w:val="28"/>
          <w:szCs w:val="28"/>
          <w14:ligatures w14:val="standardContextual"/>
        </w:rPr>
      </w:pPr>
    </w:p>
    <w:p w14:paraId="0310A00B" w14:textId="77777777" w:rsidR="003C4CFC" w:rsidRDefault="003C4CFC" w:rsidP="00247EBF">
      <w:pPr>
        <w:spacing w:after="160" w:line="259" w:lineRule="auto"/>
        <w:rPr>
          <w:rFonts w:asciiTheme="majorBidi" w:hAnsiTheme="majorBidi" w:cstheme="majorBidi"/>
          <w:b/>
          <w:bCs/>
          <w:kern w:val="2"/>
          <w:sz w:val="28"/>
          <w:szCs w:val="28"/>
          <w:rtl/>
          <w14:ligatures w14:val="standardContextual"/>
        </w:rPr>
      </w:pPr>
    </w:p>
    <w:p w14:paraId="1D714947" w14:textId="77777777" w:rsidR="00806995" w:rsidRDefault="00806995" w:rsidP="00247EBF">
      <w:pPr>
        <w:spacing w:after="160" w:line="259" w:lineRule="auto"/>
        <w:rPr>
          <w:rFonts w:asciiTheme="majorBidi" w:hAnsiTheme="majorBidi" w:cstheme="majorBidi"/>
          <w:b/>
          <w:bCs/>
          <w:kern w:val="2"/>
          <w:sz w:val="28"/>
          <w:szCs w:val="28"/>
          <w:rtl/>
          <w14:ligatures w14:val="standardContextual"/>
        </w:rPr>
      </w:pPr>
    </w:p>
    <w:p w14:paraId="23080115" w14:textId="77777777" w:rsidR="00806995" w:rsidRDefault="00806995" w:rsidP="00247EBF">
      <w:pPr>
        <w:spacing w:after="160" w:line="259" w:lineRule="auto"/>
        <w:rPr>
          <w:rFonts w:asciiTheme="majorBidi" w:hAnsiTheme="majorBidi" w:cstheme="majorBidi"/>
          <w:b/>
          <w:bCs/>
          <w:kern w:val="2"/>
          <w:sz w:val="28"/>
          <w:szCs w:val="28"/>
          <w:rtl/>
          <w14:ligatures w14:val="standardContextual"/>
        </w:rPr>
      </w:pPr>
    </w:p>
    <w:p w14:paraId="76DA0FC4" w14:textId="77777777" w:rsidR="00806995" w:rsidRDefault="00806995" w:rsidP="00247EBF">
      <w:pPr>
        <w:spacing w:after="160" w:line="259" w:lineRule="auto"/>
        <w:rPr>
          <w:rFonts w:asciiTheme="majorBidi" w:hAnsiTheme="majorBidi" w:cstheme="majorBidi"/>
          <w:b/>
          <w:bCs/>
          <w:kern w:val="2"/>
          <w:sz w:val="28"/>
          <w:szCs w:val="28"/>
          <w:rtl/>
          <w14:ligatures w14:val="standardContextual"/>
        </w:rPr>
      </w:pPr>
    </w:p>
    <w:p w14:paraId="410C46BD" w14:textId="77777777" w:rsidR="00806995" w:rsidRDefault="00806995" w:rsidP="00247EBF">
      <w:pPr>
        <w:spacing w:after="160" w:line="259" w:lineRule="auto"/>
        <w:rPr>
          <w:rFonts w:asciiTheme="majorBidi" w:hAnsiTheme="majorBidi" w:cstheme="majorBidi"/>
          <w:b/>
          <w:bCs/>
          <w:kern w:val="2"/>
          <w:sz w:val="28"/>
          <w:szCs w:val="28"/>
          <w:rtl/>
          <w14:ligatures w14:val="standardContextual"/>
        </w:rPr>
      </w:pPr>
    </w:p>
    <w:p w14:paraId="70B4A044" w14:textId="77777777" w:rsidR="00806995" w:rsidRDefault="00806995" w:rsidP="00247EBF">
      <w:pPr>
        <w:spacing w:after="160" w:line="259" w:lineRule="auto"/>
        <w:rPr>
          <w:rFonts w:asciiTheme="majorBidi" w:hAnsiTheme="majorBidi" w:cstheme="majorBidi"/>
          <w:b/>
          <w:bCs/>
          <w:kern w:val="2"/>
          <w:sz w:val="28"/>
          <w:szCs w:val="28"/>
          <w:rtl/>
          <w14:ligatures w14:val="standardContextual"/>
        </w:rPr>
      </w:pPr>
    </w:p>
    <w:p w14:paraId="19F01A00" w14:textId="77777777" w:rsidR="00806995" w:rsidRDefault="00806995" w:rsidP="00247EBF">
      <w:pPr>
        <w:spacing w:after="160" w:line="259" w:lineRule="auto"/>
        <w:rPr>
          <w:rFonts w:asciiTheme="majorBidi" w:hAnsiTheme="majorBidi" w:cstheme="majorBidi"/>
          <w:b/>
          <w:bCs/>
          <w:kern w:val="2"/>
          <w:sz w:val="28"/>
          <w:szCs w:val="28"/>
          <w:rtl/>
          <w14:ligatures w14:val="standardContextual"/>
        </w:rPr>
      </w:pPr>
    </w:p>
    <w:p w14:paraId="5BB080B4" w14:textId="77777777" w:rsidR="00806995" w:rsidRDefault="00806995" w:rsidP="00247EBF">
      <w:pPr>
        <w:spacing w:after="160" w:line="259" w:lineRule="auto"/>
        <w:rPr>
          <w:rFonts w:asciiTheme="majorBidi" w:hAnsiTheme="majorBidi" w:cstheme="majorBidi"/>
          <w:b/>
          <w:bCs/>
          <w:kern w:val="2"/>
          <w:sz w:val="28"/>
          <w:szCs w:val="28"/>
          <w:rtl/>
          <w14:ligatures w14:val="standardContextual"/>
        </w:rPr>
      </w:pPr>
    </w:p>
    <w:p w14:paraId="2D27B94A" w14:textId="77777777" w:rsidR="00806995" w:rsidRDefault="00806995" w:rsidP="00247EBF">
      <w:pPr>
        <w:spacing w:after="160" w:line="259" w:lineRule="auto"/>
        <w:rPr>
          <w:rFonts w:asciiTheme="majorBidi" w:hAnsiTheme="majorBidi" w:cstheme="majorBidi"/>
          <w:b/>
          <w:bCs/>
          <w:kern w:val="2"/>
          <w:sz w:val="28"/>
          <w:szCs w:val="28"/>
          <w:rtl/>
          <w14:ligatures w14:val="standardContextual"/>
        </w:rPr>
      </w:pPr>
    </w:p>
    <w:p w14:paraId="4D09B55B" w14:textId="77777777" w:rsidR="00806995" w:rsidRDefault="00806995" w:rsidP="00247EBF">
      <w:pPr>
        <w:spacing w:after="160" w:line="259" w:lineRule="auto"/>
        <w:rPr>
          <w:rFonts w:asciiTheme="majorBidi" w:hAnsiTheme="majorBidi" w:cstheme="majorBidi"/>
          <w:b/>
          <w:bCs/>
          <w:kern w:val="2"/>
          <w:sz w:val="28"/>
          <w:szCs w:val="28"/>
          <w:rtl/>
          <w14:ligatures w14:val="standardContextual"/>
        </w:rPr>
      </w:pPr>
    </w:p>
    <w:p w14:paraId="1553C845" w14:textId="77777777" w:rsidR="00806995" w:rsidRPr="00247EBF" w:rsidRDefault="00806995" w:rsidP="00247EBF">
      <w:pPr>
        <w:spacing w:after="160" w:line="259" w:lineRule="auto"/>
        <w:rPr>
          <w:rFonts w:asciiTheme="majorBidi" w:hAnsiTheme="majorBidi" w:cstheme="majorBidi"/>
          <w:b/>
          <w:bCs/>
          <w:kern w:val="2"/>
          <w:sz w:val="28"/>
          <w:szCs w:val="28"/>
          <w14:ligatures w14:val="standardContextual"/>
        </w:rPr>
      </w:pPr>
    </w:p>
    <w:p w14:paraId="7EBD5FD7" w14:textId="77777777" w:rsidR="00247EBF" w:rsidRDefault="00247EBF" w:rsidP="00247EBF">
      <w:pPr>
        <w:spacing w:after="160" w:line="259" w:lineRule="auto"/>
        <w:rPr>
          <w:rFonts w:asciiTheme="majorBidi" w:hAnsiTheme="majorBidi" w:cstheme="majorBidi"/>
          <w:b/>
          <w:bCs/>
          <w:kern w:val="2"/>
          <w:sz w:val="28"/>
          <w:szCs w:val="28"/>
          <w:rtl/>
          <w14:ligatures w14:val="standardContextual"/>
        </w:rPr>
      </w:pPr>
    </w:p>
    <w:p w14:paraId="4CCAB3DF" w14:textId="77777777" w:rsidR="00806995" w:rsidRPr="00247EBF" w:rsidRDefault="00806995" w:rsidP="00247EBF">
      <w:pPr>
        <w:spacing w:after="160" w:line="259" w:lineRule="auto"/>
        <w:rPr>
          <w:rFonts w:asciiTheme="majorBidi" w:hAnsiTheme="majorBidi" w:cstheme="majorBidi"/>
          <w:b/>
          <w:bCs/>
          <w:kern w:val="2"/>
          <w:sz w:val="28"/>
          <w:szCs w:val="28"/>
          <w14:ligatures w14:val="standardContextual"/>
        </w:rPr>
      </w:pPr>
    </w:p>
    <w:p w14:paraId="4212AFFE" w14:textId="77777777" w:rsidR="00247EBF" w:rsidRPr="00F22C80" w:rsidRDefault="00247EBF" w:rsidP="00247EBF">
      <w:pPr>
        <w:spacing w:after="160" w:line="259" w:lineRule="auto"/>
        <w:rPr>
          <w:rFonts w:asciiTheme="majorBidi" w:hAnsiTheme="majorBidi" w:cstheme="majorBidi"/>
          <w:b/>
          <w:bCs/>
          <w:kern w:val="2"/>
          <w:sz w:val="26"/>
          <w:szCs w:val="26"/>
          <w14:ligatures w14:val="standardContextual"/>
        </w:rPr>
      </w:pPr>
      <w:r w:rsidRPr="00F22C80">
        <w:rPr>
          <w:rFonts w:asciiTheme="majorBidi" w:hAnsiTheme="majorBidi" w:cstheme="majorBidi"/>
          <w:b/>
          <w:bCs/>
          <w:kern w:val="2"/>
          <w:sz w:val="26"/>
          <w:szCs w:val="26"/>
          <w14:ligatures w14:val="standardContextual"/>
        </w:rPr>
        <w:lastRenderedPageBreak/>
        <w:t>III.2. Activité antibactérienne </w:t>
      </w:r>
    </w:p>
    <w:p w14:paraId="61F68AE6" w14:textId="77777777" w:rsidR="00247EBF" w:rsidRPr="00F22C80" w:rsidRDefault="00247EBF" w:rsidP="00247EBF">
      <w:pPr>
        <w:spacing w:after="160" w:line="259" w:lineRule="auto"/>
        <w:rPr>
          <w:rFonts w:asciiTheme="majorBidi" w:hAnsiTheme="majorBidi" w:cstheme="majorBidi"/>
          <w:b/>
          <w:bCs/>
          <w:kern w:val="2"/>
          <w:sz w:val="26"/>
          <w:szCs w:val="26"/>
          <w14:ligatures w14:val="standardContextual"/>
        </w:rPr>
      </w:pPr>
      <w:r w:rsidRPr="00F22C80">
        <w:rPr>
          <w:rFonts w:asciiTheme="majorBidi" w:hAnsiTheme="majorBidi" w:cstheme="majorBidi"/>
          <w:b/>
          <w:bCs/>
          <w:kern w:val="2"/>
          <w:sz w:val="26"/>
          <w:szCs w:val="26"/>
          <w14:ligatures w14:val="standardContextual"/>
        </w:rPr>
        <w:t>III.2.1. Antibiogramme</w:t>
      </w:r>
    </w:p>
    <w:p w14:paraId="4A3B7B69" w14:textId="77777777" w:rsidR="00247EBF" w:rsidRPr="00247EBF" w:rsidRDefault="00247EBF" w:rsidP="00247EBF">
      <w:pPr>
        <w:spacing w:after="160" w:line="360" w:lineRule="auto"/>
        <w:ind w:firstLine="720"/>
        <w:jc w:val="both"/>
        <w:rPr>
          <w:rFonts w:asciiTheme="majorBidi" w:hAnsiTheme="majorBidi"/>
          <w:kern w:val="2"/>
          <w:sz w:val="24"/>
          <w:szCs w:val="24"/>
          <w14:ligatures w14:val="standardContextual"/>
        </w:rPr>
      </w:pPr>
      <w:r w:rsidRPr="00247EBF">
        <w:rPr>
          <w:rFonts w:asciiTheme="majorBidi" w:hAnsiTheme="majorBidi"/>
          <w:kern w:val="2"/>
          <w:sz w:val="24"/>
          <w:szCs w:val="24"/>
          <w14:ligatures w14:val="standardContextual"/>
        </w:rPr>
        <w:t>Les souches bactériennes isolées ont été soumises à un test d’antibiogramme, réalisé selon la méthode de diffusion sur gélose. Cette procédure a permis de déterminer de manière précise les profils de sensibilité et de résistance de chaque souche vis-à-vis d’un panel d’antibiotiques soigneusement sélectionnés. L’évaluation des diamètres des zones d’inhibition a fourni des informations essentielles pour comprendre le comportement des isolats face aux agents antimicrobiens. Les résultats complets de cette analyse sont présentés dans la figure (III.</w:t>
      </w:r>
      <w:r w:rsidRPr="00247EBF">
        <w:rPr>
          <w:rFonts w:asciiTheme="majorBidi" w:hAnsiTheme="majorBidi" w:hint="cs"/>
          <w:kern w:val="2"/>
          <w:sz w:val="24"/>
          <w:szCs w:val="24"/>
          <w:lang w:bidi="ar-DZ"/>
          <w14:ligatures w14:val="standardContextual"/>
        </w:rPr>
        <w:t>5</w:t>
      </w:r>
      <w:r w:rsidRPr="00247EBF">
        <w:rPr>
          <w:rFonts w:asciiTheme="majorBidi" w:hAnsiTheme="majorBidi"/>
          <w:kern w:val="2"/>
          <w:sz w:val="24"/>
          <w:szCs w:val="24"/>
          <w14:ligatures w14:val="standardContextual"/>
        </w:rPr>
        <w:t>), le tableau (III.5) ainsi que dans l’annexe 05.</w:t>
      </w:r>
    </w:p>
    <w:p w14:paraId="66FA4D86" w14:textId="77777777" w:rsidR="00247EBF" w:rsidRPr="00247EBF" w:rsidRDefault="00247EBF" w:rsidP="00247EBF">
      <w:pPr>
        <w:spacing w:after="160" w:line="259" w:lineRule="auto"/>
        <w:jc w:val="center"/>
        <w:rPr>
          <w:rFonts w:asciiTheme="majorBidi" w:hAnsiTheme="majorBidi"/>
          <w:b/>
          <w:bCs/>
          <w:kern w:val="2"/>
          <w:sz w:val="24"/>
          <w:szCs w:val="24"/>
          <w14:ligatures w14:val="standardContextual"/>
        </w:rPr>
      </w:pPr>
      <w:r w:rsidRPr="00247EBF">
        <w:rPr>
          <w:noProof/>
          <w:kern w:val="2"/>
          <w:lang w:eastAsia="fr-FR"/>
          <w14:ligatures w14:val="standardContextual"/>
        </w:rPr>
        <mc:AlternateContent>
          <mc:Choice Requires="wps">
            <w:drawing>
              <wp:anchor distT="0" distB="0" distL="114300" distR="114300" simplePos="0" relativeHeight="251681792" behindDoc="1" locked="0" layoutInCell="1" allowOverlap="1" wp14:anchorId="583ECC1E" wp14:editId="44A7D75C">
                <wp:simplePos x="0" y="0"/>
                <wp:positionH relativeFrom="column">
                  <wp:posOffset>139066</wp:posOffset>
                </wp:positionH>
                <wp:positionV relativeFrom="paragraph">
                  <wp:posOffset>193040</wp:posOffset>
                </wp:positionV>
                <wp:extent cx="5505450" cy="4305300"/>
                <wp:effectExtent l="0" t="0" r="19050" b="19050"/>
                <wp:wrapNone/>
                <wp:docPr id="1605006697" name="Rectangle 20"/>
                <wp:cNvGraphicFramePr/>
                <a:graphic xmlns:a="http://schemas.openxmlformats.org/drawingml/2006/main">
                  <a:graphicData uri="http://schemas.microsoft.com/office/word/2010/wordprocessingShape">
                    <wps:wsp>
                      <wps:cNvSpPr/>
                      <wps:spPr>
                        <a:xfrm>
                          <a:off x="0" y="0"/>
                          <a:ext cx="5505450" cy="4305300"/>
                        </a:xfrm>
                        <a:prstGeom prst="rect">
                          <a:avLst/>
                        </a:prstGeom>
                        <a:solidFill>
                          <a:sysClr val="window" lastClr="FFFFFF"/>
                        </a:solidFill>
                        <a:ln w="12700" cap="flat" cmpd="sng" algn="ctr">
                          <a:solidFill>
                            <a:srgbClr val="A5A5A5"/>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2A76B783" id="Rectangle 20" o:spid="_x0000_s1026" style="position:absolute;margin-left:10.95pt;margin-top:15.2pt;width:433.5pt;height:339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" fillcolor="window" strokecolor="#a5a5a5" strokeweight="1pt"/>
            </w:pict>
          </mc:Fallback>
        </mc:AlternateContent>
      </w:r>
    </w:p>
    <w:p w14:paraId="2B7CFA7A" w14:textId="05D6B571" w:rsidR="00247EBF" w:rsidRPr="00247EBF" w:rsidRDefault="00247EBF" w:rsidP="00247EBF">
      <w:pPr>
        <w:spacing w:after="160" w:line="259" w:lineRule="auto"/>
        <w:jc w:val="center"/>
        <w:rPr>
          <w:rFonts w:asciiTheme="majorBidi" w:hAnsiTheme="majorBidi"/>
          <w:b/>
          <w:bCs/>
          <w:kern w:val="2"/>
          <w:sz w:val="24"/>
          <w:szCs w:val="24"/>
          <w14:ligatures w14:val="standardContextual"/>
        </w:rPr>
      </w:pPr>
      <w:r w:rsidRPr="00247EBF">
        <w:rPr>
          <w:noProof/>
          <w:kern w:val="2"/>
          <w:lang w:eastAsia="fr-FR"/>
          <w14:ligatures w14:val="standardContextual"/>
        </w:rPr>
        <w:drawing>
          <wp:inline distT="0" distB="0" distL="0" distR="0" wp14:anchorId="5F47B31F" wp14:editId="5CAF947C">
            <wp:extent cx="1247775" cy="1276350"/>
            <wp:effectExtent l="0" t="0" r="9525" b="0"/>
            <wp:docPr id="209678404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247775" cy="1276350"/>
                    </a:xfrm>
                    <a:prstGeom prst="rect">
                      <a:avLst/>
                    </a:prstGeom>
                    <a:noFill/>
                    <a:ln>
                      <a:noFill/>
                    </a:ln>
                  </pic:spPr>
                </pic:pic>
              </a:graphicData>
            </a:graphic>
          </wp:inline>
        </w:drawing>
      </w:r>
      <w:r w:rsidRPr="00247EBF">
        <w:rPr>
          <w:noProof/>
          <w:kern w:val="2"/>
          <w14:ligatures w14:val="standardContextual"/>
        </w:rPr>
        <w:t xml:space="preserve"> </w:t>
      </w:r>
      <w:r w:rsidRPr="00247EBF">
        <w:rPr>
          <w:noProof/>
          <w:kern w:val="2"/>
          <w:lang w:eastAsia="fr-FR"/>
          <w14:ligatures w14:val="standardContextual"/>
        </w:rPr>
        <w:drawing>
          <wp:inline distT="0" distB="0" distL="0" distR="0" wp14:anchorId="56E04C49" wp14:editId="75DB744B">
            <wp:extent cx="1276350" cy="1266825"/>
            <wp:effectExtent l="0" t="0" r="0" b="9525"/>
            <wp:docPr id="206338658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276350" cy="1266825"/>
                    </a:xfrm>
                    <a:prstGeom prst="rect">
                      <a:avLst/>
                    </a:prstGeom>
                    <a:noFill/>
                    <a:ln>
                      <a:noFill/>
                    </a:ln>
                  </pic:spPr>
                </pic:pic>
              </a:graphicData>
            </a:graphic>
          </wp:inline>
        </w:drawing>
      </w:r>
      <w:r w:rsidRPr="00247EBF">
        <w:rPr>
          <w:kern w:val="2"/>
          <w14:ligatures w14:val="standardContextual"/>
        </w:rPr>
        <w:t xml:space="preserve"> </w:t>
      </w:r>
      <w:r w:rsidRPr="00247EBF">
        <w:rPr>
          <w:noProof/>
          <w:kern w:val="2"/>
          <w:lang w:eastAsia="fr-FR"/>
          <w14:ligatures w14:val="standardContextual"/>
        </w:rPr>
        <w:drawing>
          <wp:inline distT="0" distB="0" distL="0" distR="0" wp14:anchorId="7F095109" wp14:editId="2376C6C6">
            <wp:extent cx="1247775" cy="1285875"/>
            <wp:effectExtent l="0" t="0" r="9525" b="9525"/>
            <wp:docPr id="30618243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cstate="print">
                      <a:extLst>
                        <a:ext uri="{28A0092B-C50C-407E-A947-70E740481C1C}">
                          <a14:useLocalDpi xmlns:a14="http://schemas.microsoft.com/office/drawing/2010/main" val="0"/>
                        </a:ext>
                      </a:extLst>
                    </a:blip>
                    <a:srcRect l="1886" b="890"/>
                    <a:stretch>
                      <a:fillRect/>
                    </a:stretch>
                  </pic:blipFill>
                  <pic:spPr bwMode="auto">
                    <a:xfrm>
                      <a:off x="0" y="0"/>
                      <a:ext cx="1247775" cy="1285875"/>
                    </a:xfrm>
                    <a:prstGeom prst="rect">
                      <a:avLst/>
                    </a:prstGeom>
                    <a:noFill/>
                    <a:ln>
                      <a:noFill/>
                    </a:ln>
                  </pic:spPr>
                </pic:pic>
              </a:graphicData>
            </a:graphic>
          </wp:inline>
        </w:drawing>
      </w:r>
      <w:r w:rsidRPr="00247EBF">
        <w:rPr>
          <w:noProof/>
          <w:kern w:val="2"/>
          <w:lang w:eastAsia="fr-FR"/>
          <w14:ligatures w14:val="standardContextual"/>
        </w:rPr>
        <w:t xml:space="preserve"> </w:t>
      </w:r>
      <w:r w:rsidRPr="00247EBF">
        <w:rPr>
          <w:noProof/>
          <w:kern w:val="2"/>
          <w:lang w:eastAsia="fr-FR"/>
          <w14:ligatures w14:val="standardContextual"/>
        </w:rPr>
        <w:drawing>
          <wp:inline distT="0" distB="0" distL="0" distR="0" wp14:anchorId="1EB46130" wp14:editId="09013E51">
            <wp:extent cx="1266825" cy="1276350"/>
            <wp:effectExtent l="0" t="0" r="9525" b="0"/>
            <wp:docPr id="80920288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266825" cy="1276350"/>
                    </a:xfrm>
                    <a:prstGeom prst="rect">
                      <a:avLst/>
                    </a:prstGeom>
                    <a:noFill/>
                    <a:ln>
                      <a:noFill/>
                    </a:ln>
                  </pic:spPr>
                </pic:pic>
              </a:graphicData>
            </a:graphic>
          </wp:inline>
        </w:drawing>
      </w:r>
    </w:p>
    <w:p w14:paraId="74A1EA44" w14:textId="06A60FAE" w:rsidR="00247EBF" w:rsidRPr="00247EBF" w:rsidRDefault="00247EBF" w:rsidP="00247EBF">
      <w:pPr>
        <w:spacing w:after="160" w:line="259" w:lineRule="auto"/>
        <w:jc w:val="center"/>
        <w:rPr>
          <w:noProof/>
          <w:kern w:val="2"/>
          <w14:ligatures w14:val="standardContextual"/>
        </w:rPr>
      </w:pPr>
      <w:r w:rsidRPr="00247EBF">
        <w:rPr>
          <w:noProof/>
          <w:kern w:val="2"/>
          <w:lang w:eastAsia="fr-FR"/>
          <w14:ligatures w14:val="standardContextual"/>
        </w:rPr>
        <w:drawing>
          <wp:inline distT="0" distB="0" distL="0" distR="0" wp14:anchorId="0FC04EAB" wp14:editId="5F96B429">
            <wp:extent cx="1266825" cy="1285875"/>
            <wp:effectExtent l="0" t="0" r="9525" b="9525"/>
            <wp:docPr id="119598287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266825" cy="1285875"/>
                    </a:xfrm>
                    <a:prstGeom prst="rect">
                      <a:avLst/>
                    </a:prstGeom>
                    <a:noFill/>
                    <a:ln>
                      <a:noFill/>
                    </a:ln>
                  </pic:spPr>
                </pic:pic>
              </a:graphicData>
            </a:graphic>
          </wp:inline>
        </w:drawing>
      </w:r>
      <w:r w:rsidRPr="00247EBF">
        <w:rPr>
          <w:noProof/>
          <w:kern w:val="2"/>
          <w:lang w:eastAsia="fr-FR"/>
          <w14:ligatures w14:val="standardContextual"/>
        </w:rPr>
        <w:drawing>
          <wp:inline distT="0" distB="0" distL="0" distR="0" wp14:anchorId="338A7205" wp14:editId="6144FD96">
            <wp:extent cx="1247775" cy="1285875"/>
            <wp:effectExtent l="0" t="0" r="9525" b="9525"/>
            <wp:docPr id="6102867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247775" cy="1285875"/>
                    </a:xfrm>
                    <a:prstGeom prst="rect">
                      <a:avLst/>
                    </a:prstGeom>
                    <a:noFill/>
                    <a:ln>
                      <a:noFill/>
                    </a:ln>
                  </pic:spPr>
                </pic:pic>
              </a:graphicData>
            </a:graphic>
          </wp:inline>
        </w:drawing>
      </w:r>
      <w:r w:rsidRPr="00247EBF">
        <w:rPr>
          <w:noProof/>
          <w:kern w:val="2"/>
          <w14:ligatures w14:val="standardContextual"/>
        </w:rPr>
        <w:t xml:space="preserve"> </w:t>
      </w:r>
      <w:r w:rsidRPr="00247EBF">
        <w:rPr>
          <w:noProof/>
          <w:kern w:val="2"/>
          <w:lang w:eastAsia="fr-FR"/>
          <w14:ligatures w14:val="standardContextual"/>
        </w:rPr>
        <w:drawing>
          <wp:inline distT="0" distB="0" distL="0" distR="0" wp14:anchorId="2EC1402E" wp14:editId="46C7F2A3">
            <wp:extent cx="1247775" cy="1304925"/>
            <wp:effectExtent l="0" t="0" r="9525" b="9525"/>
            <wp:docPr id="210841811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247775" cy="1304925"/>
                    </a:xfrm>
                    <a:prstGeom prst="rect">
                      <a:avLst/>
                    </a:prstGeom>
                    <a:noFill/>
                    <a:ln>
                      <a:noFill/>
                    </a:ln>
                  </pic:spPr>
                </pic:pic>
              </a:graphicData>
            </a:graphic>
          </wp:inline>
        </w:drawing>
      </w:r>
      <w:r w:rsidRPr="00247EBF">
        <w:rPr>
          <w:noProof/>
          <w:kern w:val="2"/>
          <w:lang w:eastAsia="fr-FR"/>
          <w14:ligatures w14:val="standardContextual"/>
        </w:rPr>
        <w:t xml:space="preserve"> </w:t>
      </w:r>
      <w:r w:rsidRPr="00247EBF">
        <w:rPr>
          <w:noProof/>
          <w:kern w:val="2"/>
          <w:lang w:eastAsia="fr-FR"/>
          <w14:ligatures w14:val="standardContextual"/>
        </w:rPr>
        <w:drawing>
          <wp:inline distT="0" distB="0" distL="0" distR="0" wp14:anchorId="7FB42D74" wp14:editId="3E40BDF7">
            <wp:extent cx="1285875" cy="1304925"/>
            <wp:effectExtent l="0" t="0" r="9525" b="9525"/>
            <wp:docPr id="170068852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285875" cy="1304925"/>
                    </a:xfrm>
                    <a:prstGeom prst="rect">
                      <a:avLst/>
                    </a:prstGeom>
                    <a:noFill/>
                    <a:ln>
                      <a:noFill/>
                    </a:ln>
                  </pic:spPr>
                </pic:pic>
              </a:graphicData>
            </a:graphic>
          </wp:inline>
        </w:drawing>
      </w:r>
    </w:p>
    <w:p w14:paraId="1587ECA7" w14:textId="75FDC381" w:rsidR="00247EBF" w:rsidRDefault="00247EBF" w:rsidP="00F22C80">
      <w:pPr>
        <w:spacing w:after="160" w:line="259" w:lineRule="auto"/>
        <w:jc w:val="center"/>
        <w:rPr>
          <w:rFonts w:asciiTheme="majorBidi" w:hAnsiTheme="majorBidi"/>
          <w:b/>
          <w:bCs/>
          <w:kern w:val="2"/>
          <w:sz w:val="24"/>
          <w:szCs w:val="24"/>
          <w14:ligatures w14:val="standardContextual"/>
        </w:rPr>
      </w:pPr>
      <w:r w:rsidRPr="00247EBF">
        <w:rPr>
          <w:noProof/>
          <w:kern w:val="2"/>
          <w:lang w:eastAsia="fr-FR"/>
          <w14:ligatures w14:val="standardContextual"/>
        </w:rPr>
        <w:drawing>
          <wp:inline distT="0" distB="0" distL="0" distR="0" wp14:anchorId="54C48C43" wp14:editId="1345D6E3">
            <wp:extent cx="1257300" cy="1238250"/>
            <wp:effectExtent l="0" t="0" r="0" b="0"/>
            <wp:docPr id="97423829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257300" cy="1238250"/>
                    </a:xfrm>
                    <a:prstGeom prst="rect">
                      <a:avLst/>
                    </a:prstGeom>
                    <a:noFill/>
                    <a:ln>
                      <a:noFill/>
                    </a:ln>
                  </pic:spPr>
                </pic:pic>
              </a:graphicData>
            </a:graphic>
          </wp:inline>
        </w:drawing>
      </w:r>
      <w:r w:rsidRPr="00247EBF">
        <w:rPr>
          <w:noProof/>
          <w:kern w:val="2"/>
          <w:lang w:eastAsia="fr-FR"/>
          <w14:ligatures w14:val="standardContextual"/>
        </w:rPr>
        <w:drawing>
          <wp:inline distT="0" distB="0" distL="0" distR="0" wp14:anchorId="79516F32" wp14:editId="4423BBDD">
            <wp:extent cx="1266825" cy="1238250"/>
            <wp:effectExtent l="0" t="0" r="9525" b="0"/>
            <wp:docPr id="200565009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266825" cy="1238250"/>
                    </a:xfrm>
                    <a:prstGeom prst="rect">
                      <a:avLst/>
                    </a:prstGeom>
                    <a:noFill/>
                    <a:ln>
                      <a:noFill/>
                    </a:ln>
                  </pic:spPr>
                </pic:pic>
              </a:graphicData>
            </a:graphic>
          </wp:inline>
        </w:drawing>
      </w:r>
      <w:r w:rsidRPr="00247EBF">
        <w:rPr>
          <w:noProof/>
          <w:kern w:val="2"/>
          <w14:ligatures w14:val="standardContextual"/>
        </w:rPr>
        <w:t xml:space="preserve"> </w:t>
      </w:r>
      <w:r w:rsidR="00F22C80">
        <w:rPr>
          <w:noProof/>
          <w:kern w:val="2"/>
          <w14:ligatures w14:val="standardContextual"/>
        </w:rPr>
        <w:t xml:space="preserve"> </w:t>
      </w:r>
      <w:r w:rsidRPr="00247EBF">
        <w:rPr>
          <w:noProof/>
          <w:kern w:val="2"/>
          <w14:ligatures w14:val="standardContextual"/>
        </w:rPr>
        <w:t xml:space="preserve"> </w:t>
      </w:r>
      <w:r w:rsidRPr="00247EBF">
        <w:rPr>
          <w:noProof/>
          <w:kern w:val="2"/>
          <w:lang w:eastAsia="fr-FR"/>
          <w14:ligatures w14:val="standardContextual"/>
        </w:rPr>
        <w:drawing>
          <wp:inline distT="0" distB="0" distL="0" distR="0" wp14:anchorId="29EAD9F0" wp14:editId="31B79F0F">
            <wp:extent cx="1238250" cy="1247775"/>
            <wp:effectExtent l="0" t="0" r="0" b="9525"/>
            <wp:docPr id="141147786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238250" cy="1247775"/>
                    </a:xfrm>
                    <a:prstGeom prst="rect">
                      <a:avLst/>
                    </a:prstGeom>
                    <a:noFill/>
                    <a:ln>
                      <a:noFill/>
                    </a:ln>
                  </pic:spPr>
                </pic:pic>
              </a:graphicData>
            </a:graphic>
          </wp:inline>
        </w:drawing>
      </w:r>
      <w:r w:rsidRPr="00247EBF">
        <w:rPr>
          <w:noProof/>
          <w:kern w:val="2"/>
          <w:lang w:eastAsia="fr-FR"/>
          <w14:ligatures w14:val="standardContextual"/>
        </w:rPr>
        <w:t xml:space="preserve"> </w:t>
      </w:r>
      <w:r w:rsidRPr="00247EBF">
        <w:rPr>
          <w:noProof/>
          <w:kern w:val="2"/>
          <w:lang w:eastAsia="fr-FR"/>
          <w14:ligatures w14:val="standardContextual"/>
        </w:rPr>
        <w:drawing>
          <wp:inline distT="0" distB="0" distL="0" distR="0" wp14:anchorId="6C5DD83D" wp14:editId="673D9B89">
            <wp:extent cx="1247775" cy="1238250"/>
            <wp:effectExtent l="0" t="0" r="9525" b="0"/>
            <wp:docPr id="140383098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247775" cy="1238250"/>
                    </a:xfrm>
                    <a:prstGeom prst="rect">
                      <a:avLst/>
                    </a:prstGeom>
                    <a:noFill/>
                    <a:ln>
                      <a:noFill/>
                    </a:ln>
                  </pic:spPr>
                </pic:pic>
              </a:graphicData>
            </a:graphic>
          </wp:inline>
        </w:drawing>
      </w:r>
    </w:p>
    <w:p w14:paraId="39C45AD4" w14:textId="77777777" w:rsidR="00F22C80" w:rsidRPr="00F22C80" w:rsidRDefault="00F22C80" w:rsidP="00F22C80">
      <w:pPr>
        <w:spacing w:after="160" w:line="259" w:lineRule="auto"/>
        <w:jc w:val="center"/>
        <w:rPr>
          <w:rFonts w:asciiTheme="majorBidi" w:hAnsiTheme="majorBidi"/>
          <w:b/>
          <w:bCs/>
          <w:kern w:val="2"/>
          <w:sz w:val="24"/>
          <w:szCs w:val="24"/>
          <w14:ligatures w14:val="standardContextual"/>
        </w:rPr>
      </w:pPr>
    </w:p>
    <w:p w14:paraId="1A8E6D62" w14:textId="77777777" w:rsidR="00247EBF" w:rsidRPr="00247EBF" w:rsidRDefault="00247EBF" w:rsidP="00247EBF">
      <w:pPr>
        <w:spacing w:after="160" w:line="259" w:lineRule="auto"/>
        <w:jc w:val="center"/>
        <w:rPr>
          <w:rFonts w:asciiTheme="majorBidi" w:hAnsiTheme="majorBidi"/>
          <w:kern w:val="2"/>
          <w:sz w:val="24"/>
          <w:szCs w:val="24"/>
          <w14:ligatures w14:val="standardContextual"/>
        </w:rPr>
      </w:pPr>
      <w:r w:rsidRPr="00247EBF">
        <w:rPr>
          <w:rFonts w:asciiTheme="majorBidi" w:hAnsiTheme="majorBidi"/>
          <w:b/>
          <w:bCs/>
          <w:kern w:val="2"/>
          <w:sz w:val="24"/>
          <w:szCs w:val="24"/>
          <w14:ligatures w14:val="standardContextual"/>
        </w:rPr>
        <w:t>Figure III.</w:t>
      </w:r>
      <w:r w:rsidRPr="00247EBF">
        <w:rPr>
          <w:rFonts w:asciiTheme="majorBidi" w:hAnsiTheme="majorBidi" w:hint="cs"/>
          <w:b/>
          <w:bCs/>
          <w:kern w:val="2"/>
          <w:sz w:val="24"/>
          <w:szCs w:val="24"/>
          <w:lang w:bidi="ar-DZ"/>
          <w14:ligatures w14:val="standardContextual"/>
        </w:rPr>
        <w:t xml:space="preserve">5 </w:t>
      </w:r>
      <w:r w:rsidRPr="00247EBF">
        <w:rPr>
          <w:rFonts w:asciiTheme="majorBidi" w:hAnsiTheme="majorBidi"/>
          <w:b/>
          <w:bCs/>
          <w:kern w:val="2"/>
          <w:sz w:val="24"/>
          <w:szCs w:val="24"/>
          <w14:ligatures w14:val="standardContextual"/>
        </w:rPr>
        <w:t xml:space="preserve">: </w:t>
      </w:r>
      <w:r w:rsidRPr="00247EBF">
        <w:rPr>
          <w:rFonts w:asciiTheme="majorBidi" w:hAnsiTheme="majorBidi"/>
          <w:kern w:val="2"/>
          <w:sz w:val="24"/>
          <w:szCs w:val="24"/>
          <w14:ligatures w14:val="standardContextual"/>
        </w:rPr>
        <w:t>Résultats d’antibiogramme (Originale, 2025).</w:t>
      </w:r>
    </w:p>
    <w:p w14:paraId="6507013F" w14:textId="17633E24" w:rsidR="00247EBF" w:rsidRPr="00F22C80" w:rsidRDefault="00247EBF" w:rsidP="00806995">
      <w:pPr>
        <w:spacing w:after="160" w:line="360" w:lineRule="auto"/>
        <w:jc w:val="both"/>
        <w:rPr>
          <w:rFonts w:asciiTheme="majorBidi" w:hAnsiTheme="majorBidi"/>
          <w:kern w:val="2"/>
          <w:sz w:val="20"/>
          <w:szCs w:val="20"/>
          <w14:ligatures w14:val="standardContextual"/>
        </w:rPr>
      </w:pPr>
      <w:r w:rsidRPr="00F22C80">
        <w:rPr>
          <w:rFonts w:asciiTheme="majorBidi" w:hAnsiTheme="majorBidi"/>
          <w:kern w:val="2"/>
          <w:sz w:val="20"/>
          <w:szCs w:val="20"/>
          <w14:ligatures w14:val="standardContextual"/>
        </w:rPr>
        <w:t>Souches bactériennes : (a) :</w:t>
      </w:r>
      <w:r w:rsidRPr="00F22C80">
        <w:rPr>
          <w:kern w:val="2"/>
          <w:sz w:val="20"/>
          <w:szCs w:val="20"/>
          <w14:ligatures w14:val="standardContextual"/>
        </w:rPr>
        <w:t xml:space="preserve"> </w:t>
      </w:r>
      <w:proofErr w:type="spellStart"/>
      <w:r w:rsidRPr="00F22C80">
        <w:rPr>
          <w:rFonts w:asciiTheme="majorBidi" w:hAnsiTheme="majorBidi"/>
          <w:i/>
          <w:iCs/>
          <w:kern w:val="2"/>
          <w:sz w:val="20"/>
          <w:szCs w:val="20"/>
          <w14:ligatures w14:val="standardContextual"/>
        </w:rPr>
        <w:t>Psedomonas</w:t>
      </w:r>
      <w:proofErr w:type="spellEnd"/>
      <w:r w:rsidRPr="00F22C80">
        <w:rPr>
          <w:rFonts w:asciiTheme="majorBidi" w:hAnsiTheme="majorBidi"/>
          <w:i/>
          <w:iCs/>
          <w:kern w:val="2"/>
          <w:sz w:val="20"/>
          <w:szCs w:val="20"/>
          <w14:ligatures w14:val="standardContextual"/>
        </w:rPr>
        <w:t xml:space="preserve"> </w:t>
      </w:r>
      <w:proofErr w:type="spellStart"/>
      <w:r w:rsidRPr="00F22C80">
        <w:rPr>
          <w:rFonts w:asciiTheme="majorBidi" w:hAnsiTheme="majorBidi"/>
          <w:i/>
          <w:iCs/>
          <w:kern w:val="2"/>
          <w:sz w:val="20"/>
          <w:szCs w:val="20"/>
          <w14:ligatures w14:val="standardContextual"/>
        </w:rPr>
        <w:t>aeruginosa</w:t>
      </w:r>
      <w:proofErr w:type="spellEnd"/>
      <w:r w:rsidRPr="00F22C80">
        <w:rPr>
          <w:rFonts w:asciiTheme="majorBidi" w:hAnsiTheme="majorBidi"/>
          <w:kern w:val="2"/>
          <w:sz w:val="20"/>
          <w:szCs w:val="20"/>
          <w14:ligatures w14:val="standardContextual"/>
        </w:rPr>
        <w:t xml:space="preserve"> (ATCC 1313) ; (b) : </w:t>
      </w:r>
      <w:r w:rsidRPr="00F22C80">
        <w:rPr>
          <w:rFonts w:asciiTheme="majorBidi" w:hAnsiTheme="majorBidi"/>
          <w:i/>
          <w:iCs/>
          <w:kern w:val="2"/>
          <w:sz w:val="20"/>
          <w:szCs w:val="20"/>
          <w14:ligatures w14:val="standardContextual"/>
        </w:rPr>
        <w:t xml:space="preserve">Escherichia coli </w:t>
      </w:r>
      <w:r w:rsidRPr="00F22C80">
        <w:rPr>
          <w:rFonts w:asciiTheme="majorBidi" w:hAnsiTheme="majorBidi"/>
          <w:kern w:val="2"/>
          <w:sz w:val="20"/>
          <w:szCs w:val="20"/>
          <w14:ligatures w14:val="standardContextual"/>
        </w:rPr>
        <w:t xml:space="preserve">(ATCC 25922) ; (c) :  </w:t>
      </w:r>
      <w:r w:rsidRPr="00F22C80">
        <w:rPr>
          <w:rFonts w:asciiTheme="majorBidi" w:hAnsiTheme="majorBidi"/>
          <w:i/>
          <w:iCs/>
          <w:kern w:val="2"/>
          <w:sz w:val="20"/>
          <w:szCs w:val="20"/>
          <w14:ligatures w14:val="standardContextual"/>
        </w:rPr>
        <w:t xml:space="preserve">Klebsiella </w:t>
      </w:r>
      <w:proofErr w:type="spellStart"/>
      <w:r w:rsidRPr="00F22C80">
        <w:rPr>
          <w:rFonts w:asciiTheme="majorBidi" w:hAnsiTheme="majorBidi"/>
          <w:i/>
          <w:iCs/>
          <w:kern w:val="2"/>
          <w:sz w:val="20"/>
          <w:szCs w:val="20"/>
          <w14:ligatures w14:val="standardContextual"/>
        </w:rPr>
        <w:t>pneumoniae</w:t>
      </w:r>
      <w:proofErr w:type="spellEnd"/>
      <w:r w:rsidRPr="00F22C80">
        <w:rPr>
          <w:rFonts w:asciiTheme="majorBidi" w:hAnsiTheme="majorBidi"/>
          <w:kern w:val="2"/>
          <w:sz w:val="20"/>
          <w:szCs w:val="20"/>
          <w14:ligatures w14:val="standardContextual"/>
        </w:rPr>
        <w:t xml:space="preserve"> (ATCC 4352) ; (d) : </w:t>
      </w:r>
      <w:r w:rsidRPr="00F22C80">
        <w:rPr>
          <w:rFonts w:asciiTheme="majorBidi" w:hAnsiTheme="majorBidi"/>
          <w:i/>
          <w:iCs/>
          <w:kern w:val="2"/>
          <w:sz w:val="20"/>
          <w:szCs w:val="20"/>
          <w14:ligatures w14:val="standardContextual"/>
        </w:rPr>
        <w:t>Bacillus subtilis</w:t>
      </w:r>
      <w:r w:rsidRPr="00F22C80">
        <w:rPr>
          <w:rFonts w:asciiTheme="majorBidi" w:hAnsiTheme="majorBidi"/>
          <w:kern w:val="2"/>
          <w:sz w:val="20"/>
          <w:szCs w:val="20"/>
          <w14:ligatures w14:val="standardContextual"/>
        </w:rPr>
        <w:t xml:space="preserve"> (9372) ; (e) : </w:t>
      </w:r>
      <w:r w:rsidRPr="00F22C80">
        <w:rPr>
          <w:rFonts w:asciiTheme="majorBidi" w:hAnsiTheme="majorBidi"/>
          <w:i/>
          <w:iCs/>
          <w:kern w:val="2"/>
          <w:sz w:val="20"/>
          <w:szCs w:val="20"/>
          <w14:ligatures w14:val="standardContextual"/>
        </w:rPr>
        <w:t>Enterococcus faecalis</w:t>
      </w:r>
      <w:r w:rsidRPr="00F22C80">
        <w:rPr>
          <w:rFonts w:asciiTheme="majorBidi" w:hAnsiTheme="majorBidi"/>
          <w:kern w:val="2"/>
          <w:sz w:val="20"/>
          <w:szCs w:val="20"/>
          <w14:ligatures w14:val="standardContextual"/>
        </w:rPr>
        <w:t xml:space="preserve"> (ATCC 2035) ; (f) </w:t>
      </w:r>
      <w:r w:rsidRPr="00F22C80">
        <w:rPr>
          <w:rFonts w:asciiTheme="majorBidi" w:hAnsiTheme="majorBidi"/>
          <w:i/>
          <w:iCs/>
          <w:kern w:val="2"/>
          <w:sz w:val="20"/>
          <w:szCs w:val="20"/>
          <w14:ligatures w14:val="standardContextual"/>
        </w:rPr>
        <w:t>: Staphylococcus aureus</w:t>
      </w:r>
      <w:r w:rsidRPr="00F22C80">
        <w:rPr>
          <w:rFonts w:asciiTheme="majorBidi" w:hAnsiTheme="majorBidi"/>
          <w:kern w:val="2"/>
          <w:sz w:val="20"/>
          <w:szCs w:val="20"/>
          <w14:ligatures w14:val="standardContextual"/>
        </w:rPr>
        <w:t xml:space="preserve"> (ATCC 25923).</w:t>
      </w:r>
    </w:p>
    <w:p w14:paraId="49CE5407" w14:textId="0B7A6A9C" w:rsidR="00140EF7" w:rsidRDefault="00140EF7" w:rsidP="00140EF7">
      <w:pPr>
        <w:spacing w:after="160" w:line="360" w:lineRule="auto"/>
        <w:jc w:val="both"/>
        <w:rPr>
          <w:rFonts w:asciiTheme="majorBidi" w:hAnsiTheme="majorBidi"/>
          <w:kern w:val="2"/>
          <w:sz w:val="24"/>
          <w:szCs w:val="24"/>
          <w14:ligatures w14:val="standardContextual"/>
        </w:rPr>
      </w:pPr>
    </w:p>
    <w:p w14:paraId="1B76911F" w14:textId="60E3B03F" w:rsidR="0080651E" w:rsidRDefault="0080651E" w:rsidP="0080651E">
      <w:pPr>
        <w:spacing w:after="160" w:line="259" w:lineRule="auto"/>
        <w:jc w:val="center"/>
        <w:rPr>
          <w:rFonts w:asciiTheme="majorBidi" w:hAnsiTheme="majorBidi"/>
          <w:kern w:val="2"/>
          <w:sz w:val="24"/>
          <w:szCs w:val="24"/>
          <w14:ligatures w14:val="standardContextual"/>
        </w:rPr>
      </w:pPr>
      <w:r w:rsidRPr="00247EBF">
        <w:rPr>
          <w:rFonts w:asciiTheme="majorBidi" w:hAnsiTheme="majorBidi"/>
          <w:b/>
          <w:bCs/>
          <w:kern w:val="2"/>
          <w:sz w:val="24"/>
          <w:szCs w:val="24"/>
          <w14:ligatures w14:val="standardContextual"/>
        </w:rPr>
        <w:lastRenderedPageBreak/>
        <w:t>Tableau III.5:</w:t>
      </w:r>
      <w:r w:rsidRPr="00247EBF">
        <w:rPr>
          <w:rFonts w:asciiTheme="majorBidi" w:hAnsiTheme="majorBidi"/>
          <w:kern w:val="2"/>
          <w:sz w:val="24"/>
          <w:szCs w:val="24"/>
          <w14:ligatures w14:val="standardContextual"/>
        </w:rPr>
        <w:t xml:space="preserve"> Sensibilité des souches bactériennes aux antibiotiques</w:t>
      </w:r>
    </w:p>
    <w:tbl>
      <w:tblPr>
        <w:tblStyle w:val="Grilledutableau"/>
        <w:tblpPr w:leftFromText="141" w:rightFromText="141" w:vertAnchor="page" w:horzAnchor="margin" w:tblpY="2011"/>
        <w:tblW w:w="0" w:type="auto"/>
        <w:tblLook w:val="04A0" w:firstRow="1" w:lastRow="0" w:firstColumn="1" w:lastColumn="0" w:noHBand="0" w:noVBand="1"/>
      </w:tblPr>
      <w:tblGrid>
        <w:gridCol w:w="832"/>
        <w:gridCol w:w="1962"/>
        <w:gridCol w:w="2647"/>
        <w:gridCol w:w="1811"/>
        <w:gridCol w:w="1814"/>
      </w:tblGrid>
      <w:tr w:rsidR="00EA465D" w:rsidRPr="00247EBF" w14:paraId="0FAE3CBD" w14:textId="77777777" w:rsidTr="009C0426">
        <w:trPr>
          <w:trHeight w:val="557"/>
        </w:trPr>
        <w:tc>
          <w:tcPr>
            <w:tcW w:w="832" w:type="dxa"/>
            <w:tcBorders>
              <w:top w:val="nil"/>
              <w:left w:val="nil"/>
              <w:bottom w:val="single" w:sz="4" w:space="0" w:color="auto"/>
              <w:right w:val="single" w:sz="4" w:space="0" w:color="auto"/>
            </w:tcBorders>
          </w:tcPr>
          <w:p w14:paraId="2DE7AEAF" w14:textId="77777777" w:rsidR="00EA465D" w:rsidRPr="00247EBF" w:rsidRDefault="00EA465D" w:rsidP="009C0426">
            <w:pPr>
              <w:spacing w:after="0" w:line="240" w:lineRule="auto"/>
              <w:rPr>
                <w:rFonts w:asciiTheme="majorBidi" w:hAnsiTheme="majorBidi" w:cstheme="majorBidi"/>
                <w:sz w:val="24"/>
                <w:szCs w:val="24"/>
                <w:rtl/>
              </w:rPr>
            </w:pPr>
          </w:p>
        </w:tc>
        <w:tc>
          <w:tcPr>
            <w:tcW w:w="1962" w:type="dxa"/>
            <w:tcBorders>
              <w:top w:val="single" w:sz="4" w:space="0" w:color="auto"/>
              <w:left w:val="single" w:sz="4" w:space="0" w:color="auto"/>
              <w:bottom w:val="single" w:sz="4" w:space="0" w:color="auto"/>
              <w:right w:val="single" w:sz="4" w:space="0" w:color="auto"/>
            </w:tcBorders>
            <w:hideMark/>
          </w:tcPr>
          <w:p w14:paraId="2C253842"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 xml:space="preserve"> Souches  ATCC</w:t>
            </w:r>
          </w:p>
        </w:tc>
        <w:tc>
          <w:tcPr>
            <w:tcW w:w="2647" w:type="dxa"/>
            <w:tcBorders>
              <w:top w:val="single" w:sz="4" w:space="0" w:color="auto"/>
              <w:left w:val="single" w:sz="4" w:space="0" w:color="auto"/>
              <w:bottom w:val="single" w:sz="4" w:space="0" w:color="auto"/>
              <w:right w:val="single" w:sz="4" w:space="0" w:color="auto"/>
            </w:tcBorders>
            <w:hideMark/>
          </w:tcPr>
          <w:p w14:paraId="2AEBF6CC"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 xml:space="preserve">       Antibiotique</w:t>
            </w:r>
          </w:p>
        </w:tc>
        <w:tc>
          <w:tcPr>
            <w:tcW w:w="1811" w:type="dxa"/>
            <w:tcBorders>
              <w:top w:val="single" w:sz="4" w:space="0" w:color="auto"/>
              <w:left w:val="single" w:sz="4" w:space="0" w:color="auto"/>
              <w:bottom w:val="single" w:sz="4" w:space="0" w:color="auto"/>
              <w:right w:val="single" w:sz="4" w:space="0" w:color="auto"/>
            </w:tcBorders>
            <w:hideMark/>
          </w:tcPr>
          <w:p w14:paraId="3967BA24"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Diamètre (mm)</w:t>
            </w:r>
          </w:p>
        </w:tc>
        <w:tc>
          <w:tcPr>
            <w:tcW w:w="1814" w:type="dxa"/>
            <w:tcBorders>
              <w:top w:val="single" w:sz="4" w:space="0" w:color="auto"/>
              <w:left w:val="single" w:sz="4" w:space="0" w:color="auto"/>
              <w:bottom w:val="single" w:sz="4" w:space="0" w:color="auto"/>
              <w:right w:val="single" w:sz="4" w:space="0" w:color="auto"/>
            </w:tcBorders>
            <w:hideMark/>
          </w:tcPr>
          <w:p w14:paraId="5B5CBC3C" w14:textId="77777777" w:rsidR="00EA465D" w:rsidRPr="00247EBF" w:rsidRDefault="00EA465D" w:rsidP="009C0426">
            <w:pPr>
              <w:spacing w:after="0" w:line="240" w:lineRule="auto"/>
              <w:rPr>
                <w:rFonts w:asciiTheme="majorBidi" w:hAnsiTheme="majorBidi" w:cstheme="majorBidi"/>
                <w:color w:val="00B050"/>
                <w:sz w:val="24"/>
                <w:szCs w:val="24"/>
              </w:rPr>
            </w:pPr>
            <w:r w:rsidRPr="00247EBF">
              <w:rPr>
                <w:rFonts w:asciiTheme="majorBidi" w:hAnsiTheme="majorBidi"/>
                <w:sz w:val="24"/>
                <w:szCs w:val="24"/>
              </w:rPr>
              <w:t>Sensibilité</w:t>
            </w:r>
          </w:p>
        </w:tc>
      </w:tr>
      <w:tr w:rsidR="00EA465D" w:rsidRPr="00247EBF" w14:paraId="063BB005" w14:textId="77777777" w:rsidTr="00EA465D">
        <w:trPr>
          <w:trHeight w:val="271"/>
        </w:trPr>
        <w:tc>
          <w:tcPr>
            <w:tcW w:w="832" w:type="dxa"/>
            <w:vMerge w:val="restart"/>
            <w:tcBorders>
              <w:top w:val="single" w:sz="4" w:space="0" w:color="auto"/>
              <w:left w:val="single" w:sz="4" w:space="0" w:color="auto"/>
              <w:bottom w:val="single" w:sz="4" w:space="0" w:color="auto"/>
              <w:right w:val="single" w:sz="4" w:space="0" w:color="auto"/>
            </w:tcBorders>
            <w:textDirection w:val="btLr"/>
            <w:hideMark/>
          </w:tcPr>
          <w:p w14:paraId="2A5CEA90" w14:textId="77777777" w:rsidR="00EA465D" w:rsidRPr="00247EBF" w:rsidRDefault="00EA465D" w:rsidP="009C0426">
            <w:pPr>
              <w:spacing w:after="0" w:line="240" w:lineRule="auto"/>
              <w:ind w:left="113" w:right="113"/>
              <w:jc w:val="center"/>
              <w:rPr>
                <w:rFonts w:asciiTheme="majorBidi" w:hAnsiTheme="majorBidi" w:cstheme="majorBidi"/>
                <w:sz w:val="24"/>
                <w:szCs w:val="24"/>
              </w:rPr>
            </w:pPr>
            <w:r w:rsidRPr="00247EBF">
              <w:rPr>
                <w:rFonts w:asciiTheme="majorBidi" w:hAnsiTheme="majorBidi" w:cstheme="majorBidi"/>
                <w:sz w:val="24"/>
                <w:szCs w:val="24"/>
              </w:rPr>
              <w:t>Gram négatif</w:t>
            </w:r>
          </w:p>
        </w:tc>
        <w:tc>
          <w:tcPr>
            <w:tcW w:w="1962" w:type="dxa"/>
            <w:vMerge w:val="restart"/>
            <w:tcBorders>
              <w:top w:val="single" w:sz="4" w:space="0" w:color="auto"/>
              <w:left w:val="single" w:sz="4" w:space="0" w:color="auto"/>
              <w:bottom w:val="single" w:sz="4" w:space="0" w:color="auto"/>
              <w:right w:val="single" w:sz="4" w:space="0" w:color="auto"/>
            </w:tcBorders>
            <w:hideMark/>
          </w:tcPr>
          <w:p w14:paraId="499F703A" w14:textId="77777777" w:rsidR="00EA465D" w:rsidRPr="00247EBF" w:rsidRDefault="00EA465D" w:rsidP="009C0426">
            <w:pPr>
              <w:spacing w:after="0" w:line="240" w:lineRule="auto"/>
              <w:rPr>
                <w:rFonts w:asciiTheme="majorBidi" w:hAnsiTheme="majorBidi" w:cstheme="majorBidi"/>
                <w:i/>
                <w:iCs/>
                <w:sz w:val="24"/>
                <w:szCs w:val="24"/>
              </w:rPr>
            </w:pPr>
            <w:r w:rsidRPr="00247EBF">
              <w:rPr>
                <w:rFonts w:asciiTheme="majorBidi" w:hAnsiTheme="majorBidi" w:cstheme="majorBidi"/>
                <w:sz w:val="24"/>
                <w:szCs w:val="24"/>
              </w:rPr>
              <w:t xml:space="preserve"> </w:t>
            </w:r>
            <w:r w:rsidRPr="00247EBF">
              <w:rPr>
                <w:rFonts w:asciiTheme="majorBidi" w:hAnsiTheme="majorBidi" w:cstheme="majorBidi"/>
                <w:i/>
                <w:iCs/>
                <w:sz w:val="24"/>
                <w:szCs w:val="24"/>
              </w:rPr>
              <w:t xml:space="preserve">Pseudomonas </w:t>
            </w:r>
            <w:proofErr w:type="spellStart"/>
            <w:r w:rsidRPr="00247EBF">
              <w:rPr>
                <w:rFonts w:asciiTheme="majorBidi" w:hAnsiTheme="majorBidi" w:cstheme="majorBidi"/>
                <w:i/>
                <w:iCs/>
                <w:sz w:val="24"/>
                <w:szCs w:val="24"/>
              </w:rPr>
              <w:t>aeruginosa</w:t>
            </w:r>
            <w:proofErr w:type="spellEnd"/>
          </w:p>
          <w:p w14:paraId="04A139B7"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(ATCC1313)</w:t>
            </w:r>
          </w:p>
        </w:tc>
        <w:tc>
          <w:tcPr>
            <w:tcW w:w="2647" w:type="dxa"/>
            <w:tcBorders>
              <w:top w:val="single" w:sz="4" w:space="0" w:color="auto"/>
              <w:left w:val="single" w:sz="4" w:space="0" w:color="auto"/>
              <w:bottom w:val="single" w:sz="4" w:space="0" w:color="auto"/>
              <w:right w:val="single" w:sz="4" w:space="0" w:color="auto"/>
            </w:tcBorders>
            <w:hideMark/>
          </w:tcPr>
          <w:p w14:paraId="382FD063"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IMP</w:t>
            </w:r>
          </w:p>
        </w:tc>
        <w:tc>
          <w:tcPr>
            <w:tcW w:w="1811" w:type="dxa"/>
            <w:tcBorders>
              <w:top w:val="single" w:sz="4" w:space="0" w:color="auto"/>
              <w:left w:val="single" w:sz="4" w:space="0" w:color="auto"/>
              <w:bottom w:val="single" w:sz="4" w:space="0" w:color="auto"/>
              <w:right w:val="single" w:sz="4" w:space="0" w:color="auto"/>
            </w:tcBorders>
            <w:hideMark/>
          </w:tcPr>
          <w:p w14:paraId="1D5A3491"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33</w:t>
            </w:r>
          </w:p>
        </w:tc>
        <w:tc>
          <w:tcPr>
            <w:tcW w:w="1814" w:type="dxa"/>
            <w:tcBorders>
              <w:top w:val="single" w:sz="4" w:space="0" w:color="auto"/>
              <w:left w:val="single" w:sz="4" w:space="0" w:color="auto"/>
              <w:bottom w:val="single" w:sz="4" w:space="0" w:color="auto"/>
              <w:right w:val="single" w:sz="4" w:space="0" w:color="auto"/>
            </w:tcBorders>
            <w:hideMark/>
          </w:tcPr>
          <w:p w14:paraId="289F66E9"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tc>
      </w:tr>
      <w:tr w:rsidR="00EA465D" w:rsidRPr="00247EBF" w14:paraId="63D20F4E" w14:textId="77777777" w:rsidTr="00EA465D">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ADC6C36"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5301687"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10DD1AC1"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PIR</w:t>
            </w:r>
          </w:p>
        </w:tc>
        <w:tc>
          <w:tcPr>
            <w:tcW w:w="1811" w:type="dxa"/>
            <w:tcBorders>
              <w:top w:val="single" w:sz="4" w:space="0" w:color="auto"/>
              <w:left w:val="single" w:sz="4" w:space="0" w:color="auto"/>
              <w:bottom w:val="single" w:sz="4" w:space="0" w:color="auto"/>
              <w:right w:val="single" w:sz="4" w:space="0" w:color="auto"/>
            </w:tcBorders>
            <w:hideMark/>
          </w:tcPr>
          <w:p w14:paraId="0D580C33"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33</w:t>
            </w:r>
          </w:p>
        </w:tc>
        <w:tc>
          <w:tcPr>
            <w:tcW w:w="1814" w:type="dxa"/>
            <w:tcBorders>
              <w:top w:val="single" w:sz="4" w:space="0" w:color="auto"/>
              <w:left w:val="single" w:sz="4" w:space="0" w:color="auto"/>
              <w:bottom w:val="single" w:sz="4" w:space="0" w:color="auto"/>
              <w:right w:val="single" w:sz="4" w:space="0" w:color="auto"/>
            </w:tcBorders>
            <w:hideMark/>
          </w:tcPr>
          <w:p w14:paraId="05D8A8D8"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tc>
      </w:tr>
      <w:tr w:rsidR="00EA465D" w:rsidRPr="00247EBF" w14:paraId="2DA39AF2" w14:textId="77777777" w:rsidTr="00EA465D">
        <w:trPr>
          <w:trHeight w:val="26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CA1FCF4"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71D968"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53AE5088"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TIC</w:t>
            </w:r>
          </w:p>
        </w:tc>
        <w:tc>
          <w:tcPr>
            <w:tcW w:w="1811" w:type="dxa"/>
            <w:tcBorders>
              <w:top w:val="single" w:sz="4" w:space="0" w:color="auto"/>
              <w:left w:val="single" w:sz="4" w:space="0" w:color="auto"/>
              <w:bottom w:val="single" w:sz="4" w:space="0" w:color="auto"/>
              <w:right w:val="single" w:sz="4" w:space="0" w:color="auto"/>
            </w:tcBorders>
            <w:hideMark/>
          </w:tcPr>
          <w:p w14:paraId="615464DE"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26</w:t>
            </w:r>
          </w:p>
        </w:tc>
        <w:tc>
          <w:tcPr>
            <w:tcW w:w="1814" w:type="dxa"/>
            <w:tcBorders>
              <w:top w:val="single" w:sz="4" w:space="0" w:color="auto"/>
              <w:left w:val="single" w:sz="4" w:space="0" w:color="auto"/>
              <w:bottom w:val="single" w:sz="4" w:space="0" w:color="auto"/>
              <w:right w:val="single" w:sz="4" w:space="0" w:color="auto"/>
            </w:tcBorders>
            <w:hideMark/>
          </w:tcPr>
          <w:p w14:paraId="7DAE9553"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tc>
      </w:tr>
      <w:tr w:rsidR="00EA465D" w:rsidRPr="00247EBF" w14:paraId="62E313EB"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87C1140"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AAEAE33"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2A5DAE60"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K</w:t>
            </w:r>
          </w:p>
        </w:tc>
        <w:tc>
          <w:tcPr>
            <w:tcW w:w="1811" w:type="dxa"/>
            <w:tcBorders>
              <w:top w:val="single" w:sz="4" w:space="0" w:color="auto"/>
              <w:left w:val="single" w:sz="4" w:space="0" w:color="auto"/>
              <w:bottom w:val="single" w:sz="4" w:space="0" w:color="auto"/>
              <w:right w:val="single" w:sz="4" w:space="0" w:color="auto"/>
            </w:tcBorders>
            <w:hideMark/>
          </w:tcPr>
          <w:p w14:paraId="66F7562A"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12</w:t>
            </w:r>
          </w:p>
        </w:tc>
        <w:tc>
          <w:tcPr>
            <w:tcW w:w="1814" w:type="dxa"/>
            <w:tcBorders>
              <w:top w:val="single" w:sz="4" w:space="0" w:color="auto"/>
              <w:left w:val="single" w:sz="4" w:space="0" w:color="auto"/>
              <w:bottom w:val="single" w:sz="4" w:space="0" w:color="auto"/>
              <w:right w:val="single" w:sz="4" w:space="0" w:color="auto"/>
            </w:tcBorders>
            <w:hideMark/>
          </w:tcPr>
          <w:p w14:paraId="39B1796D"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R</w:t>
            </w:r>
          </w:p>
          <w:p w14:paraId="688C2136"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1041958F"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C800F83"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DFF912"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0662F146"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FOX</w:t>
            </w:r>
          </w:p>
        </w:tc>
        <w:tc>
          <w:tcPr>
            <w:tcW w:w="1811" w:type="dxa"/>
            <w:tcBorders>
              <w:top w:val="single" w:sz="4" w:space="0" w:color="auto"/>
              <w:left w:val="single" w:sz="4" w:space="0" w:color="auto"/>
              <w:bottom w:val="single" w:sz="4" w:space="0" w:color="auto"/>
              <w:right w:val="single" w:sz="4" w:space="0" w:color="auto"/>
            </w:tcBorders>
            <w:hideMark/>
          </w:tcPr>
          <w:p w14:paraId="1CCEB3B8"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6</w:t>
            </w:r>
          </w:p>
        </w:tc>
        <w:tc>
          <w:tcPr>
            <w:tcW w:w="1814" w:type="dxa"/>
            <w:tcBorders>
              <w:top w:val="single" w:sz="4" w:space="0" w:color="auto"/>
              <w:left w:val="single" w:sz="4" w:space="0" w:color="auto"/>
              <w:bottom w:val="single" w:sz="4" w:space="0" w:color="auto"/>
              <w:right w:val="single" w:sz="4" w:space="0" w:color="auto"/>
            </w:tcBorders>
            <w:hideMark/>
          </w:tcPr>
          <w:p w14:paraId="40D1508B"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R</w:t>
            </w:r>
          </w:p>
          <w:p w14:paraId="390BAEE7"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322B1E29"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F1346EC"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1949982"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1CD1FEE6"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P</w:t>
            </w:r>
          </w:p>
        </w:tc>
        <w:tc>
          <w:tcPr>
            <w:tcW w:w="1811" w:type="dxa"/>
            <w:tcBorders>
              <w:top w:val="single" w:sz="4" w:space="0" w:color="auto"/>
              <w:left w:val="single" w:sz="4" w:space="0" w:color="auto"/>
              <w:bottom w:val="single" w:sz="4" w:space="0" w:color="auto"/>
              <w:right w:val="single" w:sz="4" w:space="0" w:color="auto"/>
            </w:tcBorders>
            <w:hideMark/>
          </w:tcPr>
          <w:p w14:paraId="3F2C7BE5"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6</w:t>
            </w:r>
          </w:p>
        </w:tc>
        <w:tc>
          <w:tcPr>
            <w:tcW w:w="1814" w:type="dxa"/>
            <w:tcBorders>
              <w:top w:val="single" w:sz="4" w:space="0" w:color="auto"/>
              <w:left w:val="single" w:sz="4" w:space="0" w:color="auto"/>
              <w:bottom w:val="single" w:sz="4" w:space="0" w:color="auto"/>
              <w:right w:val="single" w:sz="4" w:space="0" w:color="auto"/>
            </w:tcBorders>
            <w:hideMark/>
          </w:tcPr>
          <w:p w14:paraId="2899DED4"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R</w:t>
            </w:r>
          </w:p>
          <w:p w14:paraId="32062E4D"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2C39C2E3"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B30CABC"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1962" w:type="dxa"/>
            <w:vMerge w:val="restart"/>
            <w:tcBorders>
              <w:top w:val="single" w:sz="4" w:space="0" w:color="auto"/>
              <w:left w:val="single" w:sz="4" w:space="0" w:color="auto"/>
              <w:bottom w:val="single" w:sz="4" w:space="0" w:color="auto"/>
              <w:right w:val="single" w:sz="4" w:space="0" w:color="auto"/>
            </w:tcBorders>
          </w:tcPr>
          <w:p w14:paraId="59DE5ED8"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 xml:space="preserve"> </w:t>
            </w:r>
          </w:p>
          <w:p w14:paraId="42E9686C" w14:textId="77777777" w:rsidR="00EA465D" w:rsidRPr="00247EBF" w:rsidRDefault="00EA465D" w:rsidP="009C0426">
            <w:pPr>
              <w:spacing w:after="0" w:line="240" w:lineRule="auto"/>
              <w:rPr>
                <w:rFonts w:asciiTheme="majorBidi" w:hAnsiTheme="majorBidi" w:cstheme="majorBidi"/>
                <w:sz w:val="24"/>
                <w:szCs w:val="24"/>
              </w:rPr>
            </w:pPr>
          </w:p>
          <w:p w14:paraId="0F57DCEA"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i/>
                <w:iCs/>
                <w:sz w:val="24"/>
                <w:szCs w:val="24"/>
              </w:rPr>
              <w:t>Escherichia coli</w:t>
            </w:r>
            <w:r w:rsidRPr="00247EBF">
              <w:rPr>
                <w:rFonts w:asciiTheme="majorBidi" w:hAnsiTheme="majorBidi" w:cstheme="majorBidi"/>
                <w:sz w:val="24"/>
                <w:szCs w:val="24"/>
              </w:rPr>
              <w:t xml:space="preserve"> (ATCC25922)</w:t>
            </w:r>
          </w:p>
        </w:tc>
        <w:tc>
          <w:tcPr>
            <w:tcW w:w="2647" w:type="dxa"/>
            <w:tcBorders>
              <w:top w:val="single" w:sz="4" w:space="0" w:color="auto"/>
              <w:left w:val="single" w:sz="4" w:space="0" w:color="auto"/>
              <w:bottom w:val="single" w:sz="4" w:space="0" w:color="auto"/>
              <w:right w:val="single" w:sz="4" w:space="0" w:color="auto"/>
            </w:tcBorders>
            <w:hideMark/>
          </w:tcPr>
          <w:p w14:paraId="38C2C324"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TIC</w:t>
            </w:r>
          </w:p>
        </w:tc>
        <w:tc>
          <w:tcPr>
            <w:tcW w:w="1811" w:type="dxa"/>
            <w:tcBorders>
              <w:top w:val="single" w:sz="4" w:space="0" w:color="auto"/>
              <w:left w:val="single" w:sz="4" w:space="0" w:color="auto"/>
              <w:bottom w:val="single" w:sz="4" w:space="0" w:color="auto"/>
              <w:right w:val="single" w:sz="4" w:space="0" w:color="auto"/>
            </w:tcBorders>
            <w:hideMark/>
          </w:tcPr>
          <w:p w14:paraId="22C51685"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39</w:t>
            </w:r>
          </w:p>
        </w:tc>
        <w:tc>
          <w:tcPr>
            <w:tcW w:w="1814" w:type="dxa"/>
            <w:tcBorders>
              <w:top w:val="single" w:sz="4" w:space="0" w:color="auto"/>
              <w:left w:val="single" w:sz="4" w:space="0" w:color="auto"/>
              <w:bottom w:val="single" w:sz="4" w:space="0" w:color="auto"/>
              <w:right w:val="single" w:sz="4" w:space="0" w:color="auto"/>
            </w:tcBorders>
            <w:hideMark/>
          </w:tcPr>
          <w:p w14:paraId="7DFDA901"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07499084"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3879CE32"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EF65B60"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C1C54B5"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35EA6DA2"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P</w:t>
            </w:r>
          </w:p>
        </w:tc>
        <w:tc>
          <w:tcPr>
            <w:tcW w:w="1811" w:type="dxa"/>
            <w:tcBorders>
              <w:top w:val="single" w:sz="4" w:space="0" w:color="auto"/>
              <w:left w:val="single" w:sz="4" w:space="0" w:color="auto"/>
              <w:bottom w:val="single" w:sz="4" w:space="0" w:color="auto"/>
              <w:right w:val="single" w:sz="4" w:space="0" w:color="auto"/>
            </w:tcBorders>
            <w:hideMark/>
          </w:tcPr>
          <w:p w14:paraId="7D7CBD6F"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36</w:t>
            </w:r>
          </w:p>
        </w:tc>
        <w:tc>
          <w:tcPr>
            <w:tcW w:w="1814" w:type="dxa"/>
            <w:tcBorders>
              <w:top w:val="single" w:sz="4" w:space="0" w:color="auto"/>
              <w:left w:val="single" w:sz="4" w:space="0" w:color="auto"/>
              <w:bottom w:val="single" w:sz="4" w:space="0" w:color="auto"/>
              <w:right w:val="single" w:sz="4" w:space="0" w:color="auto"/>
            </w:tcBorders>
            <w:hideMark/>
          </w:tcPr>
          <w:p w14:paraId="357C4682"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7BA9B460"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22A3AA41"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3E82FCD"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D7EAAEE"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2F705609"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CTX</w:t>
            </w:r>
          </w:p>
        </w:tc>
        <w:tc>
          <w:tcPr>
            <w:tcW w:w="1811" w:type="dxa"/>
            <w:tcBorders>
              <w:top w:val="single" w:sz="4" w:space="0" w:color="auto"/>
              <w:left w:val="single" w:sz="4" w:space="0" w:color="auto"/>
              <w:bottom w:val="single" w:sz="4" w:space="0" w:color="auto"/>
              <w:right w:val="single" w:sz="4" w:space="0" w:color="auto"/>
            </w:tcBorders>
            <w:hideMark/>
          </w:tcPr>
          <w:p w14:paraId="03A16E91"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36</w:t>
            </w:r>
          </w:p>
        </w:tc>
        <w:tc>
          <w:tcPr>
            <w:tcW w:w="1814" w:type="dxa"/>
            <w:tcBorders>
              <w:top w:val="single" w:sz="4" w:space="0" w:color="auto"/>
              <w:left w:val="single" w:sz="4" w:space="0" w:color="auto"/>
              <w:bottom w:val="single" w:sz="4" w:space="0" w:color="auto"/>
              <w:right w:val="single" w:sz="4" w:space="0" w:color="auto"/>
            </w:tcBorders>
            <w:hideMark/>
          </w:tcPr>
          <w:p w14:paraId="631B553D"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2AA1F794"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6C9344E4"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C75002"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855591C"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6D484EBA"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FOX</w:t>
            </w:r>
          </w:p>
        </w:tc>
        <w:tc>
          <w:tcPr>
            <w:tcW w:w="1811" w:type="dxa"/>
            <w:tcBorders>
              <w:top w:val="single" w:sz="4" w:space="0" w:color="auto"/>
              <w:left w:val="single" w:sz="4" w:space="0" w:color="auto"/>
              <w:bottom w:val="single" w:sz="4" w:space="0" w:color="auto"/>
              <w:right w:val="single" w:sz="4" w:space="0" w:color="auto"/>
            </w:tcBorders>
            <w:hideMark/>
          </w:tcPr>
          <w:p w14:paraId="0A012152"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35</w:t>
            </w:r>
          </w:p>
        </w:tc>
        <w:tc>
          <w:tcPr>
            <w:tcW w:w="1814" w:type="dxa"/>
            <w:tcBorders>
              <w:top w:val="single" w:sz="4" w:space="0" w:color="auto"/>
              <w:left w:val="single" w:sz="4" w:space="0" w:color="auto"/>
              <w:bottom w:val="single" w:sz="4" w:space="0" w:color="auto"/>
              <w:right w:val="single" w:sz="4" w:space="0" w:color="auto"/>
            </w:tcBorders>
            <w:hideMark/>
          </w:tcPr>
          <w:p w14:paraId="6868020E"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7923C6EC"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522E07E2"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8C6D417"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C35A89"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17750DFE"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TET</w:t>
            </w:r>
          </w:p>
        </w:tc>
        <w:tc>
          <w:tcPr>
            <w:tcW w:w="1811" w:type="dxa"/>
            <w:tcBorders>
              <w:top w:val="single" w:sz="4" w:space="0" w:color="auto"/>
              <w:left w:val="single" w:sz="4" w:space="0" w:color="auto"/>
              <w:bottom w:val="single" w:sz="4" w:space="0" w:color="auto"/>
              <w:right w:val="single" w:sz="4" w:space="0" w:color="auto"/>
            </w:tcBorders>
            <w:hideMark/>
          </w:tcPr>
          <w:p w14:paraId="00A6830C"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31</w:t>
            </w:r>
          </w:p>
        </w:tc>
        <w:tc>
          <w:tcPr>
            <w:tcW w:w="1814" w:type="dxa"/>
            <w:tcBorders>
              <w:top w:val="single" w:sz="4" w:space="0" w:color="auto"/>
              <w:left w:val="single" w:sz="4" w:space="0" w:color="auto"/>
              <w:bottom w:val="single" w:sz="4" w:space="0" w:color="auto"/>
              <w:right w:val="single" w:sz="4" w:space="0" w:color="auto"/>
            </w:tcBorders>
            <w:hideMark/>
          </w:tcPr>
          <w:p w14:paraId="0EFE1890"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4500FE71"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5C8BB9B8"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AF14E8E"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65F752E"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371F2626"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FF</w:t>
            </w:r>
          </w:p>
        </w:tc>
        <w:tc>
          <w:tcPr>
            <w:tcW w:w="1811" w:type="dxa"/>
            <w:tcBorders>
              <w:top w:val="single" w:sz="4" w:space="0" w:color="auto"/>
              <w:left w:val="single" w:sz="4" w:space="0" w:color="auto"/>
              <w:bottom w:val="single" w:sz="4" w:space="0" w:color="auto"/>
              <w:right w:val="single" w:sz="4" w:space="0" w:color="auto"/>
            </w:tcBorders>
            <w:hideMark/>
          </w:tcPr>
          <w:p w14:paraId="410761BC"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28</w:t>
            </w:r>
          </w:p>
        </w:tc>
        <w:tc>
          <w:tcPr>
            <w:tcW w:w="1814" w:type="dxa"/>
            <w:tcBorders>
              <w:top w:val="single" w:sz="4" w:space="0" w:color="auto"/>
              <w:left w:val="single" w:sz="4" w:space="0" w:color="auto"/>
              <w:bottom w:val="single" w:sz="4" w:space="0" w:color="auto"/>
              <w:right w:val="single" w:sz="4" w:space="0" w:color="auto"/>
            </w:tcBorders>
            <w:hideMark/>
          </w:tcPr>
          <w:p w14:paraId="533D52A5"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72986C9D"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232EBDB2"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760BD41"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54958A7"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79DAEA30"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FF</w:t>
            </w:r>
          </w:p>
        </w:tc>
        <w:tc>
          <w:tcPr>
            <w:tcW w:w="1811" w:type="dxa"/>
            <w:tcBorders>
              <w:top w:val="single" w:sz="4" w:space="0" w:color="auto"/>
              <w:left w:val="single" w:sz="4" w:space="0" w:color="auto"/>
              <w:bottom w:val="single" w:sz="4" w:space="0" w:color="auto"/>
              <w:right w:val="single" w:sz="4" w:space="0" w:color="auto"/>
            </w:tcBorders>
            <w:hideMark/>
          </w:tcPr>
          <w:p w14:paraId="5E572660"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27</w:t>
            </w:r>
          </w:p>
        </w:tc>
        <w:tc>
          <w:tcPr>
            <w:tcW w:w="1814" w:type="dxa"/>
            <w:tcBorders>
              <w:top w:val="single" w:sz="4" w:space="0" w:color="auto"/>
              <w:left w:val="single" w:sz="4" w:space="0" w:color="auto"/>
              <w:bottom w:val="single" w:sz="4" w:space="0" w:color="auto"/>
              <w:right w:val="single" w:sz="4" w:space="0" w:color="auto"/>
            </w:tcBorders>
            <w:hideMark/>
          </w:tcPr>
          <w:p w14:paraId="5068234A"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461EB5BC"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1E87C29A"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3302BAE"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1962" w:type="dxa"/>
            <w:vMerge w:val="restart"/>
            <w:tcBorders>
              <w:top w:val="single" w:sz="4" w:space="0" w:color="auto"/>
              <w:left w:val="single" w:sz="4" w:space="0" w:color="auto"/>
              <w:bottom w:val="single" w:sz="4" w:space="0" w:color="auto"/>
              <w:right w:val="single" w:sz="4" w:space="0" w:color="auto"/>
            </w:tcBorders>
          </w:tcPr>
          <w:p w14:paraId="7A08A021" w14:textId="77777777" w:rsidR="00EA465D" w:rsidRPr="00247EBF" w:rsidRDefault="00EA465D" w:rsidP="009C0426">
            <w:pPr>
              <w:spacing w:after="0" w:line="240" w:lineRule="auto"/>
              <w:rPr>
                <w:rFonts w:asciiTheme="majorBidi" w:hAnsiTheme="majorBidi" w:cstheme="majorBidi"/>
                <w:sz w:val="24"/>
                <w:szCs w:val="24"/>
              </w:rPr>
            </w:pPr>
          </w:p>
          <w:p w14:paraId="37F3FDBC" w14:textId="77777777" w:rsidR="00EA465D" w:rsidRPr="00247EBF" w:rsidRDefault="00EA465D" w:rsidP="009C0426">
            <w:pPr>
              <w:spacing w:after="0" w:line="240" w:lineRule="auto"/>
              <w:rPr>
                <w:rFonts w:asciiTheme="majorBidi" w:hAnsiTheme="majorBidi" w:cstheme="majorBidi"/>
                <w:sz w:val="24"/>
                <w:szCs w:val="24"/>
              </w:rPr>
            </w:pPr>
          </w:p>
          <w:p w14:paraId="2659F6EE"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i/>
                <w:iCs/>
                <w:sz w:val="24"/>
                <w:szCs w:val="24"/>
              </w:rPr>
              <w:t xml:space="preserve">Klebsiella </w:t>
            </w:r>
            <w:proofErr w:type="spellStart"/>
            <w:r w:rsidRPr="00247EBF">
              <w:rPr>
                <w:rFonts w:asciiTheme="majorBidi" w:hAnsiTheme="majorBidi" w:cstheme="majorBidi"/>
                <w:i/>
                <w:iCs/>
                <w:sz w:val="24"/>
                <w:szCs w:val="24"/>
              </w:rPr>
              <w:t>pneumonia</w:t>
            </w:r>
            <w:proofErr w:type="spellEnd"/>
            <w:r w:rsidRPr="00247EBF">
              <w:rPr>
                <w:rFonts w:asciiTheme="majorBidi" w:hAnsiTheme="majorBidi" w:cstheme="majorBidi"/>
                <w:sz w:val="24"/>
                <w:szCs w:val="24"/>
              </w:rPr>
              <w:t xml:space="preserve"> (ATCC 4352)</w:t>
            </w:r>
          </w:p>
          <w:p w14:paraId="6462D5EF" w14:textId="77777777" w:rsidR="00EA465D" w:rsidRPr="00247EBF" w:rsidRDefault="00EA465D" w:rsidP="009C0426">
            <w:pPr>
              <w:spacing w:after="0" w:line="240" w:lineRule="auto"/>
              <w:rPr>
                <w:rFonts w:asciiTheme="majorBidi" w:hAnsiTheme="majorBidi" w:cstheme="majorBidi"/>
                <w:sz w:val="24"/>
                <w:szCs w:val="24"/>
              </w:rPr>
            </w:pPr>
          </w:p>
        </w:tc>
        <w:tc>
          <w:tcPr>
            <w:tcW w:w="2647" w:type="dxa"/>
            <w:tcBorders>
              <w:top w:val="single" w:sz="4" w:space="0" w:color="auto"/>
              <w:left w:val="single" w:sz="4" w:space="0" w:color="auto"/>
              <w:bottom w:val="single" w:sz="4" w:space="0" w:color="auto"/>
              <w:right w:val="single" w:sz="4" w:space="0" w:color="auto"/>
            </w:tcBorders>
            <w:hideMark/>
          </w:tcPr>
          <w:p w14:paraId="3EB62AFC"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PT</w:t>
            </w:r>
          </w:p>
        </w:tc>
        <w:tc>
          <w:tcPr>
            <w:tcW w:w="1811" w:type="dxa"/>
            <w:tcBorders>
              <w:top w:val="single" w:sz="4" w:space="0" w:color="auto"/>
              <w:left w:val="single" w:sz="4" w:space="0" w:color="auto"/>
              <w:bottom w:val="single" w:sz="4" w:space="0" w:color="auto"/>
              <w:right w:val="single" w:sz="4" w:space="0" w:color="auto"/>
            </w:tcBorders>
            <w:hideMark/>
          </w:tcPr>
          <w:p w14:paraId="6D9BD45E"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38</w:t>
            </w:r>
          </w:p>
        </w:tc>
        <w:tc>
          <w:tcPr>
            <w:tcW w:w="1814" w:type="dxa"/>
            <w:tcBorders>
              <w:top w:val="single" w:sz="4" w:space="0" w:color="auto"/>
              <w:left w:val="single" w:sz="4" w:space="0" w:color="auto"/>
              <w:bottom w:val="single" w:sz="4" w:space="0" w:color="auto"/>
              <w:right w:val="single" w:sz="4" w:space="0" w:color="auto"/>
            </w:tcBorders>
            <w:hideMark/>
          </w:tcPr>
          <w:p w14:paraId="0E2F1DA7"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40913AC1"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4445AD56"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941422B"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7945C9D"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51B1C994"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OXA</w:t>
            </w:r>
          </w:p>
        </w:tc>
        <w:tc>
          <w:tcPr>
            <w:tcW w:w="1811" w:type="dxa"/>
            <w:tcBorders>
              <w:top w:val="single" w:sz="4" w:space="0" w:color="auto"/>
              <w:left w:val="single" w:sz="4" w:space="0" w:color="auto"/>
              <w:bottom w:val="single" w:sz="4" w:space="0" w:color="auto"/>
              <w:right w:val="single" w:sz="4" w:space="0" w:color="auto"/>
            </w:tcBorders>
            <w:hideMark/>
          </w:tcPr>
          <w:p w14:paraId="2C8F04BD"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30</w:t>
            </w:r>
          </w:p>
        </w:tc>
        <w:tc>
          <w:tcPr>
            <w:tcW w:w="1814" w:type="dxa"/>
            <w:tcBorders>
              <w:top w:val="single" w:sz="4" w:space="0" w:color="auto"/>
              <w:left w:val="single" w:sz="4" w:space="0" w:color="auto"/>
              <w:bottom w:val="single" w:sz="4" w:space="0" w:color="auto"/>
              <w:right w:val="single" w:sz="4" w:space="0" w:color="auto"/>
            </w:tcBorders>
            <w:hideMark/>
          </w:tcPr>
          <w:p w14:paraId="05B59590"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2237730E"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2144D582"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017A07F"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750353"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550D632A"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TCC</w:t>
            </w:r>
          </w:p>
        </w:tc>
        <w:tc>
          <w:tcPr>
            <w:tcW w:w="1811" w:type="dxa"/>
            <w:tcBorders>
              <w:top w:val="single" w:sz="4" w:space="0" w:color="auto"/>
              <w:left w:val="single" w:sz="4" w:space="0" w:color="auto"/>
              <w:bottom w:val="single" w:sz="4" w:space="0" w:color="auto"/>
              <w:right w:val="single" w:sz="4" w:space="0" w:color="auto"/>
            </w:tcBorders>
            <w:hideMark/>
          </w:tcPr>
          <w:p w14:paraId="7DA21E31"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27</w:t>
            </w:r>
          </w:p>
        </w:tc>
        <w:tc>
          <w:tcPr>
            <w:tcW w:w="1814" w:type="dxa"/>
            <w:tcBorders>
              <w:top w:val="single" w:sz="4" w:space="0" w:color="auto"/>
              <w:left w:val="single" w:sz="4" w:space="0" w:color="auto"/>
              <w:bottom w:val="single" w:sz="4" w:space="0" w:color="auto"/>
              <w:right w:val="single" w:sz="4" w:space="0" w:color="auto"/>
            </w:tcBorders>
            <w:hideMark/>
          </w:tcPr>
          <w:p w14:paraId="4F6D3922"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2C35A698"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4CFC2ADC"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8BFB038"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CD845F0"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2FFFC9C0"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PIR</w:t>
            </w:r>
          </w:p>
        </w:tc>
        <w:tc>
          <w:tcPr>
            <w:tcW w:w="1811" w:type="dxa"/>
            <w:tcBorders>
              <w:top w:val="single" w:sz="4" w:space="0" w:color="auto"/>
              <w:left w:val="single" w:sz="4" w:space="0" w:color="auto"/>
              <w:bottom w:val="single" w:sz="4" w:space="0" w:color="auto"/>
              <w:right w:val="single" w:sz="4" w:space="0" w:color="auto"/>
            </w:tcBorders>
            <w:hideMark/>
          </w:tcPr>
          <w:p w14:paraId="02EBA21F"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27</w:t>
            </w:r>
          </w:p>
        </w:tc>
        <w:tc>
          <w:tcPr>
            <w:tcW w:w="1814" w:type="dxa"/>
            <w:tcBorders>
              <w:top w:val="single" w:sz="4" w:space="0" w:color="auto"/>
              <w:left w:val="single" w:sz="4" w:space="0" w:color="auto"/>
              <w:bottom w:val="single" w:sz="4" w:space="0" w:color="auto"/>
              <w:right w:val="single" w:sz="4" w:space="0" w:color="auto"/>
            </w:tcBorders>
            <w:hideMark/>
          </w:tcPr>
          <w:p w14:paraId="24B72ACC"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21F19C0C"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55F6F6FC"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1052419"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469552"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57DB3425"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FOX</w:t>
            </w:r>
          </w:p>
        </w:tc>
        <w:tc>
          <w:tcPr>
            <w:tcW w:w="1811" w:type="dxa"/>
            <w:tcBorders>
              <w:top w:val="single" w:sz="4" w:space="0" w:color="auto"/>
              <w:left w:val="single" w:sz="4" w:space="0" w:color="auto"/>
              <w:bottom w:val="single" w:sz="4" w:space="0" w:color="auto"/>
              <w:right w:val="single" w:sz="4" w:space="0" w:color="auto"/>
            </w:tcBorders>
            <w:hideMark/>
          </w:tcPr>
          <w:p w14:paraId="0F6C4E14"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23</w:t>
            </w:r>
          </w:p>
        </w:tc>
        <w:tc>
          <w:tcPr>
            <w:tcW w:w="1814" w:type="dxa"/>
            <w:tcBorders>
              <w:top w:val="single" w:sz="4" w:space="0" w:color="auto"/>
              <w:left w:val="single" w:sz="4" w:space="0" w:color="auto"/>
              <w:bottom w:val="single" w:sz="4" w:space="0" w:color="auto"/>
              <w:right w:val="single" w:sz="4" w:space="0" w:color="auto"/>
            </w:tcBorders>
            <w:hideMark/>
          </w:tcPr>
          <w:p w14:paraId="48FC188D"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0A46B769"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4E77805E"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E6DF217"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ED66AC"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6088BA4F"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CTX</w:t>
            </w:r>
          </w:p>
        </w:tc>
        <w:tc>
          <w:tcPr>
            <w:tcW w:w="1811" w:type="dxa"/>
            <w:tcBorders>
              <w:top w:val="single" w:sz="4" w:space="0" w:color="auto"/>
              <w:left w:val="single" w:sz="4" w:space="0" w:color="auto"/>
              <w:bottom w:val="single" w:sz="4" w:space="0" w:color="auto"/>
              <w:right w:val="single" w:sz="4" w:space="0" w:color="auto"/>
            </w:tcBorders>
            <w:hideMark/>
          </w:tcPr>
          <w:p w14:paraId="78606321"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20</w:t>
            </w:r>
          </w:p>
        </w:tc>
        <w:tc>
          <w:tcPr>
            <w:tcW w:w="1814" w:type="dxa"/>
            <w:tcBorders>
              <w:top w:val="single" w:sz="4" w:space="0" w:color="auto"/>
              <w:left w:val="single" w:sz="4" w:space="0" w:color="auto"/>
              <w:bottom w:val="single" w:sz="4" w:space="0" w:color="auto"/>
              <w:right w:val="single" w:sz="4" w:space="0" w:color="auto"/>
            </w:tcBorders>
            <w:hideMark/>
          </w:tcPr>
          <w:p w14:paraId="24C7E18D"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R</w:t>
            </w:r>
          </w:p>
          <w:p w14:paraId="23249BBE"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77D4B6E8"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98486C4"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C32E744"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57DF0247"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P</w:t>
            </w:r>
          </w:p>
        </w:tc>
        <w:tc>
          <w:tcPr>
            <w:tcW w:w="1811" w:type="dxa"/>
            <w:tcBorders>
              <w:top w:val="single" w:sz="4" w:space="0" w:color="auto"/>
              <w:left w:val="single" w:sz="4" w:space="0" w:color="auto"/>
              <w:bottom w:val="single" w:sz="4" w:space="0" w:color="auto"/>
              <w:right w:val="single" w:sz="4" w:space="0" w:color="auto"/>
            </w:tcBorders>
            <w:hideMark/>
          </w:tcPr>
          <w:p w14:paraId="2167512F"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18</w:t>
            </w:r>
          </w:p>
        </w:tc>
        <w:tc>
          <w:tcPr>
            <w:tcW w:w="1814" w:type="dxa"/>
            <w:tcBorders>
              <w:top w:val="single" w:sz="4" w:space="0" w:color="auto"/>
              <w:left w:val="single" w:sz="4" w:space="0" w:color="auto"/>
              <w:bottom w:val="single" w:sz="4" w:space="0" w:color="auto"/>
              <w:right w:val="single" w:sz="4" w:space="0" w:color="auto"/>
            </w:tcBorders>
            <w:hideMark/>
          </w:tcPr>
          <w:p w14:paraId="13A2476D"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I</w:t>
            </w:r>
          </w:p>
          <w:p w14:paraId="539AE1C9"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2381DF76" w14:textId="77777777" w:rsidTr="009C0426">
        <w:trPr>
          <w:trHeight w:val="233"/>
        </w:trPr>
        <w:tc>
          <w:tcPr>
            <w:tcW w:w="832" w:type="dxa"/>
            <w:vMerge w:val="restart"/>
            <w:tcBorders>
              <w:top w:val="single" w:sz="4" w:space="0" w:color="auto"/>
              <w:left w:val="single" w:sz="4" w:space="0" w:color="auto"/>
              <w:bottom w:val="single" w:sz="4" w:space="0" w:color="auto"/>
              <w:right w:val="single" w:sz="4" w:space="0" w:color="auto"/>
            </w:tcBorders>
            <w:textDirection w:val="btLr"/>
            <w:hideMark/>
          </w:tcPr>
          <w:p w14:paraId="3679C8C9" w14:textId="77777777" w:rsidR="00EA465D" w:rsidRPr="00247EBF" w:rsidRDefault="00EA465D" w:rsidP="009C0426">
            <w:pPr>
              <w:spacing w:after="0" w:line="240" w:lineRule="auto"/>
              <w:ind w:left="113" w:right="113"/>
              <w:jc w:val="center"/>
              <w:rPr>
                <w:rFonts w:asciiTheme="majorBidi" w:hAnsiTheme="majorBidi" w:cstheme="majorBidi"/>
                <w:sz w:val="24"/>
                <w:szCs w:val="24"/>
              </w:rPr>
            </w:pPr>
            <w:r w:rsidRPr="00247EBF">
              <w:rPr>
                <w:rFonts w:asciiTheme="majorBidi" w:hAnsiTheme="majorBidi" w:cstheme="majorBidi"/>
                <w:sz w:val="24"/>
                <w:szCs w:val="24"/>
              </w:rPr>
              <w:t>Gram positif</w:t>
            </w:r>
          </w:p>
        </w:tc>
        <w:tc>
          <w:tcPr>
            <w:tcW w:w="1962" w:type="dxa"/>
            <w:vMerge w:val="restart"/>
            <w:tcBorders>
              <w:top w:val="single" w:sz="4" w:space="0" w:color="auto"/>
              <w:left w:val="single" w:sz="4" w:space="0" w:color="auto"/>
              <w:bottom w:val="single" w:sz="4" w:space="0" w:color="auto"/>
              <w:right w:val="single" w:sz="4" w:space="0" w:color="auto"/>
            </w:tcBorders>
          </w:tcPr>
          <w:p w14:paraId="79188D13" w14:textId="77777777" w:rsidR="00EA465D" w:rsidRPr="00247EBF" w:rsidRDefault="00EA465D" w:rsidP="009C0426">
            <w:pPr>
              <w:spacing w:after="0" w:line="240" w:lineRule="auto"/>
              <w:rPr>
                <w:rFonts w:asciiTheme="majorBidi" w:hAnsiTheme="majorBidi" w:cstheme="majorBidi"/>
                <w:sz w:val="24"/>
                <w:szCs w:val="24"/>
              </w:rPr>
            </w:pPr>
          </w:p>
          <w:p w14:paraId="3DE90BBC" w14:textId="77777777" w:rsidR="00EA465D" w:rsidRPr="00247EBF" w:rsidRDefault="00EA465D" w:rsidP="009C0426">
            <w:pPr>
              <w:spacing w:after="0" w:line="240" w:lineRule="auto"/>
              <w:rPr>
                <w:rFonts w:asciiTheme="majorBidi" w:hAnsiTheme="majorBidi" w:cstheme="majorBidi"/>
                <w:sz w:val="24"/>
                <w:szCs w:val="24"/>
              </w:rPr>
            </w:pPr>
          </w:p>
          <w:p w14:paraId="307412A0"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 xml:space="preserve"> </w:t>
            </w:r>
            <w:r w:rsidRPr="00247EBF">
              <w:rPr>
                <w:rFonts w:asciiTheme="majorBidi" w:hAnsiTheme="majorBidi" w:cstheme="majorBidi"/>
                <w:i/>
                <w:iCs/>
                <w:sz w:val="24"/>
                <w:szCs w:val="24"/>
              </w:rPr>
              <w:t>Bacillus subtilis</w:t>
            </w:r>
            <w:r w:rsidRPr="00247EBF">
              <w:rPr>
                <w:rFonts w:asciiTheme="majorBidi" w:hAnsiTheme="majorBidi" w:cstheme="majorBidi"/>
                <w:sz w:val="24"/>
                <w:szCs w:val="24"/>
              </w:rPr>
              <w:t xml:space="preserve"> (ATCC 9372)</w:t>
            </w:r>
          </w:p>
        </w:tc>
        <w:tc>
          <w:tcPr>
            <w:tcW w:w="2647" w:type="dxa"/>
            <w:tcBorders>
              <w:top w:val="single" w:sz="4" w:space="0" w:color="auto"/>
              <w:left w:val="single" w:sz="4" w:space="0" w:color="auto"/>
              <w:bottom w:val="single" w:sz="4" w:space="0" w:color="auto"/>
              <w:right w:val="single" w:sz="4" w:space="0" w:color="auto"/>
            </w:tcBorders>
            <w:hideMark/>
          </w:tcPr>
          <w:p w14:paraId="6FFB4A1B"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PEF</w:t>
            </w:r>
          </w:p>
        </w:tc>
        <w:tc>
          <w:tcPr>
            <w:tcW w:w="1811" w:type="dxa"/>
            <w:tcBorders>
              <w:top w:val="single" w:sz="4" w:space="0" w:color="auto"/>
              <w:left w:val="single" w:sz="4" w:space="0" w:color="auto"/>
              <w:bottom w:val="single" w:sz="4" w:space="0" w:color="auto"/>
              <w:right w:val="single" w:sz="4" w:space="0" w:color="auto"/>
            </w:tcBorders>
            <w:hideMark/>
          </w:tcPr>
          <w:p w14:paraId="1656E0AD"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30</w:t>
            </w:r>
          </w:p>
        </w:tc>
        <w:tc>
          <w:tcPr>
            <w:tcW w:w="1814" w:type="dxa"/>
            <w:tcBorders>
              <w:top w:val="single" w:sz="4" w:space="0" w:color="auto"/>
              <w:left w:val="single" w:sz="4" w:space="0" w:color="auto"/>
              <w:bottom w:val="single" w:sz="4" w:space="0" w:color="auto"/>
              <w:right w:val="single" w:sz="4" w:space="0" w:color="auto"/>
            </w:tcBorders>
            <w:hideMark/>
          </w:tcPr>
          <w:p w14:paraId="1DF611DC"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0417E391"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6327AC73"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86664AB"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B30D3CF"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3B3A5DF4"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DOX</w:t>
            </w:r>
          </w:p>
        </w:tc>
        <w:tc>
          <w:tcPr>
            <w:tcW w:w="1811" w:type="dxa"/>
            <w:tcBorders>
              <w:top w:val="single" w:sz="4" w:space="0" w:color="auto"/>
              <w:left w:val="single" w:sz="4" w:space="0" w:color="auto"/>
              <w:bottom w:val="single" w:sz="4" w:space="0" w:color="auto"/>
              <w:right w:val="single" w:sz="4" w:space="0" w:color="auto"/>
            </w:tcBorders>
            <w:hideMark/>
          </w:tcPr>
          <w:p w14:paraId="4933247E"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30</w:t>
            </w:r>
          </w:p>
        </w:tc>
        <w:tc>
          <w:tcPr>
            <w:tcW w:w="1814" w:type="dxa"/>
            <w:tcBorders>
              <w:top w:val="single" w:sz="4" w:space="0" w:color="auto"/>
              <w:left w:val="single" w:sz="4" w:space="0" w:color="auto"/>
              <w:bottom w:val="single" w:sz="4" w:space="0" w:color="auto"/>
              <w:right w:val="single" w:sz="4" w:space="0" w:color="auto"/>
            </w:tcBorders>
            <w:hideMark/>
          </w:tcPr>
          <w:p w14:paraId="4A0BE138"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44CC0D51"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5A6E8000"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40F9152"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446AC96"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0657E05F"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PT</w:t>
            </w:r>
          </w:p>
        </w:tc>
        <w:tc>
          <w:tcPr>
            <w:tcW w:w="1811" w:type="dxa"/>
            <w:tcBorders>
              <w:top w:val="single" w:sz="4" w:space="0" w:color="auto"/>
              <w:left w:val="single" w:sz="4" w:space="0" w:color="auto"/>
              <w:bottom w:val="single" w:sz="4" w:space="0" w:color="auto"/>
              <w:right w:val="single" w:sz="4" w:space="0" w:color="auto"/>
            </w:tcBorders>
            <w:hideMark/>
          </w:tcPr>
          <w:p w14:paraId="744742DF"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30</w:t>
            </w:r>
          </w:p>
        </w:tc>
        <w:tc>
          <w:tcPr>
            <w:tcW w:w="1814" w:type="dxa"/>
            <w:tcBorders>
              <w:top w:val="single" w:sz="4" w:space="0" w:color="auto"/>
              <w:left w:val="single" w:sz="4" w:space="0" w:color="auto"/>
              <w:bottom w:val="single" w:sz="4" w:space="0" w:color="auto"/>
              <w:right w:val="single" w:sz="4" w:space="0" w:color="auto"/>
            </w:tcBorders>
            <w:hideMark/>
          </w:tcPr>
          <w:p w14:paraId="6CDD6536"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0480C0BB"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2F5AFB41"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C31776F"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0BFCBB1"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08F63480"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TCC</w:t>
            </w:r>
          </w:p>
        </w:tc>
        <w:tc>
          <w:tcPr>
            <w:tcW w:w="1811" w:type="dxa"/>
            <w:tcBorders>
              <w:top w:val="single" w:sz="4" w:space="0" w:color="auto"/>
              <w:left w:val="single" w:sz="4" w:space="0" w:color="auto"/>
              <w:bottom w:val="single" w:sz="4" w:space="0" w:color="auto"/>
              <w:right w:val="single" w:sz="4" w:space="0" w:color="auto"/>
            </w:tcBorders>
            <w:hideMark/>
          </w:tcPr>
          <w:p w14:paraId="6848B4E4"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14</w:t>
            </w:r>
          </w:p>
        </w:tc>
        <w:tc>
          <w:tcPr>
            <w:tcW w:w="1814" w:type="dxa"/>
            <w:tcBorders>
              <w:top w:val="single" w:sz="4" w:space="0" w:color="auto"/>
              <w:left w:val="single" w:sz="4" w:space="0" w:color="auto"/>
              <w:bottom w:val="single" w:sz="4" w:space="0" w:color="auto"/>
              <w:right w:val="single" w:sz="4" w:space="0" w:color="auto"/>
            </w:tcBorders>
            <w:hideMark/>
          </w:tcPr>
          <w:p w14:paraId="485076FA"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R</w:t>
            </w:r>
          </w:p>
          <w:p w14:paraId="51F14117"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309320F1"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065B5AB"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1962" w:type="dxa"/>
            <w:vMerge w:val="restart"/>
            <w:tcBorders>
              <w:top w:val="single" w:sz="4" w:space="0" w:color="auto"/>
              <w:left w:val="single" w:sz="4" w:space="0" w:color="auto"/>
              <w:bottom w:val="single" w:sz="4" w:space="0" w:color="auto"/>
              <w:right w:val="single" w:sz="4" w:space="0" w:color="auto"/>
            </w:tcBorders>
          </w:tcPr>
          <w:p w14:paraId="68F73EC7" w14:textId="77777777" w:rsidR="00EA465D" w:rsidRPr="00247EBF" w:rsidRDefault="00EA465D" w:rsidP="009C0426">
            <w:pPr>
              <w:spacing w:after="0" w:line="240" w:lineRule="auto"/>
              <w:rPr>
                <w:rFonts w:asciiTheme="majorBidi" w:hAnsiTheme="majorBidi" w:cstheme="majorBidi"/>
                <w:sz w:val="24"/>
                <w:szCs w:val="24"/>
              </w:rPr>
            </w:pPr>
          </w:p>
          <w:p w14:paraId="70305A71" w14:textId="77777777" w:rsidR="00EA465D" w:rsidRPr="00247EBF" w:rsidRDefault="00EA465D" w:rsidP="009C0426">
            <w:pPr>
              <w:spacing w:after="0" w:line="240" w:lineRule="auto"/>
              <w:rPr>
                <w:rFonts w:asciiTheme="majorBidi" w:hAnsiTheme="majorBidi" w:cstheme="majorBidi"/>
                <w:sz w:val="24"/>
                <w:szCs w:val="24"/>
              </w:rPr>
            </w:pPr>
          </w:p>
          <w:p w14:paraId="0A0A8E73"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i/>
                <w:iCs/>
                <w:sz w:val="24"/>
                <w:szCs w:val="24"/>
              </w:rPr>
              <w:t>Enterococcus faecalis</w:t>
            </w:r>
            <w:r w:rsidRPr="00247EBF">
              <w:rPr>
                <w:rFonts w:asciiTheme="majorBidi" w:hAnsiTheme="majorBidi" w:cstheme="majorBidi"/>
                <w:sz w:val="24"/>
                <w:szCs w:val="24"/>
              </w:rPr>
              <w:t xml:space="preserve"> (ATCC 2035)</w:t>
            </w:r>
          </w:p>
          <w:p w14:paraId="52078CBF" w14:textId="77777777" w:rsidR="00EA465D" w:rsidRPr="00247EBF" w:rsidRDefault="00EA465D" w:rsidP="009C0426">
            <w:pPr>
              <w:spacing w:after="0" w:line="240" w:lineRule="auto"/>
              <w:rPr>
                <w:rFonts w:asciiTheme="majorBidi" w:hAnsiTheme="majorBidi" w:cstheme="majorBidi"/>
                <w:sz w:val="24"/>
                <w:szCs w:val="24"/>
              </w:rPr>
            </w:pPr>
          </w:p>
          <w:p w14:paraId="06AF535B" w14:textId="77777777" w:rsidR="00EA465D" w:rsidRPr="00247EBF" w:rsidRDefault="00EA465D" w:rsidP="009C0426">
            <w:pPr>
              <w:spacing w:after="0" w:line="240" w:lineRule="auto"/>
              <w:rPr>
                <w:rFonts w:asciiTheme="majorBidi" w:hAnsiTheme="majorBidi" w:cstheme="majorBidi"/>
                <w:sz w:val="24"/>
                <w:szCs w:val="24"/>
              </w:rPr>
            </w:pPr>
          </w:p>
          <w:p w14:paraId="0F1D86FB" w14:textId="77777777" w:rsidR="00EA465D" w:rsidRPr="00247EBF" w:rsidRDefault="00EA465D" w:rsidP="009C0426">
            <w:pPr>
              <w:spacing w:after="0" w:line="240" w:lineRule="auto"/>
              <w:rPr>
                <w:rFonts w:asciiTheme="majorBidi" w:hAnsiTheme="majorBidi" w:cstheme="majorBidi"/>
                <w:sz w:val="24"/>
                <w:szCs w:val="24"/>
              </w:rPr>
            </w:pPr>
          </w:p>
        </w:tc>
        <w:tc>
          <w:tcPr>
            <w:tcW w:w="2647" w:type="dxa"/>
            <w:tcBorders>
              <w:top w:val="single" w:sz="4" w:space="0" w:color="auto"/>
              <w:left w:val="single" w:sz="4" w:space="0" w:color="auto"/>
              <w:bottom w:val="single" w:sz="4" w:space="0" w:color="auto"/>
              <w:right w:val="single" w:sz="4" w:space="0" w:color="auto"/>
            </w:tcBorders>
            <w:hideMark/>
          </w:tcPr>
          <w:p w14:paraId="7ACFF225"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IMP</w:t>
            </w:r>
          </w:p>
        </w:tc>
        <w:tc>
          <w:tcPr>
            <w:tcW w:w="1811" w:type="dxa"/>
            <w:tcBorders>
              <w:top w:val="single" w:sz="4" w:space="0" w:color="auto"/>
              <w:left w:val="single" w:sz="4" w:space="0" w:color="auto"/>
              <w:bottom w:val="single" w:sz="4" w:space="0" w:color="auto"/>
              <w:right w:val="single" w:sz="4" w:space="0" w:color="auto"/>
            </w:tcBorders>
            <w:hideMark/>
          </w:tcPr>
          <w:p w14:paraId="168960AB"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32</w:t>
            </w:r>
          </w:p>
        </w:tc>
        <w:tc>
          <w:tcPr>
            <w:tcW w:w="1814" w:type="dxa"/>
            <w:tcBorders>
              <w:top w:val="single" w:sz="4" w:space="0" w:color="auto"/>
              <w:left w:val="single" w:sz="4" w:space="0" w:color="auto"/>
              <w:bottom w:val="single" w:sz="4" w:space="0" w:color="auto"/>
              <w:right w:val="single" w:sz="4" w:space="0" w:color="auto"/>
            </w:tcBorders>
            <w:hideMark/>
          </w:tcPr>
          <w:p w14:paraId="2F4E30E7"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65B6CAE8"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265A9D45"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7637E4B"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EF0B453"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5342AD04"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TIC</w:t>
            </w:r>
          </w:p>
        </w:tc>
        <w:tc>
          <w:tcPr>
            <w:tcW w:w="1811" w:type="dxa"/>
            <w:tcBorders>
              <w:top w:val="single" w:sz="4" w:space="0" w:color="auto"/>
              <w:left w:val="single" w:sz="4" w:space="0" w:color="auto"/>
              <w:bottom w:val="single" w:sz="4" w:space="0" w:color="auto"/>
              <w:right w:val="single" w:sz="4" w:space="0" w:color="auto"/>
            </w:tcBorders>
            <w:hideMark/>
          </w:tcPr>
          <w:p w14:paraId="3FF45CA0"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26</w:t>
            </w:r>
          </w:p>
        </w:tc>
        <w:tc>
          <w:tcPr>
            <w:tcW w:w="1814" w:type="dxa"/>
            <w:tcBorders>
              <w:top w:val="single" w:sz="4" w:space="0" w:color="auto"/>
              <w:left w:val="single" w:sz="4" w:space="0" w:color="auto"/>
              <w:bottom w:val="single" w:sz="4" w:space="0" w:color="auto"/>
              <w:right w:val="single" w:sz="4" w:space="0" w:color="auto"/>
            </w:tcBorders>
            <w:hideMark/>
          </w:tcPr>
          <w:p w14:paraId="1C924EBA"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33E2FEED"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478391F0"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D502B5E"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79CA40C"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1F4E0D3E"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NET</w:t>
            </w:r>
          </w:p>
        </w:tc>
        <w:tc>
          <w:tcPr>
            <w:tcW w:w="1811" w:type="dxa"/>
            <w:tcBorders>
              <w:top w:val="single" w:sz="4" w:space="0" w:color="auto"/>
              <w:left w:val="single" w:sz="4" w:space="0" w:color="auto"/>
              <w:bottom w:val="single" w:sz="4" w:space="0" w:color="auto"/>
              <w:right w:val="single" w:sz="4" w:space="0" w:color="auto"/>
            </w:tcBorders>
            <w:hideMark/>
          </w:tcPr>
          <w:p w14:paraId="105ED5CC"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19</w:t>
            </w:r>
          </w:p>
        </w:tc>
        <w:tc>
          <w:tcPr>
            <w:tcW w:w="1814" w:type="dxa"/>
            <w:tcBorders>
              <w:top w:val="single" w:sz="4" w:space="0" w:color="auto"/>
              <w:left w:val="single" w:sz="4" w:space="0" w:color="auto"/>
              <w:bottom w:val="single" w:sz="4" w:space="0" w:color="auto"/>
              <w:right w:val="single" w:sz="4" w:space="0" w:color="auto"/>
            </w:tcBorders>
            <w:hideMark/>
          </w:tcPr>
          <w:p w14:paraId="213CB785"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I</w:t>
            </w:r>
          </w:p>
          <w:p w14:paraId="31593CF0"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12A6FF1B"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D827A5C"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19CCA8E"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671366BA"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FF</w:t>
            </w:r>
          </w:p>
        </w:tc>
        <w:tc>
          <w:tcPr>
            <w:tcW w:w="1811" w:type="dxa"/>
            <w:tcBorders>
              <w:top w:val="single" w:sz="4" w:space="0" w:color="auto"/>
              <w:left w:val="single" w:sz="4" w:space="0" w:color="auto"/>
              <w:bottom w:val="single" w:sz="4" w:space="0" w:color="auto"/>
              <w:right w:val="single" w:sz="4" w:space="0" w:color="auto"/>
            </w:tcBorders>
            <w:hideMark/>
          </w:tcPr>
          <w:p w14:paraId="6E58CFCC"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18</w:t>
            </w:r>
          </w:p>
        </w:tc>
        <w:tc>
          <w:tcPr>
            <w:tcW w:w="1814" w:type="dxa"/>
            <w:tcBorders>
              <w:top w:val="single" w:sz="4" w:space="0" w:color="auto"/>
              <w:left w:val="single" w:sz="4" w:space="0" w:color="auto"/>
              <w:bottom w:val="single" w:sz="4" w:space="0" w:color="auto"/>
              <w:right w:val="single" w:sz="4" w:space="0" w:color="auto"/>
            </w:tcBorders>
            <w:hideMark/>
          </w:tcPr>
          <w:p w14:paraId="6028CA55"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17E6F739"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30DE7C30"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B956788"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B19324"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40669189"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CTX</w:t>
            </w:r>
          </w:p>
        </w:tc>
        <w:tc>
          <w:tcPr>
            <w:tcW w:w="1811" w:type="dxa"/>
            <w:tcBorders>
              <w:top w:val="single" w:sz="4" w:space="0" w:color="auto"/>
              <w:left w:val="single" w:sz="4" w:space="0" w:color="auto"/>
              <w:bottom w:val="single" w:sz="4" w:space="0" w:color="auto"/>
              <w:right w:val="single" w:sz="4" w:space="0" w:color="auto"/>
            </w:tcBorders>
            <w:hideMark/>
          </w:tcPr>
          <w:p w14:paraId="39EA1D38"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6</w:t>
            </w:r>
          </w:p>
        </w:tc>
        <w:tc>
          <w:tcPr>
            <w:tcW w:w="1814" w:type="dxa"/>
            <w:tcBorders>
              <w:top w:val="single" w:sz="4" w:space="0" w:color="auto"/>
              <w:left w:val="single" w:sz="4" w:space="0" w:color="auto"/>
              <w:bottom w:val="single" w:sz="4" w:space="0" w:color="auto"/>
              <w:right w:val="single" w:sz="4" w:space="0" w:color="auto"/>
            </w:tcBorders>
            <w:hideMark/>
          </w:tcPr>
          <w:p w14:paraId="656FCF20"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R</w:t>
            </w:r>
          </w:p>
          <w:p w14:paraId="0D69DA0A"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563E2904"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24F0D02"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DB30230"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2767939A"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CMN</w:t>
            </w:r>
          </w:p>
        </w:tc>
        <w:tc>
          <w:tcPr>
            <w:tcW w:w="1811" w:type="dxa"/>
            <w:tcBorders>
              <w:top w:val="single" w:sz="4" w:space="0" w:color="auto"/>
              <w:left w:val="single" w:sz="4" w:space="0" w:color="auto"/>
              <w:bottom w:val="single" w:sz="4" w:space="0" w:color="auto"/>
              <w:right w:val="single" w:sz="4" w:space="0" w:color="auto"/>
            </w:tcBorders>
            <w:hideMark/>
          </w:tcPr>
          <w:p w14:paraId="4B963C35"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6</w:t>
            </w:r>
          </w:p>
        </w:tc>
        <w:tc>
          <w:tcPr>
            <w:tcW w:w="1814" w:type="dxa"/>
            <w:tcBorders>
              <w:top w:val="single" w:sz="4" w:space="0" w:color="auto"/>
              <w:left w:val="single" w:sz="4" w:space="0" w:color="auto"/>
              <w:bottom w:val="single" w:sz="4" w:space="0" w:color="auto"/>
              <w:right w:val="single" w:sz="4" w:space="0" w:color="auto"/>
            </w:tcBorders>
            <w:hideMark/>
          </w:tcPr>
          <w:p w14:paraId="5D909F1C"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R</w:t>
            </w:r>
          </w:p>
          <w:p w14:paraId="1034D78E"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5C54D243"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9B874C4"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46455C7"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383B6D37"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K</w:t>
            </w:r>
          </w:p>
        </w:tc>
        <w:tc>
          <w:tcPr>
            <w:tcW w:w="1811" w:type="dxa"/>
            <w:tcBorders>
              <w:top w:val="single" w:sz="4" w:space="0" w:color="auto"/>
              <w:left w:val="single" w:sz="4" w:space="0" w:color="auto"/>
              <w:bottom w:val="single" w:sz="4" w:space="0" w:color="auto"/>
              <w:right w:val="single" w:sz="4" w:space="0" w:color="auto"/>
            </w:tcBorders>
            <w:hideMark/>
          </w:tcPr>
          <w:p w14:paraId="5AD99A1D"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6</w:t>
            </w:r>
          </w:p>
        </w:tc>
        <w:tc>
          <w:tcPr>
            <w:tcW w:w="1814" w:type="dxa"/>
            <w:tcBorders>
              <w:top w:val="single" w:sz="4" w:space="0" w:color="auto"/>
              <w:left w:val="single" w:sz="4" w:space="0" w:color="auto"/>
              <w:bottom w:val="single" w:sz="4" w:space="0" w:color="auto"/>
              <w:right w:val="single" w:sz="4" w:space="0" w:color="auto"/>
            </w:tcBorders>
            <w:hideMark/>
          </w:tcPr>
          <w:p w14:paraId="68FA4125"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R</w:t>
            </w:r>
          </w:p>
          <w:p w14:paraId="63A216E2"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65F437FF"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D133F57"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671AEC5"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724A7DF3"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FOX</w:t>
            </w:r>
          </w:p>
        </w:tc>
        <w:tc>
          <w:tcPr>
            <w:tcW w:w="1811" w:type="dxa"/>
            <w:tcBorders>
              <w:top w:val="single" w:sz="4" w:space="0" w:color="auto"/>
              <w:left w:val="single" w:sz="4" w:space="0" w:color="auto"/>
              <w:bottom w:val="single" w:sz="4" w:space="0" w:color="auto"/>
              <w:right w:val="single" w:sz="4" w:space="0" w:color="auto"/>
            </w:tcBorders>
            <w:hideMark/>
          </w:tcPr>
          <w:p w14:paraId="2ECED0EF"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6</w:t>
            </w:r>
          </w:p>
        </w:tc>
        <w:tc>
          <w:tcPr>
            <w:tcW w:w="1814" w:type="dxa"/>
            <w:tcBorders>
              <w:top w:val="single" w:sz="4" w:space="0" w:color="auto"/>
              <w:left w:val="single" w:sz="4" w:space="0" w:color="auto"/>
              <w:bottom w:val="single" w:sz="4" w:space="0" w:color="auto"/>
              <w:right w:val="single" w:sz="4" w:space="0" w:color="auto"/>
            </w:tcBorders>
            <w:hideMark/>
          </w:tcPr>
          <w:p w14:paraId="4F322BD4"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R</w:t>
            </w:r>
          </w:p>
          <w:p w14:paraId="52C83709"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4F4D834B"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51528C5"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1962" w:type="dxa"/>
            <w:vMerge w:val="restart"/>
            <w:tcBorders>
              <w:top w:val="single" w:sz="4" w:space="0" w:color="auto"/>
              <w:left w:val="single" w:sz="4" w:space="0" w:color="auto"/>
              <w:bottom w:val="single" w:sz="4" w:space="0" w:color="auto"/>
              <w:right w:val="single" w:sz="4" w:space="0" w:color="auto"/>
            </w:tcBorders>
            <w:hideMark/>
          </w:tcPr>
          <w:p w14:paraId="77CA066C" w14:textId="77777777" w:rsidR="00EA465D" w:rsidRPr="00247EBF" w:rsidRDefault="00EA465D" w:rsidP="009C0426">
            <w:pPr>
              <w:tabs>
                <w:tab w:val="left" w:pos="720"/>
              </w:tabs>
              <w:spacing w:after="0" w:line="240" w:lineRule="auto"/>
              <w:rPr>
                <w:rFonts w:asciiTheme="majorBidi" w:hAnsiTheme="majorBidi" w:cstheme="majorBidi"/>
                <w:sz w:val="24"/>
                <w:szCs w:val="24"/>
              </w:rPr>
            </w:pPr>
            <w:r w:rsidRPr="00247EBF">
              <w:rPr>
                <w:rFonts w:asciiTheme="majorBidi" w:hAnsiTheme="majorBidi" w:cstheme="majorBidi"/>
                <w:i/>
                <w:iCs/>
                <w:sz w:val="24"/>
                <w:szCs w:val="24"/>
              </w:rPr>
              <w:t>Staphylococcus aureus</w:t>
            </w:r>
            <w:r w:rsidRPr="00247EBF">
              <w:rPr>
                <w:rFonts w:asciiTheme="majorBidi" w:hAnsiTheme="majorBidi" w:cstheme="majorBidi"/>
                <w:sz w:val="24"/>
                <w:szCs w:val="24"/>
              </w:rPr>
              <w:t xml:space="preserve"> (ATCC25923)</w:t>
            </w:r>
          </w:p>
        </w:tc>
        <w:tc>
          <w:tcPr>
            <w:tcW w:w="2647" w:type="dxa"/>
            <w:tcBorders>
              <w:top w:val="single" w:sz="4" w:space="0" w:color="auto"/>
              <w:left w:val="single" w:sz="4" w:space="0" w:color="auto"/>
              <w:bottom w:val="single" w:sz="4" w:space="0" w:color="auto"/>
              <w:right w:val="single" w:sz="4" w:space="0" w:color="auto"/>
            </w:tcBorders>
            <w:hideMark/>
          </w:tcPr>
          <w:p w14:paraId="1C655CEA"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TET</w:t>
            </w:r>
          </w:p>
        </w:tc>
        <w:tc>
          <w:tcPr>
            <w:tcW w:w="1811" w:type="dxa"/>
            <w:tcBorders>
              <w:top w:val="single" w:sz="4" w:space="0" w:color="auto"/>
              <w:left w:val="single" w:sz="4" w:space="0" w:color="auto"/>
              <w:bottom w:val="single" w:sz="4" w:space="0" w:color="auto"/>
              <w:right w:val="single" w:sz="4" w:space="0" w:color="auto"/>
            </w:tcBorders>
            <w:hideMark/>
          </w:tcPr>
          <w:p w14:paraId="77AA4443"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40</w:t>
            </w:r>
          </w:p>
        </w:tc>
        <w:tc>
          <w:tcPr>
            <w:tcW w:w="1814" w:type="dxa"/>
            <w:tcBorders>
              <w:top w:val="single" w:sz="4" w:space="0" w:color="auto"/>
              <w:left w:val="single" w:sz="4" w:space="0" w:color="auto"/>
              <w:bottom w:val="single" w:sz="4" w:space="0" w:color="auto"/>
              <w:right w:val="single" w:sz="4" w:space="0" w:color="auto"/>
            </w:tcBorders>
            <w:hideMark/>
          </w:tcPr>
          <w:p w14:paraId="5A09B493"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41615D85"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08C476EB"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BB2B520"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DB8782"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1DEA5BDF"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FF</w:t>
            </w:r>
          </w:p>
        </w:tc>
        <w:tc>
          <w:tcPr>
            <w:tcW w:w="1811" w:type="dxa"/>
            <w:tcBorders>
              <w:top w:val="single" w:sz="4" w:space="0" w:color="auto"/>
              <w:left w:val="single" w:sz="4" w:space="0" w:color="auto"/>
              <w:bottom w:val="single" w:sz="4" w:space="0" w:color="auto"/>
              <w:right w:val="single" w:sz="4" w:space="0" w:color="auto"/>
            </w:tcBorders>
            <w:hideMark/>
          </w:tcPr>
          <w:p w14:paraId="42D34517"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32</w:t>
            </w:r>
          </w:p>
        </w:tc>
        <w:tc>
          <w:tcPr>
            <w:tcW w:w="1814" w:type="dxa"/>
            <w:tcBorders>
              <w:top w:val="single" w:sz="4" w:space="0" w:color="auto"/>
              <w:left w:val="single" w:sz="4" w:space="0" w:color="auto"/>
              <w:bottom w:val="single" w:sz="4" w:space="0" w:color="auto"/>
              <w:right w:val="single" w:sz="4" w:space="0" w:color="auto"/>
            </w:tcBorders>
            <w:hideMark/>
          </w:tcPr>
          <w:p w14:paraId="3E0E5D58"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481FD894"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5975F68F"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412BDFB"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E0F3142"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77E17A2E"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TCC</w:t>
            </w:r>
          </w:p>
        </w:tc>
        <w:tc>
          <w:tcPr>
            <w:tcW w:w="1811" w:type="dxa"/>
            <w:tcBorders>
              <w:top w:val="single" w:sz="4" w:space="0" w:color="auto"/>
              <w:left w:val="single" w:sz="4" w:space="0" w:color="auto"/>
              <w:bottom w:val="single" w:sz="4" w:space="0" w:color="auto"/>
              <w:right w:val="single" w:sz="4" w:space="0" w:color="auto"/>
            </w:tcBorders>
            <w:hideMark/>
          </w:tcPr>
          <w:p w14:paraId="2019224F"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25</w:t>
            </w:r>
          </w:p>
        </w:tc>
        <w:tc>
          <w:tcPr>
            <w:tcW w:w="1814" w:type="dxa"/>
            <w:tcBorders>
              <w:top w:val="single" w:sz="4" w:space="0" w:color="auto"/>
              <w:left w:val="single" w:sz="4" w:space="0" w:color="auto"/>
              <w:bottom w:val="single" w:sz="4" w:space="0" w:color="auto"/>
              <w:right w:val="single" w:sz="4" w:space="0" w:color="auto"/>
            </w:tcBorders>
            <w:hideMark/>
          </w:tcPr>
          <w:p w14:paraId="7F46043E"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3C1DACAB"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5101ABF8"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D80AF02"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CC69825"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19C7BB08"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CTX</w:t>
            </w:r>
          </w:p>
        </w:tc>
        <w:tc>
          <w:tcPr>
            <w:tcW w:w="1811" w:type="dxa"/>
            <w:tcBorders>
              <w:top w:val="single" w:sz="4" w:space="0" w:color="auto"/>
              <w:left w:val="single" w:sz="4" w:space="0" w:color="auto"/>
              <w:bottom w:val="single" w:sz="4" w:space="0" w:color="auto"/>
              <w:right w:val="single" w:sz="4" w:space="0" w:color="auto"/>
            </w:tcBorders>
            <w:hideMark/>
          </w:tcPr>
          <w:p w14:paraId="1E5ED17D"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24</w:t>
            </w:r>
          </w:p>
        </w:tc>
        <w:tc>
          <w:tcPr>
            <w:tcW w:w="1814" w:type="dxa"/>
            <w:tcBorders>
              <w:top w:val="single" w:sz="4" w:space="0" w:color="auto"/>
              <w:left w:val="single" w:sz="4" w:space="0" w:color="auto"/>
              <w:bottom w:val="single" w:sz="4" w:space="0" w:color="auto"/>
              <w:right w:val="single" w:sz="4" w:space="0" w:color="auto"/>
            </w:tcBorders>
            <w:hideMark/>
          </w:tcPr>
          <w:p w14:paraId="36976900"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69A3EE81"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1FD6C1B7"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82F3285"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5B1E198"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242876C9"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FOX</w:t>
            </w:r>
          </w:p>
        </w:tc>
        <w:tc>
          <w:tcPr>
            <w:tcW w:w="1811" w:type="dxa"/>
            <w:tcBorders>
              <w:top w:val="single" w:sz="4" w:space="0" w:color="auto"/>
              <w:left w:val="single" w:sz="4" w:space="0" w:color="auto"/>
              <w:bottom w:val="single" w:sz="4" w:space="0" w:color="auto"/>
              <w:right w:val="single" w:sz="4" w:space="0" w:color="auto"/>
            </w:tcBorders>
            <w:hideMark/>
          </w:tcPr>
          <w:p w14:paraId="3F61CC72"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19</w:t>
            </w:r>
          </w:p>
        </w:tc>
        <w:tc>
          <w:tcPr>
            <w:tcW w:w="1814" w:type="dxa"/>
            <w:tcBorders>
              <w:top w:val="single" w:sz="4" w:space="0" w:color="auto"/>
              <w:left w:val="single" w:sz="4" w:space="0" w:color="auto"/>
              <w:bottom w:val="single" w:sz="4" w:space="0" w:color="auto"/>
              <w:right w:val="single" w:sz="4" w:space="0" w:color="auto"/>
            </w:tcBorders>
            <w:hideMark/>
          </w:tcPr>
          <w:p w14:paraId="25ECF992"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I</w:t>
            </w:r>
          </w:p>
          <w:p w14:paraId="0F2F2CCF" w14:textId="77777777" w:rsidR="00EA465D" w:rsidRPr="00247EBF" w:rsidRDefault="00EA465D" w:rsidP="009C0426">
            <w:pPr>
              <w:spacing w:after="0" w:line="240" w:lineRule="auto"/>
              <w:rPr>
                <w:rFonts w:asciiTheme="majorBidi" w:hAnsiTheme="majorBidi" w:cstheme="majorBidi"/>
                <w:sz w:val="24"/>
                <w:szCs w:val="24"/>
              </w:rPr>
            </w:pPr>
          </w:p>
        </w:tc>
      </w:tr>
      <w:tr w:rsidR="00EA465D" w:rsidRPr="00247EBF" w14:paraId="3D54F5AA" w14:textId="77777777" w:rsidTr="009C0426">
        <w:trPr>
          <w:trHeight w:val="12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CD24C05"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ABB1AAE" w14:textId="77777777" w:rsidR="00EA465D" w:rsidRPr="00247EBF" w:rsidRDefault="00EA465D" w:rsidP="009C0426">
            <w:pPr>
              <w:spacing w:after="0" w:line="240" w:lineRule="auto"/>
              <w:rPr>
                <w:rFonts w:asciiTheme="majorBidi" w:hAnsiTheme="majorBidi" w:cstheme="majorBidi"/>
                <w:kern w:val="2"/>
                <w:sz w:val="24"/>
                <w:szCs w:val="24"/>
                <w14:ligatures w14:val="standardContextual"/>
              </w:rPr>
            </w:pPr>
          </w:p>
        </w:tc>
        <w:tc>
          <w:tcPr>
            <w:tcW w:w="2647" w:type="dxa"/>
            <w:tcBorders>
              <w:top w:val="single" w:sz="4" w:space="0" w:color="auto"/>
              <w:left w:val="single" w:sz="4" w:space="0" w:color="auto"/>
              <w:bottom w:val="single" w:sz="4" w:space="0" w:color="auto"/>
              <w:right w:val="single" w:sz="4" w:space="0" w:color="auto"/>
            </w:tcBorders>
            <w:hideMark/>
          </w:tcPr>
          <w:p w14:paraId="76FB6E42"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K</w:t>
            </w:r>
          </w:p>
        </w:tc>
        <w:tc>
          <w:tcPr>
            <w:tcW w:w="1811" w:type="dxa"/>
            <w:tcBorders>
              <w:top w:val="single" w:sz="4" w:space="0" w:color="auto"/>
              <w:left w:val="single" w:sz="4" w:space="0" w:color="auto"/>
              <w:bottom w:val="single" w:sz="4" w:space="0" w:color="auto"/>
              <w:right w:val="single" w:sz="4" w:space="0" w:color="auto"/>
            </w:tcBorders>
            <w:hideMark/>
          </w:tcPr>
          <w:p w14:paraId="26C1CD4B" w14:textId="77777777" w:rsidR="00EA465D" w:rsidRPr="00247EBF"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17</w:t>
            </w:r>
          </w:p>
        </w:tc>
        <w:tc>
          <w:tcPr>
            <w:tcW w:w="1814" w:type="dxa"/>
            <w:tcBorders>
              <w:top w:val="single" w:sz="4" w:space="0" w:color="auto"/>
              <w:left w:val="single" w:sz="4" w:space="0" w:color="auto"/>
              <w:bottom w:val="single" w:sz="4" w:space="0" w:color="auto"/>
              <w:right w:val="single" w:sz="4" w:space="0" w:color="auto"/>
            </w:tcBorders>
            <w:hideMark/>
          </w:tcPr>
          <w:p w14:paraId="73ED7EB3" w14:textId="77777777" w:rsidR="00EA465D" w:rsidRDefault="00EA465D" w:rsidP="009C0426">
            <w:pPr>
              <w:spacing w:after="0" w:line="240" w:lineRule="auto"/>
              <w:rPr>
                <w:rFonts w:asciiTheme="majorBidi" w:hAnsiTheme="majorBidi" w:cstheme="majorBidi"/>
                <w:sz w:val="24"/>
                <w:szCs w:val="24"/>
              </w:rPr>
            </w:pPr>
            <w:r w:rsidRPr="00247EBF">
              <w:rPr>
                <w:rFonts w:asciiTheme="majorBidi" w:hAnsiTheme="majorBidi" w:cstheme="majorBidi"/>
                <w:sz w:val="24"/>
                <w:szCs w:val="24"/>
              </w:rPr>
              <w:t>S</w:t>
            </w:r>
          </w:p>
          <w:p w14:paraId="79228BAA" w14:textId="77777777" w:rsidR="00EA465D" w:rsidRPr="00247EBF" w:rsidRDefault="00EA465D" w:rsidP="009C0426">
            <w:pPr>
              <w:spacing w:after="0" w:line="240" w:lineRule="auto"/>
              <w:rPr>
                <w:rFonts w:asciiTheme="majorBidi" w:hAnsiTheme="majorBidi" w:cstheme="majorBidi"/>
                <w:sz w:val="24"/>
                <w:szCs w:val="24"/>
              </w:rPr>
            </w:pPr>
          </w:p>
        </w:tc>
      </w:tr>
    </w:tbl>
    <w:p w14:paraId="76A303E5" w14:textId="77777777" w:rsidR="00EA465D" w:rsidRDefault="00EA465D" w:rsidP="00247EBF">
      <w:pPr>
        <w:spacing w:after="240" w:line="360" w:lineRule="auto"/>
        <w:jc w:val="both"/>
        <w:rPr>
          <w:rFonts w:asciiTheme="majorBidi" w:hAnsiTheme="majorBidi" w:cstheme="majorBidi"/>
          <w:kern w:val="2"/>
          <w:sz w:val="20"/>
          <w:szCs w:val="20"/>
          <w14:ligatures w14:val="standardContextual"/>
        </w:rPr>
      </w:pPr>
    </w:p>
    <w:p w14:paraId="63A1A90B" w14:textId="56B19B63" w:rsidR="00247EBF" w:rsidRPr="00F22C80" w:rsidRDefault="00247EBF" w:rsidP="00247EBF">
      <w:pPr>
        <w:spacing w:after="240" w:line="360" w:lineRule="auto"/>
        <w:jc w:val="both"/>
        <w:rPr>
          <w:rFonts w:asciiTheme="majorBidi" w:hAnsiTheme="majorBidi" w:cstheme="majorBidi"/>
          <w:kern w:val="2"/>
          <w:sz w:val="20"/>
          <w:szCs w:val="20"/>
          <w14:ligatures w14:val="standardContextual"/>
        </w:rPr>
      </w:pPr>
      <w:r w:rsidRPr="00F22C80">
        <w:rPr>
          <w:rFonts w:asciiTheme="majorBidi" w:hAnsiTheme="majorBidi" w:cstheme="majorBidi"/>
          <w:kern w:val="2"/>
          <w:sz w:val="20"/>
          <w:szCs w:val="20"/>
          <w14:ligatures w14:val="standardContextual"/>
        </w:rPr>
        <w:t xml:space="preserve">S : sensible ; R : résistant ; I : intermédiaire ; </w:t>
      </w:r>
      <w:bookmarkStart w:id="46" w:name="_Hlk195895378"/>
      <w:bookmarkStart w:id="47" w:name="_Hlk195879123"/>
      <w:r w:rsidRPr="00F22C80">
        <w:rPr>
          <w:rFonts w:asciiTheme="majorBidi" w:hAnsiTheme="majorBidi" w:cstheme="majorBidi"/>
          <w:kern w:val="2"/>
          <w:sz w:val="20"/>
          <w:szCs w:val="20"/>
          <w14:ligatures w14:val="standardContextual"/>
        </w:rPr>
        <w:t xml:space="preserve">IPM10 : </w:t>
      </w:r>
      <w:proofErr w:type="spellStart"/>
      <w:r w:rsidRPr="00F22C80">
        <w:rPr>
          <w:rFonts w:asciiTheme="majorBidi" w:hAnsiTheme="majorBidi" w:cstheme="majorBidi"/>
          <w:kern w:val="2"/>
          <w:sz w:val="20"/>
          <w:szCs w:val="20"/>
          <w14:ligatures w14:val="standardContextual"/>
        </w:rPr>
        <w:t>Imipenem</w:t>
      </w:r>
      <w:proofErr w:type="spellEnd"/>
      <w:r w:rsidRPr="00F22C80">
        <w:rPr>
          <w:rFonts w:asciiTheme="majorBidi" w:hAnsiTheme="majorBidi" w:cstheme="majorBidi"/>
          <w:kern w:val="2"/>
          <w:sz w:val="20"/>
          <w:szCs w:val="20"/>
          <w14:ligatures w14:val="standardContextual"/>
        </w:rPr>
        <w:t xml:space="preserve"> ; K30 : </w:t>
      </w:r>
      <w:proofErr w:type="spellStart"/>
      <w:r w:rsidRPr="00F22C80">
        <w:rPr>
          <w:rFonts w:asciiTheme="majorBidi" w:hAnsiTheme="majorBidi" w:cstheme="majorBidi"/>
          <w:kern w:val="2"/>
          <w:sz w:val="20"/>
          <w:szCs w:val="20"/>
          <w14:ligatures w14:val="standardContextual"/>
        </w:rPr>
        <w:t>Kanamycin</w:t>
      </w:r>
      <w:proofErr w:type="spellEnd"/>
      <w:r w:rsidRPr="00F22C80">
        <w:rPr>
          <w:rFonts w:asciiTheme="majorBidi" w:hAnsiTheme="majorBidi" w:cstheme="majorBidi"/>
          <w:kern w:val="2"/>
          <w:sz w:val="20"/>
          <w:szCs w:val="20"/>
          <w14:ligatures w14:val="standardContextual"/>
        </w:rPr>
        <w:t xml:space="preserve"> ; TIC75 : </w:t>
      </w:r>
      <w:proofErr w:type="spellStart"/>
      <w:r w:rsidRPr="00F22C80">
        <w:rPr>
          <w:rFonts w:asciiTheme="majorBidi" w:hAnsiTheme="majorBidi" w:cstheme="majorBidi"/>
          <w:kern w:val="2"/>
          <w:sz w:val="20"/>
          <w:szCs w:val="20"/>
          <w14:ligatures w14:val="standardContextual"/>
        </w:rPr>
        <w:t>Ticarcillin</w:t>
      </w:r>
      <w:proofErr w:type="spellEnd"/>
      <w:r w:rsidRPr="00F22C80">
        <w:rPr>
          <w:rFonts w:asciiTheme="majorBidi" w:hAnsiTheme="majorBidi" w:cstheme="majorBidi"/>
          <w:kern w:val="2"/>
          <w:sz w:val="20"/>
          <w:szCs w:val="20"/>
          <w14:ligatures w14:val="standardContextual"/>
        </w:rPr>
        <w:t xml:space="preserve"> ; PIR100 : </w:t>
      </w:r>
      <w:proofErr w:type="spellStart"/>
      <w:r w:rsidRPr="00F22C80">
        <w:rPr>
          <w:rFonts w:asciiTheme="majorBidi" w:hAnsiTheme="majorBidi" w:cstheme="majorBidi"/>
          <w:kern w:val="2"/>
          <w:sz w:val="20"/>
          <w:szCs w:val="20"/>
          <w14:ligatures w14:val="standardContextual"/>
        </w:rPr>
        <w:t>Piperacillin</w:t>
      </w:r>
      <w:proofErr w:type="spellEnd"/>
      <w:r w:rsidRPr="00F22C80">
        <w:rPr>
          <w:rFonts w:asciiTheme="majorBidi" w:hAnsiTheme="majorBidi" w:cstheme="majorBidi"/>
          <w:kern w:val="2"/>
          <w:sz w:val="20"/>
          <w:szCs w:val="20"/>
          <w14:ligatures w14:val="standardContextual"/>
        </w:rPr>
        <w:t xml:space="preserve"> ; FOX30 : </w:t>
      </w:r>
      <w:proofErr w:type="spellStart"/>
      <w:r w:rsidRPr="00F22C80">
        <w:rPr>
          <w:rFonts w:asciiTheme="majorBidi" w:hAnsiTheme="majorBidi" w:cstheme="majorBidi"/>
          <w:kern w:val="2"/>
          <w:sz w:val="20"/>
          <w:szCs w:val="20"/>
          <w14:ligatures w14:val="standardContextual"/>
        </w:rPr>
        <w:t>Cefoxitin</w:t>
      </w:r>
      <w:proofErr w:type="spellEnd"/>
      <w:r w:rsidRPr="00F22C80">
        <w:rPr>
          <w:rFonts w:asciiTheme="majorBidi" w:hAnsiTheme="majorBidi" w:cstheme="majorBidi"/>
          <w:kern w:val="2"/>
          <w:sz w:val="20"/>
          <w:szCs w:val="20"/>
          <w14:ligatures w14:val="standardContextual"/>
        </w:rPr>
        <w:t xml:space="preserve"> ; P10 : </w:t>
      </w:r>
      <w:proofErr w:type="spellStart"/>
      <w:r w:rsidRPr="00F22C80">
        <w:rPr>
          <w:rFonts w:asciiTheme="majorBidi" w:hAnsiTheme="majorBidi" w:cstheme="majorBidi"/>
          <w:kern w:val="2"/>
          <w:sz w:val="20"/>
          <w:szCs w:val="20"/>
          <w14:ligatures w14:val="standardContextual"/>
        </w:rPr>
        <w:t>Penicillin</w:t>
      </w:r>
      <w:proofErr w:type="spellEnd"/>
      <w:r w:rsidRPr="00F22C80">
        <w:rPr>
          <w:rFonts w:asciiTheme="majorBidi" w:hAnsiTheme="majorBidi" w:cstheme="majorBidi"/>
          <w:kern w:val="2"/>
          <w:sz w:val="20"/>
          <w:szCs w:val="20"/>
          <w14:ligatures w14:val="standardContextual"/>
        </w:rPr>
        <w:t xml:space="preserve"> ; TET30 : </w:t>
      </w:r>
      <w:proofErr w:type="spellStart"/>
      <w:r w:rsidRPr="00F22C80">
        <w:rPr>
          <w:rFonts w:asciiTheme="majorBidi" w:hAnsiTheme="majorBidi" w:cstheme="majorBidi"/>
          <w:kern w:val="2"/>
          <w:sz w:val="20"/>
          <w:szCs w:val="20"/>
          <w14:ligatures w14:val="standardContextual"/>
        </w:rPr>
        <w:t>Tetracycline</w:t>
      </w:r>
      <w:proofErr w:type="spellEnd"/>
      <w:r w:rsidRPr="00F22C80">
        <w:rPr>
          <w:rFonts w:asciiTheme="majorBidi" w:hAnsiTheme="majorBidi" w:cstheme="majorBidi"/>
          <w:kern w:val="2"/>
          <w:sz w:val="20"/>
          <w:szCs w:val="20"/>
          <w14:ligatures w14:val="standardContextual"/>
        </w:rPr>
        <w:t xml:space="preserve"> ; FF200 : </w:t>
      </w:r>
      <w:proofErr w:type="spellStart"/>
      <w:r w:rsidRPr="00F22C80">
        <w:rPr>
          <w:rFonts w:asciiTheme="majorBidi" w:hAnsiTheme="majorBidi" w:cstheme="majorBidi"/>
          <w:kern w:val="2"/>
          <w:sz w:val="20"/>
          <w:szCs w:val="20"/>
          <w14:ligatures w14:val="standardContextual"/>
        </w:rPr>
        <w:t>Fosfomycin</w:t>
      </w:r>
      <w:proofErr w:type="spellEnd"/>
      <w:r w:rsidRPr="00F22C80">
        <w:rPr>
          <w:rFonts w:asciiTheme="majorBidi" w:hAnsiTheme="majorBidi" w:cstheme="majorBidi"/>
          <w:kern w:val="2"/>
          <w:sz w:val="20"/>
          <w:szCs w:val="20"/>
          <w14:ligatures w14:val="standardContextual"/>
        </w:rPr>
        <w:t xml:space="preserve"> ; CTX30 : </w:t>
      </w:r>
      <w:proofErr w:type="spellStart"/>
      <w:r w:rsidRPr="00F22C80">
        <w:rPr>
          <w:rFonts w:asciiTheme="majorBidi" w:hAnsiTheme="majorBidi" w:cstheme="majorBidi"/>
          <w:kern w:val="2"/>
          <w:sz w:val="20"/>
          <w:szCs w:val="20"/>
          <w14:ligatures w14:val="standardContextual"/>
        </w:rPr>
        <w:t>Cefotaxime</w:t>
      </w:r>
      <w:proofErr w:type="spellEnd"/>
      <w:r w:rsidRPr="00F22C80">
        <w:rPr>
          <w:rFonts w:asciiTheme="majorBidi" w:hAnsiTheme="majorBidi" w:cstheme="majorBidi"/>
          <w:kern w:val="2"/>
          <w:sz w:val="20"/>
          <w:szCs w:val="20"/>
          <w14:ligatures w14:val="standardContextual"/>
        </w:rPr>
        <w:t xml:space="preserve"> ; TCC85 : </w:t>
      </w:r>
      <w:proofErr w:type="spellStart"/>
      <w:r w:rsidRPr="00F22C80">
        <w:rPr>
          <w:rFonts w:asciiTheme="majorBidi" w:hAnsiTheme="majorBidi" w:cstheme="majorBidi"/>
          <w:kern w:val="2"/>
          <w:sz w:val="20"/>
          <w:szCs w:val="20"/>
          <w14:ligatures w14:val="standardContextual"/>
        </w:rPr>
        <w:t>Ticarcilline</w:t>
      </w:r>
      <w:proofErr w:type="spellEnd"/>
      <w:r w:rsidRPr="00F22C80">
        <w:rPr>
          <w:rFonts w:asciiTheme="majorBidi" w:hAnsiTheme="majorBidi" w:cstheme="majorBidi"/>
          <w:kern w:val="2"/>
          <w:sz w:val="20"/>
          <w:szCs w:val="20"/>
          <w14:ligatures w14:val="standardContextual"/>
        </w:rPr>
        <w:t xml:space="preserve"> + Acide</w:t>
      </w:r>
      <w:r w:rsidRPr="00F22C80">
        <w:rPr>
          <w:rFonts w:asciiTheme="majorBidi" w:hAnsiTheme="majorBidi" w:cstheme="majorBidi"/>
          <w:color w:val="00B050"/>
          <w:kern w:val="2"/>
          <w:sz w:val="20"/>
          <w:szCs w:val="20"/>
          <w14:ligatures w14:val="standardContextual"/>
        </w:rPr>
        <w:t xml:space="preserve"> </w:t>
      </w:r>
      <w:r w:rsidRPr="00F22C80">
        <w:rPr>
          <w:rFonts w:asciiTheme="majorBidi" w:hAnsiTheme="majorBidi" w:cstheme="majorBidi"/>
          <w:kern w:val="2"/>
          <w:sz w:val="20"/>
          <w:szCs w:val="20"/>
          <w14:ligatures w14:val="standardContextual"/>
        </w:rPr>
        <w:t xml:space="preserve">clavulanique ; OXA5 : </w:t>
      </w:r>
      <w:proofErr w:type="spellStart"/>
      <w:r w:rsidRPr="00F22C80">
        <w:rPr>
          <w:rFonts w:asciiTheme="majorBidi" w:hAnsiTheme="majorBidi" w:cstheme="majorBidi"/>
          <w:kern w:val="2"/>
          <w:sz w:val="20"/>
          <w:szCs w:val="20"/>
          <w14:ligatures w14:val="standardContextual"/>
        </w:rPr>
        <w:t>Oxacillin</w:t>
      </w:r>
      <w:proofErr w:type="spellEnd"/>
      <w:r w:rsidRPr="00F22C80">
        <w:rPr>
          <w:rFonts w:asciiTheme="majorBidi" w:hAnsiTheme="majorBidi" w:cstheme="majorBidi"/>
          <w:kern w:val="2"/>
          <w:sz w:val="20"/>
          <w:szCs w:val="20"/>
          <w14:ligatures w14:val="standardContextual"/>
        </w:rPr>
        <w:t xml:space="preserve"> ; PT15 : </w:t>
      </w:r>
      <w:proofErr w:type="spellStart"/>
      <w:r w:rsidRPr="00F22C80">
        <w:rPr>
          <w:rFonts w:asciiTheme="majorBidi" w:hAnsiTheme="majorBidi" w:cstheme="majorBidi"/>
          <w:kern w:val="2"/>
          <w:sz w:val="20"/>
          <w:szCs w:val="20"/>
          <w14:ligatures w14:val="standardContextual"/>
        </w:rPr>
        <w:t>Piperacillin-tazobactam</w:t>
      </w:r>
      <w:proofErr w:type="spellEnd"/>
      <w:r w:rsidRPr="00F22C80">
        <w:rPr>
          <w:rFonts w:asciiTheme="majorBidi" w:hAnsiTheme="majorBidi" w:cstheme="majorBidi"/>
          <w:kern w:val="2"/>
          <w:sz w:val="20"/>
          <w:szCs w:val="20"/>
          <w14:ligatures w14:val="standardContextual"/>
        </w:rPr>
        <w:t xml:space="preserve"> ; PEF5 : </w:t>
      </w:r>
      <w:proofErr w:type="spellStart"/>
      <w:r w:rsidRPr="00F22C80">
        <w:rPr>
          <w:rFonts w:asciiTheme="majorBidi" w:hAnsiTheme="majorBidi" w:cstheme="majorBidi"/>
          <w:kern w:val="2"/>
          <w:sz w:val="20"/>
          <w:szCs w:val="20"/>
          <w14:ligatures w14:val="standardContextual"/>
        </w:rPr>
        <w:t>Pefloxacin</w:t>
      </w:r>
      <w:proofErr w:type="spellEnd"/>
      <w:r w:rsidRPr="00F22C80">
        <w:rPr>
          <w:rFonts w:asciiTheme="majorBidi" w:hAnsiTheme="majorBidi" w:cstheme="majorBidi"/>
          <w:kern w:val="2"/>
          <w:sz w:val="20"/>
          <w:szCs w:val="20"/>
          <w14:ligatures w14:val="standardContextual"/>
        </w:rPr>
        <w:t xml:space="preserve"> ; DOX30 : Doxycycline ; NET30 : </w:t>
      </w:r>
      <w:proofErr w:type="spellStart"/>
      <w:r w:rsidRPr="00F22C80">
        <w:rPr>
          <w:rFonts w:asciiTheme="majorBidi" w:hAnsiTheme="majorBidi" w:cstheme="majorBidi"/>
          <w:kern w:val="2"/>
          <w:sz w:val="20"/>
          <w:szCs w:val="20"/>
          <w14:ligatures w14:val="standardContextual"/>
        </w:rPr>
        <w:t>Netilmicin</w:t>
      </w:r>
      <w:proofErr w:type="spellEnd"/>
      <w:r w:rsidRPr="00F22C80">
        <w:rPr>
          <w:rFonts w:asciiTheme="majorBidi" w:hAnsiTheme="majorBidi" w:cstheme="majorBidi"/>
          <w:kern w:val="2"/>
          <w:sz w:val="20"/>
          <w:szCs w:val="20"/>
          <w14:ligatures w14:val="standardContextual"/>
        </w:rPr>
        <w:t xml:space="preserve"> ; CMN2 : </w:t>
      </w:r>
      <w:proofErr w:type="spellStart"/>
      <w:r w:rsidRPr="00F22C80">
        <w:rPr>
          <w:rFonts w:asciiTheme="majorBidi" w:hAnsiTheme="majorBidi" w:cstheme="majorBidi"/>
          <w:kern w:val="2"/>
          <w:sz w:val="20"/>
          <w:szCs w:val="20"/>
          <w14:ligatures w14:val="standardContextual"/>
        </w:rPr>
        <w:t>Gentamicin</w:t>
      </w:r>
      <w:bookmarkEnd w:id="46"/>
      <w:proofErr w:type="spellEnd"/>
      <w:r w:rsidRPr="00F22C80">
        <w:rPr>
          <w:rFonts w:asciiTheme="majorBidi" w:hAnsiTheme="majorBidi" w:cstheme="majorBidi"/>
          <w:kern w:val="2"/>
          <w:sz w:val="20"/>
          <w:szCs w:val="20"/>
          <w14:ligatures w14:val="standardContextual"/>
        </w:rPr>
        <w:t>.</w:t>
      </w:r>
    </w:p>
    <w:bookmarkEnd w:id="47"/>
    <w:p w14:paraId="4BDEEB94" w14:textId="77777777" w:rsidR="00247EBF" w:rsidRPr="00247EBF" w:rsidRDefault="00247EBF" w:rsidP="00247EBF">
      <w:pPr>
        <w:spacing w:after="24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lastRenderedPageBreak/>
        <w:t>L’analyse des données présentées dans le tableau III.5 met en lumière les profils de sensibilité et de résistance de six souches bactériennes de référence (ATCC) à une variété d’antibiotiques. Ces résultats illustrent la diversité des réponses bactériennes, reflétant leur composition génétique spécifique ainsi que les mécanismes de résistance acquis ou intrinsèques.</w:t>
      </w:r>
    </w:p>
    <w:p w14:paraId="42006BC6" w14:textId="77777777" w:rsidR="00247EBF" w:rsidRPr="00247EBF" w:rsidRDefault="00247EBF" w:rsidP="00247EBF">
      <w:pPr>
        <w:numPr>
          <w:ilvl w:val="0"/>
          <w:numId w:val="11"/>
        </w:numPr>
        <w:spacing w:after="120" w:line="360" w:lineRule="auto"/>
        <w:contextualSpacing/>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La souche </w:t>
      </w:r>
      <w:r w:rsidRPr="00247EBF">
        <w:rPr>
          <w:rFonts w:asciiTheme="majorBidi" w:hAnsiTheme="majorBidi" w:cstheme="majorBidi"/>
          <w:i/>
          <w:iCs/>
          <w:kern w:val="2"/>
          <w:sz w:val="24"/>
          <w:szCs w:val="24"/>
          <w14:ligatures w14:val="standardContextual"/>
        </w:rPr>
        <w:t xml:space="preserve">Pseudomonas </w:t>
      </w:r>
      <w:proofErr w:type="spellStart"/>
      <w:r w:rsidRPr="00247EBF">
        <w:rPr>
          <w:rFonts w:asciiTheme="majorBidi" w:hAnsiTheme="majorBidi" w:cstheme="majorBidi"/>
          <w:i/>
          <w:iCs/>
          <w:kern w:val="2"/>
          <w:sz w:val="24"/>
          <w:szCs w:val="24"/>
          <w14:ligatures w14:val="standardContextual"/>
        </w:rPr>
        <w:t>aeruginosa</w:t>
      </w:r>
      <w:proofErr w:type="spellEnd"/>
      <w:r w:rsidRPr="00247EBF">
        <w:rPr>
          <w:rFonts w:asciiTheme="majorBidi" w:hAnsiTheme="majorBidi" w:cstheme="majorBidi"/>
          <w:kern w:val="2"/>
          <w:sz w:val="24"/>
          <w:szCs w:val="24"/>
          <w14:ligatures w14:val="standardContextual"/>
        </w:rPr>
        <w:t xml:space="preserve"> (ATCC 1313) se caractérise par une résistance marquée aux antibiotiques Kanamycine (K30) et </w:t>
      </w:r>
      <w:proofErr w:type="spellStart"/>
      <w:r w:rsidRPr="00247EBF">
        <w:rPr>
          <w:rFonts w:asciiTheme="majorBidi" w:hAnsiTheme="majorBidi" w:cstheme="majorBidi"/>
          <w:kern w:val="2"/>
          <w:sz w:val="24"/>
          <w:szCs w:val="24"/>
          <w14:ligatures w14:val="standardContextual"/>
        </w:rPr>
        <w:t>Cefoxitine</w:t>
      </w:r>
      <w:proofErr w:type="spellEnd"/>
      <w:r w:rsidRPr="00247EBF">
        <w:rPr>
          <w:rFonts w:asciiTheme="majorBidi" w:hAnsiTheme="majorBidi" w:cstheme="majorBidi"/>
          <w:kern w:val="2"/>
          <w:sz w:val="24"/>
          <w:szCs w:val="24"/>
          <w14:ligatures w14:val="standardContextual"/>
        </w:rPr>
        <w:t xml:space="preserve"> (FOX30), ce qui est cohérent avec son profil naturel de multirésistance. Toutefois, elle reste sensible à des antibiotiques puissants tels que l’</w:t>
      </w:r>
      <w:proofErr w:type="spellStart"/>
      <w:r w:rsidRPr="00247EBF">
        <w:rPr>
          <w:rFonts w:asciiTheme="majorBidi" w:hAnsiTheme="majorBidi" w:cstheme="majorBidi"/>
          <w:kern w:val="2"/>
          <w:sz w:val="24"/>
          <w:szCs w:val="24"/>
          <w14:ligatures w14:val="standardContextual"/>
        </w:rPr>
        <w:t>Imipénème</w:t>
      </w:r>
      <w:proofErr w:type="spellEnd"/>
      <w:r w:rsidRPr="00247EBF">
        <w:rPr>
          <w:rFonts w:asciiTheme="majorBidi" w:hAnsiTheme="majorBidi" w:cstheme="majorBidi"/>
          <w:kern w:val="2"/>
          <w:sz w:val="24"/>
          <w:szCs w:val="24"/>
          <w14:ligatures w14:val="standardContextual"/>
        </w:rPr>
        <w:t xml:space="preserve"> (IMP10) (33 mm) et la </w:t>
      </w:r>
      <w:proofErr w:type="spellStart"/>
      <w:r w:rsidRPr="00247EBF">
        <w:rPr>
          <w:rFonts w:asciiTheme="majorBidi" w:hAnsiTheme="majorBidi" w:cstheme="majorBidi"/>
          <w:kern w:val="2"/>
          <w:sz w:val="24"/>
          <w:szCs w:val="24"/>
          <w14:ligatures w14:val="standardContextual"/>
        </w:rPr>
        <w:t>Ticarcilline</w:t>
      </w:r>
      <w:proofErr w:type="spellEnd"/>
      <w:r w:rsidRPr="00247EBF">
        <w:rPr>
          <w:rFonts w:asciiTheme="majorBidi" w:hAnsiTheme="majorBidi" w:cstheme="majorBidi"/>
          <w:kern w:val="2"/>
          <w:sz w:val="24"/>
          <w:szCs w:val="24"/>
          <w14:ligatures w14:val="standardContextual"/>
        </w:rPr>
        <w:t xml:space="preserve"> (TIC75) (26mm).</w:t>
      </w:r>
    </w:p>
    <w:p w14:paraId="2533710F" w14:textId="77777777" w:rsidR="00247EBF" w:rsidRPr="00247EBF" w:rsidRDefault="00247EBF" w:rsidP="00247EBF">
      <w:pPr>
        <w:numPr>
          <w:ilvl w:val="0"/>
          <w:numId w:val="11"/>
        </w:numPr>
        <w:spacing w:after="120" w:line="360" w:lineRule="auto"/>
        <w:contextualSpacing/>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La souche </w:t>
      </w:r>
      <w:r w:rsidRPr="00247EBF">
        <w:rPr>
          <w:rFonts w:asciiTheme="majorBidi" w:hAnsiTheme="majorBidi" w:cstheme="majorBidi"/>
          <w:i/>
          <w:iCs/>
          <w:kern w:val="2"/>
          <w:sz w:val="24"/>
          <w:szCs w:val="24"/>
          <w14:ligatures w14:val="standardContextual"/>
        </w:rPr>
        <w:t>Escherichia coli</w:t>
      </w:r>
      <w:r w:rsidRPr="00247EBF">
        <w:rPr>
          <w:rFonts w:asciiTheme="majorBidi" w:hAnsiTheme="majorBidi" w:cstheme="majorBidi"/>
          <w:kern w:val="2"/>
          <w:sz w:val="24"/>
          <w:szCs w:val="24"/>
          <w14:ligatures w14:val="standardContextual"/>
        </w:rPr>
        <w:t xml:space="preserve"> (ATCC 25922) montre une sensibilité générale à tous les antibiotiques testés, confirmant son rôle en tant que souche de référence standard pour les tests de sensibilité.</w:t>
      </w:r>
    </w:p>
    <w:p w14:paraId="41851607" w14:textId="77777777" w:rsidR="00247EBF" w:rsidRPr="00247EBF" w:rsidRDefault="00247EBF" w:rsidP="00247EBF">
      <w:pPr>
        <w:numPr>
          <w:ilvl w:val="0"/>
          <w:numId w:val="11"/>
        </w:numPr>
        <w:spacing w:after="120" w:line="360" w:lineRule="auto"/>
        <w:contextualSpacing/>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La souche </w:t>
      </w:r>
      <w:r w:rsidRPr="00247EBF">
        <w:rPr>
          <w:rFonts w:asciiTheme="majorBidi" w:hAnsiTheme="majorBidi" w:cstheme="majorBidi"/>
          <w:i/>
          <w:iCs/>
          <w:kern w:val="2"/>
          <w:sz w:val="24"/>
          <w:szCs w:val="24"/>
          <w14:ligatures w14:val="standardContextual"/>
        </w:rPr>
        <w:t xml:space="preserve">Klebsiella </w:t>
      </w:r>
      <w:proofErr w:type="spellStart"/>
      <w:r w:rsidRPr="00247EBF">
        <w:rPr>
          <w:rFonts w:asciiTheme="majorBidi" w:hAnsiTheme="majorBidi" w:cstheme="majorBidi"/>
          <w:i/>
          <w:iCs/>
          <w:kern w:val="2"/>
          <w:sz w:val="24"/>
          <w:szCs w:val="24"/>
          <w14:ligatures w14:val="standardContextual"/>
        </w:rPr>
        <w:t>pneumoniae</w:t>
      </w:r>
      <w:proofErr w:type="spellEnd"/>
      <w:r w:rsidRPr="00247EBF">
        <w:rPr>
          <w:rFonts w:asciiTheme="majorBidi" w:hAnsiTheme="majorBidi" w:cstheme="majorBidi"/>
          <w:kern w:val="2"/>
          <w:sz w:val="24"/>
          <w:szCs w:val="24"/>
          <w14:ligatures w14:val="standardContextual"/>
        </w:rPr>
        <w:t xml:space="preserve"> (ATCC 4352) a montré une résistance aux antibiotiques </w:t>
      </w:r>
      <w:proofErr w:type="spellStart"/>
      <w:r w:rsidRPr="00247EBF">
        <w:rPr>
          <w:rFonts w:asciiTheme="majorBidi" w:hAnsiTheme="majorBidi" w:cstheme="majorBidi"/>
          <w:kern w:val="2"/>
          <w:sz w:val="24"/>
          <w:szCs w:val="24"/>
          <w14:ligatures w14:val="standardContextual"/>
        </w:rPr>
        <w:t>Céfotaxime</w:t>
      </w:r>
      <w:proofErr w:type="spellEnd"/>
      <w:r w:rsidRPr="00247EBF">
        <w:rPr>
          <w:rFonts w:asciiTheme="majorBidi" w:hAnsiTheme="majorBidi" w:cstheme="majorBidi"/>
          <w:kern w:val="2"/>
          <w:sz w:val="24"/>
          <w:szCs w:val="24"/>
          <w14:ligatures w14:val="standardContextual"/>
        </w:rPr>
        <w:t xml:space="preserve"> (CTX30) (20mm) et Pénicilline (P10) (18mm), tout en restant sensible à des agents tels que </w:t>
      </w:r>
      <w:proofErr w:type="spellStart"/>
      <w:r w:rsidRPr="00247EBF">
        <w:rPr>
          <w:rFonts w:asciiTheme="majorBidi" w:hAnsiTheme="majorBidi" w:cstheme="majorBidi"/>
          <w:kern w:val="2"/>
          <w:sz w:val="24"/>
          <w:szCs w:val="24"/>
          <w14:ligatures w14:val="standardContextual"/>
        </w:rPr>
        <w:t>Piperacilline-Tazobactam</w:t>
      </w:r>
      <w:proofErr w:type="spellEnd"/>
      <w:r w:rsidRPr="00247EBF">
        <w:rPr>
          <w:rFonts w:asciiTheme="majorBidi" w:hAnsiTheme="majorBidi" w:cstheme="majorBidi"/>
          <w:kern w:val="2"/>
          <w:sz w:val="24"/>
          <w:szCs w:val="24"/>
          <w14:ligatures w14:val="standardContextual"/>
        </w:rPr>
        <w:t xml:space="preserve"> (PT15) (38mm).</w:t>
      </w:r>
    </w:p>
    <w:p w14:paraId="29AAF29F" w14:textId="77777777" w:rsidR="00247EBF" w:rsidRPr="00247EBF" w:rsidRDefault="00247EBF" w:rsidP="00247EBF">
      <w:pPr>
        <w:numPr>
          <w:ilvl w:val="0"/>
          <w:numId w:val="11"/>
        </w:numPr>
        <w:spacing w:after="120" w:line="360" w:lineRule="auto"/>
        <w:contextualSpacing/>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La souche </w:t>
      </w:r>
      <w:r w:rsidRPr="00247EBF">
        <w:rPr>
          <w:rFonts w:asciiTheme="majorBidi" w:hAnsiTheme="majorBidi" w:cstheme="majorBidi"/>
          <w:i/>
          <w:iCs/>
          <w:kern w:val="2"/>
          <w:sz w:val="24"/>
          <w:szCs w:val="24"/>
          <w14:ligatures w14:val="standardContextual"/>
        </w:rPr>
        <w:t>Bacillus subtilis</w:t>
      </w:r>
      <w:r w:rsidRPr="00247EBF">
        <w:rPr>
          <w:rFonts w:asciiTheme="majorBidi" w:hAnsiTheme="majorBidi" w:cstheme="majorBidi"/>
          <w:kern w:val="2"/>
          <w:sz w:val="24"/>
          <w:szCs w:val="24"/>
          <w14:ligatures w14:val="standardContextual"/>
        </w:rPr>
        <w:t xml:space="preserve"> (ATCC 9372) présente une sensibilité marquée à la majorité des antibiotiques, à l’exception du </w:t>
      </w:r>
      <w:proofErr w:type="spellStart"/>
      <w:r w:rsidRPr="00247EBF">
        <w:rPr>
          <w:rFonts w:asciiTheme="majorBidi" w:hAnsiTheme="majorBidi" w:cstheme="majorBidi"/>
          <w:kern w:val="2"/>
          <w:sz w:val="24"/>
          <w:szCs w:val="24"/>
          <w14:ligatures w14:val="standardContextual"/>
        </w:rPr>
        <w:t>Ticarcilline</w:t>
      </w:r>
      <w:proofErr w:type="spellEnd"/>
      <w:r w:rsidRPr="00247EBF">
        <w:rPr>
          <w:rFonts w:asciiTheme="majorBidi" w:hAnsiTheme="majorBidi" w:cstheme="majorBidi"/>
          <w:kern w:val="2"/>
          <w:sz w:val="24"/>
          <w:szCs w:val="24"/>
          <w14:ligatures w14:val="standardContextual"/>
        </w:rPr>
        <w:t xml:space="preserve"> + Acide clavulanique (TCC85) (14mm). Cela indique un potentiel thérapeutique significatif contre cette souche à Gram positif.</w:t>
      </w:r>
    </w:p>
    <w:p w14:paraId="1E2A7CB4" w14:textId="77777777" w:rsidR="00247EBF" w:rsidRPr="00247EBF" w:rsidRDefault="00247EBF" w:rsidP="00247EBF">
      <w:pPr>
        <w:numPr>
          <w:ilvl w:val="0"/>
          <w:numId w:val="11"/>
        </w:numPr>
        <w:spacing w:after="120" w:line="360" w:lineRule="auto"/>
        <w:contextualSpacing/>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La souche </w:t>
      </w:r>
      <w:r w:rsidRPr="00247EBF">
        <w:rPr>
          <w:rFonts w:asciiTheme="majorBidi" w:hAnsiTheme="majorBidi" w:cstheme="majorBidi"/>
          <w:i/>
          <w:iCs/>
          <w:kern w:val="2"/>
          <w:sz w:val="24"/>
          <w:szCs w:val="24"/>
          <w14:ligatures w14:val="standardContextual"/>
        </w:rPr>
        <w:t>Enterococcus faecalis</w:t>
      </w:r>
      <w:r w:rsidRPr="00247EBF">
        <w:rPr>
          <w:rFonts w:asciiTheme="majorBidi" w:hAnsiTheme="majorBidi" w:cstheme="majorBidi"/>
          <w:kern w:val="2"/>
          <w:sz w:val="24"/>
          <w:szCs w:val="24"/>
          <w14:ligatures w14:val="standardContextual"/>
        </w:rPr>
        <w:t xml:space="preserve"> (ATCC 2035) a montré une résistance claire à des antibiotiques comme la Gentamicine (CMN2) et la </w:t>
      </w:r>
      <w:proofErr w:type="spellStart"/>
      <w:r w:rsidRPr="00247EBF">
        <w:rPr>
          <w:rFonts w:asciiTheme="majorBidi" w:hAnsiTheme="majorBidi" w:cstheme="majorBidi"/>
          <w:kern w:val="2"/>
          <w:sz w:val="24"/>
          <w:szCs w:val="24"/>
          <w14:ligatures w14:val="standardContextual"/>
        </w:rPr>
        <w:t>Céfoxitine</w:t>
      </w:r>
      <w:proofErr w:type="spellEnd"/>
      <w:r w:rsidRPr="00247EBF">
        <w:rPr>
          <w:rFonts w:asciiTheme="majorBidi" w:hAnsiTheme="majorBidi" w:cstheme="majorBidi"/>
          <w:kern w:val="2"/>
          <w:sz w:val="24"/>
          <w:szCs w:val="24"/>
          <w14:ligatures w14:val="standardContextual"/>
        </w:rPr>
        <w:t xml:space="preserve"> (FOX30) et la </w:t>
      </w:r>
      <w:proofErr w:type="spellStart"/>
      <w:r w:rsidRPr="00247EBF">
        <w:rPr>
          <w:rFonts w:asciiTheme="majorBidi" w:hAnsiTheme="majorBidi" w:cstheme="majorBidi"/>
          <w:kern w:val="2"/>
          <w:sz w:val="24"/>
          <w:szCs w:val="24"/>
          <w14:ligatures w14:val="standardContextual"/>
        </w:rPr>
        <w:t>Kanamycin</w:t>
      </w:r>
      <w:proofErr w:type="spellEnd"/>
      <w:r w:rsidRPr="00247EBF">
        <w:rPr>
          <w:rFonts w:asciiTheme="majorBidi" w:hAnsiTheme="majorBidi" w:cstheme="majorBidi"/>
          <w:kern w:val="2"/>
          <w:sz w:val="24"/>
          <w:szCs w:val="24"/>
          <w14:ligatures w14:val="standardContextual"/>
        </w:rPr>
        <w:t xml:space="preserve"> (K30) (6mm), et une sensibilité intermédiaire à la </w:t>
      </w:r>
      <w:proofErr w:type="spellStart"/>
      <w:r w:rsidRPr="00247EBF">
        <w:rPr>
          <w:rFonts w:asciiTheme="majorBidi" w:hAnsiTheme="majorBidi" w:cstheme="majorBidi"/>
          <w:kern w:val="2"/>
          <w:sz w:val="24"/>
          <w:szCs w:val="24"/>
          <w14:ligatures w14:val="standardContextual"/>
        </w:rPr>
        <w:t>Netilmicine</w:t>
      </w:r>
      <w:proofErr w:type="spellEnd"/>
      <w:r w:rsidRPr="00247EBF">
        <w:rPr>
          <w:rFonts w:asciiTheme="majorBidi" w:hAnsiTheme="majorBidi" w:cstheme="majorBidi"/>
          <w:kern w:val="2"/>
          <w:sz w:val="24"/>
          <w:szCs w:val="24"/>
          <w14:ligatures w14:val="standardContextual"/>
        </w:rPr>
        <w:t xml:space="preserve"> (NET30) (19mm), mais reste sensible à l’</w:t>
      </w:r>
      <w:proofErr w:type="spellStart"/>
      <w:r w:rsidRPr="00247EBF">
        <w:rPr>
          <w:rFonts w:asciiTheme="majorBidi" w:hAnsiTheme="majorBidi" w:cstheme="majorBidi"/>
          <w:kern w:val="2"/>
          <w:sz w:val="24"/>
          <w:szCs w:val="24"/>
          <w14:ligatures w14:val="standardContextual"/>
        </w:rPr>
        <w:t>Imipénème</w:t>
      </w:r>
      <w:proofErr w:type="spellEnd"/>
      <w:r w:rsidRPr="00247EBF">
        <w:rPr>
          <w:rFonts w:asciiTheme="majorBidi" w:hAnsiTheme="majorBidi" w:cstheme="majorBidi"/>
          <w:kern w:val="2"/>
          <w:sz w:val="24"/>
          <w:szCs w:val="24"/>
          <w14:ligatures w14:val="standardContextual"/>
        </w:rPr>
        <w:t xml:space="preserve"> (IMP10) (32mm) et à la </w:t>
      </w:r>
      <w:proofErr w:type="spellStart"/>
      <w:r w:rsidRPr="00247EBF">
        <w:rPr>
          <w:rFonts w:asciiTheme="majorBidi" w:hAnsiTheme="majorBidi" w:cstheme="majorBidi"/>
          <w:kern w:val="2"/>
          <w:sz w:val="24"/>
          <w:szCs w:val="24"/>
          <w14:ligatures w14:val="standardContextual"/>
        </w:rPr>
        <w:t>Ticarcilline</w:t>
      </w:r>
      <w:proofErr w:type="spellEnd"/>
      <w:r w:rsidRPr="00247EBF">
        <w:rPr>
          <w:rFonts w:asciiTheme="majorBidi" w:hAnsiTheme="majorBidi" w:cstheme="majorBidi"/>
          <w:kern w:val="2"/>
          <w:sz w:val="24"/>
          <w:szCs w:val="24"/>
          <w14:ligatures w14:val="standardContextual"/>
        </w:rPr>
        <w:t xml:space="preserve"> (TIC75) (26mm).</w:t>
      </w:r>
    </w:p>
    <w:p w14:paraId="5EFECF0B" w14:textId="77777777" w:rsidR="00247EBF" w:rsidRPr="00247EBF" w:rsidRDefault="00247EBF" w:rsidP="00247EBF">
      <w:pPr>
        <w:numPr>
          <w:ilvl w:val="0"/>
          <w:numId w:val="11"/>
        </w:numPr>
        <w:spacing w:after="120" w:line="360" w:lineRule="auto"/>
        <w:contextualSpacing/>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La souche </w:t>
      </w:r>
      <w:r w:rsidRPr="00247EBF">
        <w:rPr>
          <w:rFonts w:asciiTheme="majorBidi" w:hAnsiTheme="majorBidi" w:cstheme="majorBidi"/>
          <w:i/>
          <w:iCs/>
          <w:kern w:val="2"/>
          <w:sz w:val="24"/>
          <w:szCs w:val="24"/>
          <w14:ligatures w14:val="standardContextual"/>
        </w:rPr>
        <w:t>Staphylococcus aureus</w:t>
      </w:r>
      <w:r w:rsidRPr="00247EBF">
        <w:rPr>
          <w:rFonts w:asciiTheme="majorBidi" w:hAnsiTheme="majorBidi" w:cstheme="majorBidi"/>
          <w:kern w:val="2"/>
          <w:sz w:val="24"/>
          <w:szCs w:val="24"/>
          <w14:ligatures w14:val="standardContextual"/>
        </w:rPr>
        <w:t xml:space="preserve"> montre une bonne sensibilité globale, avec une résistance modérée uniquement à la </w:t>
      </w:r>
      <w:proofErr w:type="spellStart"/>
      <w:r w:rsidRPr="00247EBF">
        <w:rPr>
          <w:rFonts w:asciiTheme="majorBidi" w:hAnsiTheme="majorBidi" w:cstheme="majorBidi"/>
          <w:kern w:val="2"/>
          <w:sz w:val="24"/>
          <w:szCs w:val="24"/>
          <w14:ligatures w14:val="standardContextual"/>
        </w:rPr>
        <w:t>Céfoxitine</w:t>
      </w:r>
      <w:proofErr w:type="spellEnd"/>
      <w:r w:rsidRPr="00247EBF">
        <w:rPr>
          <w:rFonts w:asciiTheme="majorBidi" w:hAnsiTheme="majorBidi" w:cstheme="majorBidi"/>
          <w:kern w:val="2"/>
          <w:sz w:val="24"/>
          <w:szCs w:val="24"/>
          <w14:ligatures w14:val="standardContextual"/>
        </w:rPr>
        <w:t xml:space="preserve"> (FOX30) (19mm).</w:t>
      </w:r>
    </w:p>
    <w:p w14:paraId="7059C80A" w14:textId="77777777" w:rsidR="00247EBF" w:rsidRPr="00247EBF" w:rsidRDefault="00247EBF" w:rsidP="00247EBF">
      <w:pPr>
        <w:spacing w:after="120" w:line="360" w:lineRule="auto"/>
        <w:jc w:val="both"/>
        <w:rPr>
          <w:rFonts w:asciiTheme="majorBidi" w:hAnsiTheme="majorBidi" w:cstheme="majorBidi"/>
          <w:kern w:val="2"/>
          <w:sz w:val="24"/>
          <w:szCs w:val="24"/>
          <w14:ligatures w14:val="standardContextual"/>
        </w:rPr>
      </w:pPr>
    </w:p>
    <w:p w14:paraId="3F5C08D1" w14:textId="77777777" w:rsidR="00247EBF" w:rsidRPr="00247EBF" w:rsidRDefault="00247EBF" w:rsidP="00247EBF">
      <w:pPr>
        <w:spacing w:after="120" w:line="360" w:lineRule="auto"/>
        <w:jc w:val="both"/>
        <w:rPr>
          <w:rFonts w:asciiTheme="majorBidi" w:hAnsiTheme="majorBidi" w:cstheme="majorBidi"/>
          <w:kern w:val="2"/>
          <w:sz w:val="24"/>
          <w:szCs w:val="24"/>
          <w14:ligatures w14:val="standardContextual"/>
        </w:rPr>
      </w:pPr>
    </w:p>
    <w:p w14:paraId="48CB0408" w14:textId="2561DB18" w:rsidR="00247EBF" w:rsidRPr="00247EBF" w:rsidRDefault="00247EBF" w:rsidP="00247EBF">
      <w:pPr>
        <w:spacing w:after="120" w:line="360" w:lineRule="auto"/>
        <w:ind w:firstLine="36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Plusieurs souches telles que </w:t>
      </w:r>
      <w:r w:rsidRPr="00247EBF">
        <w:rPr>
          <w:rFonts w:asciiTheme="majorBidi" w:hAnsiTheme="majorBidi" w:cstheme="majorBidi"/>
          <w:i/>
          <w:iCs/>
          <w:kern w:val="2"/>
          <w:sz w:val="24"/>
          <w:szCs w:val="24"/>
          <w14:ligatures w14:val="standardContextual"/>
        </w:rPr>
        <w:t>Escherichia coli</w:t>
      </w:r>
      <w:r w:rsidR="006A7741">
        <w:rPr>
          <w:rFonts w:asciiTheme="majorBidi" w:hAnsiTheme="majorBidi" w:cstheme="majorBidi"/>
          <w:kern w:val="2"/>
          <w:sz w:val="24"/>
          <w:szCs w:val="24"/>
          <w14:ligatures w14:val="standardContextual"/>
        </w:rPr>
        <w:t xml:space="preserve">, </w:t>
      </w:r>
      <w:r w:rsidR="006A7741" w:rsidRPr="006A7741">
        <w:rPr>
          <w:rFonts w:asciiTheme="majorBidi" w:hAnsiTheme="majorBidi" w:cstheme="majorBidi"/>
          <w:i/>
          <w:iCs/>
          <w:kern w:val="2"/>
          <w:sz w:val="24"/>
          <w:szCs w:val="24"/>
          <w14:ligatures w14:val="standardContextual"/>
        </w:rPr>
        <w:t xml:space="preserve">Pseudomonas </w:t>
      </w:r>
      <w:proofErr w:type="spellStart"/>
      <w:r w:rsidR="006A7741" w:rsidRPr="006A7741">
        <w:rPr>
          <w:rFonts w:asciiTheme="majorBidi" w:hAnsiTheme="majorBidi" w:cstheme="majorBidi"/>
          <w:i/>
          <w:iCs/>
          <w:kern w:val="2"/>
          <w:sz w:val="24"/>
          <w:szCs w:val="24"/>
          <w14:ligatures w14:val="standardContextual"/>
        </w:rPr>
        <w:t>aeruginosa</w:t>
      </w:r>
      <w:proofErr w:type="spellEnd"/>
      <w:r w:rsidR="006A7741">
        <w:rPr>
          <w:rFonts w:asciiTheme="majorBidi" w:hAnsiTheme="majorBidi" w:cstheme="majorBidi"/>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 xml:space="preserve">et </w:t>
      </w:r>
      <w:r w:rsidRPr="00247EBF">
        <w:rPr>
          <w:rFonts w:asciiTheme="majorBidi" w:hAnsiTheme="majorBidi" w:cstheme="majorBidi"/>
          <w:i/>
          <w:iCs/>
          <w:kern w:val="2"/>
          <w:sz w:val="24"/>
          <w:szCs w:val="24"/>
          <w14:ligatures w14:val="standardContextual"/>
        </w:rPr>
        <w:t>Enterococcus faecalis</w:t>
      </w:r>
      <w:r w:rsidRPr="00247EBF">
        <w:rPr>
          <w:rFonts w:asciiTheme="majorBidi" w:hAnsiTheme="majorBidi" w:cstheme="majorBidi"/>
          <w:kern w:val="2"/>
          <w:sz w:val="24"/>
          <w:szCs w:val="24"/>
          <w14:ligatures w14:val="standardContextual"/>
        </w:rPr>
        <w:t xml:space="preserve"> ont montré une sensibilité élevée à des antibiotiques efficaces comme l’</w:t>
      </w:r>
      <w:proofErr w:type="spellStart"/>
      <w:r w:rsidRPr="00247EBF">
        <w:rPr>
          <w:rFonts w:asciiTheme="majorBidi" w:hAnsiTheme="majorBidi" w:cstheme="majorBidi"/>
          <w:kern w:val="2"/>
          <w:sz w:val="24"/>
          <w:szCs w:val="24"/>
          <w14:ligatures w14:val="standardContextual"/>
        </w:rPr>
        <w:t>Imipénème</w:t>
      </w:r>
      <w:proofErr w:type="spellEnd"/>
      <w:r w:rsidRPr="00247EBF">
        <w:rPr>
          <w:rFonts w:asciiTheme="majorBidi" w:hAnsiTheme="majorBidi" w:cstheme="majorBidi"/>
          <w:kern w:val="2"/>
          <w:sz w:val="24"/>
          <w:szCs w:val="24"/>
          <w14:ligatures w14:val="standardContextual"/>
        </w:rPr>
        <w:t xml:space="preserve"> (IMP10) et la </w:t>
      </w:r>
      <w:proofErr w:type="spellStart"/>
      <w:r w:rsidRPr="00247EBF">
        <w:rPr>
          <w:rFonts w:asciiTheme="majorBidi" w:hAnsiTheme="majorBidi" w:cstheme="majorBidi"/>
          <w:kern w:val="2"/>
          <w:sz w:val="24"/>
          <w:szCs w:val="24"/>
          <w14:ligatures w14:val="standardContextual"/>
        </w:rPr>
        <w:t>Ticarcilline</w:t>
      </w:r>
      <w:proofErr w:type="spellEnd"/>
      <w:r w:rsidRPr="00247EBF">
        <w:rPr>
          <w:rFonts w:asciiTheme="majorBidi" w:hAnsiTheme="majorBidi" w:cstheme="majorBidi"/>
          <w:kern w:val="2"/>
          <w:sz w:val="24"/>
          <w:szCs w:val="24"/>
          <w14:ligatures w14:val="standardContextual"/>
        </w:rPr>
        <w:t xml:space="preserve"> (TIC75), ce qui reflète l’efficacité continue de ces antibiotiques malgré la diversité bactérienne.</w:t>
      </w:r>
    </w:p>
    <w:p w14:paraId="2F667309" w14:textId="77777777" w:rsidR="00247EBF" w:rsidRPr="00247EBF" w:rsidRDefault="00247EBF" w:rsidP="00247EBF">
      <w:pPr>
        <w:spacing w:after="120" w:line="360" w:lineRule="auto"/>
        <w:ind w:firstLine="36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lastRenderedPageBreak/>
        <w:t xml:space="preserve">La plupart des souches, notamment </w:t>
      </w:r>
      <w:r w:rsidRPr="00247EBF">
        <w:rPr>
          <w:rFonts w:asciiTheme="majorBidi" w:hAnsiTheme="majorBidi" w:cstheme="majorBidi"/>
          <w:i/>
          <w:iCs/>
          <w:kern w:val="2"/>
          <w:sz w:val="24"/>
          <w:szCs w:val="24"/>
          <w14:ligatures w14:val="standardContextual"/>
        </w:rPr>
        <w:t>Escherichia coli</w:t>
      </w:r>
      <w:r w:rsidRPr="00247EBF">
        <w:rPr>
          <w:rFonts w:asciiTheme="majorBidi" w:hAnsiTheme="majorBidi" w:cstheme="majorBidi"/>
          <w:kern w:val="2"/>
          <w:sz w:val="24"/>
          <w:szCs w:val="24"/>
          <w14:ligatures w14:val="standardContextual"/>
        </w:rPr>
        <w:t xml:space="preserve">, </w:t>
      </w:r>
      <w:r w:rsidRPr="00247EBF">
        <w:rPr>
          <w:rFonts w:asciiTheme="majorBidi" w:hAnsiTheme="majorBidi" w:cstheme="majorBidi"/>
          <w:i/>
          <w:iCs/>
          <w:kern w:val="2"/>
          <w:sz w:val="24"/>
          <w:szCs w:val="24"/>
          <w14:ligatures w14:val="standardContextual"/>
        </w:rPr>
        <w:t>Staphylococcus aureus</w:t>
      </w:r>
      <w:r w:rsidRPr="00247EBF">
        <w:rPr>
          <w:rFonts w:asciiTheme="majorBidi" w:hAnsiTheme="majorBidi" w:cstheme="majorBidi"/>
          <w:kern w:val="2"/>
          <w:sz w:val="24"/>
          <w:szCs w:val="24"/>
          <w14:ligatures w14:val="standardContextual"/>
        </w:rPr>
        <w:t xml:space="preserve"> et </w:t>
      </w:r>
      <w:r w:rsidRPr="00247EBF">
        <w:rPr>
          <w:rFonts w:asciiTheme="majorBidi" w:hAnsiTheme="majorBidi" w:cstheme="majorBidi"/>
          <w:i/>
          <w:iCs/>
          <w:kern w:val="2"/>
          <w:sz w:val="24"/>
          <w:szCs w:val="24"/>
          <w14:ligatures w14:val="standardContextual"/>
        </w:rPr>
        <w:t>Enterococcus</w:t>
      </w:r>
      <w:r w:rsidRPr="00247EBF">
        <w:rPr>
          <w:rFonts w:asciiTheme="majorBidi" w:hAnsiTheme="majorBidi" w:cstheme="majorBidi"/>
          <w:kern w:val="2"/>
          <w:sz w:val="24"/>
          <w:szCs w:val="24"/>
          <w14:ligatures w14:val="standardContextual"/>
        </w:rPr>
        <w:t xml:space="preserve"> </w:t>
      </w:r>
      <w:r w:rsidRPr="00247EBF">
        <w:rPr>
          <w:rFonts w:asciiTheme="majorBidi" w:hAnsiTheme="majorBidi" w:cstheme="majorBidi"/>
          <w:i/>
          <w:iCs/>
          <w:kern w:val="2"/>
          <w:sz w:val="24"/>
          <w:szCs w:val="24"/>
          <w14:ligatures w14:val="standardContextual"/>
        </w:rPr>
        <w:t>faecalis</w:t>
      </w:r>
      <w:r w:rsidRPr="00247EBF">
        <w:rPr>
          <w:rFonts w:asciiTheme="majorBidi" w:hAnsiTheme="majorBidi" w:cstheme="majorBidi"/>
          <w:kern w:val="2"/>
          <w:sz w:val="24"/>
          <w:szCs w:val="24"/>
          <w14:ligatures w14:val="standardContextual"/>
        </w:rPr>
        <w:t>, ont montré une bonne sensibilité à la Fosfomycine (FF200 ou FF50), renforçant son utilisation comme option thérapeutique efficace.</w:t>
      </w:r>
    </w:p>
    <w:p w14:paraId="0857E8BB" w14:textId="65F21B9A" w:rsidR="00247EBF" w:rsidRPr="00247EBF" w:rsidRDefault="00247EBF" w:rsidP="00247EBF">
      <w:pPr>
        <w:spacing w:after="120" w:line="360" w:lineRule="auto"/>
        <w:ind w:firstLine="36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Une résistance ou une réponse intermédiaire à l’antibiotique </w:t>
      </w:r>
      <w:proofErr w:type="spellStart"/>
      <w:r w:rsidRPr="00247EBF">
        <w:rPr>
          <w:rFonts w:asciiTheme="majorBidi" w:hAnsiTheme="majorBidi" w:cstheme="majorBidi"/>
          <w:kern w:val="2"/>
          <w:sz w:val="24"/>
          <w:szCs w:val="24"/>
          <w14:ligatures w14:val="standardContextual"/>
        </w:rPr>
        <w:t>Cefoxitin</w:t>
      </w:r>
      <w:proofErr w:type="spellEnd"/>
      <w:r w:rsidRPr="00247EBF">
        <w:rPr>
          <w:rFonts w:asciiTheme="majorBidi" w:hAnsiTheme="majorBidi" w:cstheme="majorBidi"/>
          <w:kern w:val="2"/>
          <w:sz w:val="24"/>
          <w:szCs w:val="24"/>
          <w14:ligatures w14:val="standardContextual"/>
        </w:rPr>
        <w:t xml:space="preserve"> (FOX30) a été observée chez plusieurs souches telles que </w:t>
      </w:r>
      <w:r w:rsidRPr="00247EBF">
        <w:rPr>
          <w:rFonts w:asciiTheme="majorBidi" w:hAnsiTheme="majorBidi" w:cstheme="majorBidi"/>
          <w:i/>
          <w:iCs/>
          <w:kern w:val="2"/>
          <w:sz w:val="24"/>
          <w:szCs w:val="24"/>
          <w14:ligatures w14:val="standardContextual"/>
        </w:rPr>
        <w:t xml:space="preserve">Pseudomonas </w:t>
      </w:r>
      <w:proofErr w:type="spellStart"/>
      <w:r w:rsidRPr="00247EBF">
        <w:rPr>
          <w:rFonts w:asciiTheme="majorBidi" w:hAnsiTheme="majorBidi" w:cstheme="majorBidi"/>
          <w:i/>
          <w:iCs/>
          <w:kern w:val="2"/>
          <w:sz w:val="24"/>
          <w:szCs w:val="24"/>
          <w14:ligatures w14:val="standardContextual"/>
        </w:rPr>
        <w:t>aeruginosa</w:t>
      </w:r>
      <w:proofErr w:type="spellEnd"/>
      <w:r w:rsidRPr="00247EBF">
        <w:rPr>
          <w:rFonts w:asciiTheme="majorBidi" w:hAnsiTheme="majorBidi" w:cstheme="majorBidi"/>
          <w:kern w:val="2"/>
          <w:sz w:val="24"/>
          <w:szCs w:val="24"/>
          <w14:ligatures w14:val="standardContextual"/>
        </w:rPr>
        <w:t xml:space="preserve">, </w:t>
      </w:r>
      <w:r w:rsidRPr="00247EBF">
        <w:rPr>
          <w:rFonts w:asciiTheme="majorBidi" w:hAnsiTheme="majorBidi" w:cstheme="majorBidi"/>
          <w:i/>
          <w:iCs/>
          <w:kern w:val="2"/>
          <w:sz w:val="24"/>
          <w:szCs w:val="24"/>
          <w14:ligatures w14:val="standardContextual"/>
        </w:rPr>
        <w:t>Escherichia faecalis</w:t>
      </w:r>
      <w:r w:rsidRPr="00247EBF">
        <w:rPr>
          <w:rFonts w:asciiTheme="majorBidi" w:hAnsiTheme="majorBidi" w:cstheme="majorBidi"/>
          <w:kern w:val="2"/>
          <w:sz w:val="24"/>
          <w:szCs w:val="24"/>
          <w14:ligatures w14:val="standardContextual"/>
        </w:rPr>
        <w:t xml:space="preserve"> et </w:t>
      </w:r>
      <w:r w:rsidRPr="00247EBF">
        <w:rPr>
          <w:rFonts w:asciiTheme="majorBidi" w:hAnsiTheme="majorBidi" w:cstheme="majorBidi"/>
          <w:i/>
          <w:iCs/>
          <w:kern w:val="2"/>
          <w:sz w:val="24"/>
          <w:szCs w:val="24"/>
          <w14:ligatures w14:val="standardContextual"/>
        </w:rPr>
        <w:t>Staphylococcus aureus</w:t>
      </w:r>
      <w:r w:rsidRPr="00247EBF">
        <w:rPr>
          <w:rFonts w:asciiTheme="majorBidi" w:hAnsiTheme="majorBidi" w:cstheme="majorBidi"/>
          <w:kern w:val="2"/>
          <w:sz w:val="24"/>
          <w:szCs w:val="24"/>
          <w14:ligatures w14:val="standardContextual"/>
        </w:rPr>
        <w:t>, ce qui pourrait indiquer des mécanismes de résistance communs comme la production de bêta-lactamases ou des modifications des protéines de liaison</w:t>
      </w:r>
      <w:r w:rsidRPr="00247EBF">
        <w:rPr>
          <w:rFonts w:asciiTheme="majorBidi" w:hAnsiTheme="majorBidi" w:cstheme="majorBidi" w:hint="cs"/>
          <w:kern w:val="2"/>
          <w:sz w:val="24"/>
          <w:szCs w:val="24"/>
          <w:rtl/>
          <w14:ligatures w14:val="standardContextual"/>
        </w:rPr>
        <w:t xml:space="preserve">) </w:t>
      </w:r>
      <w:r w:rsidRPr="00247EBF">
        <w:rPr>
          <w:rFonts w:asciiTheme="majorBidi" w:hAnsiTheme="majorBidi" w:cstheme="majorBidi"/>
          <w:kern w:val="2"/>
          <w:sz w:val="24"/>
          <w:szCs w:val="24"/>
          <w14:ligatures w14:val="standardContextual"/>
        </w:rPr>
        <w:t>Rodriguez-</w:t>
      </w:r>
      <w:proofErr w:type="spellStart"/>
      <w:r w:rsidRPr="00247EBF">
        <w:rPr>
          <w:rFonts w:asciiTheme="majorBidi" w:hAnsiTheme="majorBidi" w:cstheme="majorBidi"/>
          <w:kern w:val="2"/>
          <w:sz w:val="24"/>
          <w:szCs w:val="24"/>
          <w14:ligatures w14:val="standardContextual"/>
        </w:rPr>
        <w:t>Villalobos</w:t>
      </w:r>
      <w:proofErr w:type="spellEnd"/>
      <w:r w:rsidRPr="00247EBF">
        <w:rPr>
          <w:rFonts w:asciiTheme="majorBidi" w:hAnsiTheme="majorBidi" w:cstheme="majorBidi"/>
          <w:kern w:val="2"/>
          <w:sz w:val="24"/>
          <w:szCs w:val="24"/>
          <w14:ligatures w14:val="standardContextual"/>
        </w:rPr>
        <w:t xml:space="preserve"> et </w:t>
      </w:r>
      <w:proofErr w:type="spellStart"/>
      <w:r w:rsidRPr="00247EBF">
        <w:rPr>
          <w:rFonts w:asciiTheme="majorBidi" w:hAnsiTheme="majorBidi" w:cstheme="majorBidi"/>
          <w:kern w:val="2"/>
          <w:sz w:val="24"/>
          <w:szCs w:val="24"/>
          <w14:ligatures w14:val="standardContextual"/>
        </w:rPr>
        <w:t>Struelens</w:t>
      </w:r>
      <w:proofErr w:type="spellEnd"/>
      <w:r w:rsidRPr="00247EBF">
        <w:rPr>
          <w:rFonts w:asciiTheme="majorBidi" w:hAnsiTheme="majorBidi" w:cstheme="majorBidi"/>
          <w:kern w:val="2"/>
          <w:sz w:val="24"/>
          <w:szCs w:val="24"/>
          <w14:ligatures w14:val="standardContextual"/>
        </w:rPr>
        <w:t>, 2006).</w:t>
      </w:r>
    </w:p>
    <w:p w14:paraId="2F87F3D9" w14:textId="77777777" w:rsidR="00247EBF" w:rsidRP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i/>
          <w:iCs/>
          <w:kern w:val="2"/>
          <w:sz w:val="24"/>
          <w:szCs w:val="24"/>
          <w14:ligatures w14:val="standardContextual"/>
        </w:rPr>
        <w:t>Escherichia coli</w:t>
      </w:r>
      <w:r w:rsidRPr="00247EBF">
        <w:rPr>
          <w:rFonts w:asciiTheme="majorBidi" w:hAnsiTheme="majorBidi" w:cstheme="majorBidi"/>
          <w:kern w:val="2"/>
          <w:sz w:val="24"/>
          <w:szCs w:val="24"/>
          <w14:ligatures w14:val="standardContextual"/>
        </w:rPr>
        <w:t xml:space="preserve"> et </w:t>
      </w:r>
      <w:r w:rsidRPr="00247EBF">
        <w:rPr>
          <w:rFonts w:asciiTheme="majorBidi" w:hAnsiTheme="majorBidi" w:cstheme="majorBidi"/>
          <w:i/>
          <w:iCs/>
          <w:kern w:val="2"/>
          <w:sz w:val="24"/>
          <w:szCs w:val="24"/>
          <w14:ligatures w14:val="standardContextual"/>
        </w:rPr>
        <w:t>Staphylococcus aureus</w:t>
      </w:r>
      <w:r w:rsidRPr="00247EBF">
        <w:rPr>
          <w:rFonts w:asciiTheme="majorBidi" w:hAnsiTheme="majorBidi" w:cstheme="majorBidi"/>
          <w:kern w:val="2"/>
          <w:sz w:val="24"/>
          <w:szCs w:val="24"/>
          <w14:ligatures w14:val="standardContextual"/>
        </w:rPr>
        <w:t xml:space="preserve"> : ces deux souches ont montré une large sensibilité à la majorité des antibiotiques testés, ce qui en fait des références fiables pour les tests de sensibilité aux antibiotiques. La résistance à la pénicilline chez </w:t>
      </w:r>
      <w:r w:rsidRPr="00247EBF">
        <w:rPr>
          <w:rFonts w:asciiTheme="majorBidi" w:hAnsiTheme="majorBidi" w:cstheme="majorBidi"/>
          <w:i/>
          <w:iCs/>
          <w:kern w:val="2"/>
          <w:sz w:val="24"/>
          <w:szCs w:val="24"/>
          <w14:ligatures w14:val="standardContextual"/>
        </w:rPr>
        <w:t xml:space="preserve">Klebsiella </w:t>
      </w:r>
      <w:proofErr w:type="spellStart"/>
      <w:r w:rsidRPr="00247EBF">
        <w:rPr>
          <w:rFonts w:asciiTheme="majorBidi" w:hAnsiTheme="majorBidi" w:cstheme="majorBidi"/>
          <w:i/>
          <w:iCs/>
          <w:kern w:val="2"/>
          <w:sz w:val="24"/>
          <w:szCs w:val="24"/>
          <w14:ligatures w14:val="standardContextual"/>
        </w:rPr>
        <w:t>pneumoniae</w:t>
      </w:r>
      <w:proofErr w:type="spellEnd"/>
      <w:r w:rsidRPr="00247EBF">
        <w:rPr>
          <w:rFonts w:asciiTheme="majorBidi" w:hAnsiTheme="majorBidi" w:cstheme="majorBidi"/>
          <w:kern w:val="2"/>
          <w:sz w:val="24"/>
          <w:szCs w:val="24"/>
          <w14:ligatures w14:val="standardContextual"/>
        </w:rPr>
        <w:t xml:space="preserve"> et </w:t>
      </w:r>
      <w:bookmarkStart w:id="48" w:name="_Hlk195607367"/>
      <w:r w:rsidRPr="00247EBF">
        <w:rPr>
          <w:rFonts w:asciiTheme="majorBidi" w:hAnsiTheme="majorBidi" w:cstheme="majorBidi"/>
          <w:i/>
          <w:iCs/>
          <w:kern w:val="2"/>
          <w:sz w:val="24"/>
          <w:szCs w:val="24"/>
          <w14:ligatures w14:val="standardContextual"/>
        </w:rPr>
        <w:t>Enterococcus faecalis</w:t>
      </w:r>
      <w:r w:rsidRPr="00247EBF">
        <w:rPr>
          <w:rFonts w:asciiTheme="majorBidi" w:hAnsiTheme="majorBidi" w:cstheme="majorBidi"/>
          <w:kern w:val="2"/>
          <w:sz w:val="24"/>
          <w:szCs w:val="24"/>
          <w14:ligatures w14:val="standardContextual"/>
        </w:rPr>
        <w:t xml:space="preserve"> </w:t>
      </w:r>
      <w:bookmarkEnd w:id="48"/>
      <w:r w:rsidRPr="00247EBF">
        <w:rPr>
          <w:rFonts w:asciiTheme="majorBidi" w:hAnsiTheme="majorBidi" w:cstheme="majorBidi"/>
          <w:kern w:val="2"/>
          <w:sz w:val="24"/>
          <w:szCs w:val="24"/>
          <w14:ligatures w14:val="standardContextual"/>
        </w:rPr>
        <w:t xml:space="preserve">suggère une convergence dans le mécanisme de résistance à cet antibiotique chez certaines souches à Gram négatif et </w:t>
      </w:r>
      <w:r w:rsidRPr="00247EBF">
        <w:rPr>
          <w:rFonts w:asciiTheme="majorBidi" w:hAnsiTheme="majorBidi" w:cstheme="majorBidi"/>
          <w:i/>
          <w:iCs/>
          <w:kern w:val="2"/>
          <w:sz w:val="24"/>
          <w:szCs w:val="24"/>
          <w14:ligatures w14:val="standardContextual"/>
        </w:rPr>
        <w:t>Enterococcus faecalis</w:t>
      </w:r>
      <w:r w:rsidRPr="00247EBF">
        <w:rPr>
          <w:rFonts w:asciiTheme="majorBidi" w:hAnsiTheme="majorBidi" w:cstheme="majorBidi"/>
          <w:kern w:val="2"/>
          <w:sz w:val="24"/>
          <w:szCs w:val="24"/>
          <w14:ligatures w14:val="standardContextual"/>
        </w:rPr>
        <w:t>.</w:t>
      </w:r>
    </w:p>
    <w:p w14:paraId="0DA2A23A" w14:textId="77777777" w:rsidR="00247EBF" w:rsidRP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Selon MANCUSO, (2021), La résistance bactérienne aux antibiotiques résulte de mécanismes biologiques variés et complexes qui compromettent l’efficacité des traitements antimicrobiens. L’un des mécanismes les plus courants est la production d’enzymes inactivâtes, telles que les bêta-lactamases, capables de dégrader l’antibiotique avant qu’il n’atteigne sa cible. Un autre mécanisme repose sur la modification du site d’action de l’antibiotique, comme les altérations des protéines de liaison à la pénicilline (PBP) observées chez </w:t>
      </w:r>
      <w:r w:rsidRPr="00247EBF">
        <w:rPr>
          <w:rFonts w:asciiTheme="majorBidi" w:hAnsiTheme="majorBidi" w:cstheme="majorBidi"/>
          <w:i/>
          <w:iCs/>
          <w:kern w:val="2"/>
          <w:sz w:val="24"/>
          <w:szCs w:val="24"/>
          <w14:ligatures w14:val="standardContextual"/>
        </w:rPr>
        <w:t>Staphylococcus aureus</w:t>
      </w:r>
      <w:r w:rsidRPr="00247EBF">
        <w:rPr>
          <w:rFonts w:asciiTheme="majorBidi" w:hAnsiTheme="majorBidi" w:cstheme="majorBidi"/>
          <w:kern w:val="2"/>
          <w:sz w:val="24"/>
          <w:szCs w:val="24"/>
          <w14:ligatures w14:val="standardContextual"/>
        </w:rPr>
        <w:t>, qui empêchent la fixation du médicament à sa cible, réduisant ainsi son efficacité. Les mécanismes par lesquels les bactéries acquièrent une résistance aux antibiotiques peuvent être regroupés en deux catégories principales. La résistance naturelle, également appelée résistance intrinsèque, est propre à certaines espèces bactériennes. En revanche, la résistance acquise résulte de mutations génétiques spontanées.</w:t>
      </w:r>
    </w:p>
    <w:p w14:paraId="33364F1B" w14:textId="77777777" w:rsidR="00247EBF" w:rsidRPr="00247EBF" w:rsidRDefault="00247EBF" w:rsidP="00247EBF">
      <w:pPr>
        <w:tabs>
          <w:tab w:val="left" w:pos="1470"/>
        </w:tabs>
        <w:spacing w:after="160" w:line="259" w:lineRule="auto"/>
        <w:rPr>
          <w:rFonts w:asciiTheme="majorBidi" w:hAnsiTheme="majorBidi" w:cstheme="majorBidi"/>
          <w:kern w:val="2"/>
          <w:sz w:val="24"/>
          <w:szCs w:val="24"/>
          <w14:ligatures w14:val="standardContextual"/>
        </w:rPr>
      </w:pPr>
    </w:p>
    <w:p w14:paraId="1CA8006E" w14:textId="77777777" w:rsidR="003C4CFC" w:rsidRDefault="003C4CFC" w:rsidP="00247EBF">
      <w:pPr>
        <w:spacing w:after="160" w:line="259" w:lineRule="auto"/>
        <w:rPr>
          <w:rFonts w:asciiTheme="majorBidi" w:hAnsiTheme="majorBidi" w:cstheme="majorBidi"/>
          <w:kern w:val="2"/>
          <w:sz w:val="24"/>
          <w:szCs w:val="24"/>
          <w14:ligatures w14:val="standardContextual"/>
        </w:rPr>
      </w:pPr>
    </w:p>
    <w:p w14:paraId="3E52D355" w14:textId="77777777" w:rsidR="00EA465D" w:rsidRDefault="00EA465D" w:rsidP="00247EBF">
      <w:pPr>
        <w:spacing w:after="160" w:line="259" w:lineRule="auto"/>
        <w:rPr>
          <w:rFonts w:asciiTheme="majorBidi" w:hAnsiTheme="majorBidi" w:cstheme="majorBidi"/>
          <w:kern w:val="2"/>
          <w:sz w:val="24"/>
          <w:szCs w:val="24"/>
          <w14:ligatures w14:val="standardContextual"/>
        </w:rPr>
      </w:pPr>
    </w:p>
    <w:p w14:paraId="3FF13FC0" w14:textId="77777777" w:rsidR="00EA465D" w:rsidRDefault="00EA465D" w:rsidP="00247EBF">
      <w:pPr>
        <w:spacing w:after="160" w:line="259" w:lineRule="auto"/>
        <w:rPr>
          <w:rFonts w:asciiTheme="majorBidi" w:hAnsiTheme="majorBidi" w:cstheme="majorBidi"/>
          <w:kern w:val="2"/>
          <w:sz w:val="24"/>
          <w:szCs w:val="24"/>
          <w14:ligatures w14:val="standardContextual"/>
        </w:rPr>
      </w:pPr>
    </w:p>
    <w:p w14:paraId="7890039A" w14:textId="77777777" w:rsidR="00EA465D" w:rsidRDefault="00EA465D" w:rsidP="00247EBF">
      <w:pPr>
        <w:spacing w:after="160" w:line="259" w:lineRule="auto"/>
        <w:rPr>
          <w:rFonts w:asciiTheme="majorBidi" w:hAnsiTheme="majorBidi" w:cstheme="majorBidi"/>
          <w:kern w:val="2"/>
          <w:sz w:val="24"/>
          <w:szCs w:val="24"/>
          <w14:ligatures w14:val="standardContextual"/>
        </w:rPr>
      </w:pPr>
    </w:p>
    <w:p w14:paraId="07FF5EB2" w14:textId="77777777" w:rsidR="00EA465D" w:rsidRDefault="00EA465D" w:rsidP="00247EBF">
      <w:pPr>
        <w:spacing w:after="160" w:line="259" w:lineRule="auto"/>
        <w:rPr>
          <w:rFonts w:asciiTheme="majorBidi" w:hAnsiTheme="majorBidi" w:cstheme="majorBidi"/>
          <w:kern w:val="2"/>
          <w:sz w:val="24"/>
          <w:szCs w:val="24"/>
          <w14:ligatures w14:val="standardContextual"/>
        </w:rPr>
      </w:pPr>
    </w:p>
    <w:p w14:paraId="40959B20" w14:textId="77777777" w:rsidR="00EA465D" w:rsidRDefault="00EA465D" w:rsidP="00247EBF">
      <w:pPr>
        <w:spacing w:after="160" w:line="259" w:lineRule="auto"/>
        <w:rPr>
          <w:rFonts w:asciiTheme="majorBidi" w:hAnsiTheme="majorBidi" w:cstheme="majorBidi"/>
          <w:kern w:val="2"/>
          <w:sz w:val="24"/>
          <w:szCs w:val="24"/>
          <w14:ligatures w14:val="standardContextual"/>
        </w:rPr>
      </w:pPr>
    </w:p>
    <w:p w14:paraId="03011606" w14:textId="77777777" w:rsidR="0080651E" w:rsidRDefault="0080651E" w:rsidP="00247EBF">
      <w:pPr>
        <w:spacing w:after="160" w:line="259" w:lineRule="auto"/>
        <w:rPr>
          <w:rFonts w:asciiTheme="majorBidi" w:hAnsiTheme="majorBidi" w:cstheme="majorBidi"/>
          <w:b/>
          <w:bCs/>
          <w:kern w:val="2"/>
          <w:sz w:val="28"/>
          <w:szCs w:val="28"/>
          <w:rtl/>
          <w14:ligatures w14:val="standardContextual"/>
        </w:rPr>
      </w:pPr>
    </w:p>
    <w:p w14:paraId="2D5F1126" w14:textId="2E0EA5F3" w:rsidR="00247EBF" w:rsidRPr="00F22C80" w:rsidRDefault="00247EBF" w:rsidP="00247EBF">
      <w:pPr>
        <w:spacing w:after="160" w:line="259" w:lineRule="auto"/>
        <w:rPr>
          <w:rFonts w:asciiTheme="majorBidi" w:hAnsiTheme="majorBidi" w:cstheme="majorBidi"/>
          <w:b/>
          <w:bCs/>
          <w:kern w:val="2"/>
          <w:sz w:val="26"/>
          <w:szCs w:val="26"/>
          <w14:ligatures w14:val="standardContextual"/>
        </w:rPr>
      </w:pPr>
      <w:r w:rsidRPr="00F22C80">
        <w:rPr>
          <w:rFonts w:asciiTheme="majorBidi" w:hAnsiTheme="majorBidi" w:cstheme="majorBidi"/>
          <w:b/>
          <w:bCs/>
          <w:kern w:val="2"/>
          <w:sz w:val="26"/>
          <w:szCs w:val="26"/>
          <w14:ligatures w14:val="standardContextual"/>
        </w:rPr>
        <w:lastRenderedPageBreak/>
        <w:t>III.2.2. Aromatogramme</w:t>
      </w:r>
    </w:p>
    <w:p w14:paraId="33219F8B" w14:textId="77B84BD2" w:rsidR="00247EBF" w:rsidRPr="00247EBF" w:rsidRDefault="00F22C80" w:rsidP="00247EBF">
      <w:pPr>
        <w:spacing w:after="160" w:line="360" w:lineRule="auto"/>
        <w:ind w:firstLine="720"/>
        <w:jc w:val="both"/>
        <w:rPr>
          <w:rFonts w:asciiTheme="majorBidi" w:hAnsiTheme="majorBidi" w:cstheme="majorBidi"/>
          <w:kern w:val="2"/>
          <w:sz w:val="24"/>
          <w:szCs w:val="24"/>
          <w14:ligatures w14:val="standardContextual"/>
        </w:rPr>
      </w:pPr>
      <w:r w:rsidRPr="00247EBF">
        <w:rPr>
          <w:noProof/>
          <w:kern w:val="2"/>
          <w:lang w:eastAsia="fr-FR"/>
          <w14:ligatures w14:val="standardContextual"/>
        </w:rPr>
        <mc:AlternateContent>
          <mc:Choice Requires="wps">
            <w:drawing>
              <wp:anchor distT="0" distB="0" distL="114300" distR="114300" simplePos="0" relativeHeight="251687936" behindDoc="1" locked="0" layoutInCell="1" allowOverlap="1" wp14:anchorId="61B334F7" wp14:editId="48E514EE">
                <wp:simplePos x="0" y="0"/>
                <wp:positionH relativeFrom="margin">
                  <wp:posOffset>100965</wp:posOffset>
                </wp:positionH>
                <wp:positionV relativeFrom="paragraph">
                  <wp:posOffset>2092325</wp:posOffset>
                </wp:positionV>
                <wp:extent cx="5524500" cy="3886200"/>
                <wp:effectExtent l="0" t="0" r="19050" b="19050"/>
                <wp:wrapNone/>
                <wp:docPr id="851180337" name="Rectangle 20"/>
                <wp:cNvGraphicFramePr/>
                <a:graphic xmlns:a="http://schemas.openxmlformats.org/drawingml/2006/main">
                  <a:graphicData uri="http://schemas.microsoft.com/office/word/2010/wordprocessingShape">
                    <wps:wsp>
                      <wps:cNvSpPr/>
                      <wps:spPr>
                        <a:xfrm>
                          <a:off x="0" y="0"/>
                          <a:ext cx="5524500" cy="3886200"/>
                        </a:xfrm>
                        <a:prstGeom prst="rect">
                          <a:avLst/>
                        </a:prstGeom>
                        <a:solidFill>
                          <a:sysClr val="window" lastClr="FFFFFF"/>
                        </a:solidFill>
                        <a:ln w="12700" cap="flat" cmpd="sng" algn="ctr">
                          <a:solidFill>
                            <a:srgbClr val="A5A5A5"/>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3F10A795" id="Rectangle 20" o:spid="_x0000_s1026" style="position:absolute;margin-left:7.95pt;margin-top:164.75pt;width:435pt;height:306pt;z-index:-251628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" fillcolor="window" strokecolor="#a5a5a5" strokeweight="1pt">
                <w10:wrap anchorx="margin"/>
              </v:rect>
            </w:pict>
          </mc:Fallback>
        </mc:AlternateContent>
      </w:r>
      <w:r w:rsidR="00247EBF" w:rsidRPr="00247EBF">
        <w:rPr>
          <w:rFonts w:asciiTheme="majorBidi" w:hAnsiTheme="majorBidi" w:cstheme="majorBidi"/>
          <w:kern w:val="2"/>
          <w:sz w:val="24"/>
          <w:szCs w:val="24"/>
          <w14:ligatures w14:val="standardContextual"/>
        </w:rPr>
        <w:t>L’étude de l’activité antimicrobienne de l’huile essentielle de</w:t>
      </w:r>
      <w:r w:rsidR="00247EBF" w:rsidRPr="00247EBF">
        <w:rPr>
          <w:kern w:val="2"/>
          <w14:ligatures w14:val="standardContextual"/>
        </w:rPr>
        <w:t xml:space="preserve"> </w:t>
      </w:r>
      <w:r w:rsidR="00247EBF" w:rsidRPr="00247EBF">
        <w:rPr>
          <w:rFonts w:asciiTheme="majorBidi" w:hAnsiTheme="majorBidi" w:cstheme="majorBidi"/>
          <w:i/>
          <w:iCs/>
          <w:kern w:val="2"/>
          <w:sz w:val="24"/>
          <w:szCs w:val="24"/>
          <w14:ligatures w14:val="standardContextual"/>
        </w:rPr>
        <w:t xml:space="preserve">Citrus </w:t>
      </w:r>
      <w:r w:rsidR="00247EBF" w:rsidRPr="00247EBF">
        <w:rPr>
          <w:rFonts w:asciiTheme="majorBidi" w:hAnsiTheme="majorBidi" w:cstheme="majorBidi"/>
          <w:kern w:val="2"/>
          <w:sz w:val="24"/>
          <w:szCs w:val="24"/>
          <w14:ligatures w14:val="standardContextual"/>
        </w:rPr>
        <w:t xml:space="preserve">× </w:t>
      </w:r>
      <w:proofErr w:type="spellStart"/>
      <w:r w:rsidR="00247EBF" w:rsidRPr="00247EBF">
        <w:rPr>
          <w:rFonts w:asciiTheme="majorBidi" w:hAnsiTheme="majorBidi" w:cstheme="majorBidi"/>
          <w:kern w:val="2"/>
          <w:sz w:val="24"/>
          <w:szCs w:val="24"/>
          <w14:ligatures w14:val="standardContextual"/>
        </w:rPr>
        <w:t>tangor</w:t>
      </w:r>
      <w:proofErr w:type="spellEnd"/>
      <w:r w:rsidR="00247EBF" w:rsidRPr="00247EBF">
        <w:rPr>
          <w:rFonts w:asciiTheme="majorBidi" w:hAnsiTheme="majorBidi" w:cstheme="majorBidi"/>
          <w:kern w:val="2"/>
          <w:sz w:val="24"/>
          <w:szCs w:val="24"/>
          <w14:ligatures w14:val="standardContextual"/>
        </w:rPr>
        <w:t xml:space="preserve"> '</w:t>
      </w:r>
      <w:proofErr w:type="spellStart"/>
      <w:r w:rsidR="00247EBF" w:rsidRPr="00247EBF">
        <w:rPr>
          <w:rFonts w:asciiTheme="majorBidi" w:hAnsiTheme="majorBidi" w:cstheme="majorBidi"/>
          <w:kern w:val="2"/>
          <w:sz w:val="24"/>
          <w:szCs w:val="24"/>
          <w14:ligatures w14:val="standardContextual"/>
        </w:rPr>
        <w:t>Ortanique</w:t>
      </w:r>
      <w:proofErr w:type="spellEnd"/>
      <w:r w:rsidR="00247EBF" w:rsidRPr="00247EBF">
        <w:rPr>
          <w:rFonts w:asciiTheme="majorBidi" w:hAnsiTheme="majorBidi" w:cstheme="majorBidi"/>
          <w:kern w:val="2"/>
          <w:sz w:val="24"/>
          <w:szCs w:val="24"/>
          <w14:ligatures w14:val="standardContextual"/>
        </w:rPr>
        <w:t>' (</w:t>
      </w:r>
      <w:r w:rsidR="00247EBF" w:rsidRPr="00247EBF">
        <w:rPr>
          <w:rFonts w:asciiTheme="majorBidi" w:hAnsiTheme="majorBidi" w:cstheme="majorBidi"/>
          <w:i/>
          <w:iCs/>
          <w:kern w:val="2"/>
          <w:sz w:val="24"/>
          <w:szCs w:val="24"/>
          <w14:ligatures w14:val="standardContextual"/>
        </w:rPr>
        <w:t xml:space="preserve">Citrus </w:t>
      </w:r>
      <w:proofErr w:type="spellStart"/>
      <w:r w:rsidR="00247EBF" w:rsidRPr="00247EBF">
        <w:rPr>
          <w:rFonts w:asciiTheme="majorBidi" w:hAnsiTheme="majorBidi" w:cstheme="majorBidi"/>
          <w:i/>
          <w:iCs/>
          <w:kern w:val="2"/>
          <w:sz w:val="24"/>
          <w:szCs w:val="24"/>
          <w14:ligatures w14:val="standardContextual"/>
        </w:rPr>
        <w:t>sinensis</w:t>
      </w:r>
      <w:proofErr w:type="spellEnd"/>
      <w:r w:rsidR="00247EBF" w:rsidRPr="00247EBF">
        <w:rPr>
          <w:rFonts w:asciiTheme="majorBidi" w:hAnsiTheme="majorBidi" w:cstheme="majorBidi"/>
          <w:i/>
          <w:iCs/>
          <w:kern w:val="2"/>
          <w:sz w:val="24"/>
          <w:szCs w:val="24"/>
          <w14:ligatures w14:val="standardContextual"/>
        </w:rPr>
        <w:t xml:space="preserve">× Citrus </w:t>
      </w:r>
      <w:proofErr w:type="spellStart"/>
      <w:r w:rsidR="00247EBF" w:rsidRPr="00247EBF">
        <w:rPr>
          <w:rFonts w:asciiTheme="majorBidi" w:hAnsiTheme="majorBidi" w:cstheme="majorBidi"/>
          <w:i/>
          <w:iCs/>
          <w:kern w:val="2"/>
          <w:sz w:val="24"/>
          <w:szCs w:val="24"/>
          <w14:ligatures w14:val="standardContextual"/>
        </w:rPr>
        <w:t>reticulata</w:t>
      </w:r>
      <w:proofErr w:type="spellEnd"/>
      <w:r w:rsidR="00247EBF" w:rsidRPr="00247EBF">
        <w:rPr>
          <w:rFonts w:asciiTheme="majorBidi" w:hAnsiTheme="majorBidi" w:cstheme="majorBidi"/>
          <w:kern w:val="2"/>
          <w:sz w:val="24"/>
          <w:szCs w:val="24"/>
          <w14:ligatures w14:val="standardContextual"/>
        </w:rPr>
        <w:t>) a été réalisée afin d’évaluer son efficacité contre plusieurs souches bactériennes pathogènes. Pour ce faire, la méthode de l’aromatogramme a été appliquée, permettant de déterminer le pouvoir inhibiteur de cette huile essentielle par l’observation des zones d’inhibition (mm) formées autour des disques imprégnés avec l'huile essentielle. Les résultats obtenus après 24 heures à 37 sont représentés à travers la figure III.</w:t>
      </w:r>
      <w:r w:rsidR="00247EBF" w:rsidRPr="00247EBF">
        <w:rPr>
          <w:rFonts w:asciiTheme="majorBidi" w:hAnsiTheme="majorBidi" w:cstheme="majorBidi" w:hint="cs"/>
          <w:kern w:val="2"/>
          <w:sz w:val="24"/>
          <w:szCs w:val="24"/>
          <w:lang w:bidi="ar-DZ"/>
          <w14:ligatures w14:val="standardContextual"/>
        </w:rPr>
        <w:t>6</w:t>
      </w:r>
      <w:r w:rsidR="00247EBF" w:rsidRPr="00247EBF">
        <w:rPr>
          <w:rFonts w:asciiTheme="majorBidi" w:hAnsiTheme="majorBidi" w:cstheme="majorBidi"/>
          <w:kern w:val="2"/>
          <w:sz w:val="24"/>
          <w:szCs w:val="24"/>
          <w14:ligatures w14:val="standardContextual"/>
        </w:rPr>
        <w:t xml:space="preserve">, le tableau III.6 et l’annexe 06, mettant en évidence la variation de la sensibilité des différentes souches étudiées.  </w:t>
      </w:r>
    </w:p>
    <w:p w14:paraId="2BF26EF0" w14:textId="79A41D57" w:rsidR="00247EBF" w:rsidRPr="00247EBF" w:rsidRDefault="00247EBF" w:rsidP="00247EBF">
      <w:pPr>
        <w:spacing w:after="160" w:line="259" w:lineRule="auto"/>
        <w:jc w:val="center"/>
        <w:rPr>
          <w:rFonts w:asciiTheme="majorBidi" w:hAnsiTheme="majorBidi" w:cstheme="majorBidi"/>
          <w:b/>
          <w:bCs/>
          <w:kern w:val="2"/>
          <w:sz w:val="24"/>
          <w:szCs w:val="24"/>
          <w:highlight w:val="yellow"/>
          <w14:ligatures w14:val="standardContextual"/>
        </w:rPr>
      </w:pPr>
      <w:r w:rsidRPr="00247EBF">
        <w:rPr>
          <w:rFonts w:asciiTheme="majorBidi" w:hAnsiTheme="majorBidi" w:cstheme="majorBidi"/>
          <w:noProof/>
          <w:kern w:val="2"/>
          <w:lang w:eastAsia="fr-FR"/>
          <w14:ligatures w14:val="standardContextual"/>
        </w:rPr>
        <w:drawing>
          <wp:inline distT="0" distB="0" distL="0" distR="0" wp14:anchorId="4184CEE1" wp14:editId="1F016E19">
            <wp:extent cx="1743075" cy="1828800"/>
            <wp:effectExtent l="0" t="0" r="9525" b="0"/>
            <wp:docPr id="13899638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743075" cy="1828800"/>
                    </a:xfrm>
                    <a:prstGeom prst="rect">
                      <a:avLst/>
                    </a:prstGeom>
                    <a:noFill/>
                    <a:ln>
                      <a:noFill/>
                    </a:ln>
                  </pic:spPr>
                </pic:pic>
              </a:graphicData>
            </a:graphic>
          </wp:inline>
        </w:drawing>
      </w:r>
      <w:r w:rsidRPr="00247EBF">
        <w:rPr>
          <w:rFonts w:asciiTheme="majorBidi" w:hAnsiTheme="majorBidi" w:cstheme="majorBidi"/>
          <w:noProof/>
          <w:kern w:val="2"/>
          <w14:ligatures w14:val="standardContextual"/>
        </w:rPr>
        <w:t xml:space="preserve">  </w:t>
      </w:r>
      <w:r w:rsidRPr="00247EBF">
        <w:rPr>
          <w:rFonts w:asciiTheme="majorBidi" w:hAnsiTheme="majorBidi" w:cstheme="majorBidi"/>
          <w:noProof/>
          <w:kern w:val="2"/>
          <w:lang w:eastAsia="fr-FR"/>
          <w14:ligatures w14:val="standardContextual"/>
        </w:rPr>
        <w:drawing>
          <wp:inline distT="0" distB="0" distL="0" distR="0" wp14:anchorId="14E97F30" wp14:editId="5CC12090">
            <wp:extent cx="1676400" cy="1828800"/>
            <wp:effectExtent l="0" t="0" r="0" b="0"/>
            <wp:docPr id="99089145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676400" cy="1828800"/>
                    </a:xfrm>
                    <a:prstGeom prst="rect">
                      <a:avLst/>
                    </a:prstGeom>
                    <a:noFill/>
                    <a:ln>
                      <a:noFill/>
                    </a:ln>
                  </pic:spPr>
                </pic:pic>
              </a:graphicData>
            </a:graphic>
          </wp:inline>
        </w:drawing>
      </w:r>
      <w:r w:rsidRPr="00247EBF">
        <w:rPr>
          <w:rFonts w:asciiTheme="majorBidi" w:hAnsiTheme="majorBidi" w:cstheme="majorBidi"/>
          <w:noProof/>
          <w:kern w:val="2"/>
          <w14:ligatures w14:val="standardContextual"/>
        </w:rPr>
        <w:t xml:space="preserve">  </w:t>
      </w:r>
      <w:r w:rsidRPr="00247EBF">
        <w:rPr>
          <w:rFonts w:asciiTheme="majorBidi" w:hAnsiTheme="majorBidi" w:cstheme="majorBidi"/>
          <w:noProof/>
          <w:kern w:val="2"/>
          <w:lang w:eastAsia="fr-FR"/>
          <w14:ligatures w14:val="standardContextual"/>
        </w:rPr>
        <w:drawing>
          <wp:inline distT="0" distB="0" distL="0" distR="0" wp14:anchorId="780B2321" wp14:editId="5E4F9BA1">
            <wp:extent cx="1714500" cy="1828800"/>
            <wp:effectExtent l="0" t="0" r="0" b="0"/>
            <wp:docPr id="154063087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7" cstate="print">
                      <a:extLst>
                        <a:ext uri="{28A0092B-C50C-407E-A947-70E740481C1C}">
                          <a14:useLocalDpi xmlns:a14="http://schemas.microsoft.com/office/drawing/2010/main" val="0"/>
                        </a:ext>
                      </a:extLst>
                    </a:blip>
                    <a:srcRect r="3799"/>
                    <a:stretch>
                      <a:fillRect/>
                    </a:stretch>
                  </pic:blipFill>
                  <pic:spPr bwMode="auto">
                    <a:xfrm>
                      <a:off x="0" y="0"/>
                      <a:ext cx="1714500" cy="1828800"/>
                    </a:xfrm>
                    <a:prstGeom prst="rect">
                      <a:avLst/>
                    </a:prstGeom>
                    <a:noFill/>
                    <a:ln>
                      <a:noFill/>
                    </a:ln>
                  </pic:spPr>
                </pic:pic>
              </a:graphicData>
            </a:graphic>
          </wp:inline>
        </w:drawing>
      </w:r>
    </w:p>
    <w:p w14:paraId="0E96C60E" w14:textId="77777777" w:rsidR="00247EBF" w:rsidRPr="00247EBF" w:rsidRDefault="00247EBF" w:rsidP="00247EBF">
      <w:pPr>
        <w:spacing w:after="160" w:line="259" w:lineRule="auto"/>
        <w:jc w:val="center"/>
        <w:rPr>
          <w:rFonts w:asciiTheme="majorBidi" w:hAnsiTheme="majorBidi" w:cstheme="majorBidi"/>
          <w:b/>
          <w:bCs/>
          <w:kern w:val="2"/>
          <w:sz w:val="24"/>
          <w:szCs w:val="24"/>
          <w:highlight w:val="yellow"/>
          <w14:ligatures w14:val="standardContextual"/>
        </w:rPr>
      </w:pPr>
      <w:r w:rsidRPr="00247EBF">
        <w:rPr>
          <w:noProof/>
          <w:kern w:val="2"/>
          <w:lang w:eastAsia="fr-FR"/>
          <w14:ligatures w14:val="standardContextual"/>
        </w:rPr>
        <w:drawing>
          <wp:inline distT="0" distB="0" distL="0" distR="0" wp14:anchorId="2F124608" wp14:editId="6B1572E0">
            <wp:extent cx="1743075" cy="1714500"/>
            <wp:effectExtent l="0" t="0" r="9525" b="0"/>
            <wp:docPr id="155399783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743075" cy="1714500"/>
                    </a:xfrm>
                    <a:prstGeom prst="rect">
                      <a:avLst/>
                    </a:prstGeom>
                    <a:noFill/>
                    <a:ln>
                      <a:noFill/>
                    </a:ln>
                  </pic:spPr>
                </pic:pic>
              </a:graphicData>
            </a:graphic>
          </wp:inline>
        </w:drawing>
      </w:r>
      <w:r w:rsidRPr="00247EBF">
        <w:rPr>
          <w:noProof/>
          <w:kern w:val="2"/>
          <w14:ligatures w14:val="standardContextual"/>
        </w:rPr>
        <w:t xml:space="preserve">  </w:t>
      </w:r>
      <w:r w:rsidRPr="00247EBF">
        <w:rPr>
          <w:noProof/>
          <w:kern w:val="2"/>
          <w:lang w:eastAsia="fr-FR"/>
          <w14:ligatures w14:val="standardContextual"/>
        </w:rPr>
        <w:drawing>
          <wp:inline distT="0" distB="0" distL="0" distR="0" wp14:anchorId="30E4F0A4" wp14:editId="59F08165">
            <wp:extent cx="1666875" cy="1724025"/>
            <wp:effectExtent l="0" t="0" r="9525" b="9525"/>
            <wp:docPr id="10936273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666875" cy="1724025"/>
                    </a:xfrm>
                    <a:prstGeom prst="rect">
                      <a:avLst/>
                    </a:prstGeom>
                    <a:noFill/>
                    <a:ln>
                      <a:noFill/>
                    </a:ln>
                  </pic:spPr>
                </pic:pic>
              </a:graphicData>
            </a:graphic>
          </wp:inline>
        </w:drawing>
      </w:r>
      <w:r w:rsidRPr="00247EBF">
        <w:rPr>
          <w:noProof/>
          <w:kern w:val="2"/>
          <w14:ligatures w14:val="standardContextual"/>
        </w:rPr>
        <w:t xml:space="preserve">  </w:t>
      </w:r>
      <w:r w:rsidRPr="00247EBF">
        <w:rPr>
          <w:noProof/>
          <w:kern w:val="2"/>
          <w:lang w:eastAsia="fr-FR"/>
          <w14:ligatures w14:val="standardContextual"/>
        </w:rPr>
        <w:drawing>
          <wp:inline distT="0" distB="0" distL="0" distR="0" wp14:anchorId="7AA0D3E8" wp14:editId="06EE71C8">
            <wp:extent cx="1771650" cy="1724025"/>
            <wp:effectExtent l="0" t="0" r="0" b="9525"/>
            <wp:docPr id="6715629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771650" cy="1724025"/>
                    </a:xfrm>
                    <a:prstGeom prst="rect">
                      <a:avLst/>
                    </a:prstGeom>
                    <a:noFill/>
                    <a:ln>
                      <a:noFill/>
                    </a:ln>
                  </pic:spPr>
                </pic:pic>
              </a:graphicData>
            </a:graphic>
          </wp:inline>
        </w:drawing>
      </w:r>
    </w:p>
    <w:p w14:paraId="4938CAE5" w14:textId="77777777" w:rsidR="00247EBF" w:rsidRPr="00247EBF" w:rsidRDefault="00247EBF" w:rsidP="00247EBF">
      <w:pPr>
        <w:spacing w:after="160" w:line="259" w:lineRule="auto"/>
        <w:jc w:val="center"/>
        <w:rPr>
          <w:rFonts w:asciiTheme="majorBidi" w:hAnsiTheme="majorBidi" w:cstheme="majorBidi"/>
          <w:b/>
          <w:bCs/>
          <w:kern w:val="2"/>
          <w:sz w:val="24"/>
          <w:szCs w:val="24"/>
          <w14:ligatures w14:val="standardContextual"/>
        </w:rPr>
      </w:pPr>
    </w:p>
    <w:p w14:paraId="22CC9BCB" w14:textId="77777777" w:rsidR="00247EBF" w:rsidRPr="00247EBF" w:rsidRDefault="00247EBF" w:rsidP="00247EBF">
      <w:pPr>
        <w:spacing w:after="160" w:line="259"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b/>
          <w:bCs/>
          <w:kern w:val="2"/>
          <w:sz w:val="24"/>
          <w:szCs w:val="24"/>
          <w14:ligatures w14:val="standardContextual"/>
        </w:rPr>
        <w:t>Figure III.</w:t>
      </w:r>
      <w:r w:rsidRPr="00247EBF">
        <w:rPr>
          <w:rFonts w:asciiTheme="majorBidi" w:hAnsiTheme="majorBidi" w:cstheme="majorBidi" w:hint="cs"/>
          <w:b/>
          <w:bCs/>
          <w:kern w:val="2"/>
          <w:sz w:val="24"/>
          <w:szCs w:val="24"/>
          <w:lang w:bidi="ar-DZ"/>
          <w14:ligatures w14:val="standardContextual"/>
        </w:rPr>
        <w:t>6</w:t>
      </w:r>
      <w:r w:rsidRPr="00247EBF">
        <w:rPr>
          <w:rFonts w:asciiTheme="majorBidi" w:hAnsiTheme="majorBidi" w:cstheme="majorBidi"/>
          <w:b/>
          <w:bCs/>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 xml:space="preserve">Résultats d’aromatogramme de l’huile essentielle de </w:t>
      </w:r>
      <w:r w:rsidRPr="00247EBF">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w:t>
      </w:r>
    </w:p>
    <w:p w14:paraId="1E81841A" w14:textId="77777777" w:rsidR="00247EBF" w:rsidRPr="00247EBF" w:rsidRDefault="00247EBF" w:rsidP="00247EBF">
      <w:pPr>
        <w:spacing w:after="160" w:line="259"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(Originale, 2025).</w:t>
      </w:r>
    </w:p>
    <w:p w14:paraId="69B5AC9D" w14:textId="77777777" w:rsidR="00247EBF" w:rsidRPr="00F22C80" w:rsidRDefault="00247EBF" w:rsidP="00247EBF">
      <w:pPr>
        <w:spacing w:after="160" w:line="360" w:lineRule="auto"/>
        <w:jc w:val="both"/>
        <w:rPr>
          <w:rFonts w:asciiTheme="majorBidi" w:hAnsiTheme="majorBidi" w:cstheme="majorBidi"/>
          <w:kern w:val="2"/>
          <w:sz w:val="20"/>
          <w:szCs w:val="20"/>
          <w:highlight w:val="yellow"/>
          <w14:ligatures w14:val="standardContextual"/>
        </w:rPr>
      </w:pPr>
      <w:r w:rsidRPr="00F22C80">
        <w:rPr>
          <w:rFonts w:asciiTheme="majorBidi" w:hAnsiTheme="majorBidi" w:cstheme="majorBidi"/>
          <w:kern w:val="2"/>
          <w:sz w:val="20"/>
          <w:szCs w:val="20"/>
          <w14:ligatures w14:val="standardContextual"/>
        </w:rPr>
        <w:t xml:space="preserve">Souches bactériennes : (a) : </w:t>
      </w:r>
      <w:proofErr w:type="spellStart"/>
      <w:r w:rsidRPr="00F22C80">
        <w:rPr>
          <w:rFonts w:asciiTheme="majorBidi" w:hAnsiTheme="majorBidi" w:cstheme="majorBidi"/>
          <w:i/>
          <w:iCs/>
          <w:kern w:val="2"/>
          <w:sz w:val="20"/>
          <w:szCs w:val="20"/>
          <w14:ligatures w14:val="standardContextual"/>
        </w:rPr>
        <w:t>Psedomonas</w:t>
      </w:r>
      <w:proofErr w:type="spellEnd"/>
      <w:r w:rsidRPr="00F22C80">
        <w:rPr>
          <w:rFonts w:asciiTheme="majorBidi" w:hAnsiTheme="majorBidi" w:cstheme="majorBidi"/>
          <w:i/>
          <w:iCs/>
          <w:kern w:val="2"/>
          <w:sz w:val="20"/>
          <w:szCs w:val="20"/>
          <w14:ligatures w14:val="standardContextual"/>
        </w:rPr>
        <w:t xml:space="preserve"> </w:t>
      </w:r>
      <w:proofErr w:type="spellStart"/>
      <w:r w:rsidRPr="00F22C80">
        <w:rPr>
          <w:rFonts w:asciiTheme="majorBidi" w:hAnsiTheme="majorBidi" w:cstheme="majorBidi"/>
          <w:i/>
          <w:iCs/>
          <w:kern w:val="2"/>
          <w:sz w:val="20"/>
          <w:szCs w:val="20"/>
          <w14:ligatures w14:val="standardContextual"/>
        </w:rPr>
        <w:t>aeruginosa</w:t>
      </w:r>
      <w:proofErr w:type="spellEnd"/>
      <w:r w:rsidRPr="00F22C80">
        <w:rPr>
          <w:rFonts w:asciiTheme="majorBidi" w:hAnsiTheme="majorBidi" w:cstheme="majorBidi"/>
          <w:kern w:val="2"/>
          <w:sz w:val="20"/>
          <w:szCs w:val="20"/>
          <w14:ligatures w14:val="standardContextual"/>
        </w:rPr>
        <w:t xml:space="preserve"> (ATCC 1313) ; (b) : </w:t>
      </w:r>
      <w:r w:rsidRPr="00F22C80">
        <w:rPr>
          <w:rFonts w:asciiTheme="majorBidi" w:hAnsiTheme="majorBidi" w:cstheme="majorBidi"/>
          <w:i/>
          <w:iCs/>
          <w:kern w:val="2"/>
          <w:sz w:val="20"/>
          <w:szCs w:val="20"/>
          <w14:ligatures w14:val="standardContextual"/>
        </w:rPr>
        <w:t>Escherichia coli</w:t>
      </w:r>
      <w:r w:rsidRPr="00F22C80">
        <w:rPr>
          <w:rFonts w:asciiTheme="majorBidi" w:hAnsiTheme="majorBidi" w:cstheme="majorBidi"/>
          <w:kern w:val="2"/>
          <w:sz w:val="20"/>
          <w:szCs w:val="20"/>
          <w14:ligatures w14:val="standardContextual"/>
        </w:rPr>
        <w:t xml:space="preserve"> (ATCC 25922) ; (c) :  </w:t>
      </w:r>
      <w:r w:rsidRPr="00F22C80">
        <w:rPr>
          <w:rFonts w:asciiTheme="majorBidi" w:hAnsiTheme="majorBidi" w:cstheme="majorBidi"/>
          <w:i/>
          <w:iCs/>
          <w:kern w:val="2"/>
          <w:sz w:val="20"/>
          <w:szCs w:val="20"/>
          <w14:ligatures w14:val="standardContextual"/>
        </w:rPr>
        <w:t xml:space="preserve">Klebsiella </w:t>
      </w:r>
      <w:proofErr w:type="spellStart"/>
      <w:r w:rsidRPr="00F22C80">
        <w:rPr>
          <w:rFonts w:asciiTheme="majorBidi" w:hAnsiTheme="majorBidi" w:cstheme="majorBidi"/>
          <w:i/>
          <w:iCs/>
          <w:kern w:val="2"/>
          <w:sz w:val="20"/>
          <w:szCs w:val="20"/>
          <w14:ligatures w14:val="standardContextual"/>
        </w:rPr>
        <w:t>pneumoniae</w:t>
      </w:r>
      <w:proofErr w:type="spellEnd"/>
      <w:r w:rsidRPr="00F22C80">
        <w:rPr>
          <w:rFonts w:asciiTheme="majorBidi" w:hAnsiTheme="majorBidi" w:cstheme="majorBidi"/>
          <w:kern w:val="2"/>
          <w:sz w:val="20"/>
          <w:szCs w:val="20"/>
          <w14:ligatures w14:val="standardContextual"/>
        </w:rPr>
        <w:t xml:space="preserve"> (ATCC 4352) ; (d) : </w:t>
      </w:r>
      <w:r w:rsidRPr="00F22C80">
        <w:rPr>
          <w:rFonts w:asciiTheme="majorBidi" w:hAnsiTheme="majorBidi" w:cstheme="majorBidi"/>
          <w:i/>
          <w:iCs/>
          <w:kern w:val="2"/>
          <w:sz w:val="20"/>
          <w:szCs w:val="20"/>
          <w14:ligatures w14:val="standardContextual"/>
        </w:rPr>
        <w:t>Bacillus subtilis</w:t>
      </w:r>
      <w:r w:rsidRPr="00F22C80">
        <w:rPr>
          <w:rFonts w:asciiTheme="majorBidi" w:hAnsiTheme="majorBidi" w:cstheme="majorBidi"/>
          <w:kern w:val="2"/>
          <w:sz w:val="20"/>
          <w:szCs w:val="20"/>
          <w14:ligatures w14:val="standardContextual"/>
        </w:rPr>
        <w:t xml:space="preserve"> (9372) ; (e) : </w:t>
      </w:r>
      <w:r w:rsidRPr="00F22C80">
        <w:rPr>
          <w:rFonts w:asciiTheme="majorBidi" w:hAnsiTheme="majorBidi" w:cstheme="majorBidi"/>
          <w:i/>
          <w:iCs/>
          <w:kern w:val="2"/>
          <w:sz w:val="20"/>
          <w:szCs w:val="20"/>
          <w14:ligatures w14:val="standardContextual"/>
        </w:rPr>
        <w:t>Enterococcus faecalis</w:t>
      </w:r>
      <w:r w:rsidRPr="00F22C80">
        <w:rPr>
          <w:rFonts w:asciiTheme="majorBidi" w:hAnsiTheme="majorBidi" w:cstheme="majorBidi"/>
          <w:kern w:val="2"/>
          <w:sz w:val="20"/>
          <w:szCs w:val="20"/>
          <w14:ligatures w14:val="standardContextual"/>
        </w:rPr>
        <w:t xml:space="preserve"> (ATCC 2035) ; (f) : </w:t>
      </w:r>
      <w:r w:rsidRPr="00F22C80">
        <w:rPr>
          <w:rFonts w:asciiTheme="majorBidi" w:hAnsiTheme="majorBidi" w:cstheme="majorBidi"/>
          <w:i/>
          <w:iCs/>
          <w:kern w:val="2"/>
          <w:sz w:val="20"/>
          <w:szCs w:val="20"/>
          <w14:ligatures w14:val="standardContextual"/>
        </w:rPr>
        <w:t>Staphylococcus aureu</w:t>
      </w:r>
      <w:r w:rsidRPr="00F22C80">
        <w:rPr>
          <w:rFonts w:asciiTheme="majorBidi" w:hAnsiTheme="majorBidi" w:cstheme="majorBidi"/>
          <w:kern w:val="2"/>
          <w:sz w:val="20"/>
          <w:szCs w:val="20"/>
          <w14:ligatures w14:val="standardContextual"/>
        </w:rPr>
        <w:t>s (ATCC 25923).</w:t>
      </w:r>
    </w:p>
    <w:p w14:paraId="54D765EC" w14:textId="77777777" w:rsidR="00247EBF" w:rsidRPr="00247EBF" w:rsidRDefault="00247EBF" w:rsidP="00247EBF">
      <w:pPr>
        <w:spacing w:after="160" w:line="259" w:lineRule="auto"/>
        <w:jc w:val="both"/>
        <w:rPr>
          <w:rFonts w:asciiTheme="majorBidi" w:hAnsiTheme="majorBidi" w:cstheme="majorBidi"/>
          <w:b/>
          <w:bCs/>
          <w:kern w:val="2"/>
          <w:sz w:val="24"/>
          <w:szCs w:val="24"/>
          <w:highlight w:val="yellow"/>
          <w14:ligatures w14:val="standardContextual"/>
        </w:rPr>
      </w:pPr>
    </w:p>
    <w:p w14:paraId="6F9F42E5" w14:textId="77777777" w:rsidR="007F1648" w:rsidRDefault="007F1648" w:rsidP="00247EBF">
      <w:pPr>
        <w:spacing w:after="160" w:line="259" w:lineRule="auto"/>
        <w:rPr>
          <w:rFonts w:asciiTheme="majorBidi" w:hAnsiTheme="majorBidi" w:cstheme="majorBidi"/>
          <w:b/>
          <w:bCs/>
          <w:kern w:val="2"/>
          <w:sz w:val="24"/>
          <w:szCs w:val="24"/>
          <w14:ligatures w14:val="standardContextual"/>
        </w:rPr>
      </w:pPr>
    </w:p>
    <w:p w14:paraId="7778EF0A" w14:textId="77777777" w:rsidR="007F1648" w:rsidRDefault="007F1648" w:rsidP="00247EBF">
      <w:pPr>
        <w:spacing w:after="160" w:line="259" w:lineRule="auto"/>
        <w:rPr>
          <w:rFonts w:asciiTheme="majorBidi" w:hAnsiTheme="majorBidi" w:cstheme="majorBidi"/>
          <w:b/>
          <w:bCs/>
          <w:kern w:val="2"/>
          <w:sz w:val="24"/>
          <w:szCs w:val="24"/>
          <w14:ligatures w14:val="standardContextual"/>
        </w:rPr>
      </w:pPr>
    </w:p>
    <w:p w14:paraId="666DE1FA" w14:textId="4BD64DF1" w:rsidR="00247EBF" w:rsidRPr="00247EBF" w:rsidRDefault="00247EBF" w:rsidP="0080651E">
      <w:pPr>
        <w:spacing w:after="160" w:line="259"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b/>
          <w:bCs/>
          <w:kern w:val="2"/>
          <w:sz w:val="24"/>
          <w:szCs w:val="24"/>
          <w14:ligatures w14:val="standardContextual"/>
        </w:rPr>
        <w:lastRenderedPageBreak/>
        <w:t>Tableau III.6:</w:t>
      </w:r>
      <w:r w:rsidRPr="00247EBF">
        <w:rPr>
          <w:rFonts w:asciiTheme="majorBidi" w:hAnsiTheme="majorBidi" w:cstheme="majorBidi"/>
          <w:kern w:val="2"/>
          <w:sz w:val="24"/>
          <w:szCs w:val="24"/>
          <w14:ligatures w14:val="standardContextual"/>
        </w:rPr>
        <w:t xml:space="preserve"> Résultats de l’aromatogramme de l’huile essentielle de </w:t>
      </w:r>
      <w:r w:rsidRPr="00247EBF">
        <w:rPr>
          <w:rFonts w:asciiTheme="majorBidi" w:hAnsiTheme="majorBidi" w:cstheme="majorBidi"/>
          <w:i/>
          <w:iCs/>
          <w:kern w:val="2"/>
          <w:sz w:val="24"/>
          <w:szCs w:val="24"/>
          <w14:ligatures w14:val="standardContextual"/>
        </w:rPr>
        <w:t xml:space="preserve">Citrus </w:t>
      </w:r>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w:t>
      </w:r>
    </w:p>
    <w:tbl>
      <w:tblPr>
        <w:tblStyle w:val="Grilledutableau"/>
        <w:tblpPr w:leftFromText="141" w:rightFromText="141" w:vertAnchor="text" w:horzAnchor="margin" w:tblpXSpec="center" w:tblpY="25"/>
        <w:tblW w:w="8886" w:type="dxa"/>
        <w:tblLook w:val="04A0" w:firstRow="1" w:lastRow="0" w:firstColumn="1" w:lastColumn="0" w:noHBand="0" w:noVBand="1"/>
      </w:tblPr>
      <w:tblGrid>
        <w:gridCol w:w="1160"/>
        <w:gridCol w:w="3829"/>
        <w:gridCol w:w="2256"/>
        <w:gridCol w:w="1641"/>
      </w:tblGrid>
      <w:tr w:rsidR="00EA465D" w:rsidRPr="00247EBF" w14:paraId="58DBAA3E" w14:textId="77777777" w:rsidTr="00EA465D">
        <w:trPr>
          <w:trHeight w:val="690"/>
        </w:trPr>
        <w:tc>
          <w:tcPr>
            <w:tcW w:w="1160" w:type="dxa"/>
            <w:tcBorders>
              <w:top w:val="nil"/>
              <w:left w:val="nil"/>
              <w:bottom w:val="single" w:sz="4" w:space="0" w:color="auto"/>
              <w:right w:val="single" w:sz="4" w:space="0" w:color="auto"/>
            </w:tcBorders>
          </w:tcPr>
          <w:p w14:paraId="56E9BE83" w14:textId="77777777" w:rsidR="00EA465D" w:rsidRPr="00247EBF" w:rsidRDefault="00EA465D" w:rsidP="00EA465D">
            <w:pPr>
              <w:spacing w:after="0" w:line="240" w:lineRule="auto"/>
              <w:jc w:val="center"/>
              <w:rPr>
                <w:rFonts w:asciiTheme="majorBidi" w:hAnsiTheme="majorBidi" w:cstheme="majorBidi"/>
                <w:sz w:val="24"/>
                <w:szCs w:val="24"/>
              </w:rPr>
            </w:pPr>
          </w:p>
        </w:tc>
        <w:tc>
          <w:tcPr>
            <w:tcW w:w="3829" w:type="dxa"/>
            <w:tcBorders>
              <w:top w:val="single" w:sz="4" w:space="0" w:color="auto"/>
              <w:left w:val="single" w:sz="4" w:space="0" w:color="auto"/>
              <w:bottom w:val="single" w:sz="4" w:space="0" w:color="auto"/>
              <w:right w:val="single" w:sz="4" w:space="0" w:color="auto"/>
            </w:tcBorders>
            <w:hideMark/>
          </w:tcPr>
          <w:p w14:paraId="603E93A3" w14:textId="77777777" w:rsidR="00EA465D" w:rsidRPr="00247EBF" w:rsidRDefault="00EA465D" w:rsidP="00EA465D">
            <w:pPr>
              <w:spacing w:after="0" w:line="240" w:lineRule="auto"/>
              <w:jc w:val="center"/>
              <w:rPr>
                <w:rFonts w:asciiTheme="majorBidi" w:hAnsiTheme="majorBidi" w:cstheme="majorBidi"/>
                <w:b/>
                <w:bCs/>
                <w:sz w:val="24"/>
                <w:szCs w:val="24"/>
              </w:rPr>
            </w:pPr>
            <w:r w:rsidRPr="00247EBF">
              <w:rPr>
                <w:rFonts w:asciiTheme="majorBidi" w:hAnsiTheme="majorBidi" w:cstheme="majorBidi"/>
                <w:b/>
                <w:bCs/>
                <w:sz w:val="24"/>
                <w:szCs w:val="24"/>
              </w:rPr>
              <w:t>Souches ATCC</w:t>
            </w:r>
          </w:p>
        </w:tc>
        <w:tc>
          <w:tcPr>
            <w:tcW w:w="2256" w:type="dxa"/>
            <w:tcBorders>
              <w:top w:val="single" w:sz="4" w:space="0" w:color="auto"/>
              <w:left w:val="single" w:sz="4" w:space="0" w:color="auto"/>
              <w:bottom w:val="single" w:sz="4" w:space="0" w:color="auto"/>
              <w:right w:val="single" w:sz="4" w:space="0" w:color="auto"/>
            </w:tcBorders>
            <w:hideMark/>
          </w:tcPr>
          <w:p w14:paraId="5BB2AB35" w14:textId="77777777" w:rsidR="00EA465D" w:rsidRPr="00247EBF" w:rsidRDefault="00EA465D" w:rsidP="00EA465D">
            <w:pPr>
              <w:spacing w:after="0" w:line="240" w:lineRule="auto"/>
              <w:jc w:val="center"/>
              <w:rPr>
                <w:rFonts w:asciiTheme="majorBidi" w:hAnsiTheme="majorBidi" w:cstheme="majorBidi"/>
                <w:b/>
                <w:bCs/>
                <w:sz w:val="24"/>
                <w:szCs w:val="24"/>
              </w:rPr>
            </w:pPr>
            <w:r w:rsidRPr="00247EBF">
              <w:rPr>
                <w:rFonts w:asciiTheme="majorBidi" w:hAnsiTheme="majorBidi" w:cstheme="majorBidi"/>
                <w:b/>
                <w:bCs/>
                <w:sz w:val="24"/>
                <w:szCs w:val="24"/>
              </w:rPr>
              <w:t>Zone</w:t>
            </w:r>
          </w:p>
          <w:p w14:paraId="705EE5AB" w14:textId="77777777" w:rsidR="00EA465D" w:rsidRPr="00247EBF" w:rsidRDefault="00EA465D" w:rsidP="00EA465D">
            <w:pPr>
              <w:spacing w:after="0" w:line="240" w:lineRule="auto"/>
              <w:jc w:val="center"/>
              <w:rPr>
                <w:rFonts w:asciiTheme="majorBidi" w:hAnsiTheme="majorBidi" w:cstheme="majorBidi"/>
                <w:b/>
                <w:bCs/>
                <w:sz w:val="24"/>
                <w:szCs w:val="24"/>
              </w:rPr>
            </w:pPr>
            <w:r w:rsidRPr="00247EBF">
              <w:rPr>
                <w:rFonts w:asciiTheme="majorBidi" w:hAnsiTheme="majorBidi" w:cstheme="majorBidi"/>
                <w:b/>
                <w:bCs/>
                <w:sz w:val="24"/>
                <w:szCs w:val="24"/>
              </w:rPr>
              <w:t>d’inhibition</w:t>
            </w:r>
          </w:p>
        </w:tc>
        <w:tc>
          <w:tcPr>
            <w:tcW w:w="1641" w:type="dxa"/>
            <w:tcBorders>
              <w:top w:val="single" w:sz="4" w:space="0" w:color="auto"/>
              <w:left w:val="single" w:sz="4" w:space="0" w:color="auto"/>
              <w:bottom w:val="single" w:sz="4" w:space="0" w:color="auto"/>
              <w:right w:val="single" w:sz="4" w:space="0" w:color="auto"/>
            </w:tcBorders>
            <w:hideMark/>
          </w:tcPr>
          <w:p w14:paraId="039DD406" w14:textId="77777777" w:rsidR="00EA465D" w:rsidRPr="00247EBF" w:rsidRDefault="00EA465D" w:rsidP="00EA465D">
            <w:pPr>
              <w:spacing w:after="0" w:line="240" w:lineRule="auto"/>
              <w:jc w:val="center"/>
              <w:rPr>
                <w:rFonts w:asciiTheme="majorBidi" w:hAnsiTheme="majorBidi" w:cstheme="majorBidi"/>
                <w:b/>
                <w:bCs/>
                <w:sz w:val="24"/>
                <w:szCs w:val="24"/>
              </w:rPr>
            </w:pPr>
            <w:r w:rsidRPr="00247EBF">
              <w:rPr>
                <w:rFonts w:asciiTheme="majorBidi" w:hAnsiTheme="majorBidi" w:cstheme="majorBidi"/>
                <w:b/>
                <w:bCs/>
                <w:sz w:val="24"/>
                <w:szCs w:val="24"/>
              </w:rPr>
              <w:t>Sensibilité</w:t>
            </w:r>
          </w:p>
        </w:tc>
      </w:tr>
      <w:tr w:rsidR="00EA465D" w:rsidRPr="00247EBF" w14:paraId="5A9057CD" w14:textId="77777777" w:rsidTr="00EA465D">
        <w:trPr>
          <w:trHeight w:val="690"/>
        </w:trPr>
        <w:tc>
          <w:tcPr>
            <w:tcW w:w="1160" w:type="dxa"/>
            <w:vMerge w:val="restart"/>
            <w:tcBorders>
              <w:top w:val="single" w:sz="4" w:space="0" w:color="auto"/>
              <w:left w:val="single" w:sz="4" w:space="0" w:color="auto"/>
              <w:bottom w:val="single" w:sz="4" w:space="0" w:color="auto"/>
              <w:right w:val="single" w:sz="4" w:space="0" w:color="auto"/>
            </w:tcBorders>
            <w:textDirection w:val="btLr"/>
            <w:hideMark/>
          </w:tcPr>
          <w:p w14:paraId="7E1EF1F9" w14:textId="77777777" w:rsidR="00EA465D" w:rsidRPr="00247EBF" w:rsidRDefault="00EA465D" w:rsidP="00EA465D">
            <w:pPr>
              <w:spacing w:after="0" w:line="240" w:lineRule="auto"/>
              <w:ind w:left="113" w:right="113"/>
              <w:jc w:val="center"/>
              <w:rPr>
                <w:rFonts w:asciiTheme="majorBidi" w:hAnsiTheme="majorBidi" w:cstheme="majorBidi"/>
                <w:b/>
                <w:bCs/>
                <w:sz w:val="24"/>
                <w:szCs w:val="24"/>
              </w:rPr>
            </w:pPr>
            <w:r w:rsidRPr="00247EBF">
              <w:rPr>
                <w:rFonts w:asciiTheme="majorBidi" w:hAnsiTheme="majorBidi" w:cstheme="majorBidi"/>
                <w:b/>
                <w:bCs/>
                <w:sz w:val="24"/>
                <w:szCs w:val="24"/>
              </w:rPr>
              <w:t>Gram négatif</w:t>
            </w:r>
          </w:p>
        </w:tc>
        <w:tc>
          <w:tcPr>
            <w:tcW w:w="3829" w:type="dxa"/>
            <w:tcBorders>
              <w:top w:val="single" w:sz="4" w:space="0" w:color="auto"/>
              <w:left w:val="single" w:sz="4" w:space="0" w:color="auto"/>
              <w:bottom w:val="single" w:sz="4" w:space="0" w:color="auto"/>
              <w:right w:val="single" w:sz="4" w:space="0" w:color="auto"/>
            </w:tcBorders>
            <w:hideMark/>
          </w:tcPr>
          <w:p w14:paraId="0435DB6A" w14:textId="77777777" w:rsidR="00EA465D" w:rsidRPr="009E0C4F" w:rsidRDefault="00EA465D" w:rsidP="00EA465D">
            <w:pPr>
              <w:spacing w:after="0" w:line="240" w:lineRule="auto"/>
              <w:jc w:val="center"/>
              <w:rPr>
                <w:i/>
                <w:iCs/>
              </w:rPr>
            </w:pPr>
            <w:r w:rsidRPr="009E0C4F">
              <w:rPr>
                <w:rFonts w:asciiTheme="majorBidi" w:hAnsiTheme="majorBidi"/>
                <w:i/>
                <w:iCs/>
                <w:sz w:val="24"/>
                <w:szCs w:val="24"/>
              </w:rPr>
              <w:t xml:space="preserve">Pseudomonas </w:t>
            </w:r>
            <w:proofErr w:type="spellStart"/>
            <w:r w:rsidRPr="009E0C4F">
              <w:rPr>
                <w:rFonts w:asciiTheme="majorBidi" w:hAnsiTheme="majorBidi"/>
                <w:i/>
                <w:iCs/>
                <w:sz w:val="24"/>
                <w:szCs w:val="24"/>
              </w:rPr>
              <w:t>aeruginosa</w:t>
            </w:r>
            <w:proofErr w:type="spellEnd"/>
            <w:r w:rsidRPr="009E0C4F">
              <w:rPr>
                <w:rFonts w:asciiTheme="majorBidi" w:hAnsiTheme="majorBidi"/>
                <w:i/>
                <w:iCs/>
                <w:sz w:val="24"/>
                <w:szCs w:val="24"/>
              </w:rPr>
              <w:t xml:space="preserve"> </w:t>
            </w:r>
          </w:p>
          <w:p w14:paraId="212F3206" w14:textId="77777777" w:rsidR="00EA465D" w:rsidRPr="009E0C4F" w:rsidRDefault="00EA465D" w:rsidP="00EA465D">
            <w:pPr>
              <w:spacing w:after="0" w:line="240" w:lineRule="auto"/>
              <w:jc w:val="center"/>
            </w:pPr>
            <w:r w:rsidRPr="009E0C4F">
              <w:rPr>
                <w:rFonts w:asciiTheme="majorBidi" w:hAnsiTheme="majorBidi"/>
                <w:i/>
                <w:iCs/>
                <w:sz w:val="24"/>
                <w:szCs w:val="24"/>
              </w:rPr>
              <w:t>(ATCC 1313)</w:t>
            </w:r>
          </w:p>
        </w:tc>
        <w:tc>
          <w:tcPr>
            <w:tcW w:w="2256" w:type="dxa"/>
            <w:tcBorders>
              <w:top w:val="single" w:sz="4" w:space="0" w:color="auto"/>
              <w:left w:val="single" w:sz="4" w:space="0" w:color="auto"/>
              <w:bottom w:val="single" w:sz="4" w:space="0" w:color="auto"/>
              <w:right w:val="single" w:sz="4" w:space="0" w:color="auto"/>
            </w:tcBorders>
            <w:hideMark/>
          </w:tcPr>
          <w:p w14:paraId="2A9ED2B8" w14:textId="77777777" w:rsidR="00EA465D" w:rsidRPr="009E0C4F" w:rsidRDefault="00EA465D" w:rsidP="00EA465D">
            <w:pPr>
              <w:spacing w:after="0" w:line="240" w:lineRule="auto"/>
              <w:jc w:val="center"/>
              <w:rPr>
                <w:rFonts w:asciiTheme="majorBidi" w:hAnsiTheme="majorBidi" w:cstheme="majorBidi"/>
                <w:sz w:val="24"/>
                <w:szCs w:val="24"/>
              </w:rPr>
            </w:pPr>
            <w:r w:rsidRPr="009E0C4F">
              <w:rPr>
                <w:rFonts w:asciiTheme="majorBidi" w:hAnsiTheme="majorBidi" w:cstheme="majorBidi"/>
                <w:sz w:val="24"/>
                <w:szCs w:val="24"/>
              </w:rPr>
              <w:t xml:space="preserve">/ </w:t>
            </w:r>
          </w:p>
        </w:tc>
        <w:tc>
          <w:tcPr>
            <w:tcW w:w="1641" w:type="dxa"/>
            <w:tcBorders>
              <w:top w:val="single" w:sz="4" w:space="0" w:color="auto"/>
              <w:left w:val="single" w:sz="4" w:space="0" w:color="auto"/>
              <w:bottom w:val="single" w:sz="4" w:space="0" w:color="auto"/>
              <w:right w:val="single" w:sz="4" w:space="0" w:color="auto"/>
            </w:tcBorders>
            <w:hideMark/>
          </w:tcPr>
          <w:p w14:paraId="2A069BB6" w14:textId="77777777" w:rsidR="00EA465D" w:rsidRPr="00247EBF" w:rsidRDefault="00EA465D" w:rsidP="00EA465D">
            <w:pPr>
              <w:spacing w:after="0" w:line="240" w:lineRule="auto"/>
              <w:jc w:val="center"/>
              <w:rPr>
                <w:rFonts w:asciiTheme="majorBidi" w:hAnsiTheme="majorBidi" w:cstheme="majorBidi"/>
                <w:sz w:val="24"/>
                <w:szCs w:val="24"/>
              </w:rPr>
            </w:pPr>
            <w:r w:rsidRPr="00247EBF">
              <w:rPr>
                <w:rFonts w:asciiTheme="majorBidi" w:hAnsiTheme="majorBidi" w:cstheme="majorBidi"/>
                <w:sz w:val="24"/>
                <w:szCs w:val="24"/>
              </w:rPr>
              <w:t>-</w:t>
            </w:r>
          </w:p>
        </w:tc>
      </w:tr>
      <w:tr w:rsidR="00EA465D" w:rsidRPr="00247EBF" w14:paraId="2F51FE85" w14:textId="77777777" w:rsidTr="00EA465D">
        <w:trPr>
          <w:trHeight w:val="64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E8546A3" w14:textId="77777777" w:rsidR="00EA465D" w:rsidRPr="00247EBF" w:rsidRDefault="00EA465D" w:rsidP="00EA465D">
            <w:pPr>
              <w:spacing w:after="0" w:line="240" w:lineRule="auto"/>
              <w:rPr>
                <w:rFonts w:asciiTheme="majorBidi" w:hAnsiTheme="majorBidi" w:cstheme="majorBidi"/>
                <w:b/>
                <w:bCs/>
                <w:kern w:val="2"/>
                <w:sz w:val="24"/>
                <w:szCs w:val="24"/>
                <w14:ligatures w14:val="standardContextual"/>
              </w:rPr>
            </w:pPr>
          </w:p>
        </w:tc>
        <w:tc>
          <w:tcPr>
            <w:tcW w:w="3829" w:type="dxa"/>
            <w:tcBorders>
              <w:top w:val="single" w:sz="4" w:space="0" w:color="auto"/>
              <w:left w:val="single" w:sz="4" w:space="0" w:color="auto"/>
              <w:bottom w:val="single" w:sz="4" w:space="0" w:color="auto"/>
              <w:right w:val="single" w:sz="4" w:space="0" w:color="auto"/>
            </w:tcBorders>
            <w:hideMark/>
          </w:tcPr>
          <w:p w14:paraId="09F3BC07" w14:textId="77777777" w:rsidR="00EA465D" w:rsidRPr="009E0C4F" w:rsidRDefault="00EA465D" w:rsidP="00EA465D">
            <w:pPr>
              <w:spacing w:after="0" w:line="240" w:lineRule="auto"/>
              <w:jc w:val="center"/>
              <w:rPr>
                <w:i/>
                <w:iCs/>
              </w:rPr>
            </w:pPr>
            <w:r w:rsidRPr="009E0C4F">
              <w:rPr>
                <w:rFonts w:asciiTheme="majorBidi" w:hAnsiTheme="majorBidi"/>
                <w:i/>
                <w:iCs/>
                <w:sz w:val="24"/>
                <w:szCs w:val="24"/>
              </w:rPr>
              <w:t>Escherichia coli</w:t>
            </w:r>
          </w:p>
          <w:p w14:paraId="6680FFBA" w14:textId="77777777" w:rsidR="00EA465D" w:rsidRPr="009E0C4F" w:rsidRDefault="00EA465D" w:rsidP="00EA465D">
            <w:pPr>
              <w:spacing w:after="0" w:line="240" w:lineRule="auto"/>
              <w:jc w:val="center"/>
            </w:pPr>
            <w:r w:rsidRPr="009E0C4F">
              <w:rPr>
                <w:rFonts w:asciiTheme="majorBidi" w:hAnsiTheme="majorBidi"/>
                <w:i/>
                <w:iCs/>
                <w:sz w:val="24"/>
                <w:szCs w:val="24"/>
              </w:rPr>
              <w:t xml:space="preserve"> (ATCC 25922)</w:t>
            </w:r>
          </w:p>
        </w:tc>
        <w:tc>
          <w:tcPr>
            <w:tcW w:w="2256" w:type="dxa"/>
            <w:tcBorders>
              <w:top w:val="single" w:sz="4" w:space="0" w:color="auto"/>
              <w:left w:val="single" w:sz="4" w:space="0" w:color="auto"/>
              <w:bottom w:val="single" w:sz="4" w:space="0" w:color="auto"/>
              <w:right w:val="single" w:sz="4" w:space="0" w:color="auto"/>
            </w:tcBorders>
            <w:hideMark/>
          </w:tcPr>
          <w:p w14:paraId="7DDF82B2" w14:textId="77777777" w:rsidR="00EA465D" w:rsidRPr="009E0C4F" w:rsidRDefault="00EA465D" w:rsidP="00EA465D">
            <w:pPr>
              <w:spacing w:after="0" w:line="240" w:lineRule="auto"/>
              <w:jc w:val="center"/>
              <w:rPr>
                <w:rFonts w:asciiTheme="majorBidi" w:hAnsiTheme="majorBidi" w:cstheme="majorBidi"/>
                <w:sz w:val="24"/>
                <w:szCs w:val="24"/>
              </w:rPr>
            </w:pPr>
            <w:r w:rsidRPr="009E0C4F">
              <w:rPr>
                <w:rFonts w:asciiTheme="majorBidi" w:hAnsiTheme="majorBidi" w:cstheme="majorBidi"/>
                <w:sz w:val="24"/>
                <w:szCs w:val="24"/>
              </w:rPr>
              <w:t xml:space="preserve">/ </w:t>
            </w:r>
          </w:p>
        </w:tc>
        <w:tc>
          <w:tcPr>
            <w:tcW w:w="1641" w:type="dxa"/>
            <w:tcBorders>
              <w:top w:val="single" w:sz="4" w:space="0" w:color="auto"/>
              <w:left w:val="single" w:sz="4" w:space="0" w:color="auto"/>
              <w:bottom w:val="single" w:sz="4" w:space="0" w:color="auto"/>
              <w:right w:val="single" w:sz="4" w:space="0" w:color="auto"/>
            </w:tcBorders>
            <w:hideMark/>
          </w:tcPr>
          <w:p w14:paraId="02A5D7BC" w14:textId="77777777" w:rsidR="00EA465D" w:rsidRPr="00247EBF" w:rsidRDefault="00EA465D" w:rsidP="00EA465D">
            <w:pPr>
              <w:spacing w:after="0" w:line="240" w:lineRule="auto"/>
              <w:jc w:val="center"/>
              <w:rPr>
                <w:rFonts w:asciiTheme="majorBidi" w:hAnsiTheme="majorBidi" w:cstheme="majorBidi"/>
                <w:sz w:val="24"/>
                <w:szCs w:val="24"/>
              </w:rPr>
            </w:pPr>
            <w:r w:rsidRPr="00247EBF">
              <w:rPr>
                <w:rFonts w:asciiTheme="majorBidi" w:hAnsiTheme="majorBidi" w:cstheme="majorBidi"/>
                <w:sz w:val="24"/>
                <w:szCs w:val="24"/>
              </w:rPr>
              <w:t>-</w:t>
            </w:r>
          </w:p>
        </w:tc>
      </w:tr>
      <w:tr w:rsidR="00EA465D" w:rsidRPr="00247EBF" w14:paraId="7B0193BB" w14:textId="77777777" w:rsidTr="00EA465D">
        <w:trPr>
          <w:trHeight w:val="69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79E0922" w14:textId="77777777" w:rsidR="00EA465D" w:rsidRPr="00247EBF" w:rsidRDefault="00EA465D" w:rsidP="00EA465D">
            <w:pPr>
              <w:spacing w:after="0" w:line="240" w:lineRule="auto"/>
              <w:rPr>
                <w:rFonts w:asciiTheme="majorBidi" w:hAnsiTheme="majorBidi" w:cstheme="majorBidi"/>
                <w:b/>
                <w:bCs/>
                <w:kern w:val="2"/>
                <w:sz w:val="24"/>
                <w:szCs w:val="24"/>
                <w14:ligatures w14:val="standardContextual"/>
              </w:rPr>
            </w:pPr>
          </w:p>
        </w:tc>
        <w:tc>
          <w:tcPr>
            <w:tcW w:w="3829" w:type="dxa"/>
            <w:tcBorders>
              <w:top w:val="single" w:sz="4" w:space="0" w:color="auto"/>
              <w:left w:val="single" w:sz="4" w:space="0" w:color="auto"/>
              <w:bottom w:val="single" w:sz="4" w:space="0" w:color="auto"/>
              <w:right w:val="single" w:sz="4" w:space="0" w:color="auto"/>
            </w:tcBorders>
            <w:hideMark/>
          </w:tcPr>
          <w:p w14:paraId="04D165E0" w14:textId="77777777" w:rsidR="00EA465D" w:rsidRPr="009E0C4F" w:rsidRDefault="00EA465D" w:rsidP="00EA465D">
            <w:pPr>
              <w:spacing w:after="0" w:line="240" w:lineRule="auto"/>
              <w:jc w:val="center"/>
              <w:rPr>
                <w:i/>
                <w:iCs/>
              </w:rPr>
            </w:pPr>
            <w:r w:rsidRPr="009E0C4F">
              <w:rPr>
                <w:rFonts w:asciiTheme="majorBidi" w:hAnsiTheme="majorBidi"/>
                <w:i/>
                <w:iCs/>
                <w:sz w:val="24"/>
                <w:szCs w:val="24"/>
              </w:rPr>
              <w:t xml:space="preserve">Klebsiella </w:t>
            </w:r>
            <w:proofErr w:type="spellStart"/>
            <w:r w:rsidRPr="009E0C4F">
              <w:rPr>
                <w:rFonts w:asciiTheme="majorBidi" w:hAnsiTheme="majorBidi"/>
                <w:i/>
                <w:iCs/>
                <w:sz w:val="24"/>
                <w:szCs w:val="24"/>
              </w:rPr>
              <w:t>pneumoniae</w:t>
            </w:r>
            <w:proofErr w:type="spellEnd"/>
            <w:r w:rsidRPr="009E0C4F">
              <w:rPr>
                <w:rFonts w:asciiTheme="majorBidi" w:hAnsiTheme="majorBidi"/>
                <w:i/>
                <w:iCs/>
                <w:sz w:val="24"/>
                <w:szCs w:val="24"/>
              </w:rPr>
              <w:t xml:space="preserve"> </w:t>
            </w:r>
          </w:p>
          <w:p w14:paraId="703DF40D" w14:textId="77777777" w:rsidR="00EA465D" w:rsidRPr="009E0C4F" w:rsidRDefault="00EA465D" w:rsidP="00EA465D">
            <w:pPr>
              <w:spacing w:after="0" w:line="240" w:lineRule="auto"/>
              <w:jc w:val="center"/>
            </w:pPr>
            <w:r w:rsidRPr="009E0C4F">
              <w:rPr>
                <w:rFonts w:asciiTheme="majorBidi" w:hAnsiTheme="majorBidi"/>
                <w:i/>
                <w:iCs/>
                <w:sz w:val="24"/>
                <w:szCs w:val="24"/>
              </w:rPr>
              <w:t>(ATCC 4352)</w:t>
            </w:r>
          </w:p>
        </w:tc>
        <w:tc>
          <w:tcPr>
            <w:tcW w:w="2256" w:type="dxa"/>
            <w:tcBorders>
              <w:top w:val="single" w:sz="4" w:space="0" w:color="auto"/>
              <w:left w:val="single" w:sz="4" w:space="0" w:color="auto"/>
              <w:bottom w:val="single" w:sz="4" w:space="0" w:color="auto"/>
              <w:right w:val="single" w:sz="4" w:space="0" w:color="auto"/>
            </w:tcBorders>
            <w:hideMark/>
          </w:tcPr>
          <w:p w14:paraId="13C880F9" w14:textId="77777777" w:rsidR="00EA465D" w:rsidRPr="009E0C4F" w:rsidRDefault="00EA465D" w:rsidP="00EA465D">
            <w:pPr>
              <w:spacing w:after="0" w:line="240" w:lineRule="auto"/>
              <w:jc w:val="center"/>
              <w:rPr>
                <w:rFonts w:asciiTheme="majorBidi" w:hAnsiTheme="majorBidi" w:cstheme="majorBidi"/>
                <w:sz w:val="24"/>
                <w:szCs w:val="24"/>
              </w:rPr>
            </w:pPr>
            <w:r w:rsidRPr="009E0C4F">
              <w:rPr>
                <w:rFonts w:asciiTheme="majorBidi" w:hAnsiTheme="majorBidi" w:cstheme="majorBidi"/>
                <w:sz w:val="24"/>
                <w:szCs w:val="24"/>
              </w:rPr>
              <w:t xml:space="preserve">/ </w:t>
            </w:r>
          </w:p>
        </w:tc>
        <w:tc>
          <w:tcPr>
            <w:tcW w:w="1641" w:type="dxa"/>
            <w:tcBorders>
              <w:top w:val="single" w:sz="4" w:space="0" w:color="auto"/>
              <w:left w:val="single" w:sz="4" w:space="0" w:color="auto"/>
              <w:bottom w:val="single" w:sz="4" w:space="0" w:color="auto"/>
              <w:right w:val="single" w:sz="4" w:space="0" w:color="auto"/>
            </w:tcBorders>
            <w:hideMark/>
          </w:tcPr>
          <w:p w14:paraId="0E0899D1" w14:textId="77777777" w:rsidR="00EA465D" w:rsidRPr="00247EBF" w:rsidRDefault="00EA465D" w:rsidP="00EA465D">
            <w:pPr>
              <w:spacing w:after="0" w:line="240" w:lineRule="auto"/>
              <w:jc w:val="center"/>
              <w:rPr>
                <w:rFonts w:asciiTheme="majorBidi" w:hAnsiTheme="majorBidi" w:cstheme="majorBidi"/>
                <w:sz w:val="24"/>
                <w:szCs w:val="24"/>
              </w:rPr>
            </w:pPr>
            <w:r w:rsidRPr="00247EBF">
              <w:rPr>
                <w:rFonts w:asciiTheme="majorBidi" w:hAnsiTheme="majorBidi" w:cstheme="majorBidi"/>
                <w:sz w:val="24"/>
                <w:szCs w:val="24"/>
              </w:rPr>
              <w:t>-</w:t>
            </w:r>
          </w:p>
        </w:tc>
      </w:tr>
      <w:tr w:rsidR="00EA465D" w:rsidRPr="00247EBF" w14:paraId="045EB5E0" w14:textId="77777777" w:rsidTr="00EA465D">
        <w:trPr>
          <w:trHeight w:val="690"/>
        </w:trPr>
        <w:tc>
          <w:tcPr>
            <w:tcW w:w="1160" w:type="dxa"/>
            <w:vMerge w:val="restart"/>
            <w:tcBorders>
              <w:top w:val="single" w:sz="4" w:space="0" w:color="auto"/>
              <w:left w:val="single" w:sz="4" w:space="0" w:color="auto"/>
              <w:bottom w:val="single" w:sz="4" w:space="0" w:color="auto"/>
              <w:right w:val="single" w:sz="4" w:space="0" w:color="auto"/>
            </w:tcBorders>
            <w:textDirection w:val="btLr"/>
            <w:hideMark/>
          </w:tcPr>
          <w:p w14:paraId="068D5E9B" w14:textId="77777777" w:rsidR="00EA465D" w:rsidRPr="00247EBF" w:rsidRDefault="00EA465D" w:rsidP="00EA465D">
            <w:pPr>
              <w:spacing w:after="0" w:line="240" w:lineRule="auto"/>
              <w:ind w:left="113" w:right="113"/>
              <w:jc w:val="center"/>
              <w:rPr>
                <w:rFonts w:asciiTheme="majorBidi" w:hAnsiTheme="majorBidi" w:cstheme="majorBidi"/>
                <w:b/>
                <w:bCs/>
                <w:sz w:val="24"/>
                <w:szCs w:val="24"/>
              </w:rPr>
            </w:pPr>
            <w:r w:rsidRPr="00247EBF">
              <w:rPr>
                <w:rFonts w:asciiTheme="majorBidi" w:hAnsiTheme="majorBidi" w:cstheme="majorBidi"/>
                <w:b/>
                <w:bCs/>
                <w:sz w:val="24"/>
                <w:szCs w:val="24"/>
              </w:rPr>
              <w:t>Gram positif</w:t>
            </w:r>
          </w:p>
        </w:tc>
        <w:tc>
          <w:tcPr>
            <w:tcW w:w="3829" w:type="dxa"/>
            <w:tcBorders>
              <w:top w:val="single" w:sz="4" w:space="0" w:color="auto"/>
              <w:left w:val="single" w:sz="4" w:space="0" w:color="auto"/>
              <w:bottom w:val="single" w:sz="4" w:space="0" w:color="auto"/>
              <w:right w:val="single" w:sz="4" w:space="0" w:color="auto"/>
            </w:tcBorders>
            <w:hideMark/>
          </w:tcPr>
          <w:p w14:paraId="7873028C" w14:textId="77777777" w:rsidR="00EA465D" w:rsidRPr="009E0C4F" w:rsidRDefault="00EA465D" w:rsidP="00EA465D">
            <w:pPr>
              <w:spacing w:after="0" w:line="240" w:lineRule="auto"/>
              <w:jc w:val="center"/>
              <w:rPr>
                <w:i/>
                <w:iCs/>
              </w:rPr>
            </w:pPr>
            <w:r w:rsidRPr="009E0C4F">
              <w:rPr>
                <w:rFonts w:asciiTheme="majorBidi" w:hAnsiTheme="majorBidi"/>
                <w:i/>
                <w:iCs/>
                <w:sz w:val="24"/>
                <w:szCs w:val="24"/>
              </w:rPr>
              <w:t xml:space="preserve">Bacillus subtilis </w:t>
            </w:r>
          </w:p>
          <w:p w14:paraId="6F35B56F" w14:textId="77777777" w:rsidR="00EA465D" w:rsidRPr="009E0C4F" w:rsidRDefault="00EA465D" w:rsidP="00EA465D">
            <w:pPr>
              <w:spacing w:after="0" w:line="240" w:lineRule="auto"/>
              <w:jc w:val="center"/>
            </w:pPr>
            <w:r w:rsidRPr="009E0C4F">
              <w:rPr>
                <w:rFonts w:asciiTheme="majorBidi" w:hAnsiTheme="majorBidi"/>
                <w:i/>
                <w:iCs/>
                <w:sz w:val="24"/>
                <w:szCs w:val="24"/>
              </w:rPr>
              <w:t>(ATCC 9372)</w:t>
            </w:r>
          </w:p>
        </w:tc>
        <w:tc>
          <w:tcPr>
            <w:tcW w:w="2256" w:type="dxa"/>
            <w:tcBorders>
              <w:top w:val="single" w:sz="4" w:space="0" w:color="auto"/>
              <w:left w:val="single" w:sz="4" w:space="0" w:color="auto"/>
              <w:bottom w:val="single" w:sz="4" w:space="0" w:color="auto"/>
              <w:right w:val="single" w:sz="4" w:space="0" w:color="auto"/>
            </w:tcBorders>
            <w:hideMark/>
          </w:tcPr>
          <w:p w14:paraId="7A7E57D6" w14:textId="77777777" w:rsidR="00EA465D" w:rsidRPr="009E0C4F" w:rsidRDefault="00EA465D" w:rsidP="00EA465D">
            <w:pPr>
              <w:spacing w:after="0" w:line="240" w:lineRule="auto"/>
              <w:jc w:val="center"/>
              <w:rPr>
                <w:rFonts w:asciiTheme="majorBidi" w:hAnsiTheme="majorBidi" w:cstheme="majorBidi"/>
                <w:sz w:val="24"/>
                <w:szCs w:val="24"/>
              </w:rPr>
            </w:pPr>
            <w:r w:rsidRPr="009E0C4F">
              <w:rPr>
                <w:rFonts w:asciiTheme="majorBidi" w:hAnsiTheme="majorBidi" w:cstheme="majorBidi"/>
                <w:sz w:val="24"/>
                <w:szCs w:val="24"/>
              </w:rPr>
              <w:t>8.33 ± 0.57</w:t>
            </w:r>
          </w:p>
        </w:tc>
        <w:tc>
          <w:tcPr>
            <w:tcW w:w="1641" w:type="dxa"/>
            <w:tcBorders>
              <w:top w:val="single" w:sz="4" w:space="0" w:color="auto"/>
              <w:left w:val="single" w:sz="4" w:space="0" w:color="auto"/>
              <w:bottom w:val="single" w:sz="4" w:space="0" w:color="auto"/>
              <w:right w:val="single" w:sz="4" w:space="0" w:color="auto"/>
            </w:tcBorders>
            <w:hideMark/>
          </w:tcPr>
          <w:p w14:paraId="5BFC97F7" w14:textId="77777777" w:rsidR="00EA465D" w:rsidRPr="00247EBF" w:rsidRDefault="00EA465D" w:rsidP="00EA465D">
            <w:pPr>
              <w:spacing w:after="0" w:line="240" w:lineRule="auto"/>
              <w:jc w:val="center"/>
              <w:rPr>
                <w:rFonts w:asciiTheme="majorBidi" w:hAnsiTheme="majorBidi" w:cstheme="majorBidi"/>
                <w:sz w:val="24"/>
                <w:szCs w:val="24"/>
              </w:rPr>
            </w:pPr>
            <w:r w:rsidRPr="00247EBF">
              <w:rPr>
                <w:rFonts w:asciiTheme="majorBidi" w:hAnsiTheme="majorBidi" w:cstheme="majorBidi"/>
                <w:sz w:val="24"/>
                <w:szCs w:val="24"/>
              </w:rPr>
              <w:t>+</w:t>
            </w:r>
          </w:p>
        </w:tc>
      </w:tr>
      <w:tr w:rsidR="00EA465D" w:rsidRPr="00247EBF" w14:paraId="7BFB88CF" w14:textId="77777777" w:rsidTr="00EA465D">
        <w:trPr>
          <w:trHeight w:val="67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0740F5E" w14:textId="77777777" w:rsidR="00EA465D" w:rsidRPr="00247EBF" w:rsidRDefault="00EA465D" w:rsidP="00EA465D">
            <w:pPr>
              <w:spacing w:after="0" w:line="240" w:lineRule="auto"/>
              <w:rPr>
                <w:rFonts w:asciiTheme="majorBidi" w:hAnsiTheme="majorBidi" w:cstheme="majorBidi"/>
                <w:b/>
                <w:bCs/>
                <w:kern w:val="2"/>
                <w:sz w:val="24"/>
                <w:szCs w:val="24"/>
                <w14:ligatures w14:val="standardContextual"/>
              </w:rPr>
            </w:pPr>
          </w:p>
        </w:tc>
        <w:tc>
          <w:tcPr>
            <w:tcW w:w="3829" w:type="dxa"/>
            <w:tcBorders>
              <w:top w:val="single" w:sz="4" w:space="0" w:color="auto"/>
              <w:left w:val="single" w:sz="4" w:space="0" w:color="auto"/>
              <w:bottom w:val="single" w:sz="4" w:space="0" w:color="auto"/>
              <w:right w:val="single" w:sz="4" w:space="0" w:color="auto"/>
            </w:tcBorders>
            <w:hideMark/>
          </w:tcPr>
          <w:p w14:paraId="3F7E5D71" w14:textId="77777777" w:rsidR="00EA465D" w:rsidRPr="009E0C4F" w:rsidRDefault="00EA465D" w:rsidP="00EA465D">
            <w:pPr>
              <w:spacing w:after="0" w:line="240" w:lineRule="auto"/>
              <w:jc w:val="center"/>
              <w:rPr>
                <w:rFonts w:asciiTheme="majorBidi" w:hAnsiTheme="majorBidi" w:cstheme="majorBidi"/>
                <w:i/>
                <w:iCs/>
                <w:sz w:val="24"/>
                <w:szCs w:val="24"/>
                <w:lang w:val="en-US"/>
              </w:rPr>
            </w:pPr>
            <w:r w:rsidRPr="009E0C4F">
              <w:rPr>
                <w:rFonts w:asciiTheme="majorBidi" w:hAnsiTheme="majorBidi" w:cstheme="majorBidi"/>
                <w:i/>
                <w:iCs/>
                <w:sz w:val="24"/>
                <w:szCs w:val="24"/>
              </w:rPr>
              <w:t>Enterococcus faecalis</w:t>
            </w:r>
          </w:p>
          <w:p w14:paraId="6DD39F26" w14:textId="77777777" w:rsidR="00EA465D" w:rsidRPr="009E0C4F" w:rsidRDefault="00EA465D" w:rsidP="00EA465D">
            <w:pPr>
              <w:spacing w:after="0" w:line="240" w:lineRule="auto"/>
              <w:jc w:val="center"/>
              <w:rPr>
                <w:rFonts w:asciiTheme="majorBidi" w:hAnsiTheme="majorBidi" w:cstheme="majorBidi"/>
                <w:sz w:val="24"/>
                <w:szCs w:val="24"/>
              </w:rPr>
            </w:pPr>
            <w:r w:rsidRPr="009E0C4F">
              <w:rPr>
                <w:rFonts w:asciiTheme="majorBidi" w:hAnsiTheme="majorBidi" w:cstheme="majorBidi"/>
                <w:sz w:val="24"/>
                <w:szCs w:val="24"/>
              </w:rPr>
              <w:t>(ATCC 2035)</w:t>
            </w:r>
          </w:p>
        </w:tc>
        <w:tc>
          <w:tcPr>
            <w:tcW w:w="2256" w:type="dxa"/>
            <w:tcBorders>
              <w:top w:val="single" w:sz="4" w:space="0" w:color="auto"/>
              <w:left w:val="single" w:sz="4" w:space="0" w:color="auto"/>
              <w:bottom w:val="single" w:sz="4" w:space="0" w:color="auto"/>
              <w:right w:val="single" w:sz="4" w:space="0" w:color="auto"/>
            </w:tcBorders>
            <w:hideMark/>
          </w:tcPr>
          <w:p w14:paraId="6A8D729B" w14:textId="77777777" w:rsidR="00EA465D" w:rsidRPr="009E0C4F" w:rsidRDefault="00EA465D" w:rsidP="00EA465D">
            <w:pPr>
              <w:spacing w:after="0" w:line="240" w:lineRule="auto"/>
              <w:jc w:val="center"/>
              <w:rPr>
                <w:rFonts w:asciiTheme="majorBidi" w:hAnsiTheme="majorBidi" w:cstheme="majorBidi"/>
                <w:sz w:val="24"/>
                <w:szCs w:val="24"/>
              </w:rPr>
            </w:pPr>
            <w:r w:rsidRPr="009E0C4F">
              <w:rPr>
                <w:rFonts w:asciiTheme="majorBidi" w:hAnsiTheme="majorBidi" w:cstheme="majorBidi"/>
                <w:sz w:val="24"/>
                <w:szCs w:val="24"/>
              </w:rPr>
              <w:t xml:space="preserve">/ </w:t>
            </w:r>
          </w:p>
        </w:tc>
        <w:tc>
          <w:tcPr>
            <w:tcW w:w="1641" w:type="dxa"/>
            <w:tcBorders>
              <w:top w:val="single" w:sz="4" w:space="0" w:color="auto"/>
              <w:left w:val="single" w:sz="4" w:space="0" w:color="auto"/>
              <w:bottom w:val="single" w:sz="4" w:space="0" w:color="auto"/>
              <w:right w:val="single" w:sz="4" w:space="0" w:color="auto"/>
            </w:tcBorders>
            <w:hideMark/>
          </w:tcPr>
          <w:p w14:paraId="4F72A39C" w14:textId="77777777" w:rsidR="00EA465D" w:rsidRPr="00247EBF" w:rsidRDefault="00EA465D" w:rsidP="00EA465D">
            <w:pPr>
              <w:spacing w:after="0" w:line="240" w:lineRule="auto"/>
              <w:jc w:val="center"/>
              <w:rPr>
                <w:rFonts w:asciiTheme="majorBidi" w:hAnsiTheme="majorBidi" w:cstheme="majorBidi"/>
                <w:sz w:val="24"/>
                <w:szCs w:val="24"/>
              </w:rPr>
            </w:pPr>
            <w:r w:rsidRPr="00247EBF">
              <w:rPr>
                <w:rFonts w:asciiTheme="majorBidi" w:hAnsiTheme="majorBidi" w:cstheme="majorBidi"/>
                <w:sz w:val="24"/>
                <w:szCs w:val="24"/>
              </w:rPr>
              <w:t>-</w:t>
            </w:r>
          </w:p>
        </w:tc>
      </w:tr>
      <w:tr w:rsidR="00EA465D" w:rsidRPr="00247EBF" w14:paraId="00CD25A7" w14:textId="77777777" w:rsidTr="00EA465D">
        <w:trPr>
          <w:trHeight w:val="84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BC780A" w14:textId="77777777" w:rsidR="00EA465D" w:rsidRPr="00247EBF" w:rsidRDefault="00EA465D" w:rsidP="00EA465D">
            <w:pPr>
              <w:spacing w:after="0" w:line="240" w:lineRule="auto"/>
              <w:rPr>
                <w:rFonts w:asciiTheme="majorBidi" w:hAnsiTheme="majorBidi" w:cstheme="majorBidi"/>
                <w:b/>
                <w:bCs/>
                <w:kern w:val="2"/>
                <w:sz w:val="24"/>
                <w:szCs w:val="24"/>
                <w14:ligatures w14:val="standardContextual"/>
              </w:rPr>
            </w:pPr>
          </w:p>
        </w:tc>
        <w:tc>
          <w:tcPr>
            <w:tcW w:w="3829" w:type="dxa"/>
            <w:tcBorders>
              <w:top w:val="single" w:sz="4" w:space="0" w:color="auto"/>
              <w:left w:val="single" w:sz="4" w:space="0" w:color="auto"/>
              <w:bottom w:val="single" w:sz="4" w:space="0" w:color="auto"/>
              <w:right w:val="single" w:sz="4" w:space="0" w:color="auto"/>
            </w:tcBorders>
            <w:hideMark/>
          </w:tcPr>
          <w:p w14:paraId="085607CE" w14:textId="77777777" w:rsidR="00EA465D" w:rsidRPr="009E0C4F" w:rsidRDefault="00EA465D" w:rsidP="00EA465D">
            <w:pPr>
              <w:spacing w:after="0" w:line="240" w:lineRule="auto"/>
              <w:jc w:val="center"/>
              <w:rPr>
                <w:rFonts w:asciiTheme="majorBidi" w:hAnsiTheme="majorBidi" w:cstheme="majorBidi"/>
                <w:i/>
                <w:iCs/>
                <w:sz w:val="24"/>
                <w:szCs w:val="24"/>
                <w:lang w:val="en-US"/>
              </w:rPr>
            </w:pPr>
            <w:r w:rsidRPr="009E0C4F">
              <w:rPr>
                <w:rFonts w:asciiTheme="majorBidi" w:hAnsiTheme="majorBidi" w:cstheme="majorBidi"/>
                <w:i/>
                <w:iCs/>
                <w:sz w:val="24"/>
                <w:szCs w:val="24"/>
              </w:rPr>
              <w:t xml:space="preserve">Staphylococcus aureus </w:t>
            </w:r>
          </w:p>
          <w:p w14:paraId="67761A2A" w14:textId="77777777" w:rsidR="00EA465D" w:rsidRPr="009E0C4F" w:rsidRDefault="00EA465D" w:rsidP="00EA465D">
            <w:pPr>
              <w:spacing w:after="0" w:line="240" w:lineRule="auto"/>
              <w:jc w:val="center"/>
              <w:rPr>
                <w:rFonts w:asciiTheme="majorBidi" w:hAnsiTheme="majorBidi" w:cstheme="majorBidi"/>
                <w:sz w:val="24"/>
                <w:szCs w:val="24"/>
              </w:rPr>
            </w:pPr>
            <w:r w:rsidRPr="009E0C4F">
              <w:rPr>
                <w:rFonts w:asciiTheme="majorBidi" w:hAnsiTheme="majorBidi" w:cstheme="majorBidi"/>
                <w:sz w:val="24"/>
                <w:szCs w:val="24"/>
              </w:rPr>
              <w:t>(ATCC 25923)</w:t>
            </w:r>
          </w:p>
        </w:tc>
        <w:tc>
          <w:tcPr>
            <w:tcW w:w="2256" w:type="dxa"/>
            <w:tcBorders>
              <w:top w:val="single" w:sz="4" w:space="0" w:color="auto"/>
              <w:left w:val="single" w:sz="4" w:space="0" w:color="auto"/>
              <w:bottom w:val="single" w:sz="4" w:space="0" w:color="auto"/>
              <w:right w:val="single" w:sz="4" w:space="0" w:color="auto"/>
            </w:tcBorders>
            <w:hideMark/>
          </w:tcPr>
          <w:p w14:paraId="38D69D2B" w14:textId="77777777" w:rsidR="00EA465D" w:rsidRPr="009E0C4F" w:rsidRDefault="00EA465D" w:rsidP="00EA465D">
            <w:pPr>
              <w:spacing w:after="0" w:line="240" w:lineRule="auto"/>
              <w:jc w:val="center"/>
              <w:rPr>
                <w:rFonts w:asciiTheme="majorBidi" w:hAnsiTheme="majorBidi" w:cstheme="majorBidi"/>
                <w:sz w:val="24"/>
                <w:szCs w:val="24"/>
              </w:rPr>
            </w:pPr>
            <w:r w:rsidRPr="009E0C4F">
              <w:rPr>
                <w:rFonts w:asciiTheme="majorBidi" w:hAnsiTheme="majorBidi" w:cstheme="majorBidi"/>
                <w:sz w:val="24"/>
                <w:szCs w:val="24"/>
              </w:rPr>
              <w:t xml:space="preserve">/ </w:t>
            </w:r>
          </w:p>
        </w:tc>
        <w:tc>
          <w:tcPr>
            <w:tcW w:w="1641" w:type="dxa"/>
            <w:tcBorders>
              <w:top w:val="single" w:sz="4" w:space="0" w:color="auto"/>
              <w:left w:val="single" w:sz="4" w:space="0" w:color="auto"/>
              <w:bottom w:val="single" w:sz="4" w:space="0" w:color="auto"/>
              <w:right w:val="single" w:sz="4" w:space="0" w:color="auto"/>
            </w:tcBorders>
            <w:hideMark/>
          </w:tcPr>
          <w:p w14:paraId="1C584148" w14:textId="77777777" w:rsidR="00EA465D" w:rsidRPr="00247EBF" w:rsidRDefault="00EA465D" w:rsidP="00EA465D">
            <w:pPr>
              <w:spacing w:after="0" w:line="240" w:lineRule="auto"/>
              <w:jc w:val="center"/>
              <w:rPr>
                <w:rFonts w:asciiTheme="majorBidi" w:hAnsiTheme="majorBidi" w:cstheme="majorBidi"/>
                <w:sz w:val="24"/>
                <w:szCs w:val="24"/>
              </w:rPr>
            </w:pPr>
            <w:r w:rsidRPr="00247EBF">
              <w:rPr>
                <w:rFonts w:asciiTheme="majorBidi" w:hAnsiTheme="majorBidi" w:cstheme="majorBidi"/>
                <w:sz w:val="24"/>
                <w:szCs w:val="24"/>
              </w:rPr>
              <w:t>-</w:t>
            </w:r>
          </w:p>
        </w:tc>
      </w:tr>
    </w:tbl>
    <w:p w14:paraId="67B26329" w14:textId="77777777" w:rsidR="00247EBF" w:rsidRPr="00247EBF" w:rsidRDefault="00247EBF" w:rsidP="00247EBF">
      <w:pPr>
        <w:spacing w:after="160" w:line="259" w:lineRule="auto"/>
        <w:rPr>
          <w:rFonts w:asciiTheme="majorBidi" w:hAnsiTheme="majorBidi" w:cstheme="majorBidi"/>
          <w:kern w:val="2"/>
          <w:sz w:val="24"/>
          <w:szCs w:val="24"/>
          <w14:ligatures w14:val="standardContextual"/>
        </w:rPr>
      </w:pPr>
    </w:p>
    <w:p w14:paraId="41930FA9" w14:textId="05A82EA8" w:rsidR="00247EBF" w:rsidRPr="00247EBF" w:rsidRDefault="00247EBF" w:rsidP="00EA465D">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L’aromatogramme de l’huile essentielle extraite de </w:t>
      </w:r>
      <w:bookmarkStart w:id="49" w:name="_Hlk195878782"/>
      <w:r w:rsidRPr="00247EBF">
        <w:rPr>
          <w:rFonts w:asciiTheme="majorBidi" w:hAnsiTheme="majorBidi" w:cstheme="majorBidi"/>
          <w:i/>
          <w:iCs/>
          <w:kern w:val="2"/>
          <w:sz w:val="24"/>
          <w:szCs w:val="24"/>
          <w14:ligatures w14:val="standardContextual"/>
        </w:rPr>
        <w:t xml:space="preserve">Citrus </w:t>
      </w:r>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bookmarkEnd w:id="49"/>
      <w:r w:rsidR="00EA465D" w:rsidRPr="00247EBF">
        <w:rPr>
          <w:rFonts w:asciiTheme="majorBidi" w:hAnsiTheme="majorBidi" w:cstheme="majorBidi"/>
          <w:kern w:val="2"/>
          <w:sz w:val="24"/>
          <w:szCs w:val="24"/>
          <w14:ligatures w14:val="standardContextual"/>
        </w:rPr>
        <w:t>'</w:t>
      </w:r>
      <w:proofErr w:type="spellStart"/>
      <w:r w:rsidR="00EA465D" w:rsidRPr="00247EBF">
        <w:rPr>
          <w:rFonts w:asciiTheme="majorBidi" w:hAnsiTheme="majorBidi" w:cstheme="majorBidi"/>
          <w:kern w:val="2"/>
          <w:sz w:val="24"/>
          <w:szCs w:val="24"/>
          <w14:ligatures w14:val="standardContextual"/>
        </w:rPr>
        <w:t>Ortanique</w:t>
      </w:r>
      <w:proofErr w:type="spellEnd"/>
      <w:r w:rsidR="00EA465D" w:rsidRPr="00247EBF">
        <w:rPr>
          <w:rFonts w:asciiTheme="majorBidi" w:hAnsiTheme="majorBidi" w:cstheme="majorBidi"/>
          <w:kern w:val="2"/>
          <w:sz w:val="24"/>
          <w:szCs w:val="24"/>
          <w14:ligatures w14:val="standardContextual"/>
        </w:rPr>
        <w:t>'</w:t>
      </w:r>
      <w:r w:rsidR="00EA465D">
        <w:rPr>
          <w:rFonts w:asciiTheme="majorBidi" w:hAnsiTheme="majorBidi" w:cstheme="majorBidi"/>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a été évalué vis-à-vis de six souches bactériennes de référence appartenant à des groupes Gram négatif et Gram positif. Les résultats, présentés dans le Tableau III.6, mettent en évidence une activité antibactérienne sélective et limitée.</w:t>
      </w:r>
    </w:p>
    <w:p w14:paraId="41CC9239" w14:textId="77777777" w:rsidR="00247EBF" w:rsidRP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Parmi les bactéries Gram négatif testées, </w:t>
      </w:r>
      <w:bookmarkStart w:id="50" w:name="_Hlk195720046"/>
      <w:r w:rsidRPr="00247EBF">
        <w:rPr>
          <w:rFonts w:asciiTheme="majorBidi" w:hAnsiTheme="majorBidi" w:cstheme="majorBidi"/>
          <w:kern w:val="2"/>
          <w:sz w:val="24"/>
          <w:szCs w:val="24"/>
          <w14:ligatures w14:val="standardContextual"/>
        </w:rPr>
        <w:t xml:space="preserve">y compris </w:t>
      </w:r>
      <w:r w:rsidRPr="00247EBF">
        <w:rPr>
          <w:rFonts w:asciiTheme="majorBidi" w:hAnsiTheme="majorBidi" w:cstheme="majorBidi"/>
          <w:i/>
          <w:iCs/>
          <w:kern w:val="2"/>
          <w:sz w:val="24"/>
          <w:szCs w:val="24"/>
          <w14:ligatures w14:val="standardContextual"/>
        </w:rPr>
        <w:t>Escherichia</w:t>
      </w:r>
      <w:bookmarkEnd w:id="50"/>
      <w:r w:rsidRPr="00247EBF">
        <w:rPr>
          <w:rFonts w:asciiTheme="majorBidi" w:hAnsiTheme="majorBidi" w:cstheme="majorBidi"/>
          <w:i/>
          <w:iCs/>
          <w:kern w:val="2"/>
          <w:sz w:val="24"/>
          <w:szCs w:val="24"/>
          <w14:ligatures w14:val="standardContextual"/>
        </w:rPr>
        <w:t xml:space="preserve"> coli</w:t>
      </w:r>
      <w:r w:rsidRPr="00247EBF">
        <w:rPr>
          <w:rFonts w:asciiTheme="majorBidi" w:hAnsiTheme="majorBidi" w:cstheme="majorBidi"/>
          <w:kern w:val="2"/>
          <w:sz w:val="24"/>
          <w:szCs w:val="24"/>
          <w14:ligatures w14:val="standardContextual"/>
        </w:rPr>
        <w:t xml:space="preserve"> (ATCC 25922), </w:t>
      </w:r>
      <w:r w:rsidRPr="00247EBF">
        <w:rPr>
          <w:rFonts w:asciiTheme="majorBidi" w:hAnsiTheme="majorBidi" w:cstheme="majorBidi"/>
          <w:i/>
          <w:iCs/>
          <w:kern w:val="2"/>
          <w:sz w:val="24"/>
          <w:szCs w:val="24"/>
          <w14:ligatures w14:val="standardContextual"/>
        </w:rPr>
        <w:t xml:space="preserve">Pseudomonas </w:t>
      </w:r>
      <w:proofErr w:type="spellStart"/>
      <w:r w:rsidRPr="00247EBF">
        <w:rPr>
          <w:rFonts w:asciiTheme="majorBidi" w:hAnsiTheme="majorBidi" w:cstheme="majorBidi"/>
          <w:i/>
          <w:iCs/>
          <w:kern w:val="2"/>
          <w:sz w:val="24"/>
          <w:szCs w:val="24"/>
          <w14:ligatures w14:val="standardContextual"/>
        </w:rPr>
        <w:t>aeruginosa</w:t>
      </w:r>
      <w:proofErr w:type="spellEnd"/>
      <w:r w:rsidRPr="00247EBF">
        <w:rPr>
          <w:rFonts w:asciiTheme="majorBidi" w:hAnsiTheme="majorBidi" w:cstheme="majorBidi"/>
          <w:kern w:val="2"/>
          <w:sz w:val="24"/>
          <w:szCs w:val="24"/>
          <w14:ligatures w14:val="standardContextual"/>
        </w:rPr>
        <w:t xml:space="preserve"> (ATCC 1313) et </w:t>
      </w:r>
      <w:r w:rsidRPr="00247EBF">
        <w:rPr>
          <w:rFonts w:asciiTheme="majorBidi" w:hAnsiTheme="majorBidi" w:cstheme="majorBidi"/>
          <w:i/>
          <w:iCs/>
          <w:kern w:val="2"/>
          <w:sz w:val="24"/>
          <w:szCs w:val="24"/>
          <w14:ligatures w14:val="standardContextual"/>
        </w:rPr>
        <w:t xml:space="preserve">Klebsiella </w:t>
      </w:r>
      <w:proofErr w:type="spellStart"/>
      <w:r w:rsidRPr="00247EBF">
        <w:rPr>
          <w:rFonts w:asciiTheme="majorBidi" w:hAnsiTheme="majorBidi" w:cstheme="majorBidi"/>
          <w:i/>
          <w:iCs/>
          <w:kern w:val="2"/>
          <w:sz w:val="24"/>
          <w:szCs w:val="24"/>
          <w14:ligatures w14:val="standardContextual"/>
        </w:rPr>
        <w:t>pneumoniae</w:t>
      </w:r>
      <w:proofErr w:type="spellEnd"/>
      <w:r w:rsidRPr="00247EBF">
        <w:rPr>
          <w:rFonts w:asciiTheme="majorBidi" w:hAnsiTheme="majorBidi" w:cstheme="majorBidi"/>
          <w:kern w:val="2"/>
          <w:sz w:val="24"/>
          <w:szCs w:val="24"/>
          <w14:ligatures w14:val="standardContextual"/>
        </w:rPr>
        <w:t xml:space="preserve"> (ATCC 4352) se sont révélées résistantes, n’affichant aucune zone d’inhibition significative, correspondant au diamètre du disque utilisé, ce qui pourrait s’expliquer par leur structure de paroi externe riche en lipopolysaccharides, souvent associée à une faible perméabilité aux agents antimicrobiens.</w:t>
      </w:r>
    </w:p>
    <w:p w14:paraId="601267A7" w14:textId="5506B326" w:rsid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Concernant les souches Gram positif, l’huile essentielle s’est avérée particulièrement active contre </w:t>
      </w:r>
      <w:bookmarkStart w:id="51" w:name="_Hlk195720116"/>
      <w:r w:rsidRPr="00247EBF">
        <w:rPr>
          <w:rFonts w:asciiTheme="majorBidi" w:hAnsiTheme="majorBidi" w:cstheme="majorBidi"/>
          <w:i/>
          <w:iCs/>
          <w:kern w:val="2"/>
          <w:sz w:val="24"/>
          <w:szCs w:val="24"/>
          <w14:ligatures w14:val="standardContextual"/>
        </w:rPr>
        <w:t>Bacillus</w:t>
      </w:r>
      <w:bookmarkEnd w:id="51"/>
      <w:r w:rsidRPr="00247EBF">
        <w:rPr>
          <w:rFonts w:asciiTheme="majorBidi" w:hAnsiTheme="majorBidi" w:cstheme="majorBidi"/>
          <w:i/>
          <w:iCs/>
          <w:kern w:val="2"/>
          <w:sz w:val="24"/>
          <w:szCs w:val="24"/>
          <w14:ligatures w14:val="standardContextual"/>
        </w:rPr>
        <w:t xml:space="preserve"> subtilis</w:t>
      </w:r>
      <w:r w:rsidRPr="00247EBF">
        <w:rPr>
          <w:rFonts w:asciiTheme="majorBidi" w:hAnsiTheme="majorBidi" w:cstheme="majorBidi"/>
          <w:kern w:val="2"/>
          <w:sz w:val="24"/>
          <w:szCs w:val="24"/>
          <w14:ligatures w14:val="standardContextual"/>
        </w:rPr>
        <w:t xml:space="preserve"> (ATCC 9372), avec un diamètre moyen de zone d’inhibition de </w:t>
      </w:r>
      <w:r w:rsidR="00125F32">
        <w:rPr>
          <w:rFonts w:asciiTheme="majorBidi" w:hAnsiTheme="majorBidi" w:cstheme="majorBidi"/>
          <w:kern w:val="2"/>
          <w:sz w:val="24"/>
          <w:szCs w:val="24"/>
          <w14:ligatures w14:val="standardContextual"/>
        </w:rPr>
        <w:t>8</w:t>
      </w:r>
      <w:r w:rsidRPr="00247EBF">
        <w:rPr>
          <w:rFonts w:asciiTheme="majorBidi" w:hAnsiTheme="majorBidi" w:cstheme="majorBidi"/>
          <w:kern w:val="2"/>
          <w:sz w:val="24"/>
          <w:szCs w:val="24"/>
          <w14:ligatures w14:val="standardContextual"/>
        </w:rPr>
        <w:t xml:space="preserve">,33 ± 0,57 mm, ce qui indique une activité antimicrobienne. En revanche, </w:t>
      </w:r>
      <w:r w:rsidRPr="00247EBF">
        <w:rPr>
          <w:rFonts w:asciiTheme="majorBidi" w:hAnsiTheme="majorBidi" w:cstheme="majorBidi"/>
          <w:i/>
          <w:iCs/>
          <w:kern w:val="2"/>
          <w:sz w:val="24"/>
          <w:szCs w:val="24"/>
          <w14:ligatures w14:val="standardContextual"/>
        </w:rPr>
        <w:t>Staphylococcus aureus</w:t>
      </w:r>
      <w:r w:rsidRPr="00247EBF">
        <w:rPr>
          <w:rFonts w:asciiTheme="majorBidi" w:hAnsiTheme="majorBidi" w:cstheme="majorBidi"/>
          <w:kern w:val="2"/>
          <w:sz w:val="24"/>
          <w:szCs w:val="24"/>
          <w14:ligatures w14:val="standardContextual"/>
        </w:rPr>
        <w:t xml:space="preserve"> (ATCC 25923) et </w:t>
      </w:r>
      <w:r w:rsidRPr="00247EBF">
        <w:rPr>
          <w:rFonts w:asciiTheme="majorBidi" w:hAnsiTheme="majorBidi" w:cstheme="majorBidi"/>
          <w:i/>
          <w:iCs/>
          <w:kern w:val="2"/>
          <w:sz w:val="24"/>
          <w:szCs w:val="24"/>
          <w14:ligatures w14:val="standardContextual"/>
        </w:rPr>
        <w:t>Enterococcus faecalis</w:t>
      </w:r>
      <w:r w:rsidRPr="00247EBF">
        <w:rPr>
          <w:rFonts w:asciiTheme="majorBidi" w:hAnsiTheme="majorBidi" w:cstheme="majorBidi"/>
          <w:kern w:val="2"/>
          <w:sz w:val="24"/>
          <w:szCs w:val="24"/>
          <w14:ligatures w14:val="standardContextual"/>
        </w:rPr>
        <w:t xml:space="preserve"> (ATCC 2035) n’ont montré aucune inhibition, suggérant une résistance totale à l’huile testée.</w:t>
      </w:r>
    </w:p>
    <w:p w14:paraId="3ED4DE00" w14:textId="77777777" w:rsidR="00EA465D" w:rsidRDefault="00EA465D" w:rsidP="00247EBF">
      <w:pPr>
        <w:spacing w:after="120" w:line="360" w:lineRule="auto"/>
        <w:ind w:firstLine="720"/>
        <w:jc w:val="both"/>
        <w:rPr>
          <w:rFonts w:asciiTheme="majorBidi" w:hAnsiTheme="majorBidi" w:cstheme="majorBidi"/>
          <w:kern w:val="2"/>
          <w:sz w:val="24"/>
          <w:szCs w:val="24"/>
          <w14:ligatures w14:val="standardContextual"/>
        </w:rPr>
      </w:pPr>
    </w:p>
    <w:p w14:paraId="72D1B269" w14:textId="77777777" w:rsidR="00EA465D" w:rsidRPr="00247EBF" w:rsidRDefault="00EA465D" w:rsidP="00247EBF">
      <w:pPr>
        <w:spacing w:after="120" w:line="360" w:lineRule="auto"/>
        <w:ind w:firstLine="720"/>
        <w:jc w:val="both"/>
        <w:rPr>
          <w:rFonts w:asciiTheme="majorBidi" w:hAnsiTheme="majorBidi" w:cstheme="majorBidi"/>
          <w:kern w:val="2"/>
          <w:sz w:val="24"/>
          <w:szCs w:val="24"/>
          <w14:ligatures w14:val="standardContextual"/>
        </w:rPr>
      </w:pPr>
    </w:p>
    <w:p w14:paraId="3D1F4E6E" w14:textId="5332DADF" w:rsid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lastRenderedPageBreak/>
        <w:t xml:space="preserve">Ces résultats soulignent une sélectivité potentielle de l'huile essentielle de </w:t>
      </w:r>
      <w:r w:rsidRPr="00247EBF">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Ortaniqe</w:t>
      </w:r>
      <w:proofErr w:type="spellEnd"/>
      <w:r w:rsidRPr="00247EBF">
        <w:rPr>
          <w:rFonts w:asciiTheme="majorBidi" w:hAnsiTheme="majorBidi" w:cstheme="majorBidi"/>
          <w:kern w:val="2"/>
          <w:sz w:val="24"/>
          <w:szCs w:val="24"/>
          <w14:ligatures w14:val="standardContextual"/>
        </w:rPr>
        <w:t xml:space="preserve">’ qui semble plus efficace contre certaine souche </w:t>
      </w:r>
      <w:proofErr w:type="spellStart"/>
      <w:r w:rsidRPr="00247EBF">
        <w:rPr>
          <w:rFonts w:asciiTheme="majorBidi" w:hAnsiTheme="majorBidi" w:cstheme="majorBidi"/>
          <w:kern w:val="2"/>
          <w:sz w:val="24"/>
          <w:szCs w:val="24"/>
          <w14:ligatures w14:val="standardContextual"/>
        </w:rPr>
        <w:t>sporulâte</w:t>
      </w:r>
      <w:proofErr w:type="spellEnd"/>
      <w:r w:rsidRPr="00247EBF">
        <w:rPr>
          <w:rFonts w:asciiTheme="majorBidi" w:hAnsiTheme="majorBidi" w:cstheme="majorBidi"/>
          <w:kern w:val="2"/>
          <w:sz w:val="24"/>
          <w:szCs w:val="24"/>
          <w14:ligatures w14:val="standardContextual"/>
        </w:rPr>
        <w:t xml:space="preserve"> (</w:t>
      </w:r>
      <w:r w:rsidRPr="00247EBF">
        <w:rPr>
          <w:rFonts w:asciiTheme="majorBidi" w:hAnsiTheme="majorBidi" w:cstheme="majorBidi"/>
          <w:i/>
          <w:iCs/>
          <w:kern w:val="2"/>
          <w:sz w:val="24"/>
          <w:szCs w:val="24"/>
          <w14:ligatures w14:val="standardContextual"/>
        </w:rPr>
        <w:t>Bacillus subtilis</w:t>
      </w:r>
      <w:r w:rsidRPr="00247EBF">
        <w:rPr>
          <w:rFonts w:asciiTheme="majorBidi" w:hAnsiTheme="majorBidi" w:cstheme="majorBidi"/>
          <w:kern w:val="2"/>
          <w:sz w:val="24"/>
          <w:szCs w:val="24"/>
          <w14:ligatures w14:val="standardContextual"/>
        </w:rPr>
        <w:t>), tout en étant inactive contre plusieurs pathogènes ATCC. Cette variabilité d’efficacité peut être attribuée à la composition chimique spécifique de l’huile essentielle, en particulier à la présence de composés bioactifs tels que les monoterpènes et les aldéhydes, dont l’effet dépend fortement de la membrane bactérienne ciblée. (</w:t>
      </w:r>
      <w:proofErr w:type="spellStart"/>
      <w:r w:rsidRPr="00247EBF">
        <w:rPr>
          <w:rFonts w:asciiTheme="majorBidi" w:hAnsiTheme="majorBidi" w:cstheme="majorBidi"/>
          <w:kern w:val="2"/>
          <w:sz w:val="24"/>
          <w:szCs w:val="24"/>
          <w14:ligatures w14:val="standardContextual"/>
        </w:rPr>
        <w:t>Marchese</w:t>
      </w:r>
      <w:proofErr w:type="spellEnd"/>
      <w:r w:rsidRPr="00247EBF">
        <w:rPr>
          <w:rFonts w:asciiTheme="majorBidi" w:hAnsiTheme="majorBidi" w:cstheme="majorBidi"/>
          <w:kern w:val="2"/>
          <w:sz w:val="24"/>
          <w:szCs w:val="24"/>
          <w14:ligatures w14:val="standardContextual"/>
        </w:rPr>
        <w:t xml:space="preserve">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2017).</w:t>
      </w:r>
    </w:p>
    <w:p w14:paraId="76DDD1EA" w14:textId="77777777" w:rsidR="00B929D8" w:rsidRPr="00B929D8" w:rsidRDefault="00B929D8" w:rsidP="00B929D8">
      <w:pPr>
        <w:spacing w:after="240" w:line="360" w:lineRule="auto"/>
        <w:ind w:firstLine="720"/>
        <w:jc w:val="both"/>
        <w:rPr>
          <w:rFonts w:asciiTheme="majorBidi" w:hAnsiTheme="majorBidi" w:cstheme="majorBidi"/>
          <w:kern w:val="2"/>
          <w:sz w:val="26"/>
          <w:szCs w:val="26"/>
          <w14:ligatures w14:val="standardContextual"/>
        </w:rPr>
      </w:pPr>
      <w:r w:rsidRPr="00B929D8">
        <w:rPr>
          <w:rFonts w:asciiTheme="majorBidi" w:hAnsiTheme="majorBidi" w:cstheme="majorBidi"/>
          <w:kern w:val="2"/>
          <w:sz w:val="24"/>
          <w:szCs w:val="24"/>
          <w14:ligatures w14:val="standardContextual"/>
        </w:rPr>
        <w:t xml:space="preserve">L’analyse de la variance à deux facteurs (ANOVA) a mis en évidence une différence très hautement significative entre les deux groupes de bactéries (Gram positif et Gram négatif) (p = 1.02e-11), ainsi qu’entre les différentes souches bactériennes testées (p = 8.28e-14) (voir Annexe 4). Ces résultats indiquent que la sensibilité bactérienne à l'huile essentielle de </w:t>
      </w:r>
      <w:r w:rsidRPr="00B929D8">
        <w:rPr>
          <w:rFonts w:asciiTheme="majorBidi" w:hAnsiTheme="majorBidi" w:cstheme="majorBidi"/>
          <w:i/>
          <w:iCs/>
          <w:kern w:val="2"/>
          <w:sz w:val="24"/>
          <w:szCs w:val="24"/>
          <w14:ligatures w14:val="standardContextual"/>
        </w:rPr>
        <w:t>Citrus</w:t>
      </w:r>
      <w:r w:rsidRPr="00B929D8">
        <w:rPr>
          <w:rFonts w:asciiTheme="majorBidi" w:hAnsiTheme="majorBidi" w:cstheme="majorBidi"/>
          <w:kern w:val="2"/>
          <w:sz w:val="24"/>
          <w:szCs w:val="24"/>
          <w14:ligatures w14:val="standardContextual"/>
        </w:rPr>
        <w:t xml:space="preserve"> × </w:t>
      </w:r>
      <w:proofErr w:type="spellStart"/>
      <w:r w:rsidRPr="00B929D8">
        <w:rPr>
          <w:rFonts w:asciiTheme="majorBidi" w:hAnsiTheme="majorBidi" w:cstheme="majorBidi"/>
          <w:kern w:val="2"/>
          <w:sz w:val="24"/>
          <w:szCs w:val="24"/>
          <w14:ligatures w14:val="standardContextual"/>
        </w:rPr>
        <w:t>tangor</w:t>
      </w:r>
      <w:proofErr w:type="spellEnd"/>
      <w:r w:rsidRPr="00B929D8">
        <w:rPr>
          <w:rFonts w:asciiTheme="majorBidi" w:hAnsiTheme="majorBidi" w:cstheme="majorBidi"/>
          <w:kern w:val="2"/>
          <w:sz w:val="24"/>
          <w:szCs w:val="24"/>
          <w14:ligatures w14:val="standardContextual"/>
        </w:rPr>
        <w:t xml:space="preserve"> '</w:t>
      </w:r>
      <w:proofErr w:type="spellStart"/>
      <w:r w:rsidRPr="00B929D8">
        <w:rPr>
          <w:rFonts w:asciiTheme="majorBidi" w:hAnsiTheme="majorBidi" w:cstheme="majorBidi"/>
          <w:kern w:val="2"/>
          <w:sz w:val="24"/>
          <w:szCs w:val="24"/>
          <w14:ligatures w14:val="standardContextual"/>
        </w:rPr>
        <w:t>Ortanique</w:t>
      </w:r>
      <w:proofErr w:type="spellEnd"/>
      <w:r w:rsidRPr="00B929D8">
        <w:rPr>
          <w:rFonts w:asciiTheme="majorBidi" w:hAnsiTheme="majorBidi" w:cstheme="majorBidi"/>
          <w:kern w:val="2"/>
          <w:sz w:val="24"/>
          <w:szCs w:val="24"/>
          <w14:ligatures w14:val="standardContextual"/>
        </w:rPr>
        <w:t xml:space="preserve">' varie significativement selon la nature structurale des micro-organismes ainsi que selon leur espèce. </w:t>
      </w:r>
    </w:p>
    <w:p w14:paraId="6264BABD" w14:textId="19D680E3" w:rsidR="00B929D8" w:rsidRPr="00EA465D" w:rsidRDefault="00B929D8" w:rsidP="00EA465D">
      <w:pPr>
        <w:spacing w:after="240" w:line="360" w:lineRule="auto"/>
        <w:ind w:firstLine="720"/>
        <w:jc w:val="both"/>
        <w:rPr>
          <w:rFonts w:asciiTheme="majorBidi" w:hAnsiTheme="majorBidi" w:cstheme="majorBidi"/>
          <w:kern w:val="2"/>
          <w:sz w:val="24"/>
          <w:szCs w:val="24"/>
          <w14:ligatures w14:val="standardContextual"/>
        </w:rPr>
      </w:pPr>
      <w:r w:rsidRPr="00B929D8">
        <w:rPr>
          <w:rFonts w:asciiTheme="majorBidi" w:hAnsiTheme="majorBidi" w:cstheme="majorBidi"/>
          <w:kern w:val="2"/>
          <w:sz w:val="24"/>
          <w:szCs w:val="24"/>
          <w14:ligatures w14:val="standardContextual"/>
        </w:rPr>
        <w:t xml:space="preserve">Plus précisément, seule la souche </w:t>
      </w:r>
      <w:r w:rsidRPr="00B929D8">
        <w:rPr>
          <w:rFonts w:asciiTheme="majorBidi" w:hAnsiTheme="majorBidi" w:cstheme="majorBidi"/>
          <w:i/>
          <w:iCs/>
          <w:kern w:val="2"/>
          <w:sz w:val="24"/>
          <w:szCs w:val="24"/>
          <w14:ligatures w14:val="standardContextual"/>
        </w:rPr>
        <w:t>Bacillus subtilis</w:t>
      </w:r>
      <w:r w:rsidRPr="00B929D8">
        <w:rPr>
          <w:rFonts w:asciiTheme="majorBidi" w:hAnsiTheme="majorBidi" w:cstheme="majorBidi"/>
          <w:kern w:val="2"/>
          <w:sz w:val="24"/>
          <w:szCs w:val="24"/>
          <w14:ligatures w14:val="standardContextual"/>
        </w:rPr>
        <w:t xml:space="preserve"> (Gram positif) a présenté une zone d’inhibition notable, avec un diamètre moyen de 8,33 ± 0,57 mm, traduisant une activité antibactérienne mesurable. En revanche, aucune activité antimicrobienne n’a été observée à l’encontre des autres souches testées, qu’elles soient Gram positif (</w:t>
      </w:r>
      <w:r w:rsidRPr="00B929D8">
        <w:rPr>
          <w:rFonts w:asciiTheme="majorBidi" w:hAnsiTheme="majorBidi" w:cstheme="majorBidi"/>
          <w:i/>
          <w:iCs/>
          <w:kern w:val="2"/>
          <w:sz w:val="24"/>
          <w:szCs w:val="24"/>
          <w14:ligatures w14:val="standardContextual"/>
        </w:rPr>
        <w:t>Staphylococcus aureus, Enterococcus faecalis</w:t>
      </w:r>
      <w:r w:rsidRPr="00B929D8">
        <w:rPr>
          <w:rFonts w:asciiTheme="majorBidi" w:hAnsiTheme="majorBidi" w:cstheme="majorBidi"/>
          <w:kern w:val="2"/>
          <w:sz w:val="24"/>
          <w:szCs w:val="24"/>
          <w14:ligatures w14:val="standardContextual"/>
        </w:rPr>
        <w:t>) ou Gram négatif (</w:t>
      </w:r>
      <w:r w:rsidRPr="00B929D8">
        <w:rPr>
          <w:rFonts w:asciiTheme="majorBidi" w:hAnsiTheme="majorBidi" w:cstheme="majorBidi"/>
          <w:i/>
          <w:iCs/>
          <w:kern w:val="2"/>
          <w:sz w:val="24"/>
          <w:szCs w:val="24"/>
          <w14:ligatures w14:val="standardContextual"/>
        </w:rPr>
        <w:t xml:space="preserve">Escherichia coli, Pseudomonas </w:t>
      </w:r>
      <w:proofErr w:type="spellStart"/>
      <w:r w:rsidRPr="00B929D8">
        <w:rPr>
          <w:rFonts w:asciiTheme="majorBidi" w:hAnsiTheme="majorBidi" w:cstheme="majorBidi"/>
          <w:i/>
          <w:iCs/>
          <w:kern w:val="2"/>
          <w:sz w:val="24"/>
          <w:szCs w:val="24"/>
          <w14:ligatures w14:val="standardContextual"/>
        </w:rPr>
        <w:t>aeruginosa</w:t>
      </w:r>
      <w:proofErr w:type="spellEnd"/>
      <w:r w:rsidRPr="00B929D8">
        <w:rPr>
          <w:rFonts w:asciiTheme="majorBidi" w:hAnsiTheme="majorBidi" w:cstheme="majorBidi"/>
          <w:i/>
          <w:iCs/>
          <w:kern w:val="2"/>
          <w:sz w:val="24"/>
          <w:szCs w:val="24"/>
          <w14:ligatures w14:val="standardContextual"/>
        </w:rPr>
        <w:t xml:space="preserve">, Klebsiella </w:t>
      </w:r>
      <w:proofErr w:type="spellStart"/>
      <w:r w:rsidRPr="00B929D8">
        <w:rPr>
          <w:rFonts w:asciiTheme="majorBidi" w:hAnsiTheme="majorBidi" w:cstheme="majorBidi"/>
          <w:i/>
          <w:iCs/>
          <w:kern w:val="2"/>
          <w:sz w:val="24"/>
          <w:szCs w:val="24"/>
          <w14:ligatures w14:val="standardContextual"/>
        </w:rPr>
        <w:t>pneumoniae</w:t>
      </w:r>
      <w:proofErr w:type="spellEnd"/>
      <w:r w:rsidRPr="00B929D8">
        <w:rPr>
          <w:rFonts w:asciiTheme="majorBidi" w:hAnsiTheme="majorBidi" w:cstheme="majorBidi"/>
          <w:kern w:val="2"/>
          <w:sz w:val="24"/>
          <w:szCs w:val="24"/>
          <w14:ligatures w14:val="standardContextual"/>
        </w:rPr>
        <w:t>).</w:t>
      </w:r>
    </w:p>
    <w:p w14:paraId="6103804A" w14:textId="27BBCE00" w:rsidR="00B929D8" w:rsidRDefault="00B929D8" w:rsidP="00EA465D">
      <w:pPr>
        <w:spacing w:after="240" w:line="360" w:lineRule="auto"/>
        <w:ind w:firstLine="720"/>
        <w:jc w:val="both"/>
        <w:rPr>
          <w:rFonts w:asciiTheme="majorBidi" w:hAnsiTheme="majorBidi" w:cstheme="majorBidi"/>
          <w:kern w:val="2"/>
          <w:sz w:val="24"/>
          <w:szCs w:val="24"/>
          <w14:ligatures w14:val="standardContextual"/>
        </w:rPr>
      </w:pPr>
      <w:r w:rsidRPr="00B929D8">
        <w:rPr>
          <w:rFonts w:asciiTheme="majorBidi" w:hAnsiTheme="majorBidi" w:cstheme="majorBidi"/>
          <w:kern w:val="2"/>
          <w:sz w:val="24"/>
          <w:szCs w:val="24"/>
          <w14:ligatures w14:val="standardContextual"/>
        </w:rPr>
        <w:t xml:space="preserve">La sélectivité d’action observée pourrait être attribuée à la composition biochimique de l’agent antimicrobien, notamment la présence de composés actifs spécifiques capables d’interagir efficacement avec les membranes cellulaires de certaines bactéries. Les bactéries Gram négatif, en particulier, présentent une membrane externe </w:t>
      </w:r>
      <w:proofErr w:type="spellStart"/>
      <w:r w:rsidRPr="00B929D8">
        <w:rPr>
          <w:rFonts w:asciiTheme="majorBidi" w:hAnsiTheme="majorBidi" w:cstheme="majorBidi"/>
          <w:kern w:val="2"/>
          <w:sz w:val="24"/>
          <w:szCs w:val="24"/>
          <w14:ligatures w14:val="standardContextual"/>
        </w:rPr>
        <w:t>lipopolysaccharidique</w:t>
      </w:r>
      <w:proofErr w:type="spellEnd"/>
      <w:r w:rsidRPr="00B929D8">
        <w:rPr>
          <w:rFonts w:asciiTheme="majorBidi" w:hAnsiTheme="majorBidi" w:cstheme="majorBidi"/>
          <w:kern w:val="2"/>
          <w:sz w:val="24"/>
          <w:szCs w:val="24"/>
          <w14:ligatures w14:val="standardContextual"/>
        </w:rPr>
        <w:t xml:space="preserve"> qui agit comme une barrière supplémentaire, réduisant la perméabilité aux substances antimicrobiennes. Cette barrière structurale, combinée à des mécanismes intrinsèques de résistance, peut expliquer l’absence totale d’activité inhibitrice observée chez ces dernières.</w:t>
      </w:r>
    </w:p>
    <w:p w14:paraId="792E87F1" w14:textId="77777777" w:rsidR="00EA465D" w:rsidRDefault="00EA465D" w:rsidP="00EA465D">
      <w:pPr>
        <w:spacing w:after="240" w:line="360" w:lineRule="auto"/>
        <w:ind w:firstLine="720"/>
        <w:jc w:val="both"/>
        <w:rPr>
          <w:rFonts w:asciiTheme="majorBidi" w:hAnsiTheme="majorBidi" w:cstheme="majorBidi"/>
          <w:kern w:val="2"/>
          <w:sz w:val="24"/>
          <w:szCs w:val="24"/>
          <w14:ligatures w14:val="standardContextual"/>
        </w:rPr>
      </w:pPr>
    </w:p>
    <w:p w14:paraId="7CD8D8FF" w14:textId="77777777" w:rsidR="00EA465D" w:rsidRDefault="00EA465D" w:rsidP="00EA465D">
      <w:pPr>
        <w:spacing w:after="240" w:line="360" w:lineRule="auto"/>
        <w:ind w:firstLine="720"/>
        <w:jc w:val="both"/>
        <w:rPr>
          <w:rFonts w:asciiTheme="majorBidi" w:hAnsiTheme="majorBidi" w:cstheme="majorBidi"/>
          <w:kern w:val="2"/>
          <w:sz w:val="24"/>
          <w:szCs w:val="24"/>
          <w14:ligatures w14:val="standardContextual"/>
        </w:rPr>
      </w:pPr>
    </w:p>
    <w:p w14:paraId="5CE9DB66" w14:textId="77777777" w:rsidR="00EA465D" w:rsidRDefault="00EA465D" w:rsidP="00EA465D">
      <w:pPr>
        <w:spacing w:after="240" w:line="360" w:lineRule="auto"/>
        <w:ind w:firstLine="720"/>
        <w:jc w:val="both"/>
        <w:rPr>
          <w:rFonts w:asciiTheme="majorBidi" w:hAnsiTheme="majorBidi" w:cstheme="majorBidi"/>
          <w:kern w:val="2"/>
          <w:sz w:val="24"/>
          <w:szCs w:val="24"/>
          <w14:ligatures w14:val="standardContextual"/>
        </w:rPr>
      </w:pPr>
    </w:p>
    <w:p w14:paraId="11178A84" w14:textId="77777777" w:rsidR="00EA465D" w:rsidRPr="00247EBF" w:rsidRDefault="00EA465D" w:rsidP="00EA465D">
      <w:pPr>
        <w:spacing w:after="240" w:line="360" w:lineRule="auto"/>
        <w:ind w:firstLine="720"/>
        <w:jc w:val="both"/>
        <w:rPr>
          <w:rFonts w:asciiTheme="majorBidi" w:hAnsiTheme="majorBidi" w:cstheme="majorBidi"/>
          <w:kern w:val="2"/>
          <w:sz w:val="24"/>
          <w:szCs w:val="24"/>
          <w14:ligatures w14:val="standardContextual"/>
        </w:rPr>
      </w:pPr>
    </w:p>
    <w:p w14:paraId="7510A6DA" w14:textId="77777777" w:rsidR="00247EBF" w:rsidRP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lastRenderedPageBreak/>
        <w:t xml:space="preserve">Une étude menée en Algérie par BOUKHATEM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xml:space="preserve">., (2017) a démontré que l’huile essentielle extraite par hydrodistillation des zestes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xml:space="preserve"> présente une activité antibactérienne significative. L’aromatogramme a révélé une zone d’inhibition de 42 mm à l’encontre de </w:t>
      </w:r>
      <w:r w:rsidRPr="00247EBF">
        <w:rPr>
          <w:rFonts w:asciiTheme="majorBidi" w:hAnsiTheme="majorBidi" w:cstheme="majorBidi"/>
          <w:i/>
          <w:iCs/>
          <w:kern w:val="2"/>
          <w:sz w:val="24"/>
          <w:szCs w:val="24"/>
          <w14:ligatures w14:val="standardContextual"/>
        </w:rPr>
        <w:t>Staphylococcus aureus,</w:t>
      </w:r>
      <w:r w:rsidRPr="00247EBF">
        <w:rPr>
          <w:rFonts w:asciiTheme="majorBidi" w:hAnsiTheme="majorBidi" w:cstheme="majorBidi"/>
          <w:kern w:val="2"/>
          <w:sz w:val="24"/>
          <w:szCs w:val="24"/>
          <w14:ligatures w14:val="standardContextual"/>
        </w:rPr>
        <w:t xml:space="preserve"> tandis qu’aucune activité n’a été observée contre les bactéries à Gram négatif telles que </w:t>
      </w:r>
      <w:r w:rsidRPr="00247EBF">
        <w:rPr>
          <w:rFonts w:asciiTheme="majorBidi" w:hAnsiTheme="majorBidi" w:cstheme="majorBidi"/>
          <w:i/>
          <w:iCs/>
          <w:kern w:val="2"/>
          <w:sz w:val="24"/>
          <w:szCs w:val="24"/>
          <w14:ligatures w14:val="standardContextual"/>
        </w:rPr>
        <w:t>Escherichia coli</w:t>
      </w:r>
      <w:r w:rsidRPr="00247EBF">
        <w:rPr>
          <w:rFonts w:asciiTheme="majorBidi" w:hAnsiTheme="majorBidi" w:cstheme="majorBidi"/>
          <w:kern w:val="2"/>
          <w:sz w:val="24"/>
          <w:szCs w:val="24"/>
          <w14:ligatures w14:val="standardContextual"/>
        </w:rPr>
        <w:t xml:space="preserve"> et </w:t>
      </w:r>
      <w:r w:rsidRPr="00247EBF">
        <w:rPr>
          <w:rFonts w:asciiTheme="majorBidi" w:hAnsiTheme="majorBidi" w:cstheme="majorBidi"/>
          <w:i/>
          <w:iCs/>
          <w:kern w:val="2"/>
          <w:sz w:val="24"/>
          <w:szCs w:val="24"/>
          <w14:ligatures w14:val="standardContextual"/>
        </w:rPr>
        <w:t xml:space="preserve">Pseudomonas </w:t>
      </w:r>
      <w:proofErr w:type="spellStart"/>
      <w:r w:rsidRPr="00247EBF">
        <w:rPr>
          <w:rFonts w:asciiTheme="majorBidi" w:hAnsiTheme="majorBidi" w:cstheme="majorBidi"/>
          <w:i/>
          <w:iCs/>
          <w:kern w:val="2"/>
          <w:sz w:val="24"/>
          <w:szCs w:val="24"/>
          <w14:ligatures w14:val="standardContextual"/>
        </w:rPr>
        <w:t>aeruginosa</w:t>
      </w:r>
      <w:proofErr w:type="spellEnd"/>
      <w:r w:rsidRPr="00247EBF">
        <w:rPr>
          <w:rFonts w:asciiTheme="majorBidi" w:hAnsiTheme="majorBidi" w:cstheme="majorBidi"/>
          <w:kern w:val="2"/>
          <w:sz w:val="24"/>
          <w:szCs w:val="24"/>
          <w14:ligatures w14:val="standardContextual"/>
        </w:rPr>
        <w:t xml:space="preserve">. Les résultats obtenus dans ce travail sont notamment différents à ceux obtenus dans notre étude, </w:t>
      </w:r>
      <w:r w:rsidRPr="00247EBF">
        <w:rPr>
          <w:rFonts w:asciiTheme="majorBidi" w:hAnsiTheme="majorBidi" w:cstheme="majorBidi"/>
          <w:i/>
          <w:iCs/>
          <w:kern w:val="2"/>
          <w:sz w:val="24"/>
          <w:szCs w:val="24"/>
          <w14:ligatures w14:val="standardContextual"/>
        </w:rPr>
        <w:t>Staphylococcus aureus</w:t>
      </w:r>
      <w:r w:rsidRPr="00247EBF">
        <w:rPr>
          <w:rFonts w:asciiTheme="majorBidi" w:hAnsiTheme="majorBidi" w:cstheme="majorBidi"/>
          <w:kern w:val="2"/>
          <w:sz w:val="24"/>
          <w:szCs w:val="24"/>
          <w14:ligatures w14:val="standardContextual"/>
        </w:rPr>
        <w:t xml:space="preserve"> a montré une résistance, Il existe une similarité marquée dans le profil de résistance des souches d'</w:t>
      </w:r>
      <w:r w:rsidRPr="00247EBF">
        <w:rPr>
          <w:rFonts w:asciiTheme="majorBidi" w:hAnsiTheme="majorBidi" w:cstheme="majorBidi"/>
          <w:i/>
          <w:iCs/>
          <w:kern w:val="2"/>
          <w:sz w:val="24"/>
          <w:szCs w:val="24"/>
          <w14:ligatures w14:val="standardContextual"/>
        </w:rPr>
        <w:t xml:space="preserve">Escherichia coli </w:t>
      </w:r>
      <w:r w:rsidRPr="00247EBF">
        <w:rPr>
          <w:rFonts w:asciiTheme="majorBidi" w:hAnsiTheme="majorBidi" w:cstheme="majorBidi"/>
          <w:kern w:val="2"/>
          <w:sz w:val="24"/>
          <w:szCs w:val="24"/>
          <w14:ligatures w14:val="standardContextual"/>
        </w:rPr>
        <w:t xml:space="preserve">analysées. </w:t>
      </w:r>
      <w:r w:rsidRPr="00247EBF">
        <w:rPr>
          <w:rFonts w:asciiTheme="majorBidi" w:hAnsiTheme="majorBidi" w:cstheme="majorBidi"/>
          <w:i/>
          <w:iCs/>
          <w:kern w:val="2"/>
          <w:sz w:val="24"/>
          <w:szCs w:val="24"/>
          <w14:ligatures w14:val="standardContextual"/>
        </w:rPr>
        <w:t xml:space="preserve">Pseudomonas </w:t>
      </w:r>
      <w:proofErr w:type="spellStart"/>
      <w:r w:rsidRPr="00247EBF">
        <w:rPr>
          <w:rFonts w:asciiTheme="majorBidi" w:hAnsiTheme="majorBidi" w:cstheme="majorBidi"/>
          <w:i/>
          <w:iCs/>
          <w:kern w:val="2"/>
          <w:sz w:val="24"/>
          <w:szCs w:val="24"/>
          <w14:ligatures w14:val="standardContextual"/>
        </w:rPr>
        <w:t>aeruginosa</w:t>
      </w:r>
      <w:proofErr w:type="spellEnd"/>
      <w:r w:rsidRPr="00247EBF">
        <w:rPr>
          <w:rFonts w:asciiTheme="majorBidi" w:hAnsiTheme="majorBidi" w:cstheme="majorBidi"/>
          <w:kern w:val="2"/>
          <w:sz w:val="24"/>
          <w:szCs w:val="24"/>
          <w14:ligatures w14:val="standardContextual"/>
        </w:rPr>
        <w:t xml:space="preserve"> s’est révélée résistante dans les deux études.</w:t>
      </w:r>
    </w:p>
    <w:p w14:paraId="1ADDF1AF" w14:textId="7626EF7B" w:rsidR="00247EBF" w:rsidRP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D'après NAVEED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xml:space="preserve">, (2021) en Pakistan, ont étudié le pouvoir antimicrobien de l’huile essentielle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xml:space="preserve"> obtenu par hydrodistillation. Ces auteurs ont indiqué que cette huile a montré une activité variable contre les bactéries ciblées. En effet, ils ont dévoilé une importante activité contre </w:t>
      </w:r>
      <w:r w:rsidRPr="00247EBF">
        <w:rPr>
          <w:rFonts w:asciiTheme="majorBidi" w:hAnsiTheme="majorBidi" w:cstheme="majorBidi"/>
          <w:i/>
          <w:iCs/>
          <w:kern w:val="2"/>
          <w:sz w:val="24"/>
          <w:szCs w:val="24"/>
          <w14:ligatures w14:val="standardContextual"/>
        </w:rPr>
        <w:t xml:space="preserve">Escherichia coli </w:t>
      </w:r>
      <w:r w:rsidRPr="00247EBF">
        <w:rPr>
          <w:rFonts w:asciiTheme="majorBidi" w:hAnsiTheme="majorBidi" w:cstheme="majorBidi"/>
          <w:kern w:val="2"/>
          <w:sz w:val="24"/>
          <w:szCs w:val="24"/>
          <w14:ligatures w14:val="standardContextual"/>
        </w:rPr>
        <w:t xml:space="preserve">(ATCC 25922) avec un diamètre de 34.0mm ±01.5 suivi par </w:t>
      </w:r>
      <w:r w:rsidRPr="00247EBF">
        <w:rPr>
          <w:rFonts w:asciiTheme="majorBidi" w:hAnsiTheme="majorBidi" w:cstheme="majorBidi"/>
          <w:i/>
          <w:iCs/>
          <w:kern w:val="2"/>
          <w:sz w:val="24"/>
          <w:szCs w:val="24"/>
          <w14:ligatures w14:val="standardContextual"/>
        </w:rPr>
        <w:t xml:space="preserve">Bacillus </w:t>
      </w:r>
      <w:proofErr w:type="spellStart"/>
      <w:r w:rsidRPr="00247EBF">
        <w:rPr>
          <w:rFonts w:asciiTheme="majorBidi" w:hAnsiTheme="majorBidi" w:cstheme="majorBidi"/>
          <w:i/>
          <w:iCs/>
          <w:kern w:val="2"/>
          <w:sz w:val="24"/>
          <w:szCs w:val="24"/>
          <w14:ligatures w14:val="standardContextual"/>
        </w:rPr>
        <w:t>subtitis</w:t>
      </w:r>
      <w:proofErr w:type="spellEnd"/>
      <w:r w:rsidRPr="00247EBF">
        <w:rPr>
          <w:rFonts w:asciiTheme="majorBidi" w:hAnsiTheme="majorBidi" w:cstheme="majorBidi"/>
          <w:kern w:val="2"/>
          <w:sz w:val="24"/>
          <w:szCs w:val="24"/>
          <w14:ligatures w14:val="standardContextual"/>
        </w:rPr>
        <w:t xml:space="preserve"> ATCC 6633 avec un diamètre de 22.3 mm±4.8, et </w:t>
      </w:r>
      <w:r w:rsidRPr="00247EBF">
        <w:rPr>
          <w:rFonts w:asciiTheme="majorBidi" w:hAnsiTheme="majorBidi" w:cstheme="majorBidi"/>
          <w:i/>
          <w:iCs/>
          <w:kern w:val="2"/>
          <w:sz w:val="24"/>
          <w:szCs w:val="24"/>
          <w14:ligatures w14:val="standardContextual"/>
        </w:rPr>
        <w:t>Staphylococcus aureus</w:t>
      </w:r>
      <w:r w:rsidRPr="00247EBF">
        <w:rPr>
          <w:rFonts w:asciiTheme="majorBidi" w:hAnsiTheme="majorBidi" w:cstheme="majorBidi"/>
          <w:kern w:val="2"/>
          <w:sz w:val="24"/>
          <w:szCs w:val="24"/>
          <w14:ligatures w14:val="standardContextual"/>
        </w:rPr>
        <w:t xml:space="preserve"> (ATCC 25923) avec un diamètre de 22.3 mm± 4.8.</w:t>
      </w:r>
      <w:r w:rsidR="009E0C4F">
        <w:rPr>
          <w:rFonts w:asciiTheme="majorBidi" w:hAnsiTheme="majorBidi" w:cstheme="majorBidi"/>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Les résultats rapportés dans cette recherche se distinguent clairement de ceux obtenus dans le cadre de notre étude.</w:t>
      </w:r>
    </w:p>
    <w:p w14:paraId="167F2309" w14:textId="4F299689" w:rsidR="00D15B3A" w:rsidRPr="00247EBF" w:rsidRDefault="00247EBF" w:rsidP="00EA465D">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Les résultats obtenus dans notre étude mettent en évidence une divergence marquée par rapport à ceux rapportés par ABID et YAHYA (2023) en Irak, lesquels ont démontré que l’huile essentielle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xml:space="preserve"> présente un profil d’activité antimicrobienne distinct de celui observé avec l’huile essentielle de </w:t>
      </w:r>
      <w:r w:rsidRPr="00247EBF">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 xml:space="preserve">'. En effet, des diamètres d’inhibition de 22,0 mm pour </w:t>
      </w:r>
      <w:r w:rsidRPr="00247EBF">
        <w:rPr>
          <w:rFonts w:asciiTheme="majorBidi" w:hAnsiTheme="majorBidi" w:cstheme="majorBidi"/>
          <w:i/>
          <w:iCs/>
          <w:kern w:val="2"/>
          <w:sz w:val="24"/>
          <w:szCs w:val="24"/>
          <w14:ligatures w14:val="standardContextual"/>
        </w:rPr>
        <w:t>Escherichia coli</w:t>
      </w:r>
      <w:r w:rsidRPr="00247EBF">
        <w:rPr>
          <w:rFonts w:asciiTheme="majorBidi" w:hAnsiTheme="majorBidi" w:cstheme="majorBidi"/>
          <w:kern w:val="2"/>
          <w:sz w:val="24"/>
          <w:szCs w:val="24"/>
          <w14:ligatures w14:val="standardContextual"/>
        </w:rPr>
        <w:t xml:space="preserve"> et de 28,0 mm pour </w:t>
      </w:r>
      <w:r w:rsidRPr="00247EBF">
        <w:rPr>
          <w:rFonts w:asciiTheme="majorBidi" w:hAnsiTheme="majorBidi" w:cstheme="majorBidi"/>
          <w:i/>
          <w:iCs/>
          <w:kern w:val="2"/>
          <w:sz w:val="24"/>
          <w:szCs w:val="24"/>
          <w14:ligatures w14:val="standardContextual"/>
        </w:rPr>
        <w:t>Bacillus subtilis</w:t>
      </w:r>
      <w:r w:rsidRPr="00247EBF">
        <w:rPr>
          <w:rFonts w:asciiTheme="majorBidi" w:hAnsiTheme="majorBidi" w:cstheme="majorBidi"/>
          <w:kern w:val="2"/>
          <w:sz w:val="24"/>
          <w:szCs w:val="24"/>
          <w14:ligatures w14:val="standardContextual"/>
        </w:rPr>
        <w:t xml:space="preserve"> y ont été enregistrés.</w:t>
      </w:r>
    </w:p>
    <w:p w14:paraId="4AB885B5" w14:textId="77777777" w:rsid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L’étude de PHAM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xml:space="preserve">., (2024) en Vietnam sur l’efficacité antimicrobienne de l’huile essentielle des feuilles fraîches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xml:space="preserve"> extraite par hydrodistillation, montre que l’espèce de </w:t>
      </w:r>
      <w:r w:rsidRPr="00247EBF">
        <w:rPr>
          <w:rFonts w:asciiTheme="majorBidi" w:hAnsiTheme="majorBidi" w:cstheme="majorBidi"/>
          <w:i/>
          <w:iCs/>
          <w:kern w:val="2"/>
          <w:sz w:val="24"/>
          <w:szCs w:val="24"/>
          <w14:ligatures w14:val="standardContextual"/>
        </w:rPr>
        <w:t>Staphylococcus aureus</w:t>
      </w:r>
      <w:r w:rsidRPr="00247EBF">
        <w:rPr>
          <w:rFonts w:asciiTheme="majorBidi" w:hAnsiTheme="majorBidi" w:cstheme="majorBidi"/>
          <w:kern w:val="2"/>
          <w:sz w:val="24"/>
          <w:szCs w:val="24"/>
          <w14:ligatures w14:val="standardContextual"/>
        </w:rPr>
        <w:t xml:space="preserve">, est la plus sensible avec une zone de 23.2 mm ± 0.2 suivi par </w:t>
      </w:r>
      <w:r w:rsidRPr="00247EBF">
        <w:rPr>
          <w:rFonts w:asciiTheme="majorBidi" w:hAnsiTheme="majorBidi" w:cstheme="majorBidi"/>
          <w:i/>
          <w:iCs/>
          <w:kern w:val="2"/>
          <w:sz w:val="24"/>
          <w:szCs w:val="24"/>
          <w14:ligatures w14:val="standardContextual"/>
        </w:rPr>
        <w:t xml:space="preserve">Pseudomonas </w:t>
      </w:r>
      <w:proofErr w:type="spellStart"/>
      <w:r w:rsidRPr="00247EBF">
        <w:rPr>
          <w:rFonts w:asciiTheme="majorBidi" w:hAnsiTheme="majorBidi" w:cstheme="majorBidi"/>
          <w:i/>
          <w:iCs/>
          <w:kern w:val="2"/>
          <w:sz w:val="24"/>
          <w:szCs w:val="24"/>
          <w14:ligatures w14:val="standardContextual"/>
        </w:rPr>
        <w:t>aeruginosa</w:t>
      </w:r>
      <w:proofErr w:type="spellEnd"/>
      <w:r w:rsidRPr="00247EBF">
        <w:rPr>
          <w:rFonts w:asciiTheme="majorBidi" w:hAnsiTheme="majorBidi" w:cstheme="majorBidi"/>
          <w:kern w:val="2"/>
          <w:sz w:val="24"/>
          <w:szCs w:val="24"/>
          <w14:ligatures w14:val="standardContextual"/>
        </w:rPr>
        <w:t xml:space="preserve"> avec un diamètre de zone d’inhibition de 9 mm ±00. Les valeurs issues de cette recherche présentent une divergence par rapport à celles obtenues dans notre propre étude dans laquelle aucune zone d’inhibition n’a été observée. </w:t>
      </w:r>
    </w:p>
    <w:p w14:paraId="307F504D" w14:textId="77777777" w:rsidR="00EA465D" w:rsidRDefault="00EA465D" w:rsidP="00247EBF">
      <w:pPr>
        <w:spacing w:after="120" w:line="360" w:lineRule="auto"/>
        <w:ind w:firstLine="720"/>
        <w:jc w:val="both"/>
        <w:rPr>
          <w:rFonts w:asciiTheme="majorBidi" w:hAnsiTheme="majorBidi" w:cstheme="majorBidi"/>
          <w:kern w:val="2"/>
          <w:sz w:val="24"/>
          <w:szCs w:val="24"/>
          <w14:ligatures w14:val="standardContextual"/>
        </w:rPr>
      </w:pPr>
    </w:p>
    <w:p w14:paraId="5297B18E" w14:textId="77777777" w:rsidR="00EA465D" w:rsidRPr="00247EBF" w:rsidRDefault="00EA465D" w:rsidP="00247EBF">
      <w:pPr>
        <w:spacing w:after="120" w:line="360" w:lineRule="auto"/>
        <w:ind w:firstLine="720"/>
        <w:jc w:val="both"/>
        <w:rPr>
          <w:rFonts w:asciiTheme="majorBidi" w:hAnsiTheme="majorBidi" w:cstheme="majorBidi"/>
          <w:kern w:val="2"/>
          <w:sz w:val="24"/>
          <w:szCs w:val="24"/>
          <w14:ligatures w14:val="standardContextual"/>
        </w:rPr>
      </w:pPr>
    </w:p>
    <w:p w14:paraId="23EE4DF8" w14:textId="39DF7B87" w:rsidR="00247EBF" w:rsidRP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lastRenderedPageBreak/>
        <w:t xml:space="preserve">De manière similaire, une étude a démontré par JOHNSON et </w:t>
      </w:r>
      <w:r w:rsidRPr="00247EBF">
        <w:rPr>
          <w:rFonts w:asciiTheme="majorBidi" w:hAnsiTheme="majorBidi" w:cstheme="majorBidi"/>
          <w:i/>
          <w:iCs/>
          <w:kern w:val="2"/>
          <w:sz w:val="24"/>
          <w:szCs w:val="24"/>
          <w14:ligatures w14:val="standardContextual"/>
        </w:rPr>
        <w:t>al.</w:t>
      </w:r>
      <w:r w:rsidR="00652DA5">
        <w:rPr>
          <w:rFonts w:asciiTheme="majorBidi" w:hAnsiTheme="majorBidi" w:cstheme="majorBidi"/>
          <w:i/>
          <w:iCs/>
          <w:kern w:val="2"/>
          <w:sz w:val="24"/>
          <w:szCs w:val="24"/>
          <w14:ligatures w14:val="standardContextual"/>
        </w:rPr>
        <w:t>,</w:t>
      </w:r>
      <w:r w:rsidRPr="00247EBF">
        <w:rPr>
          <w:rFonts w:asciiTheme="majorBidi" w:hAnsiTheme="majorBidi" w:cstheme="majorBidi"/>
          <w:kern w:val="2"/>
          <w:sz w:val="24"/>
          <w:szCs w:val="24"/>
          <w14:ligatures w14:val="standardContextual"/>
        </w:rPr>
        <w:t xml:space="preserve"> (2013) au Nigéria, que l’huile essentielle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 xml:space="preserve"> obtenues par hydrodistillation possède une activité antimicrobienne marquée contre plusieurs bactéries, notamment </w:t>
      </w:r>
      <w:r w:rsidRPr="00247EBF">
        <w:rPr>
          <w:rFonts w:asciiTheme="majorBidi" w:hAnsiTheme="majorBidi" w:cstheme="majorBidi"/>
          <w:i/>
          <w:iCs/>
          <w:kern w:val="2"/>
          <w:sz w:val="24"/>
          <w:szCs w:val="24"/>
          <w14:ligatures w14:val="standardContextual"/>
        </w:rPr>
        <w:t>Escherichia coli</w:t>
      </w:r>
      <w:r w:rsidRPr="00247EBF">
        <w:rPr>
          <w:rFonts w:asciiTheme="majorBidi" w:hAnsiTheme="majorBidi" w:cstheme="majorBidi"/>
          <w:kern w:val="2"/>
          <w:sz w:val="24"/>
          <w:szCs w:val="24"/>
          <w14:ligatures w14:val="standardContextual"/>
        </w:rPr>
        <w:t xml:space="preserve"> (ATCC25922) (21 mm), </w:t>
      </w:r>
      <w:r w:rsidRPr="00247EBF">
        <w:rPr>
          <w:rFonts w:asciiTheme="majorBidi" w:hAnsiTheme="majorBidi" w:cstheme="majorBidi"/>
          <w:i/>
          <w:iCs/>
          <w:kern w:val="2"/>
          <w:sz w:val="24"/>
          <w:szCs w:val="24"/>
          <w14:ligatures w14:val="standardContextual"/>
        </w:rPr>
        <w:t>Staphylococcus aureus</w:t>
      </w:r>
      <w:r w:rsidRPr="00247EBF">
        <w:rPr>
          <w:rFonts w:asciiTheme="majorBidi" w:hAnsiTheme="majorBidi" w:cstheme="majorBidi"/>
          <w:kern w:val="2"/>
          <w:sz w:val="24"/>
          <w:szCs w:val="24"/>
          <w14:ligatures w14:val="standardContextual"/>
        </w:rPr>
        <w:t xml:space="preserve"> (ATCC25923) (12 mm) et </w:t>
      </w:r>
      <w:r w:rsidRPr="00247EBF">
        <w:rPr>
          <w:rFonts w:asciiTheme="majorBidi" w:hAnsiTheme="majorBidi" w:cstheme="majorBidi"/>
          <w:i/>
          <w:iCs/>
          <w:kern w:val="2"/>
          <w:sz w:val="24"/>
          <w:szCs w:val="24"/>
          <w14:ligatures w14:val="standardContextual"/>
        </w:rPr>
        <w:t xml:space="preserve">Pseudomonas </w:t>
      </w:r>
      <w:proofErr w:type="spellStart"/>
      <w:r w:rsidRPr="00247EBF">
        <w:rPr>
          <w:rFonts w:asciiTheme="majorBidi" w:hAnsiTheme="majorBidi" w:cstheme="majorBidi"/>
          <w:i/>
          <w:iCs/>
          <w:kern w:val="2"/>
          <w:sz w:val="24"/>
          <w:szCs w:val="24"/>
          <w14:ligatures w14:val="standardContextual"/>
        </w:rPr>
        <w:t>aeruginosa</w:t>
      </w:r>
      <w:proofErr w:type="spellEnd"/>
      <w:r w:rsidRPr="00247EBF">
        <w:rPr>
          <w:rFonts w:asciiTheme="majorBidi" w:hAnsiTheme="majorBidi" w:cstheme="majorBidi"/>
          <w:kern w:val="2"/>
          <w:sz w:val="24"/>
          <w:szCs w:val="24"/>
          <w14:ligatures w14:val="standardContextual"/>
        </w:rPr>
        <w:t xml:space="preserve"> (15 mm), les résultats qui diffèrent totalement de ceux obtenus dans notre étude.</w:t>
      </w:r>
    </w:p>
    <w:p w14:paraId="0831EC14" w14:textId="77777777" w:rsidR="00247EBF" w:rsidRP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L’étude de OH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xml:space="preserve">., (2024) en </w:t>
      </w:r>
      <w:proofErr w:type="spellStart"/>
      <w:r w:rsidRPr="00247EBF">
        <w:rPr>
          <w:rFonts w:asciiTheme="majorBidi" w:hAnsiTheme="majorBidi" w:cstheme="majorBidi"/>
          <w:kern w:val="2"/>
          <w:sz w:val="24"/>
          <w:szCs w:val="24"/>
          <w14:ligatures w14:val="standardContextual"/>
        </w:rPr>
        <w:t>Korea</w:t>
      </w:r>
      <w:proofErr w:type="spellEnd"/>
      <w:r w:rsidRPr="00247EBF">
        <w:rPr>
          <w:rFonts w:asciiTheme="majorBidi" w:hAnsiTheme="majorBidi" w:cstheme="majorBidi"/>
          <w:kern w:val="2"/>
          <w:sz w:val="24"/>
          <w:szCs w:val="24"/>
          <w14:ligatures w14:val="standardContextual"/>
        </w:rPr>
        <w:t xml:space="preserve"> sur l’efficacité antimicrobienne de l’huile essentielle des écorces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 xml:space="preserve"> extraite par hydrodistillation, a dévoilé une activité contre </w:t>
      </w:r>
      <w:r w:rsidRPr="00247EBF">
        <w:rPr>
          <w:rFonts w:asciiTheme="majorBidi" w:hAnsiTheme="majorBidi" w:cstheme="majorBidi"/>
          <w:i/>
          <w:iCs/>
          <w:kern w:val="2"/>
          <w:sz w:val="24"/>
          <w:szCs w:val="24"/>
          <w14:ligatures w14:val="standardContextual"/>
        </w:rPr>
        <w:t>Escherichia coli</w:t>
      </w:r>
      <w:r w:rsidRPr="00247EBF">
        <w:rPr>
          <w:rFonts w:asciiTheme="majorBidi" w:hAnsiTheme="majorBidi" w:cstheme="majorBidi"/>
          <w:kern w:val="2"/>
          <w:sz w:val="24"/>
          <w:szCs w:val="24"/>
          <w14:ligatures w14:val="standardContextual"/>
        </w:rPr>
        <w:t xml:space="preserve"> (ATCC 25922) avec un diamètre de 14.5+ 0.71mm. Les résultats obtenus au cours de cette étude convergent avec notre travail.</w:t>
      </w:r>
    </w:p>
    <w:p w14:paraId="37388616" w14:textId="20837073" w:rsidR="00D15B3A" w:rsidRDefault="00247EBF" w:rsidP="00EA465D">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Selon l’étude menée par QADIR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xml:space="preserve">. (2018) en Pakistan, les huiles essentielles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 xml:space="preserve"> et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xml:space="preserve">, obtenues par hydrodistillation, ont démontré une activité antimicrobienne variable en fonction des souches bactériennes testées. L’huile essentielle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 xml:space="preserve"> a exercé une inhibition marquée vis-à-vis de </w:t>
      </w:r>
      <w:r w:rsidRPr="00247EBF">
        <w:rPr>
          <w:rFonts w:asciiTheme="majorBidi" w:hAnsiTheme="majorBidi" w:cstheme="majorBidi"/>
          <w:i/>
          <w:iCs/>
          <w:kern w:val="2"/>
          <w:sz w:val="24"/>
          <w:szCs w:val="24"/>
          <w14:ligatures w14:val="standardContextual"/>
        </w:rPr>
        <w:t>Bacillus subtilis</w:t>
      </w:r>
      <w:r w:rsidRPr="00247EBF">
        <w:rPr>
          <w:rFonts w:asciiTheme="majorBidi" w:hAnsiTheme="majorBidi" w:cstheme="majorBidi"/>
          <w:kern w:val="2"/>
          <w:sz w:val="24"/>
          <w:szCs w:val="24"/>
          <w14:ligatures w14:val="standardContextual"/>
        </w:rPr>
        <w:t xml:space="preserve"> (26,16 ± 0,28 mm), </w:t>
      </w:r>
      <w:r w:rsidRPr="00247EBF">
        <w:rPr>
          <w:rFonts w:asciiTheme="majorBidi" w:hAnsiTheme="majorBidi" w:cstheme="majorBidi"/>
          <w:i/>
          <w:iCs/>
          <w:kern w:val="2"/>
          <w:sz w:val="24"/>
          <w:szCs w:val="24"/>
          <w14:ligatures w14:val="standardContextual"/>
        </w:rPr>
        <w:t>Staphylococcus aureus</w:t>
      </w:r>
      <w:r w:rsidRPr="00247EBF">
        <w:rPr>
          <w:rFonts w:asciiTheme="majorBidi" w:hAnsiTheme="majorBidi" w:cstheme="majorBidi"/>
          <w:kern w:val="2"/>
          <w:sz w:val="24"/>
          <w:szCs w:val="24"/>
          <w14:ligatures w14:val="standardContextual"/>
        </w:rPr>
        <w:t xml:space="preserve"> (25,50 ± 0,50 mm) et </w:t>
      </w:r>
      <w:r w:rsidRPr="00247EBF">
        <w:rPr>
          <w:rFonts w:asciiTheme="majorBidi" w:hAnsiTheme="majorBidi" w:cstheme="majorBidi"/>
          <w:i/>
          <w:iCs/>
          <w:kern w:val="2"/>
          <w:sz w:val="24"/>
          <w:szCs w:val="24"/>
          <w14:ligatures w14:val="standardContextual"/>
        </w:rPr>
        <w:t>Escherichia coli</w:t>
      </w:r>
      <w:r w:rsidRPr="00247EBF">
        <w:rPr>
          <w:rFonts w:asciiTheme="majorBidi" w:hAnsiTheme="majorBidi" w:cstheme="majorBidi"/>
          <w:kern w:val="2"/>
          <w:sz w:val="24"/>
          <w:szCs w:val="24"/>
          <w14:ligatures w14:val="standardContextual"/>
        </w:rPr>
        <w:t xml:space="preserve"> (37,42 ± 0,38 mm). En revanche,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xml:space="preserve"> a présenté une activité plus modérée, avec des diamètres de zones d’inhibition mesurant respectivement 17,33 ± 0,58 mm pour </w:t>
      </w:r>
      <w:r w:rsidRPr="00247EBF">
        <w:rPr>
          <w:rFonts w:asciiTheme="majorBidi" w:hAnsiTheme="majorBidi" w:cstheme="majorBidi"/>
          <w:i/>
          <w:iCs/>
          <w:kern w:val="2"/>
          <w:sz w:val="24"/>
          <w:szCs w:val="24"/>
          <w14:ligatures w14:val="standardContextual"/>
        </w:rPr>
        <w:t>Bacillus subtilis</w:t>
      </w:r>
      <w:r w:rsidRPr="00247EBF">
        <w:rPr>
          <w:rFonts w:asciiTheme="majorBidi" w:hAnsiTheme="majorBidi" w:cstheme="majorBidi"/>
          <w:kern w:val="2"/>
          <w:sz w:val="24"/>
          <w:szCs w:val="24"/>
          <w14:ligatures w14:val="standardContextual"/>
        </w:rPr>
        <w:t xml:space="preserve">, 15,42 ± 0,58 mm pour </w:t>
      </w:r>
      <w:r w:rsidRPr="00247EBF">
        <w:rPr>
          <w:rFonts w:asciiTheme="majorBidi" w:hAnsiTheme="majorBidi" w:cstheme="majorBidi"/>
          <w:i/>
          <w:iCs/>
          <w:kern w:val="2"/>
          <w:sz w:val="24"/>
          <w:szCs w:val="24"/>
          <w14:ligatures w14:val="standardContextual"/>
        </w:rPr>
        <w:t>Staphylococcus aureus</w:t>
      </w:r>
      <w:r w:rsidRPr="00247EBF">
        <w:rPr>
          <w:rFonts w:asciiTheme="majorBidi" w:hAnsiTheme="majorBidi" w:cstheme="majorBidi"/>
          <w:kern w:val="2"/>
          <w:sz w:val="24"/>
          <w:szCs w:val="24"/>
          <w14:ligatures w14:val="standardContextual"/>
        </w:rPr>
        <w:t xml:space="preserve">, et 30,83 ± 0,58 mm pour </w:t>
      </w:r>
      <w:r w:rsidRPr="00247EBF">
        <w:rPr>
          <w:rFonts w:asciiTheme="majorBidi" w:hAnsiTheme="majorBidi" w:cstheme="majorBidi"/>
          <w:i/>
          <w:iCs/>
          <w:kern w:val="2"/>
          <w:sz w:val="24"/>
          <w:szCs w:val="24"/>
          <w14:ligatures w14:val="standardContextual"/>
        </w:rPr>
        <w:t>Escherichia coli</w:t>
      </w:r>
      <w:r w:rsidRPr="00247EBF">
        <w:rPr>
          <w:rFonts w:asciiTheme="majorBidi" w:hAnsiTheme="majorBidi" w:cstheme="majorBidi"/>
          <w:kern w:val="2"/>
          <w:sz w:val="24"/>
          <w:szCs w:val="24"/>
          <w14:ligatures w14:val="standardContextual"/>
        </w:rPr>
        <w:t>. Il est à noter que l’activité antimicrobienne observée dans notre étude s’est révélée significativement inférieure à celle rapportée dans leur étude.</w:t>
      </w:r>
    </w:p>
    <w:p w14:paraId="223E8621" w14:textId="03B7A4C3" w:rsidR="00247EBF" w:rsidRP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L'efficacité des huiles essentielles est étroitement liée à la structure chimique de leurs constituants, aux groupes fonctionnels qu’ils portent, ainsi qu’aux interactions synergiques entre ces composés. Le mode d’action antimicrobien varie selon la nature de l’huile essentielle et la souche microbienne ciblée. Il est généralement admis que les bactéries à Gram positif présentent une sensibilité plus marquée aux huiles essentielles que les bactéries à Gram négatif. Cette différence est attribuée à la composition structurale de l’enveloppe cellulaire : les bactéries à Gram négatif possèdent une membrane externe complexe, enrichie en lipopolysaccharides (LPS), qui freine la pénétration des composés hydrophobes. En revanche, les bactéries à Gram positif, dépourvues de cette membrane externe, sont entourées d’une paroi épaisse de peptidoglycane, ce qui facilite l’accès des composés actifs à leur membrane cytoplasmique. Des</w:t>
      </w:r>
      <w:r w:rsidRPr="00247EBF">
        <w:rPr>
          <w:rFonts w:asciiTheme="majorBidi" w:hAnsiTheme="majorBidi" w:cstheme="majorBidi"/>
          <w:color w:val="00B050"/>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études ont démontré que les composés bioactifs des huiles essentielles peuvent se fixer à la surface cellulaire, avant d’intégrer la bicouche phospholipidique de la membrane, perturbant ainsi son intégrité fonctionnelle (</w:t>
      </w:r>
      <w:proofErr w:type="spellStart"/>
      <w:r w:rsidRPr="00247EBF">
        <w:rPr>
          <w:rFonts w:asciiTheme="majorBidi" w:hAnsiTheme="majorBidi" w:cstheme="majorBidi"/>
          <w:kern w:val="2"/>
          <w:sz w:val="24"/>
          <w:szCs w:val="24"/>
          <w14:ligatures w14:val="standardContextual"/>
        </w:rPr>
        <w:t>Chouhan</w:t>
      </w:r>
      <w:proofErr w:type="spellEnd"/>
      <w:r w:rsidRPr="00247EBF">
        <w:rPr>
          <w:rFonts w:asciiTheme="majorBidi" w:hAnsiTheme="majorBidi" w:cstheme="majorBidi"/>
          <w:kern w:val="2"/>
          <w:sz w:val="24"/>
          <w:szCs w:val="24"/>
          <w14:ligatures w14:val="standardContextual"/>
        </w:rPr>
        <w:t xml:space="preserve">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2017).</w:t>
      </w:r>
    </w:p>
    <w:p w14:paraId="53AC66A5" w14:textId="04F4A613" w:rsidR="00247EBF" w:rsidRPr="00120098" w:rsidRDefault="00247EBF" w:rsidP="00120098">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lastRenderedPageBreak/>
        <w:t xml:space="preserve">Une analyse comparative rigoureuse permet de situer l’activité antimicrobienne de l’huile essentielle extraite de l’écorce de </w:t>
      </w:r>
      <w:r w:rsidRPr="00247EBF">
        <w:rPr>
          <w:rFonts w:asciiTheme="majorBidi" w:hAnsiTheme="majorBidi" w:cstheme="majorBidi"/>
          <w:i/>
          <w:iCs/>
          <w:kern w:val="2"/>
          <w:sz w:val="24"/>
          <w:szCs w:val="24"/>
          <w14:ligatures w14:val="standardContextual"/>
        </w:rPr>
        <w:t xml:space="preserve">Citrus </w:t>
      </w:r>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r w:rsidR="00120098" w:rsidRPr="00247EBF">
        <w:rPr>
          <w:rFonts w:asciiTheme="majorBidi" w:hAnsiTheme="majorBidi" w:cstheme="majorBidi"/>
          <w:kern w:val="2"/>
          <w:sz w:val="24"/>
          <w:szCs w:val="24"/>
          <w14:ligatures w14:val="standardContextual"/>
        </w:rPr>
        <w:t>'</w:t>
      </w:r>
      <w:proofErr w:type="spellStart"/>
      <w:r w:rsidR="00120098" w:rsidRPr="00247EBF">
        <w:rPr>
          <w:rFonts w:asciiTheme="majorBidi" w:hAnsiTheme="majorBidi" w:cstheme="majorBidi"/>
          <w:kern w:val="2"/>
          <w:sz w:val="24"/>
          <w:szCs w:val="24"/>
          <w14:ligatures w14:val="standardContextual"/>
        </w:rPr>
        <w:t>Ortanique</w:t>
      </w:r>
      <w:proofErr w:type="spellEnd"/>
      <w:r w:rsidR="00120098" w:rsidRPr="00247EBF">
        <w:rPr>
          <w:rFonts w:asciiTheme="majorBidi" w:hAnsiTheme="majorBidi" w:cstheme="majorBidi"/>
          <w:kern w:val="2"/>
          <w:sz w:val="24"/>
          <w:szCs w:val="24"/>
          <w14:ligatures w14:val="standardContextual"/>
        </w:rPr>
        <w:t>'</w:t>
      </w:r>
      <w:r w:rsidR="00120098">
        <w:rPr>
          <w:rFonts w:asciiTheme="majorBidi" w:hAnsiTheme="majorBidi" w:cstheme="majorBidi"/>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 xml:space="preserve">par rapport à celles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xml:space="preserve"> et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i/>
          <w:iCs/>
          <w:kern w:val="2"/>
          <w:sz w:val="24"/>
          <w:szCs w:val="24"/>
          <w14:ligatures w14:val="standardContextual"/>
        </w:rPr>
        <w:t>.</w:t>
      </w:r>
    </w:p>
    <w:p w14:paraId="17EAACCC" w14:textId="77777777" w:rsidR="00247EBF" w:rsidRP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Les résultats de notre étude ont révélé une activité antibactérienne globalement faible, caractérisée par des zones d’inhibition</w:t>
      </w:r>
      <w:r w:rsidRPr="00247EBF">
        <w:rPr>
          <w:rFonts w:asciiTheme="majorBidi" w:hAnsiTheme="majorBidi" w:cstheme="majorBidi"/>
          <w:color w:val="FF0000"/>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 xml:space="preserve">majoritairement absentes allant à un maximum de 9,33 ± 0,57 mm contre </w:t>
      </w:r>
      <w:r w:rsidRPr="00247EBF">
        <w:rPr>
          <w:rFonts w:asciiTheme="majorBidi" w:hAnsiTheme="majorBidi" w:cstheme="majorBidi"/>
          <w:i/>
          <w:iCs/>
          <w:kern w:val="2"/>
          <w:sz w:val="24"/>
          <w:szCs w:val="24"/>
          <w14:ligatures w14:val="standardContextual"/>
        </w:rPr>
        <w:t>Bacillus subtilis</w:t>
      </w:r>
      <w:r w:rsidRPr="00247EBF">
        <w:rPr>
          <w:rFonts w:asciiTheme="majorBidi" w:hAnsiTheme="majorBidi" w:cstheme="majorBidi"/>
          <w:kern w:val="2"/>
          <w:sz w:val="24"/>
          <w:szCs w:val="24"/>
          <w14:ligatures w14:val="standardContextual"/>
        </w:rPr>
        <w:t xml:space="preserve">. Ce profil d’activité limitée ne reflète pas celui observé dans la majorité des études sur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xml:space="preserve">, telles que celles de </w:t>
      </w:r>
      <w:proofErr w:type="spellStart"/>
      <w:r w:rsidRPr="00247EBF">
        <w:rPr>
          <w:rFonts w:asciiTheme="majorBidi" w:hAnsiTheme="majorBidi" w:cstheme="majorBidi"/>
          <w:kern w:val="2"/>
          <w:sz w:val="24"/>
          <w:szCs w:val="24"/>
          <w14:ligatures w14:val="standardContextual"/>
        </w:rPr>
        <w:t>Boukhatem</w:t>
      </w:r>
      <w:proofErr w:type="spellEnd"/>
      <w:r w:rsidRPr="00247EBF">
        <w:rPr>
          <w:rFonts w:asciiTheme="majorBidi" w:hAnsiTheme="majorBidi" w:cstheme="majorBidi"/>
          <w:kern w:val="2"/>
          <w:sz w:val="24"/>
          <w:szCs w:val="24"/>
          <w14:ligatures w14:val="standardContextual"/>
        </w:rPr>
        <w:t xml:space="preserve">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xml:space="preserve">. (2017), </w:t>
      </w:r>
      <w:proofErr w:type="spellStart"/>
      <w:r w:rsidRPr="00247EBF">
        <w:rPr>
          <w:rFonts w:asciiTheme="majorBidi" w:hAnsiTheme="majorBidi" w:cstheme="majorBidi"/>
          <w:kern w:val="2"/>
          <w:sz w:val="24"/>
          <w:szCs w:val="24"/>
          <w14:ligatures w14:val="standardContextual"/>
        </w:rPr>
        <w:t>Naveed</w:t>
      </w:r>
      <w:proofErr w:type="spellEnd"/>
      <w:r w:rsidRPr="00247EBF">
        <w:rPr>
          <w:rFonts w:asciiTheme="majorBidi" w:hAnsiTheme="majorBidi" w:cstheme="majorBidi"/>
          <w:kern w:val="2"/>
          <w:sz w:val="24"/>
          <w:szCs w:val="24"/>
          <w14:ligatures w14:val="standardContextual"/>
        </w:rPr>
        <w:t xml:space="preserve">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(2021) et Abid et Yahya (2023), qui ont rapporté des diamètres d’inhibition beaucoup plus élevés, atteignant 42 mm contre S. aureus et 34 mm contre</w:t>
      </w:r>
      <w:r w:rsidRPr="00247EBF">
        <w:rPr>
          <w:kern w:val="2"/>
          <w14:ligatures w14:val="standardContextual"/>
        </w:rPr>
        <w:t xml:space="preserve"> </w:t>
      </w:r>
      <w:r w:rsidRPr="00247EBF">
        <w:rPr>
          <w:rFonts w:asciiTheme="majorBidi" w:hAnsiTheme="majorBidi" w:cstheme="majorBidi"/>
          <w:i/>
          <w:iCs/>
          <w:kern w:val="2"/>
          <w:sz w:val="24"/>
          <w:szCs w:val="24"/>
          <w14:ligatures w14:val="standardContextual"/>
        </w:rPr>
        <w:t>Escherichia coli</w:t>
      </w:r>
      <w:r w:rsidRPr="00247EBF">
        <w:rPr>
          <w:rFonts w:asciiTheme="majorBidi" w:hAnsiTheme="majorBidi" w:cstheme="majorBidi"/>
          <w:kern w:val="2"/>
          <w:sz w:val="24"/>
          <w:szCs w:val="24"/>
          <w14:ligatures w14:val="standardContextual"/>
        </w:rPr>
        <w:t>.</w:t>
      </w:r>
    </w:p>
    <w:p w14:paraId="111D077E" w14:textId="6A88A8EE" w:rsidR="00D15B3A" w:rsidRDefault="00247EBF" w:rsidP="00120098">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L’activité antimicrobienne de l’huile essentielle de </w:t>
      </w:r>
      <w:r w:rsidRPr="00247EBF">
        <w:rPr>
          <w:rFonts w:asciiTheme="majorBidi" w:hAnsiTheme="majorBidi" w:cstheme="majorBidi"/>
          <w:i/>
          <w:iCs/>
          <w:kern w:val="2"/>
          <w:sz w:val="24"/>
          <w:szCs w:val="24"/>
          <w14:ligatures w14:val="standardContextual"/>
        </w:rPr>
        <w:t xml:space="preserve">Citrus </w:t>
      </w:r>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r w:rsidR="00120098" w:rsidRPr="00247EBF">
        <w:rPr>
          <w:rFonts w:asciiTheme="majorBidi" w:hAnsiTheme="majorBidi" w:cstheme="majorBidi"/>
          <w:kern w:val="2"/>
          <w:sz w:val="24"/>
          <w:szCs w:val="24"/>
          <w14:ligatures w14:val="standardContextual"/>
        </w:rPr>
        <w:t>'</w:t>
      </w:r>
      <w:proofErr w:type="spellStart"/>
      <w:r w:rsidR="00120098" w:rsidRPr="00247EBF">
        <w:rPr>
          <w:rFonts w:asciiTheme="majorBidi" w:hAnsiTheme="majorBidi" w:cstheme="majorBidi"/>
          <w:kern w:val="2"/>
          <w:sz w:val="24"/>
          <w:szCs w:val="24"/>
          <w14:ligatures w14:val="standardContextual"/>
        </w:rPr>
        <w:t>Ortanique</w:t>
      </w:r>
      <w:proofErr w:type="spellEnd"/>
      <w:r w:rsidR="00120098" w:rsidRPr="00247EBF">
        <w:rPr>
          <w:rFonts w:asciiTheme="majorBidi" w:hAnsiTheme="majorBidi" w:cstheme="majorBidi"/>
          <w:kern w:val="2"/>
          <w:sz w:val="24"/>
          <w:szCs w:val="24"/>
          <w14:ligatures w14:val="standardContextual"/>
        </w:rPr>
        <w:t>'</w:t>
      </w:r>
      <w:r w:rsidR="00120098">
        <w:rPr>
          <w:rFonts w:asciiTheme="majorBidi" w:hAnsiTheme="majorBidi" w:cstheme="majorBidi"/>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 xml:space="preserve">s’est révélée particulièrement faible. Cette faible efficacité peut être directement liée à sa composition chimique, dominée majoritairement par des hydrocarbures </w:t>
      </w:r>
      <w:proofErr w:type="spellStart"/>
      <w:r w:rsidRPr="00247EBF">
        <w:rPr>
          <w:rFonts w:asciiTheme="majorBidi" w:hAnsiTheme="majorBidi" w:cstheme="majorBidi"/>
          <w:kern w:val="2"/>
          <w:sz w:val="24"/>
          <w:szCs w:val="24"/>
          <w14:ligatures w14:val="standardContextual"/>
        </w:rPr>
        <w:t>monoterpéniques</w:t>
      </w:r>
      <w:proofErr w:type="spellEnd"/>
      <w:r w:rsidRPr="00247EBF">
        <w:rPr>
          <w:rFonts w:asciiTheme="majorBidi" w:hAnsiTheme="majorBidi" w:cstheme="majorBidi"/>
          <w:kern w:val="2"/>
          <w:sz w:val="24"/>
          <w:szCs w:val="24"/>
          <w14:ligatures w14:val="standardContextual"/>
        </w:rPr>
        <w:t xml:space="preserve">. Bien que les monoterpènes soient des constituants majeurs des huiles essentielles, ils possèdent une activité antimicrobienne généralement inférieure à celle des composés oxygénés tels que les alcools, les phénols ou les aldéhydes et </w:t>
      </w:r>
      <w:proofErr w:type="spellStart"/>
      <w:r w:rsidRPr="00247EBF">
        <w:rPr>
          <w:rFonts w:asciiTheme="majorBidi" w:hAnsiTheme="majorBidi" w:cstheme="majorBidi"/>
          <w:kern w:val="2"/>
          <w:sz w:val="24"/>
          <w:szCs w:val="24"/>
          <w14:ligatures w14:val="standardContextual"/>
        </w:rPr>
        <w:t>sesquiterpénes</w:t>
      </w:r>
      <w:proofErr w:type="spellEnd"/>
      <w:r w:rsidRPr="00247EBF">
        <w:rPr>
          <w:rFonts w:asciiTheme="majorBidi" w:hAnsiTheme="majorBidi" w:cstheme="majorBidi"/>
          <w:kern w:val="2"/>
          <w:sz w:val="24"/>
          <w:szCs w:val="24"/>
          <w14:ligatures w14:val="standardContextual"/>
        </w:rPr>
        <w:t>.</w:t>
      </w:r>
    </w:p>
    <w:p w14:paraId="452508D5" w14:textId="5D59EF94" w:rsidR="00247EBF" w:rsidRPr="00247EBF" w:rsidRDefault="00247EBF" w:rsidP="00D15B3A">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L'activité antimicrobienne des huiles essentielles est principalement due à la présence de divers composés chimiques tels que les terpènes, les </w:t>
      </w:r>
      <w:proofErr w:type="spellStart"/>
      <w:r w:rsidRPr="00247EBF">
        <w:rPr>
          <w:rFonts w:asciiTheme="majorBidi" w:hAnsiTheme="majorBidi" w:cstheme="majorBidi"/>
          <w:kern w:val="2"/>
          <w:sz w:val="24"/>
          <w:szCs w:val="24"/>
          <w14:ligatures w14:val="standardContextual"/>
        </w:rPr>
        <w:t>terpénoïdes</w:t>
      </w:r>
      <w:proofErr w:type="spellEnd"/>
      <w:r w:rsidRPr="00247EBF">
        <w:rPr>
          <w:rFonts w:asciiTheme="majorBidi" w:hAnsiTheme="majorBidi" w:cstheme="majorBidi"/>
          <w:kern w:val="2"/>
          <w:sz w:val="24"/>
          <w:szCs w:val="24"/>
          <w14:ligatures w14:val="standardContextual"/>
        </w:rPr>
        <w:t>, les composés phénoliques aromatiques et les composants aliphatiques, les composés phénoliques se distinguent par leur puissante efficacité antimicrobienne, agissant en perturbant l'intégrité des membranes cellulaires des microorganismes, ce qui provoque la fuite du contenu cellulaire et conduit à la mort cellulaire  (</w:t>
      </w:r>
      <w:proofErr w:type="spellStart"/>
      <w:r w:rsidRPr="00247EBF">
        <w:rPr>
          <w:rFonts w:asciiTheme="majorBidi" w:hAnsiTheme="majorBidi" w:cstheme="majorBidi"/>
          <w:kern w:val="2"/>
          <w:sz w:val="24"/>
          <w:szCs w:val="24"/>
          <w14:ligatures w14:val="standardContextual"/>
        </w:rPr>
        <w:t>Bassolé</w:t>
      </w:r>
      <w:proofErr w:type="spellEnd"/>
      <w:r w:rsidRPr="00247EBF">
        <w:rPr>
          <w:rFonts w:asciiTheme="majorBidi" w:hAnsiTheme="majorBidi" w:cstheme="majorBidi"/>
          <w:kern w:val="2"/>
          <w:sz w:val="24"/>
          <w:szCs w:val="24"/>
          <w14:ligatures w14:val="standardContextual"/>
        </w:rPr>
        <w:t xml:space="preserve"> et </w:t>
      </w:r>
      <w:proofErr w:type="spellStart"/>
      <w:r w:rsidRPr="00247EBF">
        <w:rPr>
          <w:rFonts w:asciiTheme="majorBidi" w:hAnsiTheme="majorBidi" w:cstheme="majorBidi"/>
          <w:kern w:val="2"/>
          <w:sz w:val="24"/>
          <w:szCs w:val="24"/>
          <w14:ligatures w14:val="standardContextual"/>
        </w:rPr>
        <w:t>Juliani</w:t>
      </w:r>
      <w:proofErr w:type="spellEnd"/>
      <w:r w:rsidRPr="00247EBF">
        <w:rPr>
          <w:rFonts w:asciiTheme="majorBidi" w:hAnsiTheme="majorBidi" w:cstheme="majorBidi"/>
          <w:kern w:val="2"/>
          <w:sz w:val="24"/>
          <w:szCs w:val="24"/>
          <w14:ligatures w14:val="standardContextual"/>
        </w:rPr>
        <w:t>, 2012).</w:t>
      </w:r>
    </w:p>
    <w:p w14:paraId="093ABECF" w14:textId="1419D896" w:rsidR="0080651E" w:rsidRDefault="00247EBF" w:rsidP="00D15B3A">
      <w:pPr>
        <w:spacing w:after="24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Les huiles essentielles riches en composés oxygénés, tels que les phénols et les alcools, présentent généralement une activité antimicrobienne plus marquée. En revanche, celles dominées par des hydrocarbures </w:t>
      </w:r>
      <w:proofErr w:type="spellStart"/>
      <w:r w:rsidRPr="00247EBF">
        <w:rPr>
          <w:rFonts w:asciiTheme="majorBidi" w:hAnsiTheme="majorBidi" w:cstheme="majorBidi"/>
          <w:kern w:val="2"/>
          <w:sz w:val="24"/>
          <w:szCs w:val="24"/>
          <w14:ligatures w14:val="standardContextual"/>
        </w:rPr>
        <w:t>monoterpéniques</w:t>
      </w:r>
      <w:proofErr w:type="spellEnd"/>
      <w:r w:rsidRPr="00247EBF">
        <w:rPr>
          <w:rFonts w:asciiTheme="majorBidi" w:hAnsiTheme="majorBidi" w:cstheme="majorBidi"/>
          <w:kern w:val="2"/>
          <w:sz w:val="24"/>
          <w:szCs w:val="24"/>
          <w14:ligatures w14:val="standardContextual"/>
        </w:rPr>
        <w:t>, manifestent une efficacité plus modérée. Cette différence est attribuée à la faible polarité ainsi qu'à la forte volatilité des monoterpènes, limitant leur aptitude à altérer les membranes cellulaires des micro-organismes (</w:t>
      </w:r>
      <w:proofErr w:type="spellStart"/>
      <w:r w:rsidRPr="00247EBF">
        <w:rPr>
          <w:rFonts w:asciiTheme="majorBidi" w:hAnsiTheme="majorBidi" w:cstheme="majorBidi"/>
          <w:kern w:val="2"/>
          <w:sz w:val="24"/>
          <w:szCs w:val="24"/>
          <w14:ligatures w14:val="standardContextual"/>
        </w:rPr>
        <w:t>Kalemba</w:t>
      </w:r>
      <w:proofErr w:type="spellEnd"/>
      <w:r w:rsidRPr="00247EBF">
        <w:rPr>
          <w:rFonts w:asciiTheme="majorBidi" w:hAnsiTheme="majorBidi" w:cstheme="majorBidi"/>
          <w:kern w:val="2"/>
          <w:sz w:val="24"/>
          <w:szCs w:val="24"/>
          <w14:ligatures w14:val="standardContextual"/>
        </w:rPr>
        <w:t xml:space="preserve"> et </w:t>
      </w:r>
      <w:proofErr w:type="spellStart"/>
      <w:r w:rsidRPr="00247EBF">
        <w:rPr>
          <w:rFonts w:asciiTheme="majorBidi" w:hAnsiTheme="majorBidi" w:cstheme="majorBidi"/>
          <w:kern w:val="2"/>
          <w:sz w:val="24"/>
          <w:szCs w:val="24"/>
          <w14:ligatures w14:val="standardContextual"/>
        </w:rPr>
        <w:t>Kunicka</w:t>
      </w:r>
      <w:proofErr w:type="spellEnd"/>
      <w:r w:rsidRPr="00247EBF">
        <w:rPr>
          <w:rFonts w:asciiTheme="majorBidi" w:hAnsiTheme="majorBidi" w:cstheme="majorBidi"/>
          <w:kern w:val="2"/>
          <w:sz w:val="24"/>
          <w:szCs w:val="24"/>
          <w14:ligatures w14:val="standardContextual"/>
        </w:rPr>
        <w:t>, 2003).</w:t>
      </w:r>
      <w:bookmarkStart w:id="52" w:name="_Hlk195896680"/>
    </w:p>
    <w:p w14:paraId="19D6752A" w14:textId="77777777" w:rsidR="00120098" w:rsidRDefault="00120098" w:rsidP="00247EBF">
      <w:pPr>
        <w:spacing w:after="240" w:line="259" w:lineRule="auto"/>
        <w:rPr>
          <w:rFonts w:asciiTheme="majorBidi" w:hAnsiTheme="majorBidi" w:cstheme="majorBidi"/>
          <w:b/>
          <w:bCs/>
          <w:kern w:val="2"/>
          <w:sz w:val="26"/>
          <w:szCs w:val="26"/>
          <w14:ligatures w14:val="standardContextual"/>
        </w:rPr>
      </w:pPr>
    </w:p>
    <w:p w14:paraId="2AAE8AAB" w14:textId="77777777" w:rsidR="00120098" w:rsidRDefault="00120098" w:rsidP="00247EBF">
      <w:pPr>
        <w:spacing w:after="240" w:line="259" w:lineRule="auto"/>
        <w:rPr>
          <w:rFonts w:asciiTheme="majorBidi" w:hAnsiTheme="majorBidi" w:cstheme="majorBidi"/>
          <w:b/>
          <w:bCs/>
          <w:kern w:val="2"/>
          <w:sz w:val="26"/>
          <w:szCs w:val="26"/>
          <w14:ligatures w14:val="standardContextual"/>
        </w:rPr>
      </w:pPr>
    </w:p>
    <w:p w14:paraId="03501B12" w14:textId="77777777" w:rsidR="00120098" w:rsidRDefault="00120098" w:rsidP="00247EBF">
      <w:pPr>
        <w:spacing w:after="240" w:line="259" w:lineRule="auto"/>
        <w:rPr>
          <w:rFonts w:asciiTheme="majorBidi" w:hAnsiTheme="majorBidi" w:cstheme="majorBidi"/>
          <w:b/>
          <w:bCs/>
          <w:kern w:val="2"/>
          <w:sz w:val="26"/>
          <w:szCs w:val="26"/>
          <w14:ligatures w14:val="standardContextual"/>
        </w:rPr>
      </w:pPr>
    </w:p>
    <w:p w14:paraId="18D7AC13" w14:textId="77777777" w:rsidR="00120098" w:rsidRDefault="00120098" w:rsidP="00247EBF">
      <w:pPr>
        <w:spacing w:after="240" w:line="259" w:lineRule="auto"/>
        <w:rPr>
          <w:rFonts w:asciiTheme="majorBidi" w:hAnsiTheme="majorBidi" w:cstheme="majorBidi"/>
          <w:b/>
          <w:bCs/>
          <w:kern w:val="2"/>
          <w:sz w:val="26"/>
          <w:szCs w:val="26"/>
          <w14:ligatures w14:val="standardContextual"/>
        </w:rPr>
      </w:pPr>
    </w:p>
    <w:p w14:paraId="39558639" w14:textId="332B2282" w:rsidR="00247EBF" w:rsidRPr="00247EBF" w:rsidRDefault="00247EBF" w:rsidP="00247EBF">
      <w:pPr>
        <w:spacing w:after="240" w:line="259" w:lineRule="auto"/>
        <w:rPr>
          <w:rFonts w:asciiTheme="majorBidi" w:hAnsiTheme="majorBidi" w:cstheme="majorBidi"/>
          <w:b/>
          <w:bCs/>
          <w:kern w:val="2"/>
          <w:sz w:val="26"/>
          <w:szCs w:val="26"/>
          <w14:ligatures w14:val="standardContextual"/>
        </w:rPr>
      </w:pPr>
      <w:r w:rsidRPr="00247EBF">
        <w:rPr>
          <w:rFonts w:asciiTheme="majorBidi" w:hAnsiTheme="majorBidi" w:cstheme="majorBidi"/>
          <w:b/>
          <w:bCs/>
          <w:kern w:val="2"/>
          <w:sz w:val="26"/>
          <w:szCs w:val="26"/>
          <w14:ligatures w14:val="standardContextual"/>
        </w:rPr>
        <w:lastRenderedPageBreak/>
        <w:t>III.2.3. Comparaison de la sensibilité des souches</w:t>
      </w:r>
    </w:p>
    <w:bookmarkEnd w:id="52"/>
    <w:p w14:paraId="210B0669" w14:textId="77777777" w:rsidR="00247EBF" w:rsidRPr="00247EBF" w:rsidRDefault="00247EBF" w:rsidP="00247EBF">
      <w:pPr>
        <w:spacing w:after="24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La comparaison des résultats des deux méthodes utilisées à savoir l’antibiogramme et l'aromatogramm</w:t>
      </w:r>
      <w:r w:rsidRPr="00247EBF">
        <w:rPr>
          <w:rFonts w:asciiTheme="majorBidi" w:hAnsiTheme="majorBidi" w:cs="Times New Roman"/>
          <w:kern w:val="2"/>
          <w:sz w:val="24"/>
          <w:szCs w:val="24"/>
          <w14:ligatures w14:val="standardContextual"/>
        </w:rPr>
        <w:t xml:space="preserve">e s’est faite par </w:t>
      </w:r>
      <w:r w:rsidRPr="00247EBF">
        <w:rPr>
          <w:rFonts w:asciiTheme="majorBidi" w:hAnsiTheme="majorBidi" w:cstheme="majorBidi"/>
          <w:kern w:val="2"/>
          <w:sz w:val="24"/>
          <w:szCs w:val="24"/>
          <w14:ligatures w14:val="standardContextual"/>
        </w:rPr>
        <w:t>le calcul du pourcentage de sensibilité des souches bactériennes testées, incluant à la fois les bactéries à Gram positif et celles à Gram négatif. Cette comparaison vise à mettre en évidence les différences d’efficacité entre les composés antimicrobiens conventionnels et les extraits naturels, ainsi qu’à évaluer le potentiel de l’huile essentielle étudiée comme agent antibactérien alternatif. Les données obtenues sont représentées sous forme graphique afin de visualiser clairement les écarts de sensibilité et d’évaluer le potentiel antimicrobien de l’huile essentielle par rapport aux antibiotiques (figure III.</w:t>
      </w:r>
      <w:r w:rsidRPr="00247EBF">
        <w:rPr>
          <w:rFonts w:asciiTheme="majorBidi" w:hAnsiTheme="majorBidi" w:cstheme="majorBidi" w:hint="cs"/>
          <w:kern w:val="2"/>
          <w:sz w:val="24"/>
          <w:szCs w:val="24"/>
          <w:lang w:bidi="ar-DZ"/>
          <w14:ligatures w14:val="standardContextual"/>
        </w:rPr>
        <w:t>7</w:t>
      </w:r>
      <w:r w:rsidRPr="00247EBF">
        <w:rPr>
          <w:rFonts w:asciiTheme="majorBidi" w:hAnsiTheme="majorBidi" w:cstheme="majorBidi"/>
          <w:kern w:val="2"/>
          <w:sz w:val="24"/>
          <w:szCs w:val="24"/>
          <w14:ligatures w14:val="standardContextual"/>
        </w:rPr>
        <w:t>).</w:t>
      </w:r>
    </w:p>
    <w:p w14:paraId="3F01AB7B" w14:textId="77777777" w:rsidR="00247EBF" w:rsidRPr="00247EBF" w:rsidRDefault="00247EBF" w:rsidP="00247EBF">
      <w:pPr>
        <w:spacing w:after="120" w:line="360" w:lineRule="auto"/>
        <w:ind w:firstLine="720"/>
        <w:jc w:val="both"/>
        <w:rPr>
          <w:rFonts w:asciiTheme="majorBidi" w:hAnsiTheme="majorBidi" w:cstheme="majorBidi"/>
          <w:kern w:val="2"/>
          <w:sz w:val="24"/>
          <w:szCs w:val="24"/>
          <w:highlight w:val="yellow"/>
          <w14:ligatures w14:val="standardContextual"/>
        </w:rPr>
      </w:pPr>
    </w:p>
    <w:p w14:paraId="3E1C7682" w14:textId="77777777" w:rsidR="00247EBF" w:rsidRPr="00247EBF" w:rsidRDefault="00247EBF" w:rsidP="00247EBF">
      <w:pPr>
        <w:spacing w:after="160" w:line="259" w:lineRule="auto"/>
        <w:jc w:val="center"/>
        <w:rPr>
          <w:rFonts w:asciiTheme="majorBidi" w:hAnsiTheme="majorBidi" w:cstheme="majorBidi"/>
          <w:kern w:val="2"/>
          <w:sz w:val="24"/>
          <w:szCs w:val="24"/>
          <w14:ligatures w14:val="standardContextual"/>
        </w:rPr>
      </w:pPr>
      <w:r w:rsidRPr="00247EBF">
        <w:rPr>
          <w:noProof/>
          <w:kern w:val="2"/>
          <w:lang w:eastAsia="fr-FR"/>
          <w14:ligatures w14:val="standardContextual"/>
        </w:rPr>
        <w:drawing>
          <wp:inline distT="0" distB="0" distL="0" distR="0" wp14:anchorId="048FBAEF" wp14:editId="19031BEC">
            <wp:extent cx="5381625" cy="3000375"/>
            <wp:effectExtent l="0" t="0" r="9525" b="9525"/>
            <wp:docPr id="15546387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1">
                      <a:extLst>
                        <a:ext uri="{BEBA8EAE-BF5A-486C-A8C5-ECC9F3942E4B}">
                          <a14:imgProps xmlns:a14="http://schemas.microsoft.com/office/drawing/2010/main">
                            <a14:imgLayer r:embed="rId72">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381625" cy="3000375"/>
                    </a:xfrm>
                    <a:prstGeom prst="rect">
                      <a:avLst/>
                    </a:prstGeom>
                    <a:noFill/>
                    <a:ln>
                      <a:noFill/>
                    </a:ln>
                  </pic:spPr>
                </pic:pic>
              </a:graphicData>
            </a:graphic>
          </wp:inline>
        </w:drawing>
      </w:r>
    </w:p>
    <w:p w14:paraId="64FB377C" w14:textId="1EC40029" w:rsidR="00247EBF" w:rsidRPr="00247EBF" w:rsidRDefault="00247EBF" w:rsidP="00120098">
      <w:pPr>
        <w:spacing w:after="120" w:line="36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b/>
          <w:bCs/>
          <w:kern w:val="2"/>
          <w:sz w:val="24"/>
          <w:szCs w:val="24"/>
          <w14:ligatures w14:val="standardContextual"/>
        </w:rPr>
        <w:t xml:space="preserve">Figure </w:t>
      </w:r>
      <w:bookmarkStart w:id="53" w:name="_Hlk195877675"/>
      <w:r w:rsidRPr="00247EBF">
        <w:rPr>
          <w:rFonts w:asciiTheme="majorBidi" w:hAnsiTheme="majorBidi" w:cstheme="majorBidi"/>
          <w:b/>
          <w:bCs/>
          <w:kern w:val="2"/>
          <w:sz w:val="24"/>
          <w:szCs w:val="24"/>
          <w14:ligatures w14:val="standardContextual"/>
        </w:rPr>
        <w:t>III.</w:t>
      </w:r>
      <w:r w:rsidRPr="00247EBF">
        <w:rPr>
          <w:rFonts w:asciiTheme="majorBidi" w:hAnsiTheme="majorBidi" w:cstheme="majorBidi" w:hint="cs"/>
          <w:b/>
          <w:bCs/>
          <w:kern w:val="2"/>
          <w:sz w:val="24"/>
          <w:szCs w:val="24"/>
          <w:lang w:bidi="ar-DZ"/>
          <w14:ligatures w14:val="standardContextual"/>
        </w:rPr>
        <w:t>7</w:t>
      </w:r>
      <w:r w:rsidRPr="00247EBF">
        <w:rPr>
          <w:rFonts w:asciiTheme="majorBidi" w:hAnsiTheme="majorBidi" w:cstheme="majorBidi"/>
          <w:b/>
          <w:bCs/>
          <w:kern w:val="2"/>
          <w:sz w:val="24"/>
          <w:szCs w:val="24"/>
          <w14:ligatures w14:val="standardContextual"/>
        </w:rPr>
        <w:t>:</w:t>
      </w:r>
      <w:bookmarkEnd w:id="53"/>
      <w:r w:rsidRPr="00247EBF">
        <w:rPr>
          <w:rFonts w:asciiTheme="majorBidi" w:hAnsiTheme="majorBidi" w:cstheme="majorBidi"/>
          <w:kern w:val="2"/>
          <w:sz w:val="24"/>
          <w:szCs w:val="24"/>
          <w14:ligatures w14:val="standardContextual"/>
        </w:rPr>
        <w:t xml:space="preserve"> Pourcentage de sensibilité des souches bactériennes étudiées à </w:t>
      </w:r>
      <w:bookmarkStart w:id="54" w:name="_Hlk195872654"/>
      <w:r w:rsidRPr="00247EBF">
        <w:rPr>
          <w:rFonts w:asciiTheme="majorBidi" w:hAnsiTheme="majorBidi" w:cstheme="majorBidi"/>
          <w:kern w:val="2"/>
          <w:sz w:val="24"/>
          <w:szCs w:val="24"/>
          <w14:ligatures w14:val="standardContextual"/>
        </w:rPr>
        <w:t xml:space="preserve">l’huile essentielle de </w:t>
      </w:r>
      <w:r w:rsidRPr="00247EBF">
        <w:rPr>
          <w:rFonts w:asciiTheme="majorBidi" w:hAnsiTheme="majorBidi" w:cstheme="majorBidi"/>
          <w:i/>
          <w:iCs/>
          <w:kern w:val="2"/>
          <w:sz w:val="24"/>
          <w:szCs w:val="24"/>
          <w14:ligatures w14:val="standardContextual"/>
        </w:rPr>
        <w:t xml:space="preserve">Citrus </w:t>
      </w:r>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bookmarkEnd w:id="54"/>
      <w:r w:rsidR="00120098" w:rsidRPr="00247EBF">
        <w:rPr>
          <w:rFonts w:asciiTheme="majorBidi" w:hAnsiTheme="majorBidi" w:cstheme="majorBidi"/>
          <w:kern w:val="2"/>
          <w:sz w:val="24"/>
          <w:szCs w:val="24"/>
          <w14:ligatures w14:val="standardContextual"/>
        </w:rPr>
        <w:t>'</w:t>
      </w:r>
      <w:proofErr w:type="spellStart"/>
      <w:r w:rsidR="00120098" w:rsidRPr="00247EBF">
        <w:rPr>
          <w:rFonts w:asciiTheme="majorBidi" w:hAnsiTheme="majorBidi" w:cstheme="majorBidi"/>
          <w:kern w:val="2"/>
          <w:sz w:val="24"/>
          <w:szCs w:val="24"/>
          <w14:ligatures w14:val="standardContextual"/>
        </w:rPr>
        <w:t>Ortanique</w:t>
      </w:r>
      <w:proofErr w:type="spellEnd"/>
      <w:r w:rsidR="00120098" w:rsidRPr="00247EBF">
        <w:rPr>
          <w:rFonts w:asciiTheme="majorBidi" w:hAnsiTheme="majorBidi" w:cstheme="majorBidi"/>
          <w:kern w:val="2"/>
          <w:sz w:val="24"/>
          <w:szCs w:val="24"/>
          <w14:ligatures w14:val="standardContextual"/>
        </w:rPr>
        <w:t>'</w:t>
      </w:r>
      <w:r w:rsidR="00120098">
        <w:rPr>
          <w:rFonts w:asciiTheme="majorBidi" w:hAnsiTheme="majorBidi" w:cstheme="majorBidi"/>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et aux antibiotiques testés.</w:t>
      </w:r>
    </w:p>
    <w:p w14:paraId="676842AF" w14:textId="5BFD05B8" w:rsidR="00D15B3A" w:rsidRDefault="00247EBF" w:rsidP="00120098">
      <w:pPr>
        <w:spacing w:after="120" w:line="360" w:lineRule="auto"/>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           La figure III.</w:t>
      </w:r>
      <w:r w:rsidRPr="00247EBF">
        <w:rPr>
          <w:rFonts w:asciiTheme="majorBidi" w:hAnsiTheme="majorBidi" w:cstheme="majorBidi" w:hint="cs"/>
          <w:kern w:val="2"/>
          <w:sz w:val="24"/>
          <w:szCs w:val="24"/>
          <w:lang w:bidi="ar-DZ"/>
          <w14:ligatures w14:val="standardContextual"/>
        </w:rPr>
        <w:t>7</w:t>
      </w:r>
      <w:r w:rsidRPr="00247EBF">
        <w:rPr>
          <w:rFonts w:asciiTheme="majorBidi" w:hAnsiTheme="majorBidi" w:cstheme="majorBidi"/>
          <w:kern w:val="2"/>
          <w:sz w:val="24"/>
          <w:szCs w:val="24"/>
          <w14:ligatures w14:val="standardContextual"/>
        </w:rPr>
        <w:t xml:space="preserve"> montre l’activité des antibiotiques et de </w:t>
      </w:r>
      <w:bookmarkStart w:id="55" w:name="_Hlk196675871"/>
      <w:r w:rsidRPr="00247EBF">
        <w:rPr>
          <w:rFonts w:asciiTheme="majorBidi" w:hAnsiTheme="majorBidi" w:cstheme="majorBidi"/>
          <w:kern w:val="2"/>
          <w:sz w:val="24"/>
          <w:szCs w:val="24"/>
          <w14:ligatures w14:val="standardContextual"/>
        </w:rPr>
        <w:t xml:space="preserve">l’huile essentielle </w:t>
      </w:r>
      <w:r w:rsidRPr="00247EBF">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bookmarkEnd w:id="55"/>
      <w:r w:rsidR="00120098" w:rsidRPr="00247EBF">
        <w:rPr>
          <w:rFonts w:asciiTheme="majorBidi" w:hAnsiTheme="majorBidi" w:cstheme="majorBidi"/>
          <w:kern w:val="2"/>
          <w:sz w:val="24"/>
          <w:szCs w:val="24"/>
          <w14:ligatures w14:val="standardContextual"/>
        </w:rPr>
        <w:t>'</w:t>
      </w:r>
      <w:proofErr w:type="spellStart"/>
      <w:r w:rsidR="00120098" w:rsidRPr="00247EBF">
        <w:rPr>
          <w:rFonts w:asciiTheme="majorBidi" w:hAnsiTheme="majorBidi" w:cstheme="majorBidi"/>
          <w:kern w:val="2"/>
          <w:sz w:val="24"/>
          <w:szCs w:val="24"/>
          <w14:ligatures w14:val="standardContextual"/>
        </w:rPr>
        <w:t>Ortanique</w:t>
      </w:r>
      <w:proofErr w:type="spellEnd"/>
      <w:r w:rsidR="00120098" w:rsidRPr="00247EBF">
        <w:rPr>
          <w:rFonts w:asciiTheme="majorBidi" w:hAnsiTheme="majorBidi" w:cstheme="majorBidi"/>
          <w:kern w:val="2"/>
          <w:sz w:val="24"/>
          <w:szCs w:val="24"/>
          <w14:ligatures w14:val="standardContextual"/>
        </w:rPr>
        <w:t>'</w:t>
      </w:r>
      <w:r w:rsidR="00120098">
        <w:rPr>
          <w:rFonts w:asciiTheme="majorBidi" w:hAnsiTheme="majorBidi" w:cstheme="majorBidi"/>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sur les souches bactériennes Gram positif et Gram négatif. Il apparaît que l'antibiogramme induit une inhibition plus marquée, atteignant environ 75 % sur les bactéries à Gram négatif et 61.11% sur celles à Gram positif. En revanche, l'aromatogramme révèle une activité plus faible, avec un taux d'inhibition d’environ 33.33 % observé uniquement chez les bactéries à Gram positif, tandis que l'effet est quasiment nul sur les bactéries à Gram négatif.</w:t>
      </w:r>
    </w:p>
    <w:p w14:paraId="7189E0A1" w14:textId="77777777" w:rsidR="00120098" w:rsidRDefault="00120098" w:rsidP="00120098">
      <w:pPr>
        <w:spacing w:after="160" w:line="259" w:lineRule="auto"/>
        <w:jc w:val="center"/>
        <w:rPr>
          <w:rFonts w:asciiTheme="majorBidi" w:hAnsiTheme="majorBidi" w:cstheme="majorBidi"/>
          <w:kern w:val="2"/>
          <w:sz w:val="24"/>
          <w:szCs w:val="24"/>
          <w14:ligatures w14:val="standardContextual"/>
        </w:rPr>
      </w:pPr>
    </w:p>
    <w:p w14:paraId="173B3ABC" w14:textId="58B674F1" w:rsidR="00D15B3A" w:rsidRPr="00120098" w:rsidRDefault="00247EBF" w:rsidP="00120098">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lastRenderedPageBreak/>
        <w:t xml:space="preserve">Ces résultats traduisent une efficacité supérieure des antibiotiques conventionnels par rapport à </w:t>
      </w:r>
      <w:bookmarkStart w:id="56" w:name="_Hlk196675904"/>
      <w:r w:rsidRPr="00247EBF">
        <w:rPr>
          <w:rFonts w:asciiTheme="majorBidi" w:hAnsiTheme="majorBidi" w:cstheme="majorBidi"/>
          <w:kern w:val="2"/>
          <w:sz w:val="24"/>
          <w:szCs w:val="24"/>
          <w14:ligatures w14:val="standardContextual"/>
        </w:rPr>
        <w:t xml:space="preserve">l’huile essentielle de </w:t>
      </w:r>
      <w:r w:rsidRPr="00247EBF">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 </w:t>
      </w:r>
      <w:proofErr w:type="spellStart"/>
      <w:r w:rsidRPr="00247EBF">
        <w:rPr>
          <w:rFonts w:asciiTheme="majorBidi" w:hAnsiTheme="majorBidi" w:cstheme="majorBidi"/>
          <w:kern w:val="2"/>
          <w:sz w:val="24"/>
          <w:szCs w:val="24"/>
          <w14:ligatures w14:val="standardContextual"/>
        </w:rPr>
        <w:t>tangor</w:t>
      </w:r>
      <w:bookmarkEnd w:id="56"/>
      <w:proofErr w:type="spellEnd"/>
      <w:r w:rsidR="00120098">
        <w:rPr>
          <w:rFonts w:asciiTheme="majorBidi" w:hAnsiTheme="majorBidi" w:cstheme="majorBidi"/>
          <w:kern w:val="2"/>
          <w:sz w:val="24"/>
          <w:szCs w:val="24"/>
          <w14:ligatures w14:val="standardContextual"/>
        </w:rPr>
        <w:t xml:space="preserve"> </w:t>
      </w:r>
      <w:r w:rsidR="00120098" w:rsidRPr="00247EBF">
        <w:rPr>
          <w:rFonts w:asciiTheme="majorBidi" w:hAnsiTheme="majorBidi" w:cstheme="majorBidi"/>
          <w:kern w:val="2"/>
          <w:sz w:val="24"/>
          <w:szCs w:val="24"/>
          <w14:ligatures w14:val="standardContextual"/>
        </w:rPr>
        <w:t>'</w:t>
      </w:r>
      <w:proofErr w:type="spellStart"/>
      <w:r w:rsidR="00120098" w:rsidRPr="00247EBF">
        <w:rPr>
          <w:rFonts w:asciiTheme="majorBidi" w:hAnsiTheme="majorBidi" w:cstheme="majorBidi"/>
          <w:kern w:val="2"/>
          <w:sz w:val="24"/>
          <w:szCs w:val="24"/>
          <w14:ligatures w14:val="standardContextual"/>
        </w:rPr>
        <w:t>Ortanique</w:t>
      </w:r>
      <w:proofErr w:type="spellEnd"/>
      <w:r w:rsidR="00120098" w:rsidRPr="00247EBF">
        <w:rPr>
          <w:rFonts w:asciiTheme="majorBidi" w:hAnsiTheme="majorBidi" w:cstheme="majorBidi"/>
          <w:kern w:val="2"/>
          <w:sz w:val="24"/>
          <w:szCs w:val="24"/>
          <w14:ligatures w14:val="standardContextual"/>
        </w:rPr>
        <w:t>'</w:t>
      </w:r>
      <w:r w:rsidRPr="00247EBF">
        <w:rPr>
          <w:rFonts w:asciiTheme="majorBidi" w:hAnsiTheme="majorBidi" w:cstheme="majorBidi"/>
          <w:kern w:val="2"/>
          <w:sz w:val="24"/>
          <w:szCs w:val="24"/>
          <w14:ligatures w14:val="standardContextual"/>
        </w:rPr>
        <w:t xml:space="preserve">, en particulier contre les bactéries à Gram négatif, connues pour la complexité de leur membrane externe qui limite la pénétration de nombreux agents antimicrobiens. Ainsi, l’huile essentielle de </w:t>
      </w:r>
      <w:r w:rsidRPr="00247EBF">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r w:rsidR="00120098" w:rsidRPr="00247EBF">
        <w:rPr>
          <w:rFonts w:asciiTheme="majorBidi" w:hAnsiTheme="majorBidi" w:cstheme="majorBidi"/>
          <w:kern w:val="2"/>
          <w:sz w:val="24"/>
          <w:szCs w:val="24"/>
          <w14:ligatures w14:val="standardContextual"/>
        </w:rPr>
        <w:t>'</w:t>
      </w:r>
      <w:proofErr w:type="spellStart"/>
      <w:r w:rsidR="00120098" w:rsidRPr="00247EBF">
        <w:rPr>
          <w:rFonts w:asciiTheme="majorBidi" w:hAnsiTheme="majorBidi" w:cstheme="majorBidi"/>
          <w:kern w:val="2"/>
          <w:sz w:val="24"/>
          <w:szCs w:val="24"/>
          <w14:ligatures w14:val="standardContextual"/>
        </w:rPr>
        <w:t>Ortanique</w:t>
      </w:r>
      <w:proofErr w:type="spellEnd"/>
      <w:r w:rsidR="00120098" w:rsidRPr="00247EBF">
        <w:rPr>
          <w:rFonts w:asciiTheme="majorBidi" w:hAnsiTheme="majorBidi" w:cstheme="majorBidi"/>
          <w:kern w:val="2"/>
          <w:sz w:val="24"/>
          <w:szCs w:val="24"/>
          <w14:ligatures w14:val="standardContextual"/>
        </w:rPr>
        <w:t>'</w:t>
      </w:r>
      <w:r w:rsidR="00120098">
        <w:rPr>
          <w:rFonts w:asciiTheme="majorBidi" w:hAnsiTheme="majorBidi" w:cstheme="majorBidi"/>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présente un certain potentiel antibactérien, son action reste nettement inférieure à celle des antibiotiques standards.</w:t>
      </w:r>
    </w:p>
    <w:p w14:paraId="3493FEE5" w14:textId="7E7630CE" w:rsidR="00247EBF" w:rsidRPr="00D15B3A" w:rsidRDefault="00247EBF" w:rsidP="00120098">
      <w:pPr>
        <w:spacing w:after="160" w:line="259" w:lineRule="auto"/>
        <w:rPr>
          <w:rFonts w:asciiTheme="majorBidi" w:hAnsiTheme="majorBidi" w:cstheme="majorBidi"/>
          <w:b/>
          <w:bCs/>
          <w:kern w:val="2"/>
          <w:sz w:val="26"/>
          <w:szCs w:val="26"/>
          <w14:ligatures w14:val="standardContextual"/>
        </w:rPr>
      </w:pPr>
      <w:r w:rsidRPr="00D15B3A">
        <w:rPr>
          <w:rFonts w:asciiTheme="majorBidi" w:hAnsiTheme="majorBidi" w:cstheme="majorBidi"/>
          <w:b/>
          <w:bCs/>
          <w:kern w:val="2"/>
          <w:sz w:val="26"/>
          <w:szCs w:val="26"/>
          <w14:ligatures w14:val="standardContextual"/>
        </w:rPr>
        <w:t>III.2.2</w:t>
      </w:r>
      <w:bookmarkStart w:id="57" w:name="_Hlk196079326"/>
      <w:r w:rsidRPr="00D15B3A">
        <w:rPr>
          <w:rFonts w:asciiTheme="majorBidi" w:hAnsiTheme="majorBidi" w:cstheme="majorBidi"/>
          <w:b/>
          <w:bCs/>
          <w:kern w:val="2"/>
          <w:sz w:val="26"/>
          <w:szCs w:val="26"/>
          <w14:ligatures w14:val="standardContextual"/>
        </w:rPr>
        <w:t xml:space="preserve">. </w:t>
      </w:r>
      <w:bookmarkEnd w:id="57"/>
      <w:r w:rsidRPr="00D15B3A">
        <w:rPr>
          <w:rFonts w:asciiTheme="majorBidi" w:hAnsiTheme="majorBidi" w:cstheme="majorBidi"/>
          <w:b/>
          <w:bCs/>
          <w:kern w:val="2"/>
          <w:sz w:val="26"/>
          <w:szCs w:val="26"/>
          <w14:ligatures w14:val="standardContextual"/>
        </w:rPr>
        <w:t>Activité antioxydante</w:t>
      </w:r>
    </w:p>
    <w:p w14:paraId="2CA6796D" w14:textId="252EC045" w:rsidR="00247EBF" w:rsidRPr="00247EBF" w:rsidRDefault="00247EBF" w:rsidP="00247EBF">
      <w:pPr>
        <w:spacing w:after="120" w:line="360" w:lineRule="auto"/>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            Le pouvoir antioxydant de l’huile essentielle de </w:t>
      </w:r>
      <w:r w:rsidRPr="00247EBF">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i/>
          <w:iCs/>
          <w:kern w:val="2"/>
          <w:sz w:val="24"/>
          <w:szCs w:val="24"/>
          <w14:ligatures w14:val="standardContextual"/>
        </w:rPr>
        <w:t xml:space="preserve">× 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 xml:space="preserve">) a été évalué à travers l’essai de réduction du radical libre 2,2-diphényl-1-picrylhydrazyle (DPPH) par spectrophotométrie à une </w:t>
      </w:r>
      <w:r w:rsidR="00602011">
        <w:rPr>
          <w:rFonts w:asciiTheme="majorBidi" w:hAnsiTheme="majorBidi" w:cstheme="majorBidi"/>
          <w:kern w:val="2"/>
          <w:sz w:val="24"/>
          <w:szCs w:val="24"/>
          <w14:ligatures w14:val="standardContextual"/>
        </w:rPr>
        <w:t xml:space="preserve">longueur d'onde de 517 nm. Les </w:t>
      </w:r>
      <w:r w:rsidRPr="00247EBF">
        <w:rPr>
          <w:rFonts w:asciiTheme="majorBidi" w:hAnsiTheme="majorBidi" w:cstheme="majorBidi"/>
          <w:kern w:val="2"/>
          <w:sz w:val="24"/>
          <w:szCs w:val="24"/>
          <w14:ligatures w14:val="standardContextual"/>
        </w:rPr>
        <w:t>résultats obtenus ont été comparés avec l'acide ascorbique et du BHT qui servent d'antioxydants de références. Les résultats obtenus sont illustrés dans les figures III.</w:t>
      </w:r>
      <w:r w:rsidRPr="00247EBF">
        <w:rPr>
          <w:rFonts w:asciiTheme="majorBidi" w:hAnsiTheme="majorBidi" w:cstheme="majorBidi" w:hint="cs"/>
          <w:kern w:val="2"/>
          <w:sz w:val="24"/>
          <w:szCs w:val="24"/>
          <w:lang w:bidi="ar-DZ"/>
          <w14:ligatures w14:val="standardContextual"/>
        </w:rPr>
        <w:t>8</w:t>
      </w:r>
      <w:r w:rsidRPr="00247EBF">
        <w:rPr>
          <w:rFonts w:asciiTheme="majorBidi" w:hAnsiTheme="majorBidi" w:cstheme="majorBidi"/>
          <w:kern w:val="2"/>
          <w:sz w:val="24"/>
          <w:szCs w:val="24"/>
          <w14:ligatures w14:val="standardContextual"/>
        </w:rPr>
        <w:t>, III.</w:t>
      </w:r>
      <w:r w:rsidRPr="00247EBF">
        <w:rPr>
          <w:rFonts w:asciiTheme="majorBidi" w:hAnsiTheme="majorBidi" w:cstheme="majorBidi" w:hint="cs"/>
          <w:kern w:val="2"/>
          <w:sz w:val="24"/>
          <w:szCs w:val="24"/>
          <w:lang w:bidi="ar-DZ"/>
          <w14:ligatures w14:val="standardContextual"/>
        </w:rPr>
        <w:t>9</w:t>
      </w:r>
      <w:r w:rsidRPr="00247EBF">
        <w:rPr>
          <w:rFonts w:asciiTheme="majorBidi" w:hAnsiTheme="majorBidi" w:cstheme="majorBidi"/>
          <w:kern w:val="2"/>
          <w:sz w:val="24"/>
          <w:szCs w:val="24"/>
          <w14:ligatures w14:val="standardContextual"/>
        </w:rPr>
        <w:t>, III.</w:t>
      </w:r>
      <w:r w:rsidRPr="00247EBF">
        <w:rPr>
          <w:rFonts w:asciiTheme="majorBidi" w:hAnsiTheme="majorBidi" w:cstheme="majorBidi" w:hint="cs"/>
          <w:kern w:val="2"/>
          <w:sz w:val="24"/>
          <w:szCs w:val="24"/>
          <w:lang w:bidi="ar-DZ"/>
          <w14:ligatures w14:val="standardContextual"/>
        </w:rPr>
        <w:t>10</w:t>
      </w:r>
      <w:r w:rsidRPr="00247EBF">
        <w:rPr>
          <w:rFonts w:asciiTheme="majorBidi" w:hAnsiTheme="majorBidi" w:cstheme="majorBidi"/>
          <w:kern w:val="2"/>
          <w:sz w:val="24"/>
          <w:szCs w:val="24"/>
          <w14:ligatures w14:val="standardContextual"/>
        </w:rPr>
        <w:t xml:space="preserve"> et III.1</w:t>
      </w:r>
      <w:r w:rsidRPr="00247EBF">
        <w:rPr>
          <w:rFonts w:asciiTheme="majorBidi" w:hAnsiTheme="majorBidi" w:cstheme="majorBidi" w:hint="cs"/>
          <w:kern w:val="2"/>
          <w:sz w:val="24"/>
          <w:szCs w:val="24"/>
          <w:lang w:bidi="ar-DZ"/>
          <w14:ligatures w14:val="standardContextual"/>
        </w:rPr>
        <w:t>1</w:t>
      </w:r>
      <w:r w:rsidRPr="00247EBF">
        <w:rPr>
          <w:rFonts w:asciiTheme="majorBidi" w:hAnsiTheme="majorBidi" w:cstheme="majorBidi"/>
          <w:kern w:val="2"/>
          <w:sz w:val="24"/>
          <w:szCs w:val="24"/>
          <w14:ligatures w14:val="standardContextual"/>
        </w:rPr>
        <w:t xml:space="preserve"> et le tableau 7 de l’annexe 07.</w:t>
      </w:r>
    </w:p>
    <w:p w14:paraId="65AD0A2D" w14:textId="77777777" w:rsidR="007F1648" w:rsidRDefault="007F1648" w:rsidP="00247EBF">
      <w:pPr>
        <w:spacing w:after="120" w:line="360" w:lineRule="auto"/>
        <w:jc w:val="center"/>
        <w:rPr>
          <w:noProof/>
          <w:kern w:val="2"/>
          <w:lang w:eastAsia="fr-FR"/>
          <w14:ligatures w14:val="standardContextual"/>
        </w:rPr>
      </w:pPr>
    </w:p>
    <w:p w14:paraId="01BC87EA" w14:textId="24DC32E9" w:rsidR="00247EBF" w:rsidRPr="00D15B3A" w:rsidRDefault="00D15B3A" w:rsidP="00D15B3A">
      <w:pPr>
        <w:spacing w:after="120" w:line="360" w:lineRule="auto"/>
        <w:jc w:val="center"/>
        <w:rPr>
          <w:noProof/>
          <w:kern w:val="2"/>
          <w:lang w:eastAsia="fr-FR"/>
          <w14:ligatures w14:val="standardContextual"/>
        </w:rPr>
      </w:pPr>
      <w:r w:rsidRPr="00247EBF">
        <w:rPr>
          <w:noProof/>
          <w:kern w:val="2"/>
          <w:lang w:eastAsia="fr-FR"/>
          <w14:ligatures w14:val="standardContextual"/>
        </w:rPr>
        <w:drawing>
          <wp:inline distT="0" distB="0" distL="0" distR="0" wp14:anchorId="36A64761" wp14:editId="1E7FB1C2">
            <wp:extent cx="5600700" cy="3114675"/>
            <wp:effectExtent l="0" t="0" r="0" b="9525"/>
            <wp:docPr id="830245593" name="Picture 830245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extLst>
                        <a:ext uri="{BEBA8EAE-BF5A-486C-A8C5-ECC9F3942E4B}">
                          <a14:imgProps xmlns:a14="http://schemas.microsoft.com/office/drawing/2010/main">
                            <a14:imgLayer r:embed="rId74">
                              <a14:imgEffect>
                                <a14:sharpenSoften amount="25000"/>
                              </a14:imgEffect>
                            </a14:imgLayer>
                          </a14:imgProps>
                        </a:ext>
                      </a:extLst>
                    </a:blip>
                    <a:stretch>
                      <a:fillRect/>
                    </a:stretch>
                  </pic:blipFill>
                  <pic:spPr>
                    <a:xfrm>
                      <a:off x="0" y="0"/>
                      <a:ext cx="5619316" cy="3125028"/>
                    </a:xfrm>
                    <a:prstGeom prst="rect">
                      <a:avLst/>
                    </a:prstGeom>
                  </pic:spPr>
                </pic:pic>
              </a:graphicData>
            </a:graphic>
          </wp:inline>
        </w:drawing>
      </w:r>
    </w:p>
    <w:p w14:paraId="37DDDBC0" w14:textId="25A44D61" w:rsidR="00D15B3A" w:rsidRDefault="00247EBF" w:rsidP="00E615FA">
      <w:pPr>
        <w:spacing w:after="120" w:line="36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b/>
          <w:bCs/>
          <w:kern w:val="2"/>
          <w:sz w:val="24"/>
          <w:szCs w:val="24"/>
          <w14:ligatures w14:val="standardContextual"/>
        </w:rPr>
        <w:t>Figure III.</w:t>
      </w:r>
      <w:r w:rsidRPr="00247EBF">
        <w:rPr>
          <w:rFonts w:asciiTheme="majorBidi" w:hAnsiTheme="majorBidi" w:cstheme="majorBidi" w:hint="cs"/>
          <w:b/>
          <w:bCs/>
          <w:kern w:val="2"/>
          <w:sz w:val="24"/>
          <w:szCs w:val="24"/>
          <w:lang w:bidi="ar-DZ"/>
          <w14:ligatures w14:val="standardContextual"/>
        </w:rPr>
        <w:t>8</w:t>
      </w:r>
      <w:r w:rsidR="00B0513C">
        <w:rPr>
          <w:rFonts w:asciiTheme="majorBidi" w:hAnsiTheme="majorBidi" w:cstheme="majorBidi"/>
          <w:b/>
          <w:bCs/>
          <w:kern w:val="2"/>
          <w:sz w:val="24"/>
          <w:szCs w:val="24"/>
          <w:lang w:bidi="ar-DZ"/>
          <w14:ligatures w14:val="standardContextual"/>
        </w:rPr>
        <w:t xml:space="preserve"> </w:t>
      </w:r>
      <w:r w:rsidRPr="00247EBF">
        <w:rPr>
          <w:rFonts w:asciiTheme="majorBidi" w:hAnsiTheme="majorBidi" w:cstheme="majorBidi"/>
          <w:b/>
          <w:bCs/>
          <w:kern w:val="2"/>
          <w:sz w:val="24"/>
          <w:szCs w:val="24"/>
          <w14:ligatures w14:val="standardContextual"/>
        </w:rPr>
        <w:t>:</w:t>
      </w:r>
      <w:r w:rsidR="00D10B33">
        <w:rPr>
          <w:rFonts w:asciiTheme="majorBidi" w:hAnsiTheme="majorBidi" w:cstheme="majorBidi"/>
          <w:b/>
          <w:bCs/>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 xml:space="preserve">Pourcentage d’inhibition du pouvoir oxydant du radical libre DPPH en fonction de différentes concentrations de l’huile essentielle de </w:t>
      </w:r>
      <w:r w:rsidRPr="00247EBF">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w:t>
      </w:r>
    </w:p>
    <w:p w14:paraId="4575EF81" w14:textId="77777777" w:rsidR="002273D9" w:rsidRDefault="002273D9" w:rsidP="00E615FA">
      <w:pPr>
        <w:spacing w:after="120" w:line="360" w:lineRule="auto"/>
        <w:jc w:val="center"/>
        <w:rPr>
          <w:rFonts w:asciiTheme="majorBidi" w:hAnsiTheme="majorBidi" w:cstheme="majorBidi"/>
          <w:kern w:val="2"/>
          <w:sz w:val="24"/>
          <w:szCs w:val="24"/>
          <w14:ligatures w14:val="standardContextual"/>
        </w:rPr>
      </w:pPr>
    </w:p>
    <w:p w14:paraId="27621774" w14:textId="77777777" w:rsidR="002273D9" w:rsidRDefault="002273D9" w:rsidP="00E615FA">
      <w:pPr>
        <w:spacing w:after="120" w:line="360" w:lineRule="auto"/>
        <w:jc w:val="center"/>
        <w:rPr>
          <w:rFonts w:asciiTheme="majorBidi" w:hAnsiTheme="majorBidi" w:cstheme="majorBidi"/>
          <w:kern w:val="2"/>
          <w:sz w:val="24"/>
          <w:szCs w:val="24"/>
          <w14:ligatures w14:val="standardContextual"/>
        </w:rPr>
      </w:pPr>
    </w:p>
    <w:p w14:paraId="76A1D5EF" w14:textId="11A63D39" w:rsidR="00247EBF" w:rsidRPr="00247EBF" w:rsidRDefault="00247EBF" w:rsidP="00E615FA">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lastRenderedPageBreak/>
        <w:t>Les résultats de la figure III.</w:t>
      </w:r>
      <w:r w:rsidRPr="00247EBF">
        <w:rPr>
          <w:rFonts w:asciiTheme="majorBidi" w:hAnsiTheme="majorBidi" w:cstheme="majorBidi" w:hint="cs"/>
          <w:kern w:val="2"/>
          <w:sz w:val="24"/>
          <w:szCs w:val="24"/>
          <w:lang w:bidi="ar-DZ"/>
          <w14:ligatures w14:val="standardContextual"/>
        </w:rPr>
        <w:t>8</w:t>
      </w:r>
      <w:r w:rsidRPr="00247EBF">
        <w:rPr>
          <w:rFonts w:asciiTheme="majorBidi" w:hAnsiTheme="majorBidi" w:cstheme="majorBidi"/>
          <w:kern w:val="2"/>
          <w:sz w:val="24"/>
          <w:szCs w:val="24"/>
          <w14:ligatures w14:val="standardContextual"/>
        </w:rPr>
        <w:t xml:space="preserve"> montrent que le pourcentage d’inhibition (%) du pouvoir oxydant du radical libre DPPH augmente avec l’augmentation de la concentration de l’huile essentielle de </w:t>
      </w:r>
      <w:r w:rsidRPr="00247EBF">
        <w:rPr>
          <w:rFonts w:asciiTheme="majorBidi" w:hAnsiTheme="majorBidi" w:cstheme="majorBidi"/>
          <w:i/>
          <w:iCs/>
          <w:kern w:val="2"/>
          <w:sz w:val="24"/>
          <w:szCs w:val="24"/>
          <w14:ligatures w14:val="standardContextual"/>
        </w:rPr>
        <w:t xml:space="preserve">Citrus </w:t>
      </w:r>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 xml:space="preserve">'. Un pourcentage d'inhibition de 19.44% a été observé à la concentration la plus faible (10 </w:t>
      </w:r>
      <w:bookmarkStart w:id="58" w:name="_Hlk194693302"/>
      <w:r w:rsidRPr="00247EBF">
        <w:rPr>
          <w:rFonts w:asciiTheme="majorBidi" w:hAnsiTheme="majorBidi" w:cstheme="majorBidi"/>
          <w:kern w:val="2"/>
          <w:sz w:val="24"/>
          <w:szCs w:val="24"/>
          <w14:ligatures w14:val="standardContextual"/>
        </w:rPr>
        <w:t>μg</w:t>
      </w:r>
      <w:bookmarkEnd w:id="58"/>
      <w:r w:rsidRPr="00247EBF">
        <w:rPr>
          <w:rFonts w:asciiTheme="majorBidi" w:hAnsiTheme="majorBidi" w:cstheme="majorBidi"/>
          <w:kern w:val="2"/>
          <w:sz w:val="24"/>
          <w:szCs w:val="24"/>
          <w14:ligatures w14:val="standardContextual"/>
        </w:rPr>
        <w:t>/ ml). Tandis que le pourcentage d’inhibition du DPPH a atteint 86,48% à la concentration la plus grande (100 μg/ ml).</w:t>
      </w:r>
    </w:p>
    <w:p w14:paraId="39991BA0" w14:textId="77777777" w:rsidR="00247EBF" w:rsidRPr="00247EBF" w:rsidRDefault="00247EBF" w:rsidP="00247EBF">
      <w:pPr>
        <w:spacing w:after="120" w:line="360" w:lineRule="auto"/>
        <w:jc w:val="center"/>
        <w:rPr>
          <w:rFonts w:asciiTheme="majorBidi" w:hAnsiTheme="majorBidi" w:cstheme="majorBidi"/>
          <w:kern w:val="2"/>
          <w:sz w:val="24"/>
          <w:szCs w:val="24"/>
          <w14:ligatures w14:val="standardContextual"/>
        </w:rPr>
      </w:pPr>
    </w:p>
    <w:p w14:paraId="41C58EE2" w14:textId="77777777" w:rsidR="00247EBF" w:rsidRPr="00247EBF" w:rsidRDefault="00247EBF" w:rsidP="00247EBF">
      <w:pPr>
        <w:spacing w:after="160" w:line="360" w:lineRule="auto"/>
        <w:jc w:val="center"/>
        <w:rPr>
          <w:rFonts w:asciiTheme="majorBidi" w:hAnsiTheme="majorBidi" w:cstheme="majorBidi"/>
          <w:b/>
          <w:bCs/>
          <w:kern w:val="2"/>
          <w:sz w:val="24"/>
          <w:szCs w:val="24"/>
          <w14:ligatures w14:val="standardContextual"/>
        </w:rPr>
      </w:pPr>
      <w:r w:rsidRPr="00247EBF">
        <w:rPr>
          <w:noProof/>
          <w:kern w:val="2"/>
          <w:lang w:eastAsia="fr-FR"/>
          <w14:ligatures w14:val="standardContextual"/>
        </w:rPr>
        <w:drawing>
          <wp:inline distT="0" distB="0" distL="0" distR="0" wp14:anchorId="317B5250" wp14:editId="1FED1465">
            <wp:extent cx="5410200" cy="3333750"/>
            <wp:effectExtent l="0" t="0" r="0" b="0"/>
            <wp:docPr id="537418281" name="Picture 537418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extLst>
                        <a:ext uri="{BEBA8EAE-BF5A-486C-A8C5-ECC9F3942E4B}">
                          <a14:imgProps xmlns:a14="http://schemas.microsoft.com/office/drawing/2010/main">
                            <a14:imgLayer r:embed="rId76">
                              <a14:imgEffect>
                                <a14:sharpenSoften amount="25000"/>
                              </a14:imgEffect>
                            </a14:imgLayer>
                          </a14:imgProps>
                        </a:ext>
                      </a:extLst>
                    </a:blip>
                    <a:stretch>
                      <a:fillRect/>
                    </a:stretch>
                  </pic:blipFill>
                  <pic:spPr>
                    <a:xfrm>
                      <a:off x="0" y="0"/>
                      <a:ext cx="5414634" cy="3336482"/>
                    </a:xfrm>
                    <a:prstGeom prst="rect">
                      <a:avLst/>
                    </a:prstGeom>
                  </pic:spPr>
                </pic:pic>
              </a:graphicData>
            </a:graphic>
          </wp:inline>
        </w:drawing>
      </w:r>
    </w:p>
    <w:p w14:paraId="53075210" w14:textId="77777777" w:rsidR="00247EBF" w:rsidRPr="00247EBF" w:rsidRDefault="00247EBF" w:rsidP="00247EBF">
      <w:pPr>
        <w:spacing w:after="160" w:line="36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b/>
          <w:bCs/>
          <w:kern w:val="2"/>
          <w:sz w:val="24"/>
          <w:szCs w:val="24"/>
          <w14:ligatures w14:val="standardContextual"/>
        </w:rPr>
        <w:t>Figure III.</w:t>
      </w:r>
      <w:r w:rsidRPr="00247EBF">
        <w:rPr>
          <w:rFonts w:asciiTheme="majorBidi" w:hAnsiTheme="majorBidi" w:cstheme="majorBidi" w:hint="cs"/>
          <w:b/>
          <w:bCs/>
          <w:kern w:val="2"/>
          <w:sz w:val="24"/>
          <w:szCs w:val="24"/>
          <w:lang w:bidi="ar-DZ"/>
          <w14:ligatures w14:val="standardContextual"/>
        </w:rPr>
        <w:t>9</w:t>
      </w:r>
      <w:r w:rsidRPr="00247EBF">
        <w:rPr>
          <w:rFonts w:asciiTheme="majorBidi" w:hAnsiTheme="majorBidi" w:cstheme="majorBidi"/>
          <w:kern w:val="2"/>
          <w:sz w:val="24"/>
          <w:szCs w:val="24"/>
          <w14:ligatures w14:val="standardContextual"/>
        </w:rPr>
        <w:t>: Pourcentage d’inhibition du pouvoir oxydant du radical libre DPPH en fonction de différentes concentrations de l’acide ascorbique</w:t>
      </w:r>
    </w:p>
    <w:p w14:paraId="5AE4011C" w14:textId="77777777" w:rsidR="00247EBF" w:rsidRPr="00247EBF" w:rsidRDefault="00247EBF" w:rsidP="00247EBF">
      <w:pPr>
        <w:spacing w:after="160" w:line="360" w:lineRule="auto"/>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           La figure III.</w:t>
      </w:r>
      <w:r w:rsidRPr="00247EBF">
        <w:rPr>
          <w:rFonts w:asciiTheme="majorBidi" w:hAnsiTheme="majorBidi" w:cstheme="majorBidi" w:hint="cs"/>
          <w:kern w:val="2"/>
          <w:sz w:val="24"/>
          <w:szCs w:val="24"/>
          <w:lang w:bidi="ar-DZ"/>
          <w14:ligatures w14:val="standardContextual"/>
        </w:rPr>
        <w:t>9</w:t>
      </w:r>
      <w:r w:rsidRPr="00247EBF">
        <w:rPr>
          <w:rFonts w:asciiTheme="majorBidi" w:hAnsiTheme="majorBidi" w:cstheme="majorBidi"/>
          <w:kern w:val="2"/>
          <w:sz w:val="24"/>
          <w:szCs w:val="24"/>
          <w14:ligatures w14:val="standardContextual"/>
        </w:rPr>
        <w:t xml:space="preserve"> illustre l’évolution du pourcentage d’inhibition du pouvoir oxydant des radicaux libres DPPH en fonction de différentes concentrations d’acide ascorbique, utilisé ici comme référence standard. À la concentration la plus faible (10 μg/ml), l’inhibition observée est seulement de 11,11 %. En revanche, à la concentration la plus élevée (100 μg/ml), l’inhibition des radicaux libres du DPPH augmente considérablement, atteignant un pourcentage de 88,88 %.</w:t>
      </w:r>
    </w:p>
    <w:p w14:paraId="780B6C14" w14:textId="77777777" w:rsidR="00247EBF" w:rsidRPr="00247EBF" w:rsidRDefault="00247EBF" w:rsidP="00247EBF">
      <w:pPr>
        <w:spacing w:after="120" w:line="360" w:lineRule="auto"/>
        <w:jc w:val="center"/>
        <w:rPr>
          <w:rFonts w:asciiTheme="majorBidi" w:hAnsiTheme="majorBidi" w:cstheme="majorBidi"/>
          <w:kern w:val="2"/>
          <w:sz w:val="24"/>
          <w:szCs w:val="24"/>
          <w14:ligatures w14:val="standardContextual"/>
        </w:rPr>
      </w:pPr>
      <w:r w:rsidRPr="00247EBF">
        <w:rPr>
          <w:noProof/>
          <w:kern w:val="2"/>
          <w:lang w:eastAsia="fr-FR"/>
          <w14:ligatures w14:val="standardContextual"/>
        </w:rPr>
        <w:lastRenderedPageBreak/>
        <w:drawing>
          <wp:inline distT="0" distB="0" distL="0" distR="0" wp14:anchorId="34E3C046" wp14:editId="2054115A">
            <wp:extent cx="5876925" cy="3152775"/>
            <wp:effectExtent l="0" t="0" r="9525" b="9525"/>
            <wp:docPr id="1823962616" name="Picture 1823962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extLst>
                        <a:ext uri="{BEBA8EAE-BF5A-486C-A8C5-ECC9F3942E4B}">
                          <a14:imgProps xmlns:a14="http://schemas.microsoft.com/office/drawing/2010/main">
                            <a14:imgLayer r:embed="rId78">
                              <a14:imgEffect>
                                <a14:sharpenSoften amount="25000"/>
                              </a14:imgEffect>
                            </a14:imgLayer>
                          </a14:imgProps>
                        </a:ext>
                      </a:extLst>
                    </a:blip>
                    <a:stretch>
                      <a:fillRect/>
                    </a:stretch>
                  </pic:blipFill>
                  <pic:spPr>
                    <a:xfrm>
                      <a:off x="0" y="0"/>
                      <a:ext cx="5877756" cy="3153221"/>
                    </a:xfrm>
                    <a:prstGeom prst="rect">
                      <a:avLst/>
                    </a:prstGeom>
                  </pic:spPr>
                </pic:pic>
              </a:graphicData>
            </a:graphic>
          </wp:inline>
        </w:drawing>
      </w:r>
    </w:p>
    <w:p w14:paraId="693E4475" w14:textId="7FBEC330" w:rsidR="00247EBF" w:rsidRPr="00247EBF" w:rsidRDefault="00247EBF" w:rsidP="00247EBF">
      <w:pPr>
        <w:spacing w:after="120" w:line="36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b/>
          <w:bCs/>
          <w:kern w:val="2"/>
          <w:sz w:val="24"/>
          <w:szCs w:val="24"/>
          <w14:ligatures w14:val="standardContextual"/>
        </w:rPr>
        <w:t>Figure III.</w:t>
      </w:r>
      <w:r w:rsidRPr="00602011">
        <w:rPr>
          <w:rFonts w:asciiTheme="majorBidi" w:hAnsiTheme="majorBidi" w:cstheme="majorBidi" w:hint="cs"/>
          <w:b/>
          <w:bCs/>
          <w:kern w:val="2"/>
          <w:sz w:val="24"/>
          <w:szCs w:val="24"/>
          <w:lang w:bidi="ar-DZ"/>
          <w14:ligatures w14:val="standardContextual"/>
        </w:rPr>
        <w:t>10</w:t>
      </w:r>
      <w:r w:rsidR="00602011">
        <w:rPr>
          <w:rFonts w:asciiTheme="majorBidi" w:hAnsiTheme="majorBidi" w:cstheme="majorBidi"/>
          <w:b/>
          <w:bCs/>
          <w:kern w:val="2"/>
          <w:sz w:val="24"/>
          <w:szCs w:val="24"/>
          <w:lang w:bidi="ar-DZ"/>
          <w14:ligatures w14:val="standardContextual"/>
        </w:rPr>
        <w:t xml:space="preserve"> </w:t>
      </w:r>
      <w:r w:rsidRPr="00602011">
        <w:rPr>
          <w:rFonts w:asciiTheme="majorBidi" w:hAnsiTheme="majorBidi" w:cstheme="majorBidi"/>
          <w:b/>
          <w:bCs/>
          <w:kern w:val="2"/>
          <w:sz w:val="24"/>
          <w:szCs w:val="24"/>
          <w14:ligatures w14:val="standardContextual"/>
        </w:rPr>
        <w:t>:</w:t>
      </w:r>
      <w:r w:rsidRPr="00247EBF">
        <w:rPr>
          <w:rFonts w:asciiTheme="majorBidi" w:hAnsiTheme="majorBidi" w:cstheme="majorBidi"/>
          <w:kern w:val="2"/>
          <w:sz w:val="24"/>
          <w:szCs w:val="24"/>
          <w14:ligatures w14:val="standardContextual"/>
        </w:rPr>
        <w:t xml:space="preserve"> Pourcentage d’inhibition du pouvoir oxydant du radical libre DPPH en fonction de différentes concentrations de BHT</w:t>
      </w:r>
      <w:r w:rsidR="00602011">
        <w:rPr>
          <w:rFonts w:asciiTheme="majorBidi" w:hAnsiTheme="majorBidi" w:cstheme="majorBidi"/>
          <w:kern w:val="2"/>
          <w:sz w:val="24"/>
          <w:szCs w:val="24"/>
          <w14:ligatures w14:val="standardContextual"/>
        </w:rPr>
        <w:t>.</w:t>
      </w:r>
    </w:p>
    <w:p w14:paraId="14D52CD3" w14:textId="77777777" w:rsidR="00247EBF" w:rsidRPr="00247EBF" w:rsidRDefault="00247EBF" w:rsidP="00247EBF">
      <w:pPr>
        <w:spacing w:after="120" w:line="360" w:lineRule="auto"/>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          Les données présentées dans la Figure III.</w:t>
      </w:r>
      <w:r w:rsidRPr="00247EBF">
        <w:rPr>
          <w:rFonts w:asciiTheme="majorBidi" w:hAnsiTheme="majorBidi" w:cstheme="majorBidi" w:hint="cs"/>
          <w:kern w:val="2"/>
          <w:sz w:val="24"/>
          <w:szCs w:val="24"/>
          <w:lang w:bidi="ar-DZ"/>
          <w14:ligatures w14:val="standardContextual"/>
        </w:rPr>
        <w:t xml:space="preserve">10 </w:t>
      </w:r>
      <w:r w:rsidRPr="00247EBF">
        <w:rPr>
          <w:rFonts w:asciiTheme="majorBidi" w:hAnsiTheme="majorBidi" w:cstheme="majorBidi"/>
          <w:kern w:val="2"/>
          <w:sz w:val="24"/>
          <w:szCs w:val="24"/>
          <w14:ligatures w14:val="standardContextual"/>
        </w:rPr>
        <w:t>indiquent que l'inhibition du pouvoir oxydant du radical libre DPPH augmente proportionnellement à la concentration de BHT, utilisé ici comme antioxydant de référence. À la concentration la plus faible (10 µg/ml), l'inhibition est seulement de 22,22 %. Cependant, à la concentration maximale testée (100 µg/ml), ce pourcentage grimpe à 90,92 %.</w:t>
      </w:r>
    </w:p>
    <w:p w14:paraId="77ACBCB8" w14:textId="77777777" w:rsidR="00D15B3A" w:rsidRDefault="00D15B3A" w:rsidP="00247EBF">
      <w:pPr>
        <w:spacing w:after="120" w:line="360" w:lineRule="auto"/>
        <w:jc w:val="center"/>
        <w:rPr>
          <w:rFonts w:asciiTheme="majorBidi" w:hAnsiTheme="majorBidi" w:cstheme="majorBidi"/>
          <w:noProof/>
          <w:kern w:val="2"/>
          <w:sz w:val="24"/>
          <w:szCs w:val="24"/>
          <w:lang w:eastAsia="fr-FR"/>
          <w14:ligatures w14:val="standardContextual"/>
        </w:rPr>
      </w:pPr>
    </w:p>
    <w:p w14:paraId="3CEA850F" w14:textId="77777777" w:rsidR="00D15B3A" w:rsidRDefault="00D15B3A" w:rsidP="00247EBF">
      <w:pPr>
        <w:spacing w:after="120" w:line="360" w:lineRule="auto"/>
        <w:jc w:val="center"/>
        <w:rPr>
          <w:rFonts w:asciiTheme="majorBidi" w:hAnsiTheme="majorBidi" w:cstheme="majorBidi"/>
          <w:noProof/>
          <w:kern w:val="2"/>
          <w:sz w:val="24"/>
          <w:szCs w:val="24"/>
          <w:lang w:eastAsia="fr-FR"/>
          <w14:ligatures w14:val="standardContextual"/>
        </w:rPr>
      </w:pPr>
    </w:p>
    <w:p w14:paraId="512558D8" w14:textId="38D0CA37" w:rsidR="00247EBF" w:rsidRPr="00247EBF" w:rsidRDefault="00247EBF" w:rsidP="00247EBF">
      <w:pPr>
        <w:spacing w:after="120" w:line="36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noProof/>
          <w:kern w:val="2"/>
          <w:sz w:val="24"/>
          <w:szCs w:val="24"/>
          <w:lang w:eastAsia="fr-FR"/>
          <w14:ligatures w14:val="standardContextual"/>
        </w:rPr>
        <w:lastRenderedPageBreak/>
        <w:drawing>
          <wp:inline distT="0" distB="0" distL="0" distR="0" wp14:anchorId="542A6DF4" wp14:editId="7AC915AF">
            <wp:extent cx="5257800" cy="3222323"/>
            <wp:effectExtent l="0" t="0" r="0" b="0"/>
            <wp:docPr id="6387978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8797822" name=""/>
                    <pic:cNvPicPr/>
                  </pic:nvPicPr>
                  <pic:blipFill>
                    <a:blip r:embed="rId79">
                      <a:extLst>
                        <a:ext uri="{BEBA8EAE-BF5A-486C-A8C5-ECC9F3942E4B}">
                          <a14:imgProps xmlns:a14="http://schemas.microsoft.com/office/drawing/2010/main">
                            <a14:imgLayer r:embed="rId80">
                              <a14:imgEffect>
                                <a14:sharpenSoften amount="25000"/>
                              </a14:imgEffect>
                            </a14:imgLayer>
                          </a14:imgProps>
                        </a:ext>
                      </a:extLst>
                    </a:blip>
                    <a:stretch>
                      <a:fillRect/>
                    </a:stretch>
                  </pic:blipFill>
                  <pic:spPr>
                    <a:xfrm>
                      <a:off x="0" y="0"/>
                      <a:ext cx="5270700" cy="3230229"/>
                    </a:xfrm>
                    <a:prstGeom prst="rect">
                      <a:avLst/>
                    </a:prstGeom>
                  </pic:spPr>
                </pic:pic>
              </a:graphicData>
            </a:graphic>
          </wp:inline>
        </w:drawing>
      </w:r>
    </w:p>
    <w:p w14:paraId="20CE272B" w14:textId="77777777" w:rsidR="00247EBF" w:rsidRPr="00247EBF" w:rsidRDefault="00247EBF" w:rsidP="00247EBF">
      <w:pPr>
        <w:spacing w:after="120" w:line="360" w:lineRule="auto"/>
        <w:jc w:val="center"/>
        <w:rPr>
          <w:rFonts w:asciiTheme="majorBidi" w:hAnsiTheme="majorBidi" w:cstheme="majorBidi"/>
          <w:kern w:val="2"/>
          <w:sz w:val="24"/>
          <w:szCs w:val="24"/>
          <w14:ligatures w14:val="standardContextual"/>
        </w:rPr>
      </w:pPr>
      <w:r w:rsidRPr="00602011">
        <w:rPr>
          <w:rFonts w:asciiTheme="majorBidi" w:hAnsiTheme="majorBidi" w:cstheme="majorBidi"/>
          <w:b/>
          <w:bCs/>
          <w:kern w:val="2"/>
          <w:sz w:val="24"/>
          <w:szCs w:val="24"/>
          <w14:ligatures w14:val="standardContextual"/>
        </w:rPr>
        <w:t>Figure III</w:t>
      </w:r>
      <w:r w:rsidRPr="00602011">
        <w:rPr>
          <w:rFonts w:asciiTheme="majorBidi" w:hAnsiTheme="majorBidi" w:cstheme="majorBidi" w:hint="cs"/>
          <w:b/>
          <w:bCs/>
          <w:kern w:val="2"/>
          <w:sz w:val="24"/>
          <w:szCs w:val="24"/>
          <w:lang w:bidi="ar-DZ"/>
          <w14:ligatures w14:val="standardContextual"/>
        </w:rPr>
        <w:t>.</w:t>
      </w:r>
      <w:r w:rsidRPr="00602011">
        <w:rPr>
          <w:rFonts w:asciiTheme="majorBidi" w:hAnsiTheme="majorBidi" w:cstheme="majorBidi"/>
          <w:b/>
          <w:bCs/>
          <w:kern w:val="2"/>
          <w:sz w:val="24"/>
          <w:szCs w:val="24"/>
          <w14:ligatures w14:val="standardContextual"/>
        </w:rPr>
        <w:t>1</w:t>
      </w:r>
      <w:r w:rsidRPr="00602011">
        <w:rPr>
          <w:rFonts w:asciiTheme="majorBidi" w:hAnsiTheme="majorBidi" w:cstheme="majorBidi" w:hint="cs"/>
          <w:b/>
          <w:bCs/>
          <w:kern w:val="2"/>
          <w:sz w:val="24"/>
          <w:szCs w:val="24"/>
          <w:lang w:bidi="ar-DZ"/>
          <w14:ligatures w14:val="standardContextual"/>
        </w:rPr>
        <w:t xml:space="preserve">1 </w:t>
      </w:r>
      <w:r w:rsidRPr="00602011">
        <w:rPr>
          <w:rFonts w:asciiTheme="majorBidi" w:hAnsiTheme="majorBidi" w:cstheme="majorBidi"/>
          <w:b/>
          <w:bCs/>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 xml:space="preserve">Pourcentage d’inhibition du pouvoir oxydant du radical libre DPPH en fonction de différentes concentrations de l’huile essentielle de </w:t>
      </w:r>
      <w:r w:rsidRPr="00247EBF">
        <w:rPr>
          <w:rFonts w:asciiTheme="majorBidi" w:hAnsiTheme="majorBidi" w:cstheme="majorBidi"/>
          <w:i/>
          <w:iCs/>
          <w:kern w:val="2"/>
          <w:sz w:val="24"/>
          <w:szCs w:val="24"/>
          <w14:ligatures w14:val="standardContextual"/>
        </w:rPr>
        <w:t xml:space="preserve">Citrus </w:t>
      </w:r>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 d’acide ascorbique et de BHT.</w:t>
      </w:r>
    </w:p>
    <w:p w14:paraId="1FC16827" w14:textId="77777777" w:rsidR="00247EBF" w:rsidRPr="00247EBF" w:rsidRDefault="00247EBF" w:rsidP="00247EBF">
      <w:pPr>
        <w:spacing w:after="120" w:line="360" w:lineRule="auto"/>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           Le pouvoir antioxydant de l’huile essentielle a été comparé à celui de l’acide ascorbique et du BHT. Les résultats expérimentaux montrent que les trois substances étudiées l’huile essentielle de </w:t>
      </w:r>
      <w:r w:rsidRPr="00247EBF">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w:t>
      </w:r>
      <w:r w:rsidRPr="00247EBF">
        <w:rPr>
          <w:rFonts w:asciiTheme="majorBidi" w:hAnsiTheme="majorBidi" w:cstheme="majorBidi"/>
          <w:i/>
          <w:iCs/>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l’acide ascorbique, et le BHT, ont une capacité d’inhibition des radicaux libres DPPH qui augmente avec la concentration.</w:t>
      </w:r>
    </w:p>
    <w:p w14:paraId="59C5573D" w14:textId="77777777" w:rsidR="00247EBF" w:rsidRPr="00247EBF" w:rsidRDefault="00247EBF" w:rsidP="00247EBF">
      <w:pPr>
        <w:spacing w:before="100" w:beforeAutospacing="1" w:after="120" w:line="360" w:lineRule="auto"/>
        <w:jc w:val="both"/>
        <w:rPr>
          <w:rFonts w:ascii="Times New Roman" w:eastAsia="Times New Roman" w:hAnsi="Symbol" w:cs="Times New Roman"/>
          <w:sz w:val="24"/>
          <w:szCs w:val="24"/>
          <w:lang w:eastAsia="fr-FR"/>
        </w:rPr>
      </w:pPr>
      <w:r w:rsidRPr="00247EBF">
        <w:rPr>
          <w:rFonts w:asciiTheme="majorBidi" w:hAnsiTheme="majorBidi" w:cstheme="majorBidi"/>
          <w:kern w:val="2"/>
          <w:sz w:val="24"/>
          <w:szCs w:val="24"/>
          <w14:ligatures w14:val="standardContextual"/>
        </w:rPr>
        <w:t>.</w:t>
      </w:r>
      <w:r w:rsidRPr="00247EBF">
        <w:rPr>
          <w:rFonts w:hAnsi="Symbol"/>
          <w:kern w:val="2"/>
          <w14:ligatures w14:val="standardContextual"/>
        </w:rPr>
        <w:t xml:space="preserve"> </w:t>
      </w:r>
      <w:r w:rsidRPr="00247EBF">
        <w:rPr>
          <w:rFonts w:ascii="Times New Roman" w:eastAsia="Times New Roman" w:hAnsi="Symbol" w:cs="Times New Roman"/>
          <w:sz w:val="24"/>
          <w:szCs w:val="24"/>
          <w:lang w:eastAsia="fr-FR"/>
        </w:rPr>
        <w:t xml:space="preserve">Ainsi, nous constatons que : </w:t>
      </w:r>
    </w:p>
    <w:p w14:paraId="02B0AC69" w14:textId="77777777" w:rsidR="00247EBF" w:rsidRPr="00247EBF" w:rsidRDefault="00247EBF" w:rsidP="00247EBF">
      <w:pPr>
        <w:numPr>
          <w:ilvl w:val="0"/>
          <w:numId w:val="12"/>
        </w:numPr>
        <w:spacing w:before="100" w:beforeAutospacing="1" w:after="120" w:line="360" w:lineRule="auto"/>
        <w:contextualSpacing/>
        <w:jc w:val="both"/>
        <w:rPr>
          <w:rFonts w:ascii="Times New Roman" w:eastAsia="Times New Roman" w:hAnsi="Times New Roman" w:cs="Times New Roman"/>
          <w:sz w:val="24"/>
          <w:szCs w:val="24"/>
          <w:lang w:eastAsia="fr-FR"/>
        </w:rPr>
      </w:pPr>
      <w:r w:rsidRPr="00247EBF">
        <w:rPr>
          <w:rFonts w:ascii="Times New Roman" w:eastAsia="Times New Roman" w:hAnsi="Times New Roman" w:cs="Times New Roman"/>
          <w:sz w:val="24"/>
          <w:szCs w:val="24"/>
          <w:lang w:eastAsia="fr-FR"/>
        </w:rPr>
        <w:t>Le BHT atteint une inhibition maximale plus élevée à 100 μg/ml.</w:t>
      </w:r>
    </w:p>
    <w:p w14:paraId="4ED2E52D" w14:textId="07A1831B" w:rsidR="00247EBF" w:rsidRPr="00247EBF" w:rsidRDefault="00247EBF" w:rsidP="00306843">
      <w:pPr>
        <w:numPr>
          <w:ilvl w:val="0"/>
          <w:numId w:val="12"/>
        </w:numPr>
        <w:spacing w:before="100" w:beforeAutospacing="1" w:after="120" w:line="360" w:lineRule="auto"/>
        <w:contextualSpacing/>
        <w:jc w:val="both"/>
        <w:rPr>
          <w:rFonts w:ascii="Times New Roman" w:eastAsia="Times New Roman" w:hAnsi="Times New Roman" w:cs="Times New Roman"/>
          <w:sz w:val="24"/>
          <w:szCs w:val="24"/>
          <w:lang w:eastAsia="fr-FR"/>
        </w:rPr>
      </w:pPr>
      <w:r w:rsidRPr="00247EBF">
        <w:rPr>
          <w:rFonts w:ascii="Times New Roman" w:eastAsia="Times New Roman" w:hAnsi="Times New Roman" w:cs="Times New Roman"/>
          <w:sz w:val="24"/>
          <w:szCs w:val="24"/>
          <w:lang w:eastAsia="fr-FR"/>
        </w:rPr>
        <w:t>L’huile essentielle de</w:t>
      </w:r>
      <w:r w:rsidR="00306843">
        <w:rPr>
          <w:rFonts w:ascii="Times New Roman" w:eastAsia="Times New Roman" w:hAnsi="Times New Roman" w:cs="Times New Roman"/>
          <w:sz w:val="24"/>
          <w:szCs w:val="24"/>
          <w:lang w:eastAsia="fr-FR"/>
        </w:rPr>
        <w:t xml:space="preserve"> </w:t>
      </w:r>
      <w:r w:rsidR="00306843" w:rsidRPr="00306843">
        <w:rPr>
          <w:rFonts w:ascii="Times New Roman" w:eastAsia="Times New Roman" w:hAnsi="Times New Roman" w:cs="Times New Roman"/>
          <w:i/>
          <w:iCs/>
          <w:sz w:val="24"/>
          <w:szCs w:val="24"/>
          <w:lang w:eastAsia="fr-FR"/>
        </w:rPr>
        <w:t>Citrus</w:t>
      </w:r>
      <w:r w:rsidR="00306843" w:rsidRPr="00306843">
        <w:rPr>
          <w:rFonts w:ascii="Times New Roman" w:eastAsia="Times New Roman" w:hAnsi="Times New Roman" w:cs="Times New Roman"/>
          <w:sz w:val="24"/>
          <w:szCs w:val="24"/>
          <w:lang w:eastAsia="fr-FR"/>
        </w:rPr>
        <w:t xml:space="preserve"> × </w:t>
      </w:r>
      <w:proofErr w:type="spellStart"/>
      <w:r w:rsidR="00306843" w:rsidRPr="00306843">
        <w:rPr>
          <w:rFonts w:ascii="Times New Roman" w:eastAsia="Times New Roman" w:hAnsi="Times New Roman" w:cs="Times New Roman"/>
          <w:sz w:val="24"/>
          <w:szCs w:val="24"/>
          <w:lang w:eastAsia="fr-FR"/>
        </w:rPr>
        <w:t>tangor</w:t>
      </w:r>
      <w:proofErr w:type="spellEnd"/>
      <w:r w:rsidR="00306843" w:rsidRPr="00306843">
        <w:rPr>
          <w:rFonts w:ascii="Times New Roman" w:eastAsia="Times New Roman" w:hAnsi="Times New Roman" w:cs="Times New Roman"/>
          <w:sz w:val="24"/>
          <w:szCs w:val="24"/>
          <w:lang w:eastAsia="fr-FR"/>
        </w:rPr>
        <w:t xml:space="preserve"> '</w:t>
      </w:r>
      <w:proofErr w:type="spellStart"/>
      <w:r w:rsidR="00306843" w:rsidRPr="00306843">
        <w:rPr>
          <w:rFonts w:ascii="Times New Roman" w:eastAsia="Times New Roman" w:hAnsi="Times New Roman" w:cs="Times New Roman"/>
          <w:sz w:val="24"/>
          <w:szCs w:val="24"/>
          <w:lang w:eastAsia="fr-FR"/>
        </w:rPr>
        <w:t>Ortanique</w:t>
      </w:r>
      <w:proofErr w:type="spellEnd"/>
      <w:r w:rsidR="00306843" w:rsidRPr="00306843">
        <w:rPr>
          <w:rFonts w:ascii="Times New Roman" w:eastAsia="Times New Roman" w:hAnsi="Times New Roman" w:cs="Times New Roman"/>
          <w:sz w:val="24"/>
          <w:szCs w:val="24"/>
          <w:lang w:eastAsia="fr-FR"/>
        </w:rPr>
        <w:t>'</w:t>
      </w:r>
      <w:r w:rsidRPr="00247EBF">
        <w:rPr>
          <w:rFonts w:ascii="Times New Roman" w:eastAsia="Times New Roman" w:hAnsi="Times New Roman" w:cs="Times New Roman"/>
          <w:sz w:val="24"/>
          <w:szCs w:val="24"/>
          <w:lang w:eastAsia="fr-FR"/>
        </w:rPr>
        <w:t xml:space="preserve"> montre une courbe similaire à celle de l’acide ascorbique à partir de 20 μg/ml.</w:t>
      </w:r>
    </w:p>
    <w:p w14:paraId="0BAECF90" w14:textId="77777777" w:rsidR="00247EBF" w:rsidRPr="00247EBF" w:rsidRDefault="00247EBF" w:rsidP="00247EBF">
      <w:pPr>
        <w:numPr>
          <w:ilvl w:val="0"/>
          <w:numId w:val="12"/>
        </w:numPr>
        <w:spacing w:before="100" w:beforeAutospacing="1" w:after="120" w:line="360" w:lineRule="auto"/>
        <w:contextualSpacing/>
        <w:jc w:val="both"/>
        <w:rPr>
          <w:rFonts w:ascii="Times New Roman" w:eastAsia="Times New Roman" w:hAnsi="Times New Roman" w:cs="Times New Roman"/>
          <w:sz w:val="24"/>
          <w:szCs w:val="24"/>
          <w:rtl/>
          <w:lang w:eastAsia="fr-FR"/>
        </w:rPr>
      </w:pPr>
      <w:r w:rsidRPr="00247EBF">
        <w:rPr>
          <w:rFonts w:ascii="Times New Roman" w:eastAsia="Times New Roman" w:hAnsi="Times New Roman" w:cs="Times New Roman"/>
          <w:sz w:val="24"/>
          <w:szCs w:val="24"/>
          <w:lang w:eastAsia="fr-FR"/>
        </w:rPr>
        <w:t xml:space="preserve"> À faible concentration, le BHT est légèrement plus actif que les autres.</w:t>
      </w:r>
    </w:p>
    <w:p w14:paraId="4C5D741F" w14:textId="77777777" w:rsidR="00247EBF" w:rsidRPr="00247EBF" w:rsidRDefault="00247EBF" w:rsidP="00247EBF">
      <w:pPr>
        <w:spacing w:after="120" w:line="360" w:lineRule="auto"/>
        <w:jc w:val="both"/>
        <w:rPr>
          <w:rFonts w:asciiTheme="majorBidi" w:hAnsiTheme="majorBidi" w:cstheme="majorBidi"/>
          <w:kern w:val="2"/>
          <w:sz w:val="24"/>
          <w:szCs w:val="24"/>
          <w14:ligatures w14:val="standardContextual"/>
        </w:rPr>
      </w:pPr>
      <w:r w:rsidRPr="00247EBF">
        <w:rPr>
          <w:rFonts w:asciiTheme="majorBidi" w:eastAsia="Times New Roman" w:hAnsiTheme="majorBidi" w:cstheme="majorBidi" w:hint="cs"/>
          <w:kern w:val="2"/>
          <w:sz w:val="24"/>
          <w:szCs w:val="24"/>
          <w:lang w:bidi="ar-DZ"/>
          <w14:ligatures w14:val="standardContextual"/>
        </w:rPr>
        <w:t xml:space="preserve">           </w:t>
      </w:r>
      <w:r w:rsidRPr="00247EBF">
        <w:rPr>
          <w:rFonts w:asciiTheme="majorBidi" w:eastAsia="Times New Roman" w:hAnsiTheme="majorBidi" w:cstheme="majorBidi"/>
          <w:kern w:val="2"/>
          <w:sz w:val="24"/>
          <w:szCs w:val="24"/>
          <w:lang w:bidi="ar-DZ"/>
          <w14:ligatures w14:val="standardContextual"/>
        </w:rPr>
        <w:t>Selon YANG et PARK</w:t>
      </w:r>
      <w:r w:rsidRPr="00247EBF">
        <w:rPr>
          <w:rFonts w:asciiTheme="majorBidi" w:eastAsia="Times New Roman" w:hAnsiTheme="majorBidi" w:cstheme="majorBidi" w:hint="cs"/>
          <w:kern w:val="2"/>
          <w:sz w:val="24"/>
          <w:szCs w:val="24"/>
          <w:lang w:bidi="ar-DZ"/>
          <w14:ligatures w14:val="standardContextual"/>
        </w:rPr>
        <w:t xml:space="preserve">., </w:t>
      </w:r>
      <w:r w:rsidRPr="00247EBF">
        <w:rPr>
          <w:rFonts w:asciiTheme="majorBidi" w:eastAsia="Times New Roman" w:hAnsiTheme="majorBidi" w:cstheme="majorBidi"/>
          <w:kern w:val="2"/>
          <w:sz w:val="24"/>
          <w:szCs w:val="24"/>
          <w:lang w:bidi="ar-DZ"/>
          <w14:ligatures w14:val="standardContextual"/>
        </w:rPr>
        <w:t>(2025), l</w:t>
      </w:r>
      <w:r w:rsidRPr="00247EBF">
        <w:rPr>
          <w:rFonts w:asciiTheme="majorBidi" w:eastAsia="Times New Roman" w:hAnsiTheme="majorBidi" w:cstheme="majorBidi" w:hint="cs"/>
          <w:kern w:val="2"/>
          <w:sz w:val="24"/>
          <w:szCs w:val="24"/>
          <w:lang w:bidi="ar-DZ"/>
          <w14:ligatures w14:val="standardContextual"/>
        </w:rPr>
        <w:t>es huiles essentielles extraites des écorces d’agrumes se distinguent par une activité antioxydante notable, attribuée essentiellement à la présence de composés tels que le limonène, le linalol et le citral. Ces molécules exercent une action efficace contre les radicaux libres, comme en témoigne leur aptitude élevée à les neutraliser dans le cadre du test DPPH.</w:t>
      </w:r>
    </w:p>
    <w:p w14:paraId="60CE485B" w14:textId="77777777" w:rsidR="00D15B3A" w:rsidRDefault="00D15B3A" w:rsidP="00247EBF">
      <w:pPr>
        <w:spacing w:after="120" w:line="360" w:lineRule="auto"/>
        <w:rPr>
          <w:rFonts w:asciiTheme="majorBidi" w:hAnsiTheme="majorBidi" w:cstheme="majorBidi"/>
          <w:b/>
          <w:bCs/>
          <w:kern w:val="2"/>
          <w:sz w:val="26"/>
          <w:szCs w:val="26"/>
          <w14:ligatures w14:val="standardContextual"/>
        </w:rPr>
      </w:pPr>
    </w:p>
    <w:p w14:paraId="6843727E" w14:textId="77777777" w:rsidR="00D15B3A" w:rsidRDefault="00D15B3A" w:rsidP="00247EBF">
      <w:pPr>
        <w:spacing w:after="120" w:line="360" w:lineRule="auto"/>
        <w:rPr>
          <w:rFonts w:asciiTheme="majorBidi" w:hAnsiTheme="majorBidi" w:cstheme="majorBidi"/>
          <w:b/>
          <w:bCs/>
          <w:kern w:val="2"/>
          <w:sz w:val="26"/>
          <w:szCs w:val="26"/>
          <w14:ligatures w14:val="standardContextual"/>
        </w:rPr>
      </w:pPr>
    </w:p>
    <w:p w14:paraId="383C9491" w14:textId="64BAAB1D" w:rsidR="00247EBF" w:rsidRPr="00247EBF" w:rsidRDefault="00247EBF" w:rsidP="00247EBF">
      <w:pPr>
        <w:spacing w:after="120" w:line="360" w:lineRule="auto"/>
        <w:rPr>
          <w:rFonts w:asciiTheme="majorBidi" w:hAnsiTheme="majorBidi" w:cstheme="majorBidi"/>
          <w:b/>
          <w:bCs/>
          <w:kern w:val="2"/>
          <w:sz w:val="26"/>
          <w:szCs w:val="26"/>
          <w:vertAlign w:val="subscript"/>
          <w14:ligatures w14:val="standardContextual"/>
        </w:rPr>
      </w:pPr>
      <w:r w:rsidRPr="00247EBF">
        <w:rPr>
          <w:rFonts w:asciiTheme="majorBidi" w:hAnsiTheme="majorBidi" w:cstheme="majorBidi"/>
          <w:b/>
          <w:bCs/>
          <w:kern w:val="2"/>
          <w:sz w:val="26"/>
          <w:szCs w:val="26"/>
          <w14:ligatures w14:val="standardContextual"/>
        </w:rPr>
        <w:lastRenderedPageBreak/>
        <w:t>III.3.1.1. Détermination des CE</w:t>
      </w:r>
      <w:r w:rsidRPr="00247EBF">
        <w:rPr>
          <w:rFonts w:asciiTheme="majorBidi" w:hAnsiTheme="majorBidi" w:cstheme="majorBidi"/>
          <w:b/>
          <w:bCs/>
          <w:kern w:val="2"/>
          <w:sz w:val="26"/>
          <w:szCs w:val="26"/>
          <w:vertAlign w:val="subscript"/>
          <w14:ligatures w14:val="standardContextual"/>
        </w:rPr>
        <w:t>50</w:t>
      </w:r>
    </w:p>
    <w:p w14:paraId="071C4736" w14:textId="77777777" w:rsidR="00247EBF" w:rsidRPr="00247EBF" w:rsidRDefault="00247EBF" w:rsidP="00247EBF">
      <w:pPr>
        <w:spacing w:after="120" w:line="360" w:lineRule="auto"/>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           La valeur CE50 correspond à la concentration efficace de l’échantillon ou du standard capable de réduire 50 % de l’activité de DPPH. Les CE50 sont déterminées à partir des courbes de régression linéaire (</w:t>
      </w:r>
      <w:proofErr w:type="spellStart"/>
      <w:r w:rsidRPr="00247EBF">
        <w:rPr>
          <w:rFonts w:asciiTheme="majorBidi" w:hAnsiTheme="majorBidi" w:cstheme="majorBidi"/>
          <w:kern w:val="2"/>
          <w:sz w:val="24"/>
          <w:szCs w:val="24"/>
          <w14:ligatures w14:val="standardContextual"/>
        </w:rPr>
        <w:t>Lagha-Benamrouche</w:t>
      </w:r>
      <w:proofErr w:type="spellEnd"/>
      <w:r w:rsidRPr="00247EBF">
        <w:rPr>
          <w:rFonts w:asciiTheme="majorBidi" w:hAnsiTheme="majorBidi" w:cstheme="majorBidi"/>
          <w:kern w:val="2"/>
          <w:sz w:val="24"/>
          <w:szCs w:val="24"/>
          <w14:ligatures w14:val="standardContextual"/>
        </w:rPr>
        <w:t xml:space="preserve">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2017)</w:t>
      </w:r>
      <w:r w:rsidRPr="00247EBF">
        <w:rPr>
          <w:rFonts w:asciiTheme="majorBidi" w:hAnsiTheme="majorBidi" w:cstheme="majorBidi"/>
          <w:b/>
          <w:bCs/>
          <w:kern w:val="2"/>
          <w:sz w:val="26"/>
          <w:szCs w:val="26"/>
          <w14:ligatures w14:val="standardContextual"/>
        </w:rPr>
        <w:t>.</w:t>
      </w:r>
      <w:r w:rsidRPr="00247EBF">
        <w:rPr>
          <w:kern w:val="2"/>
          <w14:ligatures w14:val="standardContextual"/>
        </w:rPr>
        <w:t xml:space="preserve"> </w:t>
      </w:r>
      <w:r w:rsidRPr="00247EBF">
        <w:rPr>
          <w:rFonts w:asciiTheme="majorBidi" w:hAnsiTheme="majorBidi" w:cstheme="majorBidi"/>
          <w:kern w:val="2"/>
          <w:sz w:val="24"/>
          <w:szCs w:val="24"/>
          <w14:ligatures w14:val="standardContextual"/>
        </w:rPr>
        <w:t>Les résultats des calculs des CE50 sont récapitulés dans le tableau III.7.</w:t>
      </w:r>
    </w:p>
    <w:p w14:paraId="62E48F7F" w14:textId="5A2F5C94" w:rsidR="00247EBF" w:rsidRPr="00247EBF" w:rsidRDefault="00247EBF" w:rsidP="00247EBF">
      <w:pPr>
        <w:spacing w:after="120" w:line="360" w:lineRule="auto"/>
        <w:jc w:val="center"/>
        <w:rPr>
          <w:rFonts w:asciiTheme="majorBidi" w:hAnsiTheme="majorBidi" w:cstheme="majorBidi"/>
          <w:kern w:val="2"/>
          <w:sz w:val="24"/>
          <w:szCs w:val="24"/>
          <w14:ligatures w14:val="standardContextual"/>
        </w:rPr>
      </w:pPr>
      <w:bookmarkStart w:id="59" w:name="_Hlk196074352"/>
      <w:r w:rsidRPr="00247EBF">
        <w:rPr>
          <w:rFonts w:asciiTheme="majorBidi" w:hAnsiTheme="majorBidi" w:cstheme="majorBidi"/>
          <w:b/>
          <w:bCs/>
          <w:kern w:val="2"/>
          <w:sz w:val="24"/>
          <w:szCs w:val="24"/>
          <w14:ligatures w14:val="standardContextual"/>
        </w:rPr>
        <w:t>Tableau III.7</w:t>
      </w:r>
      <w:r w:rsidRPr="00247EBF">
        <w:rPr>
          <w:rFonts w:asciiTheme="majorBidi" w:hAnsiTheme="majorBidi" w:cstheme="majorBidi"/>
          <w:kern w:val="2"/>
          <w:sz w:val="24"/>
          <w:szCs w:val="24"/>
          <w14:ligatures w14:val="standardContextual"/>
        </w:rPr>
        <w:t xml:space="preserve"> </w:t>
      </w:r>
      <w:bookmarkEnd w:id="59"/>
      <w:r w:rsidRPr="00306843">
        <w:rPr>
          <w:rFonts w:asciiTheme="majorBidi" w:hAnsiTheme="majorBidi" w:cstheme="majorBidi"/>
          <w:b/>
          <w:bCs/>
          <w:kern w:val="2"/>
          <w:sz w:val="24"/>
          <w:szCs w:val="24"/>
          <w14:ligatures w14:val="standardContextual"/>
        </w:rPr>
        <w:t>:</w:t>
      </w:r>
      <w:r w:rsidRPr="00247EBF">
        <w:rPr>
          <w:rFonts w:asciiTheme="majorBidi" w:hAnsiTheme="majorBidi" w:cstheme="majorBidi"/>
          <w:kern w:val="2"/>
          <w:sz w:val="24"/>
          <w:szCs w:val="24"/>
          <w14:ligatures w14:val="standardContextual"/>
        </w:rPr>
        <w:t xml:space="preserve"> CE50 de l’huile essentielle de </w:t>
      </w:r>
      <w:r w:rsidRPr="00247EBF">
        <w:rPr>
          <w:rFonts w:asciiTheme="majorBidi" w:hAnsiTheme="majorBidi" w:cstheme="majorBidi"/>
          <w:i/>
          <w:iCs/>
          <w:kern w:val="2"/>
          <w:sz w:val="24"/>
          <w:szCs w:val="24"/>
          <w14:ligatures w14:val="standardContextual"/>
        </w:rPr>
        <w:t xml:space="preserve">Citrus </w:t>
      </w:r>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i/>
          <w:iCs/>
          <w:kern w:val="2"/>
          <w:sz w:val="24"/>
          <w:szCs w:val="24"/>
          <w14:ligatures w14:val="standardContextual"/>
        </w:rPr>
        <w:t>× C</w:t>
      </w:r>
      <w:r w:rsidRPr="00247EBF">
        <w:rPr>
          <w:rFonts w:asciiTheme="majorBidi" w:hAnsiTheme="majorBidi" w:cstheme="majorBidi" w:hint="cs"/>
          <w:i/>
          <w:iCs/>
          <w:kern w:val="2"/>
          <w:sz w:val="24"/>
          <w:szCs w:val="24"/>
          <w:lang w:bidi="ar-DZ"/>
          <w14:ligatures w14:val="standardContextual"/>
        </w:rPr>
        <w:t xml:space="preserve">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i/>
          <w:iCs/>
          <w:kern w:val="2"/>
          <w:sz w:val="24"/>
          <w:szCs w:val="24"/>
          <w14:ligatures w14:val="standardContextual"/>
        </w:rPr>
        <w:t>),</w:t>
      </w:r>
      <w:r w:rsidRPr="00247EBF">
        <w:rPr>
          <w:rFonts w:asciiTheme="majorBidi" w:hAnsiTheme="majorBidi" w:cstheme="majorBidi"/>
          <w:kern w:val="2"/>
          <w:sz w:val="24"/>
          <w:szCs w:val="24"/>
          <w14:ligatures w14:val="standardContextual"/>
        </w:rPr>
        <w:t xml:space="preserve"> d’acide ascorbique et de BHT obtenues par le test de DPPH</w:t>
      </w:r>
      <w:r w:rsidR="00306843">
        <w:rPr>
          <w:rFonts w:asciiTheme="majorBidi" w:hAnsiTheme="majorBidi" w:cstheme="majorBidi"/>
          <w:kern w:val="2"/>
          <w:sz w:val="24"/>
          <w:szCs w:val="24"/>
          <w14:ligatures w14:val="standardContextual"/>
        </w:rPr>
        <w:t>.</w:t>
      </w:r>
    </w:p>
    <w:tbl>
      <w:tblPr>
        <w:tblStyle w:val="TableGrid21"/>
        <w:tblW w:w="0" w:type="auto"/>
        <w:jc w:val="center"/>
        <w:tblLook w:val="04A0" w:firstRow="1" w:lastRow="0" w:firstColumn="1" w:lastColumn="0" w:noHBand="0" w:noVBand="1"/>
      </w:tblPr>
      <w:tblGrid>
        <w:gridCol w:w="4090"/>
        <w:gridCol w:w="4091"/>
      </w:tblGrid>
      <w:tr w:rsidR="00247EBF" w:rsidRPr="00247EBF" w14:paraId="0D73584E" w14:textId="77777777" w:rsidTr="00F41475">
        <w:trPr>
          <w:trHeight w:val="560"/>
          <w:jc w:val="center"/>
        </w:trPr>
        <w:tc>
          <w:tcPr>
            <w:tcW w:w="4090" w:type="dxa"/>
          </w:tcPr>
          <w:p w14:paraId="7561F3C5" w14:textId="77777777" w:rsidR="00247EBF" w:rsidRPr="00306843" w:rsidRDefault="00247EBF" w:rsidP="00247EBF">
            <w:pPr>
              <w:spacing w:after="120" w:line="360" w:lineRule="auto"/>
              <w:jc w:val="center"/>
              <w:rPr>
                <w:rFonts w:asciiTheme="majorBidi" w:hAnsiTheme="majorBidi" w:cstheme="majorBidi"/>
                <w:b/>
                <w:bCs/>
                <w:kern w:val="2"/>
                <w:sz w:val="24"/>
                <w:szCs w:val="24"/>
                <w14:ligatures w14:val="standardContextual"/>
              </w:rPr>
            </w:pPr>
            <w:r w:rsidRPr="00306843">
              <w:rPr>
                <w:rFonts w:asciiTheme="majorBidi" w:hAnsiTheme="majorBidi" w:cstheme="majorBidi"/>
                <w:b/>
                <w:bCs/>
                <w:kern w:val="2"/>
                <w:sz w:val="24"/>
                <w:szCs w:val="24"/>
                <w14:ligatures w14:val="standardContextual"/>
              </w:rPr>
              <w:t>Substrat</w:t>
            </w:r>
          </w:p>
        </w:tc>
        <w:tc>
          <w:tcPr>
            <w:tcW w:w="4091" w:type="dxa"/>
          </w:tcPr>
          <w:p w14:paraId="49D1B757" w14:textId="77777777" w:rsidR="00247EBF" w:rsidRPr="00306843" w:rsidRDefault="00247EBF" w:rsidP="00247EBF">
            <w:pPr>
              <w:spacing w:after="120" w:line="360" w:lineRule="auto"/>
              <w:jc w:val="center"/>
              <w:rPr>
                <w:rFonts w:asciiTheme="majorBidi" w:hAnsiTheme="majorBidi" w:cstheme="majorBidi"/>
                <w:b/>
                <w:bCs/>
                <w:kern w:val="2"/>
                <w:sz w:val="24"/>
                <w:szCs w:val="24"/>
                <w14:ligatures w14:val="standardContextual"/>
              </w:rPr>
            </w:pPr>
            <w:r w:rsidRPr="00306843">
              <w:rPr>
                <w:rFonts w:asciiTheme="majorBidi" w:hAnsiTheme="majorBidi" w:cstheme="majorBidi"/>
                <w:b/>
                <w:bCs/>
                <w:kern w:val="2"/>
                <w:sz w:val="24"/>
                <w:szCs w:val="24"/>
                <w14:ligatures w14:val="standardContextual"/>
              </w:rPr>
              <w:t>CE50 (μg /ml)</w:t>
            </w:r>
          </w:p>
        </w:tc>
      </w:tr>
      <w:tr w:rsidR="00247EBF" w:rsidRPr="00247EBF" w14:paraId="5CBB7333" w14:textId="77777777" w:rsidTr="00F41475">
        <w:trPr>
          <w:trHeight w:val="1008"/>
          <w:jc w:val="center"/>
        </w:trPr>
        <w:tc>
          <w:tcPr>
            <w:tcW w:w="4090" w:type="dxa"/>
          </w:tcPr>
          <w:p w14:paraId="1D0F57B1" w14:textId="77777777" w:rsidR="00247EBF" w:rsidRPr="00306843" w:rsidRDefault="00247EBF" w:rsidP="00247EBF">
            <w:pPr>
              <w:spacing w:after="120" w:line="360" w:lineRule="auto"/>
              <w:jc w:val="center"/>
              <w:rPr>
                <w:rFonts w:asciiTheme="majorBidi" w:hAnsiTheme="majorBidi" w:cstheme="majorBidi"/>
                <w:kern w:val="2"/>
                <w:sz w:val="24"/>
                <w:szCs w:val="24"/>
                <w14:ligatures w14:val="standardContextual"/>
              </w:rPr>
            </w:pPr>
            <w:r w:rsidRPr="00306843">
              <w:rPr>
                <w:rFonts w:asciiTheme="majorBidi" w:hAnsiTheme="majorBidi" w:cstheme="majorBidi"/>
                <w:kern w:val="2"/>
                <w:sz w:val="24"/>
                <w:szCs w:val="24"/>
                <w14:ligatures w14:val="standardContextual"/>
              </w:rPr>
              <w:t xml:space="preserve">Huile essentielle de </w:t>
            </w:r>
            <w:r w:rsidRPr="00306843">
              <w:rPr>
                <w:rFonts w:asciiTheme="majorBidi" w:hAnsiTheme="majorBidi" w:cstheme="majorBidi"/>
                <w:i/>
                <w:iCs/>
                <w:kern w:val="2"/>
                <w:sz w:val="24"/>
                <w:szCs w:val="24"/>
                <w14:ligatures w14:val="standardContextual"/>
              </w:rPr>
              <w:t>Citrus</w:t>
            </w:r>
            <w:r w:rsidRPr="00306843">
              <w:rPr>
                <w:rFonts w:asciiTheme="majorBidi" w:hAnsiTheme="majorBidi" w:cstheme="majorBidi"/>
                <w:kern w:val="2"/>
                <w:sz w:val="24"/>
                <w:szCs w:val="24"/>
                <w:lang w:bidi="ar-DZ"/>
                <w14:ligatures w14:val="standardContextual"/>
              </w:rPr>
              <w:t xml:space="preserve"> × </w:t>
            </w:r>
            <w:proofErr w:type="spellStart"/>
            <w:r w:rsidRPr="00306843">
              <w:rPr>
                <w:rFonts w:asciiTheme="majorBidi" w:hAnsiTheme="majorBidi" w:cstheme="majorBidi"/>
                <w:kern w:val="2"/>
                <w:sz w:val="24"/>
                <w:szCs w:val="24"/>
                <w:lang w:bidi="ar-DZ"/>
                <w14:ligatures w14:val="standardContextual"/>
              </w:rPr>
              <w:t>tangor</w:t>
            </w:r>
            <w:proofErr w:type="spellEnd"/>
            <w:r w:rsidRPr="00306843">
              <w:rPr>
                <w:rFonts w:asciiTheme="majorBidi" w:hAnsiTheme="majorBidi" w:cstheme="majorBidi"/>
                <w:kern w:val="2"/>
                <w:sz w:val="24"/>
                <w:szCs w:val="24"/>
                <w:lang w:bidi="ar-DZ"/>
                <w14:ligatures w14:val="standardContextual"/>
              </w:rPr>
              <w:t xml:space="preserve"> '</w:t>
            </w:r>
            <w:proofErr w:type="spellStart"/>
            <w:r w:rsidRPr="00306843">
              <w:rPr>
                <w:rFonts w:asciiTheme="majorBidi" w:hAnsiTheme="majorBidi" w:cstheme="majorBidi"/>
                <w:kern w:val="2"/>
                <w:sz w:val="24"/>
                <w:szCs w:val="24"/>
                <w:lang w:bidi="ar-DZ"/>
                <w14:ligatures w14:val="standardContextual"/>
              </w:rPr>
              <w:t>Ortanique</w:t>
            </w:r>
            <w:proofErr w:type="spellEnd"/>
            <w:r w:rsidRPr="00306843">
              <w:rPr>
                <w:rFonts w:asciiTheme="majorBidi" w:hAnsiTheme="majorBidi" w:cstheme="majorBidi"/>
                <w:kern w:val="2"/>
                <w:sz w:val="24"/>
                <w:szCs w:val="24"/>
                <w:lang w:bidi="ar-DZ"/>
                <w14:ligatures w14:val="standardContextual"/>
              </w:rPr>
              <w:t>'</w:t>
            </w:r>
          </w:p>
        </w:tc>
        <w:tc>
          <w:tcPr>
            <w:tcW w:w="4091" w:type="dxa"/>
          </w:tcPr>
          <w:p w14:paraId="70A3F358" w14:textId="77777777" w:rsidR="00247EBF" w:rsidRPr="00306843" w:rsidRDefault="00247EBF" w:rsidP="00247EBF">
            <w:pPr>
              <w:spacing w:after="120" w:line="360" w:lineRule="auto"/>
              <w:jc w:val="center"/>
              <w:rPr>
                <w:rFonts w:asciiTheme="majorBidi" w:hAnsiTheme="majorBidi" w:cstheme="majorBidi"/>
                <w:kern w:val="2"/>
                <w:sz w:val="24"/>
                <w:szCs w:val="24"/>
                <w14:ligatures w14:val="standardContextual"/>
              </w:rPr>
            </w:pPr>
            <w:r w:rsidRPr="00306843">
              <w:rPr>
                <w:rFonts w:asciiTheme="majorBidi" w:hAnsiTheme="majorBidi" w:cstheme="majorBidi"/>
                <w:kern w:val="2"/>
                <w:sz w:val="24"/>
                <w:szCs w:val="24"/>
                <w:lang w:bidi="ar-DZ"/>
                <w14:ligatures w14:val="standardContextual"/>
              </w:rPr>
              <w:t>27.66</w:t>
            </w:r>
          </w:p>
        </w:tc>
      </w:tr>
      <w:tr w:rsidR="00247EBF" w:rsidRPr="00247EBF" w14:paraId="11F5287F" w14:textId="77777777" w:rsidTr="00F41475">
        <w:trPr>
          <w:trHeight w:val="737"/>
          <w:jc w:val="center"/>
        </w:trPr>
        <w:tc>
          <w:tcPr>
            <w:tcW w:w="4090" w:type="dxa"/>
          </w:tcPr>
          <w:p w14:paraId="1E3F4BAA" w14:textId="77777777" w:rsidR="00247EBF" w:rsidRPr="00306843" w:rsidRDefault="00247EBF" w:rsidP="00247EBF">
            <w:pPr>
              <w:spacing w:after="120" w:line="360" w:lineRule="auto"/>
              <w:jc w:val="center"/>
              <w:rPr>
                <w:rFonts w:asciiTheme="majorBidi" w:hAnsiTheme="majorBidi" w:cstheme="majorBidi"/>
                <w:kern w:val="2"/>
                <w:sz w:val="24"/>
                <w:szCs w:val="24"/>
                <w14:ligatures w14:val="standardContextual"/>
              </w:rPr>
            </w:pPr>
            <w:r w:rsidRPr="00306843">
              <w:rPr>
                <w:rFonts w:asciiTheme="majorBidi" w:hAnsiTheme="majorBidi" w:cstheme="majorBidi"/>
                <w:kern w:val="2"/>
                <w:sz w:val="24"/>
                <w:szCs w:val="24"/>
                <w14:ligatures w14:val="standardContextual"/>
              </w:rPr>
              <w:t>Acide ascorbique</w:t>
            </w:r>
          </w:p>
        </w:tc>
        <w:tc>
          <w:tcPr>
            <w:tcW w:w="4091" w:type="dxa"/>
          </w:tcPr>
          <w:p w14:paraId="7D466DF4" w14:textId="77777777" w:rsidR="00247EBF" w:rsidRPr="00306843" w:rsidRDefault="00247EBF" w:rsidP="00247EBF">
            <w:pPr>
              <w:spacing w:after="120" w:line="360" w:lineRule="auto"/>
              <w:jc w:val="center"/>
              <w:rPr>
                <w:rFonts w:asciiTheme="majorBidi" w:hAnsiTheme="majorBidi" w:cstheme="majorBidi"/>
                <w:kern w:val="2"/>
                <w:sz w:val="24"/>
                <w:szCs w:val="24"/>
                <w14:ligatures w14:val="standardContextual"/>
              </w:rPr>
            </w:pPr>
            <w:r w:rsidRPr="00306843">
              <w:rPr>
                <w:rFonts w:asciiTheme="majorBidi" w:hAnsiTheme="majorBidi" w:cstheme="majorBidi"/>
                <w:kern w:val="2"/>
                <w:sz w:val="24"/>
                <w:szCs w:val="24"/>
                <w:lang w:bidi="ar-DZ"/>
                <w14:ligatures w14:val="standardContextual"/>
              </w:rPr>
              <w:t>27.16</w:t>
            </w:r>
          </w:p>
        </w:tc>
      </w:tr>
      <w:tr w:rsidR="00247EBF" w:rsidRPr="00247EBF" w14:paraId="08989310" w14:textId="77777777" w:rsidTr="00F41475">
        <w:trPr>
          <w:trHeight w:val="747"/>
          <w:jc w:val="center"/>
        </w:trPr>
        <w:tc>
          <w:tcPr>
            <w:tcW w:w="4090" w:type="dxa"/>
          </w:tcPr>
          <w:p w14:paraId="051F578C" w14:textId="77777777" w:rsidR="00247EBF" w:rsidRPr="00306843" w:rsidRDefault="00247EBF" w:rsidP="00247EBF">
            <w:pPr>
              <w:spacing w:after="120" w:line="360" w:lineRule="auto"/>
              <w:jc w:val="center"/>
              <w:rPr>
                <w:rFonts w:asciiTheme="majorBidi" w:hAnsiTheme="majorBidi" w:cstheme="majorBidi"/>
                <w:kern w:val="2"/>
                <w:sz w:val="24"/>
                <w:szCs w:val="24"/>
                <w14:ligatures w14:val="standardContextual"/>
              </w:rPr>
            </w:pPr>
            <w:r w:rsidRPr="00306843">
              <w:rPr>
                <w:rFonts w:asciiTheme="majorBidi" w:hAnsiTheme="majorBidi" w:cstheme="majorBidi"/>
                <w:kern w:val="2"/>
                <w:sz w:val="24"/>
                <w:szCs w:val="24"/>
                <w14:ligatures w14:val="standardContextual"/>
              </w:rPr>
              <w:t>BHT</w:t>
            </w:r>
          </w:p>
        </w:tc>
        <w:tc>
          <w:tcPr>
            <w:tcW w:w="4091" w:type="dxa"/>
          </w:tcPr>
          <w:p w14:paraId="1E6E4D4F" w14:textId="77777777" w:rsidR="00247EBF" w:rsidRPr="00306843" w:rsidRDefault="00247EBF" w:rsidP="00247EBF">
            <w:pPr>
              <w:spacing w:after="120" w:line="360" w:lineRule="auto"/>
              <w:jc w:val="center"/>
              <w:rPr>
                <w:rFonts w:asciiTheme="majorBidi" w:hAnsiTheme="majorBidi" w:cstheme="majorBidi"/>
                <w:kern w:val="2"/>
                <w:sz w:val="24"/>
                <w:szCs w:val="24"/>
                <w14:ligatures w14:val="standardContextual"/>
              </w:rPr>
            </w:pPr>
            <w:r w:rsidRPr="00306843">
              <w:rPr>
                <w:rFonts w:asciiTheme="majorBidi" w:hAnsiTheme="majorBidi" w:cstheme="majorBidi"/>
                <w:kern w:val="2"/>
                <w:sz w:val="24"/>
                <w:szCs w:val="24"/>
                <w:lang w:bidi="ar-DZ"/>
                <w14:ligatures w14:val="standardContextual"/>
              </w:rPr>
              <w:t>26.57</w:t>
            </w:r>
          </w:p>
        </w:tc>
      </w:tr>
    </w:tbl>
    <w:p w14:paraId="604E8B9A" w14:textId="77777777" w:rsidR="00247EBF" w:rsidRPr="00247EBF" w:rsidRDefault="00247EBF" w:rsidP="00247EBF">
      <w:pPr>
        <w:spacing w:after="160" w:line="259" w:lineRule="auto"/>
        <w:jc w:val="both"/>
        <w:rPr>
          <w:rFonts w:asciiTheme="majorBidi" w:hAnsiTheme="majorBidi" w:cstheme="majorBidi"/>
          <w:kern w:val="2"/>
          <w:sz w:val="24"/>
          <w:szCs w:val="24"/>
          <w14:ligatures w14:val="standardContextual"/>
        </w:rPr>
      </w:pPr>
    </w:p>
    <w:p w14:paraId="404E7507" w14:textId="459AFD69" w:rsidR="00247EBF" w:rsidRPr="00247EBF" w:rsidRDefault="00247EBF" w:rsidP="00EC5C96">
      <w:pPr>
        <w:spacing w:after="120" w:line="360" w:lineRule="auto"/>
        <w:jc w:val="both"/>
        <w:rPr>
          <w:rFonts w:asciiTheme="majorBidi" w:hAnsiTheme="majorBidi" w:cstheme="majorBidi"/>
          <w:kern w:val="2"/>
          <w:sz w:val="24"/>
          <w:szCs w:val="24"/>
          <w14:ligatures w14:val="standardContextual"/>
        </w:rPr>
      </w:pPr>
      <w:r w:rsidRPr="00247EBF">
        <w:rPr>
          <w:rFonts w:asciiTheme="majorBidi" w:hAnsiTheme="majorBidi" w:cstheme="majorBidi" w:hint="cs"/>
          <w:kern w:val="2"/>
          <w:sz w:val="24"/>
          <w:szCs w:val="24"/>
          <w:lang w:bidi="ar-DZ"/>
          <w14:ligatures w14:val="standardContextual"/>
        </w:rPr>
        <w:t xml:space="preserve">           </w:t>
      </w:r>
      <w:r w:rsidRPr="00247EBF">
        <w:rPr>
          <w:rFonts w:asciiTheme="majorBidi" w:hAnsiTheme="majorBidi" w:cstheme="majorBidi"/>
          <w:kern w:val="2"/>
          <w:sz w:val="24"/>
          <w:szCs w:val="24"/>
          <w:lang w:bidi="ar-DZ"/>
          <w14:ligatures w14:val="standardContextual"/>
        </w:rPr>
        <w:t xml:space="preserve">Les résultats présentés dans le tableau </w:t>
      </w:r>
      <w:proofErr w:type="spellStart"/>
      <w:r w:rsidRPr="00247EBF">
        <w:rPr>
          <w:rFonts w:asciiTheme="majorBidi" w:hAnsiTheme="majorBidi" w:cstheme="majorBidi"/>
          <w:kern w:val="2"/>
          <w:sz w:val="24"/>
          <w:szCs w:val="24"/>
          <w14:ligatures w14:val="standardContextual"/>
        </w:rPr>
        <w:t>Tableau</w:t>
      </w:r>
      <w:proofErr w:type="spellEnd"/>
      <w:r w:rsidRPr="00247EBF">
        <w:rPr>
          <w:rFonts w:asciiTheme="majorBidi" w:hAnsiTheme="majorBidi" w:cstheme="majorBidi"/>
          <w:kern w:val="2"/>
          <w:sz w:val="24"/>
          <w:szCs w:val="24"/>
          <w14:ligatures w14:val="standardContextual"/>
        </w:rPr>
        <w:t xml:space="preserve"> III.7</w:t>
      </w:r>
      <w:r w:rsidRPr="00247EBF">
        <w:rPr>
          <w:rFonts w:asciiTheme="majorBidi" w:hAnsiTheme="majorBidi" w:cstheme="majorBidi"/>
          <w:kern w:val="2"/>
          <w:sz w:val="24"/>
          <w:szCs w:val="24"/>
          <w:lang w:bidi="ar-DZ"/>
          <w14:ligatures w14:val="standardContextual"/>
        </w:rPr>
        <w:t xml:space="preserve">, montrent que La CE50 de l'huile essentielle de </w:t>
      </w:r>
      <w:r w:rsidRPr="00247EBF">
        <w:rPr>
          <w:rFonts w:asciiTheme="majorBidi" w:hAnsiTheme="majorBidi" w:cstheme="majorBidi"/>
          <w:i/>
          <w:iCs/>
          <w:kern w:val="2"/>
          <w:sz w:val="24"/>
          <w:szCs w:val="24"/>
          <w:lang w:bidi="ar-DZ"/>
          <w14:ligatures w14:val="standardContextual"/>
        </w:rPr>
        <w:t xml:space="preserve">Citrus </w:t>
      </w:r>
      <w:r w:rsidRPr="00247EBF">
        <w:rPr>
          <w:rFonts w:asciiTheme="majorBidi" w:hAnsiTheme="majorBidi" w:cstheme="majorBidi"/>
          <w:kern w:val="2"/>
          <w:sz w:val="24"/>
          <w:szCs w:val="24"/>
          <w:lang w:bidi="ar-DZ"/>
          <w14:ligatures w14:val="standardContextual"/>
        </w:rPr>
        <w:t>×</w:t>
      </w:r>
      <w:proofErr w:type="spellStart"/>
      <w:r w:rsidRPr="00247EBF">
        <w:rPr>
          <w:rFonts w:asciiTheme="majorBidi" w:hAnsiTheme="majorBidi" w:cstheme="majorBidi"/>
          <w:kern w:val="2"/>
          <w:sz w:val="24"/>
          <w:szCs w:val="24"/>
          <w:lang w:bidi="ar-DZ"/>
          <w14:ligatures w14:val="standardContextual"/>
        </w:rPr>
        <w:t>tangor</w:t>
      </w:r>
      <w:proofErr w:type="spellEnd"/>
      <w:r w:rsidRPr="00247EBF">
        <w:rPr>
          <w:rFonts w:asciiTheme="majorBidi" w:hAnsiTheme="majorBidi" w:cstheme="majorBidi"/>
          <w:kern w:val="2"/>
          <w:sz w:val="24"/>
          <w:szCs w:val="24"/>
          <w:lang w:bidi="ar-DZ"/>
          <w14:ligatures w14:val="standardContextual"/>
        </w:rPr>
        <w:t xml:space="preserve"> </w:t>
      </w:r>
      <w:r w:rsidR="00EC5C96" w:rsidRPr="00247EBF">
        <w:rPr>
          <w:rFonts w:asciiTheme="majorBidi" w:hAnsiTheme="majorBidi" w:cstheme="majorBidi"/>
          <w:kern w:val="2"/>
          <w:sz w:val="24"/>
          <w:szCs w:val="24"/>
          <w14:ligatures w14:val="standardContextual"/>
        </w:rPr>
        <w:t>'</w:t>
      </w:r>
      <w:proofErr w:type="spellStart"/>
      <w:r w:rsidR="00EC5C96" w:rsidRPr="00247EBF">
        <w:rPr>
          <w:rFonts w:asciiTheme="majorBidi" w:hAnsiTheme="majorBidi" w:cstheme="majorBidi"/>
          <w:kern w:val="2"/>
          <w:sz w:val="24"/>
          <w:szCs w:val="24"/>
          <w14:ligatures w14:val="standardContextual"/>
        </w:rPr>
        <w:t>Ortanique</w:t>
      </w:r>
      <w:proofErr w:type="spellEnd"/>
      <w:r w:rsidR="00EC5C96" w:rsidRPr="00247EBF">
        <w:rPr>
          <w:rFonts w:asciiTheme="majorBidi" w:hAnsiTheme="majorBidi" w:cstheme="majorBidi"/>
          <w:kern w:val="2"/>
          <w:sz w:val="24"/>
          <w:szCs w:val="24"/>
          <w14:ligatures w14:val="standardContextual"/>
        </w:rPr>
        <w:t>'</w:t>
      </w:r>
      <w:r w:rsidR="00EC5C96">
        <w:rPr>
          <w:rFonts w:asciiTheme="majorBidi" w:hAnsiTheme="majorBidi" w:cstheme="majorBidi"/>
          <w:kern w:val="2"/>
          <w:sz w:val="24"/>
          <w:szCs w:val="24"/>
          <w14:ligatures w14:val="standardContextual"/>
        </w:rPr>
        <w:t xml:space="preserve"> </w:t>
      </w:r>
      <w:r w:rsidRPr="00247EBF">
        <w:rPr>
          <w:rFonts w:asciiTheme="majorBidi" w:hAnsiTheme="majorBidi" w:cstheme="majorBidi"/>
          <w:kern w:val="2"/>
          <w:sz w:val="24"/>
          <w:szCs w:val="24"/>
          <w:lang w:bidi="ar-DZ"/>
          <w14:ligatures w14:val="standardContextual"/>
        </w:rPr>
        <w:t>est de 27,66 µg/ml, tandis que la CE50 de l'acide ascorbique est de 27,16 µg/ml et la CE50 du BHT est de 26,57 µg/ml. Ces chiffres indiquent que les trois substances présentent une activité antioxydante relativement comparable, bien que légèrement inférieure pour l’huile essentielle. Ces observations suggèrent que l’huile essentielle</w:t>
      </w:r>
      <w:r w:rsidRPr="00247EBF">
        <w:rPr>
          <w:rFonts w:asciiTheme="majorBidi" w:hAnsiTheme="majorBidi" w:cstheme="majorBidi"/>
          <w:i/>
          <w:iCs/>
          <w:kern w:val="2"/>
          <w:sz w:val="24"/>
          <w:szCs w:val="24"/>
          <w14:ligatures w14:val="standardContextual"/>
        </w:rPr>
        <w:t xml:space="preserve"> Citrus </w:t>
      </w:r>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i/>
          <w:iCs/>
          <w:kern w:val="2"/>
          <w:sz w:val="24"/>
          <w:szCs w:val="24"/>
          <w14:ligatures w14:val="standardContextual"/>
        </w:rPr>
        <w:t xml:space="preserve">× 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w:t>
      </w:r>
      <w:r w:rsidRPr="00247EBF">
        <w:rPr>
          <w:rFonts w:asciiTheme="majorBidi" w:hAnsiTheme="majorBidi" w:cstheme="majorBidi"/>
          <w:kern w:val="2"/>
          <w:sz w:val="24"/>
          <w:szCs w:val="24"/>
          <w:lang w:bidi="ar-DZ"/>
          <w14:ligatures w14:val="standardContextual"/>
        </w:rPr>
        <w:t xml:space="preserve"> possède un potentiel antioxydant intéressant, similaire à celui des antioxydants standards tels que l’acide ascorbique et le BHT. Cette activité peut être attribuée à la richesse en composés bioactifs présents dans l’huile essentielle, notamment les monoterpènes et les composés phénoliques.</w:t>
      </w:r>
    </w:p>
    <w:p w14:paraId="21B4F134" w14:textId="77777777" w:rsidR="00EC5C96" w:rsidRDefault="00247EBF" w:rsidP="00EC5C96">
      <w:pPr>
        <w:spacing w:after="160" w:line="360" w:lineRule="auto"/>
        <w:ind w:firstLine="720"/>
        <w:jc w:val="both"/>
        <w:rPr>
          <w:rFonts w:asciiTheme="majorBidi" w:hAnsiTheme="majorBidi" w:cstheme="majorBidi"/>
          <w:kern w:val="2"/>
          <w:sz w:val="24"/>
          <w:szCs w:val="24"/>
          <w:lang w:bidi="ar-DZ"/>
          <w14:ligatures w14:val="standardContextual"/>
        </w:rPr>
      </w:pPr>
      <w:r w:rsidRPr="00247EBF">
        <w:rPr>
          <w:rFonts w:asciiTheme="majorBidi" w:hAnsiTheme="majorBidi" w:cstheme="majorBidi"/>
          <w:kern w:val="2"/>
          <w:sz w:val="24"/>
          <w:szCs w:val="24"/>
          <w:lang w:bidi="ar-DZ"/>
          <w14:ligatures w14:val="standardContextual"/>
        </w:rPr>
        <w:t>Plusieurs travaux confirme</w:t>
      </w:r>
      <w:r w:rsidR="00B929D8">
        <w:rPr>
          <w:rFonts w:asciiTheme="majorBidi" w:hAnsiTheme="majorBidi" w:cstheme="majorBidi"/>
          <w:kern w:val="2"/>
          <w:sz w:val="24"/>
          <w:szCs w:val="24"/>
          <w:lang w:bidi="ar-DZ"/>
          <w14:ligatures w14:val="standardContextual"/>
        </w:rPr>
        <w:t>nt</w:t>
      </w:r>
      <w:r w:rsidRPr="00247EBF">
        <w:rPr>
          <w:rFonts w:asciiTheme="majorBidi" w:hAnsiTheme="majorBidi" w:cstheme="majorBidi"/>
          <w:kern w:val="2"/>
          <w:sz w:val="24"/>
          <w:szCs w:val="24"/>
          <w:lang w:bidi="ar-DZ"/>
          <w14:ligatures w14:val="standardContextual"/>
        </w:rPr>
        <w:t xml:space="preserve"> l’effet antioxydant des huiles essentielles d’agrumes :</w:t>
      </w:r>
    </w:p>
    <w:p w14:paraId="32F0DBAA" w14:textId="4D92C2E8" w:rsidR="00247EBF" w:rsidRPr="00247EBF" w:rsidRDefault="00247EBF" w:rsidP="00EC5C96">
      <w:pPr>
        <w:spacing w:after="160" w:line="360" w:lineRule="auto"/>
        <w:ind w:firstLine="720"/>
        <w:jc w:val="both"/>
        <w:rPr>
          <w:rFonts w:asciiTheme="majorBidi" w:hAnsiTheme="majorBidi" w:cstheme="majorBidi"/>
          <w:kern w:val="2"/>
          <w:sz w:val="24"/>
          <w:szCs w:val="24"/>
          <w:lang w:bidi="ar-DZ"/>
          <w14:ligatures w14:val="standardContextual"/>
        </w:rPr>
      </w:pPr>
      <w:r w:rsidRPr="00247EBF">
        <w:rPr>
          <w:rFonts w:asciiTheme="majorBidi" w:hAnsiTheme="majorBidi" w:cstheme="majorBidi" w:hint="cs"/>
          <w:kern w:val="2"/>
          <w:sz w:val="24"/>
          <w:szCs w:val="24"/>
          <w:lang w:bidi="ar-DZ"/>
          <w14:ligatures w14:val="standardContextual"/>
        </w:rPr>
        <w:t xml:space="preserve">Selon HACIB et </w:t>
      </w:r>
      <w:r w:rsidRPr="00247EBF">
        <w:rPr>
          <w:rFonts w:asciiTheme="majorBidi" w:hAnsiTheme="majorBidi" w:cstheme="majorBidi" w:hint="cs"/>
          <w:i/>
          <w:iCs/>
          <w:kern w:val="2"/>
          <w:sz w:val="24"/>
          <w:szCs w:val="24"/>
          <w:lang w:bidi="ar-DZ"/>
          <w14:ligatures w14:val="standardContextual"/>
        </w:rPr>
        <w:t>al</w:t>
      </w:r>
      <w:r w:rsidRPr="00247EBF">
        <w:rPr>
          <w:rFonts w:asciiTheme="majorBidi" w:hAnsiTheme="majorBidi" w:cstheme="majorBidi" w:hint="cs"/>
          <w:kern w:val="2"/>
          <w:sz w:val="24"/>
          <w:szCs w:val="24"/>
          <w:lang w:bidi="ar-DZ"/>
          <w14:ligatures w14:val="standardContextual"/>
        </w:rPr>
        <w:t>.</w:t>
      </w:r>
      <w:r w:rsidR="00652DA5">
        <w:rPr>
          <w:rFonts w:asciiTheme="majorBidi" w:hAnsiTheme="majorBidi" w:cstheme="majorBidi"/>
          <w:kern w:val="2"/>
          <w:sz w:val="24"/>
          <w:szCs w:val="24"/>
          <w:lang w:bidi="ar-DZ"/>
          <w14:ligatures w14:val="standardContextual"/>
        </w:rPr>
        <w:t>,</w:t>
      </w:r>
      <w:r w:rsidRPr="00247EBF">
        <w:rPr>
          <w:rFonts w:asciiTheme="majorBidi" w:hAnsiTheme="majorBidi" w:cstheme="majorBidi" w:hint="cs"/>
          <w:kern w:val="2"/>
          <w:sz w:val="24"/>
          <w:szCs w:val="24"/>
          <w:lang w:bidi="ar-DZ"/>
          <w14:ligatures w14:val="standardContextual"/>
        </w:rPr>
        <w:t xml:space="preserve"> (2024), </w:t>
      </w:r>
      <w:r w:rsidRPr="00247EBF">
        <w:rPr>
          <w:rFonts w:asciiTheme="majorBidi" w:hAnsiTheme="majorBidi" w:cstheme="majorBidi"/>
          <w:kern w:val="2"/>
          <w:sz w:val="24"/>
          <w:szCs w:val="24"/>
          <w:lang w:bidi="ar-DZ"/>
          <w14:ligatures w14:val="standardContextual"/>
        </w:rPr>
        <w:t>en</w:t>
      </w:r>
      <w:r w:rsidRPr="00247EBF">
        <w:rPr>
          <w:rFonts w:asciiTheme="majorBidi" w:hAnsiTheme="majorBidi" w:cstheme="majorBidi" w:hint="cs"/>
          <w:kern w:val="2"/>
          <w:sz w:val="24"/>
          <w:szCs w:val="24"/>
          <w:lang w:bidi="ar-DZ"/>
          <w14:ligatures w14:val="standardContextual"/>
        </w:rPr>
        <w:t xml:space="preserve"> Algérie, l’activité antioxydante de l’huile essentielle extraite de l’écorce de </w:t>
      </w:r>
      <w:r w:rsidRPr="00247EBF">
        <w:rPr>
          <w:rFonts w:asciiTheme="majorBidi" w:hAnsiTheme="majorBidi" w:cstheme="majorBidi" w:hint="cs"/>
          <w:i/>
          <w:iCs/>
          <w:kern w:val="2"/>
          <w:sz w:val="24"/>
          <w:szCs w:val="24"/>
          <w:lang w:bidi="ar-DZ"/>
          <w14:ligatures w14:val="standardContextual"/>
        </w:rPr>
        <w:t xml:space="preserve">Citrus </w:t>
      </w:r>
      <w:proofErr w:type="spellStart"/>
      <w:r w:rsidRPr="00247EBF">
        <w:rPr>
          <w:rFonts w:asciiTheme="majorBidi" w:hAnsiTheme="majorBidi" w:cstheme="majorBidi" w:hint="cs"/>
          <w:i/>
          <w:iCs/>
          <w:kern w:val="2"/>
          <w:sz w:val="24"/>
          <w:szCs w:val="24"/>
          <w:lang w:bidi="ar-DZ"/>
          <w14:ligatures w14:val="standardContextual"/>
        </w:rPr>
        <w:t>sinensis</w:t>
      </w:r>
      <w:proofErr w:type="spellEnd"/>
      <w:r w:rsidRPr="00247EBF">
        <w:rPr>
          <w:rFonts w:asciiTheme="majorBidi" w:hAnsiTheme="majorBidi" w:cstheme="majorBidi" w:hint="cs"/>
          <w:kern w:val="2"/>
          <w:sz w:val="24"/>
          <w:szCs w:val="24"/>
          <w:lang w:bidi="ar-DZ"/>
          <w14:ligatures w14:val="standardContextual"/>
        </w:rPr>
        <w:t xml:space="preserve"> a été évaluée, avec une IC50 de 13,07 mg/ml.  </w:t>
      </w:r>
    </w:p>
    <w:p w14:paraId="5D27D9D4" w14:textId="754E8995" w:rsidR="00247EBF" w:rsidRPr="00247EBF" w:rsidRDefault="00247EBF" w:rsidP="00247EBF">
      <w:pPr>
        <w:spacing w:after="160" w:line="360" w:lineRule="auto"/>
        <w:ind w:firstLine="720"/>
        <w:jc w:val="both"/>
        <w:rPr>
          <w:rFonts w:asciiTheme="majorBidi" w:hAnsiTheme="majorBidi" w:cstheme="majorBidi"/>
          <w:kern w:val="2"/>
          <w:sz w:val="24"/>
          <w:szCs w:val="24"/>
          <w:lang w:bidi="ar-DZ"/>
          <w14:ligatures w14:val="standardContextual"/>
        </w:rPr>
      </w:pPr>
      <w:r w:rsidRPr="00247EBF">
        <w:rPr>
          <w:rFonts w:asciiTheme="majorBidi" w:hAnsiTheme="majorBidi" w:cstheme="majorBidi"/>
          <w:kern w:val="2"/>
          <w:sz w:val="24"/>
          <w:szCs w:val="24"/>
          <w:lang w:bidi="ar-DZ"/>
          <w14:ligatures w14:val="standardContextual"/>
        </w:rPr>
        <w:t xml:space="preserve">D’autre part, une étude menée en Algérie par ANNOU et </w:t>
      </w:r>
      <w:r w:rsidRPr="00247EBF">
        <w:rPr>
          <w:rFonts w:asciiTheme="majorBidi" w:hAnsiTheme="majorBidi" w:cstheme="majorBidi"/>
          <w:i/>
          <w:iCs/>
          <w:kern w:val="2"/>
          <w:sz w:val="24"/>
          <w:szCs w:val="24"/>
          <w:lang w:bidi="ar-DZ"/>
          <w14:ligatures w14:val="standardContextual"/>
        </w:rPr>
        <w:t>al</w:t>
      </w:r>
      <w:r w:rsidRPr="00247EBF">
        <w:rPr>
          <w:rFonts w:asciiTheme="majorBidi" w:hAnsiTheme="majorBidi" w:cstheme="majorBidi"/>
          <w:kern w:val="2"/>
          <w:sz w:val="24"/>
          <w:szCs w:val="24"/>
          <w:lang w:bidi="ar-DZ"/>
          <w14:ligatures w14:val="standardContextual"/>
        </w:rPr>
        <w:t xml:space="preserve">., (2023) a révélé une activité antioxydante remarquable de l’huile essentielle de </w:t>
      </w:r>
      <w:r w:rsidRPr="00247EBF">
        <w:rPr>
          <w:rFonts w:asciiTheme="majorBidi" w:hAnsiTheme="majorBidi" w:cstheme="majorBidi"/>
          <w:i/>
          <w:iCs/>
          <w:kern w:val="2"/>
          <w:sz w:val="24"/>
          <w:szCs w:val="24"/>
          <w:lang w:bidi="ar-DZ"/>
          <w14:ligatures w14:val="standardContextual"/>
        </w:rPr>
        <w:t xml:space="preserve">Citrus </w:t>
      </w:r>
      <w:proofErr w:type="spellStart"/>
      <w:r w:rsidRPr="00247EBF">
        <w:rPr>
          <w:rFonts w:asciiTheme="majorBidi" w:hAnsiTheme="majorBidi" w:cstheme="majorBidi"/>
          <w:i/>
          <w:iCs/>
          <w:kern w:val="2"/>
          <w:sz w:val="24"/>
          <w:szCs w:val="24"/>
          <w:lang w:bidi="ar-DZ"/>
          <w14:ligatures w14:val="standardContextual"/>
        </w:rPr>
        <w:t>sinensis</w:t>
      </w:r>
      <w:proofErr w:type="spellEnd"/>
      <w:r w:rsidRPr="00247EBF">
        <w:rPr>
          <w:rFonts w:asciiTheme="majorBidi" w:hAnsiTheme="majorBidi" w:cstheme="majorBidi"/>
          <w:kern w:val="2"/>
          <w:sz w:val="24"/>
          <w:szCs w:val="24"/>
          <w:lang w:bidi="ar-DZ"/>
          <w14:ligatures w14:val="standardContextual"/>
        </w:rPr>
        <w:t>, extraite par hydrodisti</w:t>
      </w:r>
      <w:r w:rsidR="007F1648">
        <w:rPr>
          <w:rFonts w:asciiTheme="majorBidi" w:hAnsiTheme="majorBidi" w:cstheme="majorBidi"/>
          <w:kern w:val="2"/>
          <w:sz w:val="24"/>
          <w:szCs w:val="24"/>
          <w:lang w:bidi="ar-DZ"/>
          <w14:ligatures w14:val="standardContextual"/>
        </w:rPr>
        <w:t>llation, avec une valeur de CE50</w:t>
      </w:r>
      <w:r w:rsidRPr="00247EBF">
        <w:rPr>
          <w:rFonts w:asciiTheme="majorBidi" w:hAnsiTheme="majorBidi" w:cstheme="majorBidi"/>
          <w:kern w:val="2"/>
          <w:sz w:val="24"/>
          <w:szCs w:val="24"/>
          <w:lang w:bidi="ar-DZ"/>
          <w14:ligatures w14:val="standardContextual"/>
        </w:rPr>
        <w:t xml:space="preserve"> de 8,93 ± 0,9 μg/ml.</w:t>
      </w:r>
    </w:p>
    <w:p w14:paraId="5CDC8862" w14:textId="4281EA1E" w:rsidR="00247EBF" w:rsidRPr="00247EBF" w:rsidRDefault="00247EBF" w:rsidP="00247EBF">
      <w:pPr>
        <w:spacing w:after="160" w:line="360" w:lineRule="auto"/>
        <w:jc w:val="both"/>
        <w:rPr>
          <w:rFonts w:asciiTheme="majorBidi" w:hAnsiTheme="majorBidi" w:cstheme="majorBidi"/>
          <w:kern w:val="2"/>
          <w:sz w:val="24"/>
          <w:szCs w:val="24"/>
          <w:rtl/>
          <w14:ligatures w14:val="standardContextual"/>
        </w:rPr>
      </w:pPr>
      <w:r w:rsidRPr="00247EBF">
        <w:rPr>
          <w:rFonts w:asciiTheme="majorBidi" w:hAnsiTheme="majorBidi" w:cstheme="majorBidi" w:hint="cs"/>
          <w:kern w:val="2"/>
          <w:sz w:val="24"/>
          <w:szCs w:val="24"/>
          <w:lang w:bidi="ar-DZ"/>
          <w14:ligatures w14:val="standardContextual"/>
        </w:rPr>
        <w:lastRenderedPageBreak/>
        <w:t xml:space="preserve">            D’après les travaux de </w:t>
      </w:r>
      <w:r w:rsidRPr="00247EBF">
        <w:rPr>
          <w:rFonts w:asciiTheme="majorBidi" w:hAnsiTheme="majorBidi" w:cstheme="majorBidi"/>
          <w:kern w:val="2"/>
          <w:sz w:val="24"/>
          <w:szCs w:val="24"/>
          <w:lang w:bidi="ar-DZ"/>
          <w14:ligatures w14:val="standardContextual"/>
        </w:rPr>
        <w:t>ABORODE</w:t>
      </w:r>
      <w:r w:rsidRPr="00247EBF">
        <w:rPr>
          <w:rFonts w:asciiTheme="majorBidi" w:hAnsiTheme="majorBidi" w:cstheme="majorBidi" w:hint="cs"/>
          <w:kern w:val="2"/>
          <w:sz w:val="24"/>
          <w:szCs w:val="24"/>
          <w:lang w:bidi="ar-DZ"/>
          <w14:ligatures w14:val="standardContextual"/>
        </w:rPr>
        <w:t xml:space="preserve"> et </w:t>
      </w:r>
      <w:r w:rsidRPr="00247EBF">
        <w:rPr>
          <w:rFonts w:asciiTheme="majorBidi" w:hAnsiTheme="majorBidi" w:cstheme="majorBidi"/>
          <w:kern w:val="2"/>
          <w:sz w:val="24"/>
          <w:szCs w:val="24"/>
          <w:lang w:bidi="ar-DZ"/>
          <w14:ligatures w14:val="standardContextual"/>
        </w:rPr>
        <w:t>ADEGBLE</w:t>
      </w:r>
      <w:r w:rsidRPr="00247EBF">
        <w:rPr>
          <w:rFonts w:asciiTheme="majorBidi" w:hAnsiTheme="majorBidi" w:cstheme="majorBidi" w:hint="cs"/>
          <w:kern w:val="2"/>
          <w:sz w:val="24"/>
          <w:szCs w:val="24"/>
          <w:lang w:bidi="ar-DZ"/>
          <w14:ligatures w14:val="standardContextual"/>
        </w:rPr>
        <w:t xml:space="preserve"> (2020), au Nigeria, l’activité antioxydante de l’huile essentielle extraite de l’écorce de </w:t>
      </w:r>
      <w:r w:rsidRPr="00247EBF">
        <w:rPr>
          <w:rFonts w:asciiTheme="majorBidi" w:hAnsiTheme="majorBidi" w:cstheme="majorBidi" w:hint="cs"/>
          <w:i/>
          <w:iCs/>
          <w:kern w:val="2"/>
          <w:sz w:val="24"/>
          <w:szCs w:val="24"/>
          <w:lang w:bidi="ar-DZ"/>
          <w14:ligatures w14:val="standardContextual"/>
        </w:rPr>
        <w:t xml:space="preserve">Citrus </w:t>
      </w:r>
      <w:proofErr w:type="spellStart"/>
      <w:r w:rsidRPr="00247EBF">
        <w:rPr>
          <w:rFonts w:asciiTheme="majorBidi" w:hAnsiTheme="majorBidi" w:cstheme="majorBidi" w:hint="cs"/>
          <w:i/>
          <w:iCs/>
          <w:kern w:val="2"/>
          <w:sz w:val="24"/>
          <w:szCs w:val="24"/>
          <w:lang w:bidi="ar-DZ"/>
          <w14:ligatures w14:val="standardContextual"/>
        </w:rPr>
        <w:t>reticulata</w:t>
      </w:r>
      <w:proofErr w:type="spellEnd"/>
      <w:r w:rsidRPr="00247EBF">
        <w:rPr>
          <w:rFonts w:asciiTheme="majorBidi" w:hAnsiTheme="majorBidi" w:cstheme="majorBidi" w:hint="cs"/>
          <w:kern w:val="2"/>
          <w:sz w:val="24"/>
          <w:szCs w:val="24"/>
          <w:lang w:bidi="ar-DZ"/>
          <w14:ligatures w14:val="standardContextual"/>
        </w:rPr>
        <w:t xml:space="preserve"> </w:t>
      </w:r>
      <w:r w:rsidR="00306843">
        <w:rPr>
          <w:rFonts w:asciiTheme="majorBidi" w:hAnsiTheme="majorBidi" w:cstheme="majorBidi" w:hint="cs"/>
          <w:kern w:val="2"/>
          <w:sz w:val="24"/>
          <w:szCs w:val="24"/>
          <w:lang w:bidi="ar-DZ"/>
          <w14:ligatures w14:val="standardContextual"/>
        </w:rPr>
        <w:t>a été évaluée, révélant une CE</w:t>
      </w:r>
      <w:r w:rsidR="00306843">
        <w:rPr>
          <w:rFonts w:asciiTheme="majorBidi" w:hAnsiTheme="majorBidi" w:cstheme="majorBidi"/>
          <w:kern w:val="2"/>
          <w:sz w:val="24"/>
          <w:szCs w:val="24"/>
          <w:lang w:bidi="ar-DZ"/>
          <w14:ligatures w14:val="standardContextual"/>
        </w:rPr>
        <w:t>50</w:t>
      </w:r>
      <w:r w:rsidRPr="00247EBF">
        <w:rPr>
          <w:rFonts w:asciiTheme="majorBidi" w:hAnsiTheme="majorBidi" w:cstheme="majorBidi" w:hint="cs"/>
          <w:kern w:val="2"/>
          <w:sz w:val="24"/>
          <w:szCs w:val="24"/>
          <w:lang w:bidi="ar-DZ"/>
          <w14:ligatures w14:val="standardContextual"/>
        </w:rPr>
        <w:t xml:space="preserve"> de 10,73 ± 0,39 µg/ml. </w:t>
      </w:r>
    </w:p>
    <w:p w14:paraId="136906CC" w14:textId="13FC3BD6" w:rsidR="00247EBF" w:rsidRPr="00247EBF" w:rsidRDefault="00247EBF" w:rsidP="00247EBF">
      <w:pPr>
        <w:spacing w:after="160" w:line="360" w:lineRule="auto"/>
        <w:jc w:val="both"/>
        <w:rPr>
          <w:rFonts w:asciiTheme="majorBidi" w:hAnsiTheme="majorBidi" w:cstheme="majorBidi"/>
          <w:kern w:val="2"/>
          <w:sz w:val="24"/>
          <w:szCs w:val="24"/>
          <w:rtl/>
          <w14:ligatures w14:val="standardContextual"/>
        </w:rPr>
      </w:pPr>
      <w:r w:rsidRPr="00247EBF">
        <w:rPr>
          <w:rFonts w:asciiTheme="majorBidi" w:hAnsiTheme="majorBidi" w:cstheme="majorBidi" w:hint="cs"/>
          <w:kern w:val="2"/>
          <w:sz w:val="24"/>
          <w:szCs w:val="24"/>
          <w:lang w:bidi="ar-DZ"/>
          <w14:ligatures w14:val="standardContextual"/>
        </w:rPr>
        <w:t xml:space="preserve">           AMEEN et </w:t>
      </w:r>
      <w:r w:rsidRPr="00247EBF">
        <w:rPr>
          <w:rFonts w:asciiTheme="majorBidi" w:hAnsiTheme="majorBidi" w:cstheme="majorBidi" w:hint="cs"/>
          <w:i/>
          <w:iCs/>
          <w:kern w:val="2"/>
          <w:sz w:val="24"/>
          <w:szCs w:val="24"/>
          <w:lang w:bidi="ar-DZ"/>
          <w14:ligatures w14:val="standardContextual"/>
        </w:rPr>
        <w:t>al</w:t>
      </w:r>
      <w:r w:rsidRPr="00247EBF">
        <w:rPr>
          <w:rFonts w:asciiTheme="majorBidi" w:hAnsiTheme="majorBidi" w:cstheme="majorBidi" w:hint="cs"/>
          <w:kern w:val="2"/>
          <w:sz w:val="24"/>
          <w:szCs w:val="24"/>
          <w:lang w:bidi="ar-DZ"/>
          <w14:ligatures w14:val="standardContextual"/>
        </w:rPr>
        <w:t>.</w:t>
      </w:r>
      <w:r w:rsidRPr="00247EBF">
        <w:rPr>
          <w:rFonts w:asciiTheme="majorBidi" w:hAnsiTheme="majorBidi" w:cstheme="majorBidi"/>
          <w:kern w:val="2"/>
          <w:sz w:val="24"/>
          <w:szCs w:val="24"/>
          <w:lang w:bidi="ar-DZ"/>
          <w14:ligatures w14:val="standardContextual"/>
        </w:rPr>
        <w:t>,</w:t>
      </w:r>
      <w:r w:rsidRPr="00247EBF">
        <w:rPr>
          <w:rFonts w:asciiTheme="majorBidi" w:hAnsiTheme="majorBidi" w:cstheme="majorBidi" w:hint="cs"/>
          <w:kern w:val="2"/>
          <w:sz w:val="24"/>
          <w:szCs w:val="24"/>
          <w:lang w:bidi="ar-DZ"/>
          <w14:ligatures w14:val="standardContextual"/>
        </w:rPr>
        <w:t xml:space="preserve"> (2021), au Nigeria, ont évalué l’effet antioxydant des huiles essentielles de </w:t>
      </w:r>
      <w:r w:rsidRPr="00247EBF">
        <w:rPr>
          <w:rFonts w:asciiTheme="majorBidi" w:hAnsiTheme="majorBidi" w:cstheme="majorBidi" w:hint="cs"/>
          <w:i/>
          <w:iCs/>
          <w:kern w:val="2"/>
          <w:sz w:val="24"/>
          <w:szCs w:val="24"/>
          <w:lang w:bidi="ar-DZ"/>
          <w14:ligatures w14:val="standardContextual"/>
        </w:rPr>
        <w:t xml:space="preserve">Citrus </w:t>
      </w:r>
      <w:proofErr w:type="spellStart"/>
      <w:r w:rsidRPr="00247EBF">
        <w:rPr>
          <w:rFonts w:asciiTheme="majorBidi" w:hAnsiTheme="majorBidi" w:cstheme="majorBidi" w:hint="cs"/>
          <w:i/>
          <w:iCs/>
          <w:kern w:val="2"/>
          <w:sz w:val="24"/>
          <w:szCs w:val="24"/>
          <w:lang w:bidi="ar-DZ"/>
          <w14:ligatures w14:val="standardContextual"/>
        </w:rPr>
        <w:t>reticulata</w:t>
      </w:r>
      <w:proofErr w:type="spellEnd"/>
      <w:r w:rsidRPr="00247EBF">
        <w:rPr>
          <w:rFonts w:asciiTheme="majorBidi" w:hAnsiTheme="majorBidi" w:cstheme="majorBidi" w:hint="cs"/>
          <w:i/>
          <w:iCs/>
          <w:kern w:val="2"/>
          <w:sz w:val="24"/>
          <w:szCs w:val="24"/>
          <w:lang w:bidi="ar-DZ"/>
          <w14:ligatures w14:val="standardContextual"/>
        </w:rPr>
        <w:t xml:space="preserve"> </w:t>
      </w:r>
      <w:r w:rsidRPr="00247EBF">
        <w:rPr>
          <w:rFonts w:asciiTheme="majorBidi" w:hAnsiTheme="majorBidi" w:cstheme="majorBidi" w:hint="cs"/>
          <w:kern w:val="2"/>
          <w:sz w:val="24"/>
          <w:szCs w:val="24"/>
          <w:lang w:bidi="ar-DZ"/>
          <w14:ligatures w14:val="standardContextual"/>
        </w:rPr>
        <w:t xml:space="preserve">et </w:t>
      </w:r>
      <w:r w:rsidRPr="00247EBF">
        <w:rPr>
          <w:rFonts w:asciiTheme="majorBidi" w:hAnsiTheme="majorBidi" w:cstheme="majorBidi" w:hint="cs"/>
          <w:i/>
          <w:iCs/>
          <w:kern w:val="2"/>
          <w:sz w:val="24"/>
          <w:szCs w:val="24"/>
          <w:lang w:bidi="ar-DZ"/>
          <w14:ligatures w14:val="standardContextual"/>
        </w:rPr>
        <w:t xml:space="preserve">Citrus </w:t>
      </w:r>
      <w:proofErr w:type="spellStart"/>
      <w:r w:rsidRPr="00247EBF">
        <w:rPr>
          <w:rFonts w:asciiTheme="majorBidi" w:hAnsiTheme="majorBidi" w:cstheme="majorBidi" w:hint="cs"/>
          <w:i/>
          <w:iCs/>
          <w:kern w:val="2"/>
          <w:sz w:val="24"/>
          <w:szCs w:val="24"/>
          <w:lang w:bidi="ar-DZ"/>
          <w14:ligatures w14:val="standardContextual"/>
        </w:rPr>
        <w:t>sinensis</w:t>
      </w:r>
      <w:proofErr w:type="spellEnd"/>
      <w:r w:rsidRPr="00247EBF">
        <w:rPr>
          <w:rFonts w:asciiTheme="majorBidi" w:hAnsiTheme="majorBidi" w:cstheme="majorBidi" w:hint="cs"/>
          <w:i/>
          <w:iCs/>
          <w:kern w:val="2"/>
          <w:sz w:val="24"/>
          <w:szCs w:val="24"/>
          <w:lang w:bidi="ar-DZ"/>
          <w14:ligatures w14:val="standardContextual"/>
        </w:rPr>
        <w:t>,</w:t>
      </w:r>
      <w:r w:rsidR="00306843">
        <w:rPr>
          <w:rFonts w:asciiTheme="majorBidi" w:hAnsiTheme="majorBidi" w:cstheme="majorBidi" w:hint="cs"/>
          <w:kern w:val="2"/>
          <w:sz w:val="24"/>
          <w:szCs w:val="24"/>
          <w:lang w:bidi="ar-DZ"/>
          <w14:ligatures w14:val="standardContextual"/>
        </w:rPr>
        <w:t xml:space="preserve"> révélant des valeurs d’EC</w:t>
      </w:r>
      <w:r w:rsidR="00306843">
        <w:rPr>
          <w:rFonts w:asciiTheme="majorBidi" w:hAnsiTheme="majorBidi" w:cstheme="majorBidi"/>
          <w:kern w:val="2"/>
          <w:sz w:val="24"/>
          <w:szCs w:val="24"/>
          <w:lang w:bidi="ar-DZ"/>
          <w14:ligatures w14:val="standardContextual"/>
        </w:rPr>
        <w:t>50</w:t>
      </w:r>
      <w:r w:rsidRPr="00247EBF">
        <w:rPr>
          <w:rFonts w:asciiTheme="majorBidi" w:hAnsiTheme="majorBidi" w:cstheme="majorBidi" w:hint="cs"/>
          <w:kern w:val="2"/>
          <w:sz w:val="24"/>
          <w:szCs w:val="24"/>
          <w:lang w:bidi="ar-DZ"/>
          <w14:ligatures w14:val="standardContextual"/>
        </w:rPr>
        <w:t xml:space="preserve"> respectives de 30,00 ± 0,025 μg/ml et 28,67 ± 0,035 μg/ml.</w:t>
      </w:r>
      <w:r w:rsidRPr="00247EBF">
        <w:rPr>
          <w:kern w:val="2"/>
          <w14:ligatures w14:val="standardContextual"/>
        </w:rPr>
        <w:t xml:space="preserve"> </w:t>
      </w:r>
    </w:p>
    <w:p w14:paraId="3F3688DD" w14:textId="2448507B" w:rsidR="00247EBF" w:rsidRPr="00247EBF" w:rsidRDefault="00247EBF" w:rsidP="00247EBF">
      <w:pPr>
        <w:spacing w:after="16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L’étude réalisée par Ghulam et </w:t>
      </w:r>
      <w:r w:rsidRPr="00247EBF">
        <w:rPr>
          <w:rFonts w:asciiTheme="majorBidi" w:hAnsiTheme="majorBidi" w:cstheme="majorBidi"/>
          <w:i/>
          <w:iCs/>
          <w:kern w:val="2"/>
          <w:sz w:val="24"/>
          <w:szCs w:val="24"/>
          <w14:ligatures w14:val="standardContextual"/>
        </w:rPr>
        <w:t>al</w:t>
      </w:r>
      <w:r w:rsidRPr="00247EBF">
        <w:rPr>
          <w:rFonts w:asciiTheme="majorBidi" w:hAnsiTheme="majorBidi" w:cstheme="majorBidi"/>
          <w:kern w:val="2"/>
          <w:sz w:val="24"/>
          <w:szCs w:val="24"/>
          <w14:ligatures w14:val="standardContextual"/>
        </w:rPr>
        <w:t xml:space="preserve">., (2013) au Pakistan a mis en évidence une activité antioxydante significative des huiles essentielles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 xml:space="preserve"> et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extraites par hydrod</w:t>
      </w:r>
      <w:r w:rsidR="00306843">
        <w:rPr>
          <w:rFonts w:asciiTheme="majorBidi" w:hAnsiTheme="majorBidi" w:cstheme="majorBidi"/>
          <w:kern w:val="2"/>
          <w:sz w:val="24"/>
          <w:szCs w:val="24"/>
          <w14:ligatures w14:val="standardContextual"/>
        </w:rPr>
        <w:t>istillation. Les valeurs de CE50</w:t>
      </w:r>
      <w:r w:rsidRPr="00247EBF">
        <w:rPr>
          <w:rFonts w:asciiTheme="majorBidi" w:hAnsiTheme="majorBidi" w:cstheme="majorBidi"/>
          <w:kern w:val="2"/>
          <w:sz w:val="24"/>
          <w:szCs w:val="24"/>
          <w14:ligatures w14:val="standardContextual"/>
        </w:rPr>
        <w:t xml:space="preserve"> obtenues étaient respectivement de 24,08 ± 0,48 μg/ml pour l’huile essentielle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 xml:space="preserve"> et de 14,05 ± 0,28 μg/ml pour celle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xml:space="preserve">. </w:t>
      </w:r>
    </w:p>
    <w:p w14:paraId="2A2D6E70" w14:textId="3DED13BA" w:rsidR="00247EBF" w:rsidRPr="00247EBF" w:rsidRDefault="00247EBF" w:rsidP="00EC5C96">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Nous pouvons conclure que l’huile essentielle de </w:t>
      </w:r>
      <w:r w:rsidRPr="00247EBF">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r w:rsidR="00EC5C96" w:rsidRPr="00247EBF">
        <w:rPr>
          <w:rFonts w:asciiTheme="majorBidi" w:hAnsiTheme="majorBidi" w:cstheme="majorBidi"/>
          <w:kern w:val="2"/>
          <w:sz w:val="24"/>
          <w:szCs w:val="24"/>
          <w14:ligatures w14:val="standardContextual"/>
        </w:rPr>
        <w:t>'</w:t>
      </w:r>
      <w:proofErr w:type="spellStart"/>
      <w:r w:rsidR="00EC5C96" w:rsidRPr="00247EBF">
        <w:rPr>
          <w:rFonts w:asciiTheme="majorBidi" w:hAnsiTheme="majorBidi" w:cstheme="majorBidi"/>
          <w:kern w:val="2"/>
          <w:sz w:val="24"/>
          <w:szCs w:val="24"/>
          <w14:ligatures w14:val="standardContextual"/>
        </w:rPr>
        <w:t>Ortanique</w:t>
      </w:r>
      <w:proofErr w:type="spellEnd"/>
      <w:r w:rsidR="00EC5C96" w:rsidRPr="00247EBF">
        <w:rPr>
          <w:rFonts w:asciiTheme="majorBidi" w:hAnsiTheme="majorBidi" w:cstheme="majorBidi"/>
          <w:kern w:val="2"/>
          <w:sz w:val="24"/>
          <w:szCs w:val="24"/>
          <w14:ligatures w14:val="standardContextual"/>
        </w:rPr>
        <w:t>'</w:t>
      </w:r>
      <w:r w:rsidR="00EC5C96">
        <w:rPr>
          <w:rFonts w:asciiTheme="majorBidi" w:hAnsiTheme="majorBidi" w:cstheme="majorBidi"/>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 xml:space="preserve">présente un profil antioxydant se rapproche à la fois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kern w:val="2"/>
          <w:sz w:val="24"/>
          <w:szCs w:val="24"/>
          <w14:ligatures w14:val="standardContextual"/>
        </w:rPr>
        <w:t xml:space="preserve"> et de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 ce qui est cohérent avec son origine hybride entre ces deux espèces mères.</w:t>
      </w:r>
    </w:p>
    <w:p w14:paraId="61F624EC" w14:textId="77777777" w:rsidR="00D15B3A" w:rsidRDefault="00D15B3A" w:rsidP="00EC5C96">
      <w:pPr>
        <w:spacing w:after="120" w:line="360" w:lineRule="auto"/>
        <w:jc w:val="both"/>
        <w:rPr>
          <w:rFonts w:asciiTheme="majorBidi" w:hAnsiTheme="majorBidi" w:cstheme="majorBidi"/>
          <w:b/>
          <w:bCs/>
          <w:kern w:val="2"/>
          <w:sz w:val="28"/>
          <w:szCs w:val="28"/>
          <w:lang w:bidi="ar-DZ"/>
          <w14:ligatures w14:val="standardContextual"/>
        </w:rPr>
      </w:pPr>
    </w:p>
    <w:p w14:paraId="22BE170B" w14:textId="77777777" w:rsidR="00D15B3A" w:rsidRDefault="00D15B3A" w:rsidP="00EC5C96">
      <w:pPr>
        <w:spacing w:after="120" w:line="360" w:lineRule="auto"/>
        <w:jc w:val="both"/>
        <w:rPr>
          <w:rFonts w:asciiTheme="majorBidi" w:hAnsiTheme="majorBidi" w:cstheme="majorBidi"/>
          <w:b/>
          <w:bCs/>
          <w:kern w:val="2"/>
          <w:sz w:val="28"/>
          <w:szCs w:val="28"/>
          <w:lang w:bidi="ar-DZ"/>
          <w14:ligatures w14:val="standardContextual"/>
        </w:rPr>
      </w:pPr>
    </w:p>
    <w:p w14:paraId="58840F18" w14:textId="77777777" w:rsidR="00D15B3A" w:rsidRDefault="00D15B3A" w:rsidP="00247EBF">
      <w:pPr>
        <w:spacing w:after="240" w:line="259" w:lineRule="auto"/>
        <w:rPr>
          <w:rFonts w:asciiTheme="majorBidi" w:hAnsiTheme="majorBidi" w:cstheme="majorBidi"/>
          <w:b/>
          <w:bCs/>
          <w:kern w:val="2"/>
          <w:sz w:val="28"/>
          <w:szCs w:val="28"/>
          <w:lang w:bidi="ar-DZ"/>
          <w14:ligatures w14:val="standardContextual"/>
        </w:rPr>
      </w:pPr>
    </w:p>
    <w:p w14:paraId="1034F759" w14:textId="77777777" w:rsidR="00D15B3A" w:rsidRDefault="00D15B3A" w:rsidP="00247EBF">
      <w:pPr>
        <w:spacing w:after="240" w:line="259" w:lineRule="auto"/>
        <w:rPr>
          <w:rFonts w:asciiTheme="majorBidi" w:hAnsiTheme="majorBidi" w:cstheme="majorBidi"/>
          <w:b/>
          <w:bCs/>
          <w:kern w:val="2"/>
          <w:sz w:val="28"/>
          <w:szCs w:val="28"/>
          <w:lang w:bidi="ar-DZ"/>
          <w14:ligatures w14:val="standardContextual"/>
        </w:rPr>
      </w:pPr>
    </w:p>
    <w:p w14:paraId="713524D9" w14:textId="77777777" w:rsidR="00D15B3A" w:rsidRDefault="00D15B3A" w:rsidP="00247EBF">
      <w:pPr>
        <w:spacing w:after="240" w:line="259" w:lineRule="auto"/>
        <w:rPr>
          <w:rFonts w:asciiTheme="majorBidi" w:hAnsiTheme="majorBidi" w:cstheme="majorBidi"/>
          <w:b/>
          <w:bCs/>
          <w:kern w:val="2"/>
          <w:sz w:val="28"/>
          <w:szCs w:val="28"/>
          <w:lang w:bidi="ar-DZ"/>
          <w14:ligatures w14:val="standardContextual"/>
        </w:rPr>
      </w:pPr>
    </w:p>
    <w:p w14:paraId="3338E755" w14:textId="77777777" w:rsidR="00D15B3A" w:rsidRDefault="00D15B3A" w:rsidP="00247EBF">
      <w:pPr>
        <w:spacing w:after="240" w:line="259" w:lineRule="auto"/>
        <w:rPr>
          <w:rFonts w:asciiTheme="majorBidi" w:hAnsiTheme="majorBidi" w:cstheme="majorBidi"/>
          <w:b/>
          <w:bCs/>
          <w:kern w:val="2"/>
          <w:sz w:val="28"/>
          <w:szCs w:val="28"/>
          <w:lang w:bidi="ar-DZ"/>
          <w14:ligatures w14:val="standardContextual"/>
        </w:rPr>
      </w:pPr>
    </w:p>
    <w:p w14:paraId="51F06D06" w14:textId="77777777" w:rsidR="00D15B3A" w:rsidRDefault="00D15B3A" w:rsidP="00247EBF">
      <w:pPr>
        <w:spacing w:after="240" w:line="259" w:lineRule="auto"/>
        <w:rPr>
          <w:rFonts w:asciiTheme="majorBidi" w:hAnsiTheme="majorBidi" w:cstheme="majorBidi"/>
          <w:b/>
          <w:bCs/>
          <w:kern w:val="2"/>
          <w:sz w:val="28"/>
          <w:szCs w:val="28"/>
          <w:lang w:bidi="ar-DZ"/>
          <w14:ligatures w14:val="standardContextual"/>
        </w:rPr>
      </w:pPr>
    </w:p>
    <w:p w14:paraId="25F2A226" w14:textId="77777777" w:rsidR="00D15B3A" w:rsidRDefault="00D15B3A" w:rsidP="00247EBF">
      <w:pPr>
        <w:spacing w:after="240" w:line="259" w:lineRule="auto"/>
        <w:rPr>
          <w:rFonts w:asciiTheme="majorBidi" w:hAnsiTheme="majorBidi" w:cstheme="majorBidi"/>
          <w:b/>
          <w:bCs/>
          <w:kern w:val="2"/>
          <w:sz w:val="28"/>
          <w:szCs w:val="28"/>
          <w:lang w:bidi="ar-DZ"/>
          <w14:ligatures w14:val="standardContextual"/>
        </w:rPr>
      </w:pPr>
    </w:p>
    <w:p w14:paraId="7B7CE9AC" w14:textId="77777777" w:rsidR="00D15B3A" w:rsidRDefault="00D15B3A" w:rsidP="00247EBF">
      <w:pPr>
        <w:spacing w:after="240" w:line="259" w:lineRule="auto"/>
        <w:rPr>
          <w:rFonts w:asciiTheme="majorBidi" w:hAnsiTheme="majorBidi" w:cstheme="majorBidi"/>
          <w:b/>
          <w:bCs/>
          <w:kern w:val="2"/>
          <w:sz w:val="28"/>
          <w:szCs w:val="28"/>
          <w:lang w:bidi="ar-DZ"/>
          <w14:ligatures w14:val="standardContextual"/>
        </w:rPr>
      </w:pPr>
    </w:p>
    <w:p w14:paraId="3CCA7B58" w14:textId="77777777" w:rsidR="00D15B3A" w:rsidRDefault="00D15B3A" w:rsidP="00247EBF">
      <w:pPr>
        <w:spacing w:after="240" w:line="259" w:lineRule="auto"/>
        <w:rPr>
          <w:rFonts w:asciiTheme="majorBidi" w:hAnsiTheme="majorBidi" w:cstheme="majorBidi"/>
          <w:b/>
          <w:bCs/>
          <w:kern w:val="2"/>
          <w:sz w:val="28"/>
          <w:szCs w:val="28"/>
          <w:lang w:bidi="ar-DZ"/>
          <w14:ligatures w14:val="standardContextual"/>
        </w:rPr>
      </w:pPr>
    </w:p>
    <w:p w14:paraId="4D33EC36" w14:textId="77777777" w:rsidR="00D15B3A" w:rsidRDefault="00D15B3A" w:rsidP="00247EBF">
      <w:pPr>
        <w:spacing w:after="240" w:line="259" w:lineRule="auto"/>
        <w:rPr>
          <w:rFonts w:asciiTheme="majorBidi" w:hAnsiTheme="majorBidi" w:cstheme="majorBidi"/>
          <w:b/>
          <w:bCs/>
          <w:kern w:val="2"/>
          <w:sz w:val="28"/>
          <w:szCs w:val="28"/>
          <w:lang w:bidi="ar-DZ"/>
          <w14:ligatures w14:val="standardContextual"/>
        </w:rPr>
      </w:pPr>
    </w:p>
    <w:p w14:paraId="14973225" w14:textId="77777777" w:rsidR="00D15B3A" w:rsidRDefault="00D15B3A" w:rsidP="00247EBF">
      <w:pPr>
        <w:spacing w:after="240" w:line="259" w:lineRule="auto"/>
        <w:rPr>
          <w:rFonts w:asciiTheme="majorBidi" w:hAnsiTheme="majorBidi" w:cstheme="majorBidi"/>
          <w:b/>
          <w:bCs/>
          <w:kern w:val="2"/>
          <w:sz w:val="28"/>
          <w:szCs w:val="28"/>
          <w:lang w:bidi="ar-DZ"/>
          <w14:ligatures w14:val="standardContextual"/>
        </w:rPr>
      </w:pPr>
    </w:p>
    <w:p w14:paraId="3F628882" w14:textId="77777777" w:rsidR="00D15B3A" w:rsidRDefault="00D15B3A" w:rsidP="00247EBF">
      <w:pPr>
        <w:spacing w:after="240" w:line="259" w:lineRule="auto"/>
        <w:rPr>
          <w:rFonts w:asciiTheme="majorBidi" w:hAnsiTheme="majorBidi" w:cstheme="majorBidi"/>
          <w:b/>
          <w:bCs/>
          <w:kern w:val="2"/>
          <w:sz w:val="28"/>
          <w:szCs w:val="28"/>
          <w:lang w:bidi="ar-DZ"/>
          <w14:ligatures w14:val="standardContextual"/>
        </w:rPr>
      </w:pPr>
    </w:p>
    <w:p w14:paraId="2BF28499" w14:textId="076B6DDE" w:rsidR="00247EBF" w:rsidRPr="00D15B3A" w:rsidRDefault="00247EBF" w:rsidP="00247EBF">
      <w:pPr>
        <w:spacing w:after="240" w:line="259" w:lineRule="auto"/>
        <w:rPr>
          <w:rFonts w:asciiTheme="majorBidi" w:hAnsiTheme="majorBidi" w:cstheme="majorBidi"/>
          <w:b/>
          <w:bCs/>
          <w:kern w:val="2"/>
          <w:sz w:val="26"/>
          <w:szCs w:val="26"/>
          <w14:ligatures w14:val="standardContextual"/>
        </w:rPr>
      </w:pPr>
      <w:r w:rsidRPr="00D15B3A">
        <w:rPr>
          <w:rFonts w:asciiTheme="majorBidi" w:hAnsiTheme="majorBidi" w:cstheme="majorBidi" w:hint="cs"/>
          <w:b/>
          <w:bCs/>
          <w:kern w:val="2"/>
          <w:sz w:val="26"/>
          <w:szCs w:val="26"/>
          <w:lang w:bidi="ar-DZ"/>
          <w14:ligatures w14:val="standardContextual"/>
        </w:rPr>
        <w:lastRenderedPageBreak/>
        <w:t>III.2.3</w:t>
      </w:r>
      <w:r w:rsidRPr="00D15B3A">
        <w:rPr>
          <w:rFonts w:asciiTheme="majorBidi" w:hAnsiTheme="majorBidi" w:cstheme="majorBidi"/>
          <w:b/>
          <w:bCs/>
          <w:kern w:val="2"/>
          <w:sz w:val="26"/>
          <w:szCs w:val="26"/>
          <w14:ligatures w14:val="standardContextual"/>
        </w:rPr>
        <w:t>. Activité a</w:t>
      </w:r>
      <w:r w:rsidRPr="00D15B3A">
        <w:rPr>
          <w:rFonts w:asciiTheme="majorBidi" w:hAnsiTheme="majorBidi" w:cstheme="majorBidi" w:hint="cs"/>
          <w:b/>
          <w:bCs/>
          <w:kern w:val="2"/>
          <w:sz w:val="26"/>
          <w:szCs w:val="26"/>
          <w:lang w:bidi="ar-DZ"/>
          <w14:ligatures w14:val="standardContextual"/>
        </w:rPr>
        <w:t>nti-inflammatoire</w:t>
      </w:r>
    </w:p>
    <w:p w14:paraId="11D5A71E" w14:textId="77777777" w:rsidR="00247EBF" w:rsidRPr="00247EBF" w:rsidRDefault="00247EBF" w:rsidP="00247EBF">
      <w:pPr>
        <w:spacing w:after="240" w:line="360" w:lineRule="auto"/>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           L’activité anti-inflammatoire de l’huile essentielle de </w:t>
      </w:r>
      <w:r w:rsidRPr="00247EBF">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 (</w:t>
      </w:r>
      <w:r w:rsidRPr="00247EBF">
        <w:rPr>
          <w:rFonts w:asciiTheme="majorBidi" w:hAnsiTheme="majorBidi" w:cstheme="majorBidi"/>
          <w:i/>
          <w:iCs/>
          <w:kern w:val="2"/>
          <w:sz w:val="24"/>
          <w:szCs w:val="24"/>
          <w14:ligatures w14:val="standardContextual"/>
        </w:rPr>
        <w:t xml:space="preserve">Citrus </w:t>
      </w:r>
      <w:proofErr w:type="spellStart"/>
      <w:r w:rsidRPr="00247EBF">
        <w:rPr>
          <w:rFonts w:asciiTheme="majorBidi" w:hAnsiTheme="majorBidi" w:cstheme="majorBidi"/>
          <w:i/>
          <w:iCs/>
          <w:kern w:val="2"/>
          <w:sz w:val="24"/>
          <w:szCs w:val="24"/>
          <w14:ligatures w14:val="standardContextual"/>
        </w:rPr>
        <w:t>sinensis</w:t>
      </w:r>
      <w:proofErr w:type="spellEnd"/>
      <w:r w:rsidRPr="00247EBF">
        <w:rPr>
          <w:rFonts w:asciiTheme="majorBidi" w:hAnsiTheme="majorBidi" w:cstheme="majorBidi"/>
          <w:i/>
          <w:iCs/>
          <w:kern w:val="2"/>
          <w:sz w:val="24"/>
          <w:szCs w:val="24"/>
          <w14:ligatures w14:val="standardContextual"/>
        </w:rPr>
        <w:t xml:space="preserve"> × Citrus </w:t>
      </w:r>
      <w:proofErr w:type="spellStart"/>
      <w:r w:rsidRPr="00247EBF">
        <w:rPr>
          <w:rFonts w:asciiTheme="majorBidi" w:hAnsiTheme="majorBidi" w:cstheme="majorBidi"/>
          <w:i/>
          <w:iCs/>
          <w:kern w:val="2"/>
          <w:sz w:val="24"/>
          <w:szCs w:val="24"/>
          <w14:ligatures w14:val="standardContextual"/>
        </w:rPr>
        <w:t>reticulata</w:t>
      </w:r>
      <w:proofErr w:type="spellEnd"/>
      <w:r w:rsidRPr="00247EBF">
        <w:rPr>
          <w:rFonts w:asciiTheme="majorBidi" w:hAnsiTheme="majorBidi" w:cstheme="majorBidi"/>
          <w:kern w:val="2"/>
          <w:sz w:val="24"/>
          <w:szCs w:val="24"/>
          <w14:ligatures w14:val="standardContextual"/>
        </w:rPr>
        <w:t xml:space="preserve">) a été évaluée in vitro par inhibition de la dénaturation protéique. Les résultats obtenus ont été comparés à ceux de </w:t>
      </w:r>
      <w:r w:rsidRPr="00247EBF">
        <w:rPr>
          <w:rFonts w:asciiTheme="majorBidi" w:hAnsiTheme="majorBidi" w:cstheme="majorBidi"/>
          <w:color w:val="000000" w:themeColor="text1"/>
          <w:kern w:val="2"/>
          <w:sz w:val="24"/>
          <w:szCs w:val="24"/>
          <w14:ligatures w14:val="standardContextual"/>
        </w:rPr>
        <w:t xml:space="preserve">l’Aspirine, utilisé comme </w:t>
      </w:r>
      <w:r w:rsidRPr="00247EBF">
        <w:rPr>
          <w:rFonts w:asciiTheme="majorBidi" w:hAnsiTheme="majorBidi" w:cstheme="majorBidi"/>
          <w:kern w:val="2"/>
          <w:sz w:val="24"/>
          <w:szCs w:val="24"/>
          <w14:ligatures w14:val="standardContextual"/>
        </w:rPr>
        <w:t>anti-inflammatoire de référence, dans le but d’estimer l’efficacité potentielle de cette huile essentielle.</w:t>
      </w:r>
    </w:p>
    <w:p w14:paraId="4C78F2F4" w14:textId="77777777" w:rsidR="00247EBF" w:rsidRPr="00247EBF" w:rsidRDefault="00247EBF" w:rsidP="00247EBF">
      <w:pPr>
        <w:spacing w:after="120" w:line="360" w:lineRule="auto"/>
        <w:ind w:firstLine="720"/>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Les données expérimentales obtenues sont présentées dans les figures III.1</w:t>
      </w:r>
      <w:r w:rsidRPr="00247EBF">
        <w:rPr>
          <w:rFonts w:asciiTheme="majorBidi" w:hAnsiTheme="majorBidi" w:cstheme="majorBidi" w:hint="cs"/>
          <w:kern w:val="2"/>
          <w:sz w:val="24"/>
          <w:szCs w:val="24"/>
          <w:lang w:bidi="ar-DZ"/>
          <w14:ligatures w14:val="standardContextual"/>
        </w:rPr>
        <w:t>2</w:t>
      </w:r>
      <w:r w:rsidRPr="00247EBF">
        <w:rPr>
          <w:rFonts w:asciiTheme="majorBidi" w:hAnsiTheme="majorBidi" w:cstheme="majorBidi"/>
          <w:kern w:val="2"/>
          <w:sz w:val="24"/>
          <w:szCs w:val="24"/>
          <w14:ligatures w14:val="standardContextual"/>
        </w:rPr>
        <w:t>, III.1</w:t>
      </w:r>
      <w:r w:rsidRPr="00247EBF">
        <w:rPr>
          <w:rFonts w:asciiTheme="majorBidi" w:hAnsiTheme="majorBidi" w:cstheme="majorBidi" w:hint="cs"/>
          <w:kern w:val="2"/>
          <w:sz w:val="24"/>
          <w:szCs w:val="24"/>
          <w:lang w:bidi="ar-DZ"/>
          <w14:ligatures w14:val="standardContextual"/>
        </w:rPr>
        <w:t>3</w:t>
      </w:r>
      <w:r w:rsidRPr="00247EBF">
        <w:rPr>
          <w:rFonts w:asciiTheme="majorBidi" w:hAnsiTheme="majorBidi" w:cstheme="majorBidi"/>
          <w:kern w:val="2"/>
          <w:sz w:val="24"/>
          <w:szCs w:val="24"/>
          <w14:ligatures w14:val="standardContextual"/>
        </w:rPr>
        <w:t>, et III.1</w:t>
      </w:r>
      <w:r w:rsidRPr="00247EBF">
        <w:rPr>
          <w:rFonts w:asciiTheme="majorBidi" w:hAnsiTheme="majorBidi" w:cstheme="majorBidi" w:hint="cs"/>
          <w:kern w:val="2"/>
          <w:sz w:val="24"/>
          <w:szCs w:val="24"/>
          <w:lang w:bidi="ar-DZ"/>
          <w14:ligatures w14:val="standardContextual"/>
        </w:rPr>
        <w:t>4</w:t>
      </w:r>
      <w:r w:rsidRPr="00247EBF">
        <w:rPr>
          <w:rFonts w:asciiTheme="majorBidi" w:hAnsiTheme="majorBidi" w:cstheme="majorBidi"/>
          <w:kern w:val="2"/>
          <w:sz w:val="24"/>
          <w:szCs w:val="24"/>
          <w14:ligatures w14:val="standardContextual"/>
        </w:rPr>
        <w:t xml:space="preserve">, ainsi que dans le tableau 8 de l’annexe 08.     </w:t>
      </w:r>
    </w:p>
    <w:p w14:paraId="570D584D" w14:textId="77777777" w:rsidR="00247EBF" w:rsidRPr="00247EBF" w:rsidRDefault="00247EBF" w:rsidP="00247EBF">
      <w:pPr>
        <w:spacing w:after="160" w:line="259" w:lineRule="auto"/>
        <w:jc w:val="center"/>
        <w:rPr>
          <w:rFonts w:asciiTheme="majorBidi" w:hAnsiTheme="majorBidi" w:cstheme="majorBidi"/>
          <w:kern w:val="2"/>
          <w:sz w:val="24"/>
          <w:szCs w:val="24"/>
          <w14:ligatures w14:val="standardContextual"/>
        </w:rPr>
      </w:pPr>
      <w:r w:rsidRPr="00247EBF">
        <w:rPr>
          <w:noProof/>
          <w:kern w:val="2"/>
          <w:lang w:eastAsia="fr-FR"/>
          <w14:ligatures w14:val="standardContextual"/>
        </w:rPr>
        <w:drawing>
          <wp:inline distT="0" distB="0" distL="0" distR="0" wp14:anchorId="0F51D7EF" wp14:editId="51D59AF4">
            <wp:extent cx="5659059" cy="3286125"/>
            <wp:effectExtent l="0" t="0" r="0" b="0"/>
            <wp:docPr id="433150834" name="Picture 433150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extLst>
                        <a:ext uri="{BEBA8EAE-BF5A-486C-A8C5-ECC9F3942E4B}">
                          <a14:imgProps xmlns:a14="http://schemas.microsoft.com/office/drawing/2010/main">
                            <a14:imgLayer r:embed="rId82">
                              <a14:imgEffect>
                                <a14:sharpenSoften amount="25000"/>
                              </a14:imgEffect>
                            </a14:imgLayer>
                          </a14:imgProps>
                        </a:ext>
                      </a:extLst>
                    </a:blip>
                    <a:stretch>
                      <a:fillRect/>
                    </a:stretch>
                  </pic:blipFill>
                  <pic:spPr>
                    <a:xfrm>
                      <a:off x="0" y="0"/>
                      <a:ext cx="5682899" cy="3299969"/>
                    </a:xfrm>
                    <a:prstGeom prst="rect">
                      <a:avLst/>
                    </a:prstGeom>
                  </pic:spPr>
                </pic:pic>
              </a:graphicData>
            </a:graphic>
          </wp:inline>
        </w:drawing>
      </w:r>
    </w:p>
    <w:p w14:paraId="6D76C8DF" w14:textId="296161D5" w:rsidR="00247EBF" w:rsidRPr="00247EBF" w:rsidRDefault="00247EBF" w:rsidP="00605B4C">
      <w:pPr>
        <w:spacing w:after="120" w:line="36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b/>
          <w:bCs/>
          <w:kern w:val="2"/>
          <w:sz w:val="24"/>
          <w:szCs w:val="24"/>
          <w14:ligatures w14:val="standardContextual"/>
        </w:rPr>
        <w:t>Figure III.1</w:t>
      </w:r>
      <w:r w:rsidRPr="00247EBF">
        <w:rPr>
          <w:rFonts w:asciiTheme="majorBidi" w:hAnsiTheme="majorBidi" w:cstheme="majorBidi" w:hint="cs"/>
          <w:b/>
          <w:bCs/>
          <w:kern w:val="2"/>
          <w:sz w:val="24"/>
          <w:szCs w:val="24"/>
          <w:lang w:bidi="ar-DZ"/>
          <w14:ligatures w14:val="standardContextual"/>
        </w:rPr>
        <w:t>2</w:t>
      </w:r>
      <w:r w:rsidRPr="00247EBF">
        <w:rPr>
          <w:rFonts w:asciiTheme="majorBidi" w:hAnsiTheme="majorBidi" w:cstheme="majorBidi"/>
          <w:b/>
          <w:bCs/>
          <w:kern w:val="2"/>
          <w:sz w:val="24"/>
          <w:szCs w:val="24"/>
          <w14:ligatures w14:val="standardContextual"/>
        </w:rPr>
        <w:t>:</w:t>
      </w:r>
      <w:r w:rsidRPr="00247EBF">
        <w:rPr>
          <w:rFonts w:asciiTheme="majorBidi" w:hAnsiTheme="majorBidi" w:cstheme="majorBidi"/>
          <w:kern w:val="2"/>
          <w:sz w:val="24"/>
          <w:szCs w:val="24"/>
          <w14:ligatures w14:val="standardContextual"/>
        </w:rPr>
        <w:t xml:space="preserve"> </w:t>
      </w:r>
      <w:r w:rsidRPr="00247EBF">
        <w:rPr>
          <w:rFonts w:asciiTheme="majorBidi" w:hAnsiTheme="majorBidi" w:cstheme="majorBidi" w:hint="cs"/>
          <w:kern w:val="2"/>
          <w:sz w:val="24"/>
          <w:szCs w:val="24"/>
          <w:lang w:bidi="ar-DZ"/>
          <w14:ligatures w14:val="standardContextual"/>
        </w:rPr>
        <w:t xml:space="preserve">Pourcentage d’inhibition </w:t>
      </w:r>
      <w:r w:rsidRPr="00247EBF">
        <w:rPr>
          <w:rFonts w:asciiTheme="majorBidi" w:hAnsiTheme="majorBidi" w:cstheme="majorBidi" w:hint="cs"/>
          <w:color w:val="000000" w:themeColor="text1"/>
          <w:kern w:val="2"/>
          <w:sz w:val="24"/>
          <w:szCs w:val="24"/>
          <w:lang w:bidi="ar-DZ"/>
          <w14:ligatures w14:val="standardContextual"/>
        </w:rPr>
        <w:t>d</w:t>
      </w:r>
      <w:r w:rsidRPr="00247EBF">
        <w:rPr>
          <w:rFonts w:asciiTheme="majorBidi" w:hAnsiTheme="majorBidi" w:cstheme="majorBidi"/>
          <w:color w:val="000000" w:themeColor="text1"/>
          <w:kern w:val="2"/>
          <w:sz w:val="24"/>
          <w:szCs w:val="24"/>
          <w:lang w:bidi="ar-DZ"/>
          <w14:ligatures w14:val="standardContextual"/>
        </w:rPr>
        <w:t xml:space="preserve">e la </w:t>
      </w:r>
      <w:r w:rsidRPr="00247EBF">
        <w:rPr>
          <w:rFonts w:asciiTheme="majorBidi" w:hAnsiTheme="majorBidi" w:cstheme="majorBidi" w:hint="cs"/>
          <w:color w:val="000000" w:themeColor="text1"/>
          <w:kern w:val="2"/>
          <w:sz w:val="24"/>
          <w:szCs w:val="24"/>
          <w:lang w:bidi="ar-DZ"/>
          <w14:ligatures w14:val="standardContextual"/>
        </w:rPr>
        <w:t>dénaturation de</w:t>
      </w:r>
      <w:r w:rsidRPr="00247EBF">
        <w:rPr>
          <w:rFonts w:asciiTheme="majorBidi" w:hAnsiTheme="majorBidi" w:cstheme="majorBidi"/>
          <w:color w:val="000000" w:themeColor="text1"/>
          <w:kern w:val="2"/>
          <w:sz w:val="24"/>
          <w:szCs w:val="24"/>
          <w:lang w:bidi="ar-DZ"/>
          <w14:ligatures w14:val="standardContextual"/>
        </w:rPr>
        <w:t xml:space="preserve"> la</w:t>
      </w:r>
      <w:r w:rsidRPr="00247EBF">
        <w:rPr>
          <w:rFonts w:asciiTheme="majorBidi" w:hAnsiTheme="majorBidi" w:cstheme="majorBidi" w:hint="cs"/>
          <w:color w:val="000000" w:themeColor="text1"/>
          <w:kern w:val="2"/>
          <w:sz w:val="24"/>
          <w:szCs w:val="24"/>
          <w:lang w:bidi="ar-DZ"/>
          <w14:ligatures w14:val="standardContextual"/>
        </w:rPr>
        <w:t xml:space="preserve"> prot</w:t>
      </w:r>
      <w:r w:rsidRPr="00247EBF">
        <w:rPr>
          <w:rFonts w:asciiTheme="majorBidi" w:hAnsiTheme="majorBidi" w:cstheme="majorBidi"/>
          <w:color w:val="000000" w:themeColor="text1"/>
          <w:kern w:val="2"/>
          <w:sz w:val="24"/>
          <w:szCs w:val="24"/>
          <w:lang w:bidi="ar-DZ"/>
          <w14:ligatures w14:val="standardContextual"/>
        </w:rPr>
        <w:t>éi</w:t>
      </w:r>
      <w:r w:rsidRPr="00247EBF">
        <w:rPr>
          <w:rFonts w:asciiTheme="majorBidi" w:hAnsiTheme="majorBidi" w:cstheme="majorBidi" w:hint="cs"/>
          <w:color w:val="000000" w:themeColor="text1"/>
          <w:kern w:val="2"/>
          <w:sz w:val="24"/>
          <w:szCs w:val="24"/>
          <w:lang w:bidi="ar-DZ"/>
          <w14:ligatures w14:val="standardContextual"/>
        </w:rPr>
        <w:t xml:space="preserve">ne </w:t>
      </w:r>
      <w:r w:rsidRPr="00247EBF">
        <w:rPr>
          <w:rFonts w:asciiTheme="majorBidi" w:hAnsiTheme="majorBidi" w:cstheme="majorBidi"/>
          <w:color w:val="000000" w:themeColor="text1"/>
          <w:kern w:val="2"/>
          <w:sz w:val="24"/>
          <w:szCs w:val="24"/>
          <w:lang w:bidi="ar-DZ"/>
          <w14:ligatures w14:val="standardContextual"/>
        </w:rPr>
        <w:t>ovalbumine</w:t>
      </w:r>
      <w:r w:rsidRPr="00247EBF">
        <w:rPr>
          <w:rFonts w:asciiTheme="majorBidi" w:hAnsiTheme="majorBidi" w:cstheme="majorBidi" w:hint="cs"/>
          <w:color w:val="000000" w:themeColor="text1"/>
          <w:kern w:val="2"/>
          <w:sz w:val="24"/>
          <w:szCs w:val="24"/>
          <w:lang w:bidi="ar-DZ"/>
          <w14:ligatures w14:val="standardContextual"/>
        </w:rPr>
        <w:t xml:space="preserve"> en fonction de différentes concentrations</w:t>
      </w:r>
      <w:r w:rsidRPr="00247EBF">
        <w:rPr>
          <w:rFonts w:asciiTheme="majorBidi" w:hAnsiTheme="majorBidi" w:cstheme="majorBidi"/>
          <w:color w:val="000000" w:themeColor="text1"/>
          <w:kern w:val="2"/>
          <w:sz w:val="24"/>
          <w:szCs w:val="24"/>
          <w:lang w:bidi="ar-DZ"/>
          <w14:ligatures w14:val="standardContextual"/>
        </w:rPr>
        <w:t xml:space="preserve"> </w:t>
      </w:r>
      <w:r w:rsidRPr="00247EBF">
        <w:rPr>
          <w:rFonts w:asciiTheme="majorBidi" w:hAnsiTheme="majorBidi" w:cstheme="majorBidi" w:hint="cs"/>
          <w:color w:val="000000" w:themeColor="text1"/>
          <w:kern w:val="2"/>
          <w:sz w:val="24"/>
          <w:szCs w:val="24"/>
          <w:lang w:bidi="ar-DZ"/>
          <w14:ligatures w14:val="standardContextual"/>
        </w:rPr>
        <w:t>de</w:t>
      </w:r>
      <w:r w:rsidRPr="00247EBF">
        <w:rPr>
          <w:rFonts w:asciiTheme="majorBidi" w:hAnsiTheme="majorBidi" w:cstheme="majorBidi"/>
          <w:color w:val="000000" w:themeColor="text1"/>
          <w:kern w:val="2"/>
          <w:sz w:val="24"/>
          <w:szCs w:val="24"/>
          <w:lang w:bidi="ar-DZ"/>
          <w14:ligatures w14:val="standardContextual"/>
        </w:rPr>
        <w:t xml:space="preserve"> </w:t>
      </w:r>
      <w:r w:rsidRPr="00247EBF">
        <w:rPr>
          <w:rFonts w:asciiTheme="majorBidi" w:hAnsiTheme="majorBidi" w:cstheme="majorBidi" w:hint="cs"/>
          <w:color w:val="000000" w:themeColor="text1"/>
          <w:kern w:val="2"/>
          <w:sz w:val="24"/>
          <w:szCs w:val="24"/>
          <w:lang w:bidi="ar-DZ"/>
          <w14:ligatures w14:val="standardContextual"/>
        </w:rPr>
        <w:t xml:space="preserve">l'huile essential de </w:t>
      </w:r>
      <w:r w:rsidRPr="00247EBF">
        <w:rPr>
          <w:rFonts w:asciiTheme="majorBidi" w:hAnsiTheme="majorBidi" w:cstheme="majorBidi"/>
          <w:i/>
          <w:iCs/>
          <w:color w:val="000000" w:themeColor="text1"/>
          <w:kern w:val="2"/>
          <w:sz w:val="24"/>
          <w:szCs w:val="24"/>
          <w14:ligatures w14:val="standardContextual"/>
        </w:rPr>
        <w:t>Citrus</w:t>
      </w:r>
      <w:r w:rsidRPr="00247EBF">
        <w:rPr>
          <w:rFonts w:asciiTheme="majorBidi" w:hAnsiTheme="majorBidi" w:cstheme="majorBidi"/>
          <w:color w:val="000000" w:themeColor="text1"/>
          <w:kern w:val="2"/>
          <w:sz w:val="24"/>
          <w:szCs w:val="24"/>
          <w14:ligatures w14:val="standardContextual"/>
        </w:rPr>
        <w:t xml:space="preserve"> × </w:t>
      </w:r>
      <w:proofErr w:type="spellStart"/>
      <w:r w:rsidRPr="00247EBF">
        <w:rPr>
          <w:rFonts w:asciiTheme="majorBidi" w:hAnsiTheme="majorBidi" w:cstheme="majorBidi"/>
          <w:color w:val="000000" w:themeColor="text1"/>
          <w:kern w:val="2"/>
          <w:sz w:val="24"/>
          <w:szCs w:val="24"/>
          <w14:ligatures w14:val="standardContextual"/>
        </w:rPr>
        <w:t>tangor</w:t>
      </w:r>
      <w:proofErr w:type="spellEnd"/>
      <w:r w:rsidRPr="00247EBF">
        <w:rPr>
          <w:rFonts w:asciiTheme="majorBidi" w:hAnsiTheme="majorBidi" w:cstheme="majorBidi"/>
          <w:color w:val="000000" w:themeColor="text1"/>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w:t>
      </w:r>
    </w:p>
    <w:p w14:paraId="0104F459" w14:textId="77777777" w:rsidR="00247EBF" w:rsidRPr="00247EBF" w:rsidRDefault="00247EBF" w:rsidP="00D15B3A">
      <w:pPr>
        <w:spacing w:after="120" w:line="360" w:lineRule="auto"/>
        <w:jc w:val="both"/>
        <w:rPr>
          <w:rFonts w:asciiTheme="majorBidi" w:hAnsiTheme="majorBidi" w:cstheme="majorBidi"/>
          <w:kern w:val="2"/>
          <w:sz w:val="24"/>
          <w:szCs w:val="24"/>
          <w:lang w:bidi="ar-DZ"/>
          <w14:ligatures w14:val="standardContextual"/>
        </w:rPr>
      </w:pPr>
      <w:r w:rsidRPr="00247EBF">
        <w:rPr>
          <w:rFonts w:asciiTheme="majorBidi" w:hAnsiTheme="majorBidi" w:cstheme="majorBidi"/>
          <w:kern w:val="2"/>
          <w:sz w:val="24"/>
          <w:szCs w:val="24"/>
          <w14:ligatures w14:val="standardContextual"/>
        </w:rPr>
        <w:t xml:space="preserve">           Les résultats illustrés dans la figure III.1</w:t>
      </w:r>
      <w:r w:rsidRPr="00247EBF">
        <w:rPr>
          <w:rFonts w:asciiTheme="majorBidi" w:hAnsiTheme="majorBidi" w:cstheme="majorBidi" w:hint="cs"/>
          <w:kern w:val="2"/>
          <w:sz w:val="24"/>
          <w:szCs w:val="24"/>
          <w:lang w:bidi="ar-DZ"/>
          <w14:ligatures w14:val="standardContextual"/>
        </w:rPr>
        <w:t>2</w:t>
      </w:r>
      <w:r w:rsidRPr="00247EBF">
        <w:rPr>
          <w:rFonts w:asciiTheme="majorBidi" w:hAnsiTheme="majorBidi" w:cstheme="majorBidi"/>
          <w:kern w:val="2"/>
          <w:sz w:val="24"/>
          <w:szCs w:val="24"/>
          <w14:ligatures w14:val="standardContextual"/>
        </w:rPr>
        <w:t xml:space="preserve"> montrent une augmentation progressive du pourcentage d’inhibition de la dénaturation de l’ovalbumine en fonction de la concentration croissante de l’huile essentielle de </w:t>
      </w:r>
      <w:r w:rsidRPr="00247EBF">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 xml:space="preserve">'. À la concentration la plus basse (50 µg/ml), un taux d’inhibition d’environ 10 % est enregistré traduisant une activité anti-inflammatoire relativement faible. À partir de 100 µg/ml, une élévation marquée de l’inhibition est observée, atteignant plus de 70 %. Cette dynamique se maintient aux concentrations supérieures, culminant à un taux d’inhibition proche de 95 % à 400 µg/ml. Ces résultats suggèrent que l’huile essentielle de </w:t>
      </w:r>
      <w:r w:rsidRPr="00247EBF">
        <w:rPr>
          <w:rFonts w:asciiTheme="majorBidi" w:hAnsiTheme="majorBidi" w:cstheme="majorBidi"/>
          <w:i/>
          <w:iCs/>
          <w:kern w:val="2"/>
          <w:sz w:val="24"/>
          <w:szCs w:val="24"/>
          <w14:ligatures w14:val="standardContextual"/>
        </w:rPr>
        <w:t>Citrus</w:t>
      </w:r>
      <w:r w:rsidRPr="00247EBF">
        <w:rPr>
          <w:rFonts w:asciiTheme="majorBidi" w:hAnsiTheme="majorBidi" w:cstheme="majorBidi"/>
          <w:kern w:val="2"/>
          <w:sz w:val="24"/>
          <w:szCs w:val="24"/>
          <w14:ligatures w14:val="standardContextual"/>
        </w:rPr>
        <w:t xml:space="preserve"> × </w:t>
      </w:r>
      <w:proofErr w:type="spellStart"/>
      <w:r w:rsidRPr="00247EBF">
        <w:rPr>
          <w:rFonts w:asciiTheme="majorBidi" w:hAnsiTheme="majorBidi" w:cstheme="majorBidi"/>
          <w:kern w:val="2"/>
          <w:sz w:val="24"/>
          <w:szCs w:val="24"/>
          <w14:ligatures w14:val="standardContextual"/>
        </w:rPr>
        <w:t>tangor</w:t>
      </w:r>
      <w:proofErr w:type="spellEnd"/>
      <w:r w:rsidRPr="00247EBF">
        <w:rPr>
          <w:rFonts w:asciiTheme="majorBidi" w:hAnsiTheme="majorBidi" w:cstheme="majorBidi"/>
          <w:kern w:val="2"/>
          <w:sz w:val="24"/>
          <w:szCs w:val="24"/>
          <w14:ligatures w14:val="standardContextual"/>
        </w:rPr>
        <w:t xml:space="preserve"> '</w:t>
      </w:r>
      <w:proofErr w:type="spellStart"/>
      <w:r w:rsidRPr="00247EBF">
        <w:rPr>
          <w:rFonts w:asciiTheme="majorBidi" w:hAnsiTheme="majorBidi" w:cstheme="majorBidi"/>
          <w:kern w:val="2"/>
          <w:sz w:val="24"/>
          <w:szCs w:val="24"/>
          <w14:ligatures w14:val="standardContextual"/>
        </w:rPr>
        <w:t>Ortanique</w:t>
      </w:r>
      <w:proofErr w:type="spellEnd"/>
      <w:r w:rsidRPr="00247EBF">
        <w:rPr>
          <w:rFonts w:asciiTheme="majorBidi" w:hAnsiTheme="majorBidi" w:cstheme="majorBidi"/>
          <w:kern w:val="2"/>
          <w:sz w:val="24"/>
          <w:szCs w:val="24"/>
          <w14:ligatures w14:val="standardContextual"/>
        </w:rPr>
        <w:t>' possède une activité inhibitrice notable sur la dénaturation des protéines, particulièrement à des concentrations élevées.</w:t>
      </w:r>
    </w:p>
    <w:p w14:paraId="361EAC03" w14:textId="77777777" w:rsidR="00247EBF" w:rsidRPr="00247EBF" w:rsidRDefault="00247EBF" w:rsidP="00247EBF">
      <w:pPr>
        <w:spacing w:after="120" w:line="360" w:lineRule="auto"/>
        <w:jc w:val="both"/>
        <w:rPr>
          <w:rFonts w:asciiTheme="majorBidi" w:hAnsiTheme="majorBidi" w:cstheme="majorBidi"/>
          <w:kern w:val="2"/>
          <w:sz w:val="24"/>
          <w:szCs w:val="24"/>
          <w14:ligatures w14:val="standardContextual"/>
        </w:rPr>
      </w:pPr>
    </w:p>
    <w:p w14:paraId="51B9B2FA" w14:textId="77777777" w:rsidR="00247EBF" w:rsidRPr="00247EBF" w:rsidRDefault="00247EBF" w:rsidP="00247EBF">
      <w:pPr>
        <w:spacing w:after="120" w:line="360" w:lineRule="auto"/>
        <w:jc w:val="center"/>
        <w:rPr>
          <w:rFonts w:asciiTheme="majorBidi" w:hAnsiTheme="majorBidi" w:cstheme="majorBidi"/>
          <w:kern w:val="2"/>
          <w:sz w:val="24"/>
          <w:szCs w:val="24"/>
          <w14:ligatures w14:val="standardContextual"/>
        </w:rPr>
      </w:pPr>
      <w:r w:rsidRPr="00247EBF">
        <w:rPr>
          <w:noProof/>
          <w:kern w:val="2"/>
          <w:lang w:eastAsia="fr-FR"/>
          <w14:ligatures w14:val="standardContextual"/>
        </w:rPr>
        <w:lastRenderedPageBreak/>
        <w:drawing>
          <wp:inline distT="0" distB="0" distL="0" distR="0" wp14:anchorId="0AA66626" wp14:editId="2CA97BAD">
            <wp:extent cx="5680741" cy="3219450"/>
            <wp:effectExtent l="0" t="0" r="0" b="0"/>
            <wp:docPr id="1889912960" name="Picture 1889912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extLst>
                        <a:ext uri="{BEBA8EAE-BF5A-486C-A8C5-ECC9F3942E4B}">
                          <a14:imgProps xmlns:a14="http://schemas.microsoft.com/office/drawing/2010/main">
                            <a14:imgLayer r:embed="rId84">
                              <a14:imgEffect>
                                <a14:sharpenSoften amount="25000"/>
                              </a14:imgEffect>
                            </a14:imgLayer>
                          </a14:imgProps>
                        </a:ext>
                      </a:extLst>
                    </a:blip>
                    <a:stretch>
                      <a:fillRect/>
                    </a:stretch>
                  </pic:blipFill>
                  <pic:spPr>
                    <a:xfrm>
                      <a:off x="0" y="0"/>
                      <a:ext cx="5710895" cy="3236539"/>
                    </a:xfrm>
                    <a:prstGeom prst="rect">
                      <a:avLst/>
                    </a:prstGeom>
                  </pic:spPr>
                </pic:pic>
              </a:graphicData>
            </a:graphic>
          </wp:inline>
        </w:drawing>
      </w:r>
    </w:p>
    <w:p w14:paraId="5C13F57D" w14:textId="77777777" w:rsidR="00247EBF" w:rsidRPr="00247EBF" w:rsidRDefault="00247EBF" w:rsidP="00247EBF">
      <w:pPr>
        <w:spacing w:after="160" w:line="360" w:lineRule="auto"/>
        <w:jc w:val="center"/>
        <w:rPr>
          <w:rFonts w:asciiTheme="majorBidi" w:hAnsiTheme="majorBidi" w:cstheme="majorBidi"/>
          <w:color w:val="000000" w:themeColor="text1"/>
          <w:kern w:val="2"/>
          <w:sz w:val="24"/>
          <w:szCs w:val="24"/>
          <w:lang w:bidi="ar-DZ"/>
          <w14:ligatures w14:val="standardContextual"/>
        </w:rPr>
      </w:pPr>
      <w:r w:rsidRPr="00247EBF">
        <w:rPr>
          <w:rFonts w:asciiTheme="majorBidi" w:hAnsiTheme="majorBidi" w:cstheme="majorBidi"/>
          <w:b/>
          <w:bCs/>
          <w:kern w:val="2"/>
          <w:sz w:val="24"/>
          <w:szCs w:val="24"/>
          <w14:ligatures w14:val="standardContextual"/>
        </w:rPr>
        <w:t>Figure III.1</w:t>
      </w:r>
      <w:r w:rsidRPr="00B0513C">
        <w:rPr>
          <w:rFonts w:asciiTheme="majorBidi" w:hAnsiTheme="majorBidi" w:cstheme="majorBidi" w:hint="cs"/>
          <w:b/>
          <w:bCs/>
          <w:kern w:val="2"/>
          <w:sz w:val="24"/>
          <w:szCs w:val="24"/>
          <w:lang w:bidi="ar-DZ"/>
          <w14:ligatures w14:val="standardContextual"/>
        </w:rPr>
        <w:t>3</w:t>
      </w:r>
      <w:r w:rsidRPr="00B0513C">
        <w:rPr>
          <w:rFonts w:asciiTheme="majorBidi" w:hAnsiTheme="majorBidi" w:cstheme="majorBidi"/>
          <w:b/>
          <w:bCs/>
          <w:kern w:val="2"/>
          <w:sz w:val="24"/>
          <w:szCs w:val="24"/>
          <w14:ligatures w14:val="standardContextual"/>
        </w:rPr>
        <w:t>:</w:t>
      </w:r>
      <w:r w:rsidRPr="00247EBF">
        <w:rPr>
          <w:rFonts w:asciiTheme="majorBidi" w:hAnsiTheme="majorBidi" w:cstheme="majorBidi"/>
          <w:kern w:val="2"/>
          <w:sz w:val="24"/>
          <w:szCs w:val="24"/>
          <w14:ligatures w14:val="standardContextual"/>
        </w:rPr>
        <w:t xml:space="preserve"> Pourcentage d’inhibition</w:t>
      </w:r>
      <w:r w:rsidRPr="00247EBF">
        <w:rPr>
          <w:rFonts w:asciiTheme="majorBidi" w:hAnsiTheme="majorBidi" w:cstheme="majorBidi" w:hint="cs"/>
          <w:kern w:val="2"/>
          <w:sz w:val="24"/>
          <w:szCs w:val="24"/>
          <w:lang w:bidi="ar-DZ"/>
          <w14:ligatures w14:val="standardContextual"/>
        </w:rPr>
        <w:t xml:space="preserve"> </w:t>
      </w:r>
      <w:r w:rsidRPr="00247EBF">
        <w:rPr>
          <w:rFonts w:asciiTheme="majorBidi" w:hAnsiTheme="majorBidi" w:cstheme="majorBidi" w:hint="cs"/>
          <w:color w:val="000000" w:themeColor="text1"/>
          <w:kern w:val="2"/>
          <w:sz w:val="24"/>
          <w:szCs w:val="24"/>
          <w:lang w:bidi="ar-DZ"/>
          <w14:ligatures w14:val="standardContextual"/>
        </w:rPr>
        <w:t>d</w:t>
      </w:r>
      <w:r w:rsidRPr="00247EBF">
        <w:rPr>
          <w:rFonts w:asciiTheme="majorBidi" w:hAnsiTheme="majorBidi" w:cstheme="majorBidi"/>
          <w:color w:val="000000" w:themeColor="text1"/>
          <w:kern w:val="2"/>
          <w:sz w:val="24"/>
          <w:szCs w:val="24"/>
          <w:lang w:bidi="ar-DZ"/>
          <w14:ligatures w14:val="standardContextual"/>
        </w:rPr>
        <w:t>e</w:t>
      </w:r>
      <w:r w:rsidRPr="00247EBF">
        <w:rPr>
          <w:rFonts w:asciiTheme="majorBidi" w:hAnsiTheme="majorBidi" w:cstheme="majorBidi" w:hint="cs"/>
          <w:color w:val="000000" w:themeColor="text1"/>
          <w:kern w:val="2"/>
          <w:sz w:val="24"/>
          <w:szCs w:val="24"/>
          <w:lang w:bidi="ar-DZ"/>
          <w14:ligatures w14:val="standardContextual"/>
        </w:rPr>
        <w:t xml:space="preserve"> </w:t>
      </w:r>
      <w:r w:rsidRPr="00247EBF">
        <w:rPr>
          <w:rFonts w:asciiTheme="majorBidi" w:hAnsiTheme="majorBidi" w:cstheme="majorBidi"/>
          <w:color w:val="000000" w:themeColor="text1"/>
          <w:kern w:val="2"/>
          <w:sz w:val="24"/>
          <w:szCs w:val="24"/>
          <w:lang w:bidi="ar-DZ"/>
          <w14:ligatures w14:val="standardContextual"/>
        </w:rPr>
        <w:t xml:space="preserve">la </w:t>
      </w:r>
      <w:r w:rsidRPr="00247EBF">
        <w:rPr>
          <w:rFonts w:asciiTheme="majorBidi" w:hAnsiTheme="majorBidi" w:cstheme="majorBidi" w:hint="cs"/>
          <w:color w:val="000000" w:themeColor="text1"/>
          <w:kern w:val="2"/>
          <w:sz w:val="24"/>
          <w:szCs w:val="24"/>
          <w:lang w:bidi="ar-DZ"/>
          <w14:ligatures w14:val="standardContextual"/>
        </w:rPr>
        <w:t xml:space="preserve">dénaturation de </w:t>
      </w:r>
      <w:r w:rsidRPr="00247EBF">
        <w:rPr>
          <w:rFonts w:asciiTheme="majorBidi" w:hAnsiTheme="majorBidi" w:cstheme="majorBidi"/>
          <w:color w:val="000000" w:themeColor="text1"/>
          <w:kern w:val="2"/>
          <w:sz w:val="24"/>
          <w:szCs w:val="24"/>
          <w:lang w:bidi="ar-DZ"/>
          <w14:ligatures w14:val="standardContextual"/>
        </w:rPr>
        <w:t xml:space="preserve">la </w:t>
      </w:r>
      <w:r w:rsidRPr="00247EBF">
        <w:rPr>
          <w:rFonts w:asciiTheme="majorBidi" w:hAnsiTheme="majorBidi" w:cstheme="majorBidi" w:hint="cs"/>
          <w:color w:val="000000" w:themeColor="text1"/>
          <w:kern w:val="2"/>
          <w:sz w:val="24"/>
          <w:szCs w:val="24"/>
          <w:lang w:bidi="ar-DZ"/>
          <w14:ligatures w14:val="standardContextual"/>
        </w:rPr>
        <w:t>prot</w:t>
      </w:r>
      <w:r w:rsidRPr="00247EBF">
        <w:rPr>
          <w:rFonts w:asciiTheme="majorBidi" w:hAnsiTheme="majorBidi" w:cstheme="majorBidi"/>
          <w:color w:val="000000" w:themeColor="text1"/>
          <w:kern w:val="2"/>
          <w:sz w:val="24"/>
          <w:szCs w:val="24"/>
          <w:lang w:bidi="ar-DZ"/>
          <w14:ligatures w14:val="standardContextual"/>
        </w:rPr>
        <w:t>éine ovalbumine</w:t>
      </w:r>
      <w:r w:rsidRPr="00247EBF">
        <w:rPr>
          <w:rFonts w:asciiTheme="majorBidi" w:hAnsiTheme="majorBidi" w:cstheme="majorBidi" w:hint="cs"/>
          <w:color w:val="000000" w:themeColor="text1"/>
          <w:kern w:val="2"/>
          <w:sz w:val="24"/>
          <w:szCs w:val="24"/>
          <w:lang w:bidi="ar-DZ"/>
          <w14:ligatures w14:val="standardContextual"/>
        </w:rPr>
        <w:t xml:space="preserve"> en fonction de différente</w:t>
      </w:r>
      <w:r w:rsidRPr="00247EBF">
        <w:rPr>
          <w:rFonts w:asciiTheme="majorBidi" w:hAnsiTheme="majorBidi" w:cstheme="majorBidi"/>
          <w:color w:val="000000" w:themeColor="text1"/>
          <w:kern w:val="2"/>
          <w:sz w:val="24"/>
          <w:szCs w:val="24"/>
          <w:lang w:bidi="ar-DZ"/>
          <w14:ligatures w14:val="standardContextual"/>
        </w:rPr>
        <w:t xml:space="preserve">s </w:t>
      </w:r>
      <w:r w:rsidRPr="00247EBF">
        <w:rPr>
          <w:rFonts w:asciiTheme="majorBidi" w:hAnsiTheme="majorBidi" w:cstheme="majorBidi" w:hint="cs"/>
          <w:color w:val="000000" w:themeColor="text1"/>
          <w:kern w:val="2"/>
          <w:sz w:val="24"/>
          <w:szCs w:val="24"/>
          <w:lang w:bidi="ar-DZ"/>
          <w14:ligatures w14:val="standardContextual"/>
        </w:rPr>
        <w:t>concentration</w:t>
      </w:r>
      <w:r w:rsidRPr="00247EBF">
        <w:rPr>
          <w:rFonts w:asciiTheme="majorBidi" w:hAnsiTheme="majorBidi" w:cstheme="majorBidi"/>
          <w:color w:val="000000" w:themeColor="text1"/>
          <w:kern w:val="2"/>
          <w:sz w:val="24"/>
          <w:szCs w:val="24"/>
          <w:lang w:bidi="ar-DZ"/>
          <w14:ligatures w14:val="standardContextual"/>
        </w:rPr>
        <w:t>s</w:t>
      </w:r>
      <w:r w:rsidRPr="00247EBF">
        <w:rPr>
          <w:rFonts w:asciiTheme="majorBidi" w:hAnsiTheme="majorBidi" w:cstheme="majorBidi" w:hint="cs"/>
          <w:color w:val="000000" w:themeColor="text1"/>
          <w:kern w:val="2"/>
          <w:sz w:val="24"/>
          <w:szCs w:val="24"/>
          <w:lang w:bidi="ar-DZ"/>
          <w14:ligatures w14:val="standardContextual"/>
        </w:rPr>
        <w:t xml:space="preserve"> de l'aspirine.</w:t>
      </w:r>
    </w:p>
    <w:p w14:paraId="04BD9FFE" w14:textId="77777777" w:rsidR="00247EBF" w:rsidRPr="00247EBF" w:rsidRDefault="00247EBF" w:rsidP="00247EBF">
      <w:pPr>
        <w:spacing w:after="160" w:line="360" w:lineRule="auto"/>
        <w:jc w:val="both"/>
        <w:rPr>
          <w:rFonts w:asciiTheme="majorBidi" w:hAnsiTheme="majorBidi" w:cstheme="majorBidi"/>
          <w:kern w:val="2"/>
          <w:sz w:val="24"/>
          <w:szCs w:val="24"/>
          <w14:ligatures w14:val="standardContextual"/>
        </w:rPr>
      </w:pPr>
      <w:r w:rsidRPr="00247EBF">
        <w:rPr>
          <w:rFonts w:asciiTheme="majorBidi" w:hAnsiTheme="majorBidi" w:cstheme="majorBidi"/>
          <w:color w:val="000000" w:themeColor="text1"/>
          <w:kern w:val="2"/>
          <w:sz w:val="24"/>
          <w:szCs w:val="24"/>
          <w14:ligatures w14:val="standardContextual"/>
        </w:rPr>
        <w:t xml:space="preserve">           </w:t>
      </w:r>
      <w:r w:rsidRPr="00247EBF">
        <w:rPr>
          <w:rFonts w:asciiTheme="majorBidi" w:hAnsiTheme="majorBidi" w:cstheme="majorBidi" w:hint="cs"/>
          <w:color w:val="000000" w:themeColor="text1"/>
          <w:kern w:val="2"/>
          <w:sz w:val="24"/>
          <w:szCs w:val="24"/>
          <w:lang w:bidi="ar-DZ"/>
          <w14:ligatures w14:val="standardContextual"/>
        </w:rPr>
        <w:t xml:space="preserve">La figure montre que le pourcentage d'inhibition </w:t>
      </w:r>
      <w:r w:rsidRPr="00247EBF">
        <w:rPr>
          <w:rFonts w:asciiTheme="majorBidi" w:hAnsiTheme="majorBidi" w:cstheme="majorBidi" w:hint="cs"/>
          <w:kern w:val="2"/>
          <w:sz w:val="24"/>
          <w:szCs w:val="24"/>
          <w:lang w:bidi="ar-DZ"/>
          <w14:ligatures w14:val="standardContextual"/>
        </w:rPr>
        <w:t>de la dénaturation de la protéine ovalbumine par l'aspirine augmente nettement avec la concentration. À une concentration de 50 μg/ml, l'inhibition est relativement faible, atteignant environ 7,14 %, puis elle augmente de façon marquée pour atteindre 91,11 % à 150 μg/ml. Au-delà de cette concentration, le pourcentage d'inhibition se stabilise pratiquement, avec de légères augmentations, atteignant environ 93,44 % à 400 μg/ml</w:t>
      </w:r>
      <w:r w:rsidRPr="00247EBF">
        <w:rPr>
          <w:rFonts w:asciiTheme="majorBidi" w:hAnsiTheme="majorBidi" w:cstheme="majorBidi"/>
          <w:kern w:val="2"/>
          <w:sz w:val="24"/>
          <w:szCs w:val="24"/>
          <w:lang w:bidi="ar-DZ"/>
          <w14:ligatures w14:val="standardContextual"/>
        </w:rPr>
        <w:t>.</w:t>
      </w:r>
    </w:p>
    <w:p w14:paraId="79AF961B" w14:textId="77777777" w:rsidR="00247EBF" w:rsidRPr="00247EBF" w:rsidRDefault="00247EBF" w:rsidP="00247EBF">
      <w:pPr>
        <w:spacing w:after="120" w:line="360" w:lineRule="auto"/>
        <w:jc w:val="center"/>
        <w:rPr>
          <w:rFonts w:asciiTheme="majorBidi" w:hAnsiTheme="majorBidi" w:cstheme="majorBidi"/>
          <w:kern w:val="2"/>
          <w:sz w:val="24"/>
          <w:szCs w:val="24"/>
          <w14:ligatures w14:val="standardContextual"/>
        </w:rPr>
      </w:pPr>
      <w:r w:rsidRPr="00247EBF">
        <w:rPr>
          <w:rFonts w:asciiTheme="majorBidi" w:hAnsiTheme="majorBidi" w:cstheme="majorBidi"/>
          <w:noProof/>
          <w:kern w:val="2"/>
          <w:sz w:val="24"/>
          <w:szCs w:val="24"/>
          <w:lang w:eastAsia="fr-FR"/>
          <w14:ligatures w14:val="standardContextual"/>
        </w:rPr>
        <w:lastRenderedPageBreak/>
        <w:drawing>
          <wp:inline distT="0" distB="0" distL="0" distR="0" wp14:anchorId="7CFA5457" wp14:editId="2A828C29">
            <wp:extent cx="5706812" cy="3543300"/>
            <wp:effectExtent l="0" t="0" r="8255" b="0"/>
            <wp:docPr id="198638573" name="Picture 198638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extLst>
                        <a:ext uri="{BEBA8EAE-BF5A-486C-A8C5-ECC9F3942E4B}">
                          <a14:imgProps xmlns:a14="http://schemas.microsoft.com/office/drawing/2010/main">
                            <a14:imgLayer r:embed="rId86">
                              <a14:imgEffect>
                                <a14:sharpenSoften amount="25000"/>
                              </a14:imgEffect>
                            </a14:imgLayer>
                          </a14:imgProps>
                        </a:ext>
                      </a:extLst>
                    </a:blip>
                    <a:stretch>
                      <a:fillRect/>
                    </a:stretch>
                  </pic:blipFill>
                  <pic:spPr>
                    <a:xfrm>
                      <a:off x="0" y="0"/>
                      <a:ext cx="5723874" cy="3553894"/>
                    </a:xfrm>
                    <a:prstGeom prst="rect">
                      <a:avLst/>
                    </a:prstGeom>
                  </pic:spPr>
                </pic:pic>
              </a:graphicData>
            </a:graphic>
          </wp:inline>
        </w:drawing>
      </w:r>
    </w:p>
    <w:p w14:paraId="601E8AE9" w14:textId="77777777" w:rsidR="00247EBF" w:rsidRPr="00247EBF" w:rsidRDefault="00247EBF" w:rsidP="00247EBF">
      <w:pPr>
        <w:spacing w:after="240" w:line="360" w:lineRule="auto"/>
        <w:jc w:val="center"/>
        <w:rPr>
          <w:rFonts w:asciiTheme="majorBidi" w:hAnsiTheme="majorBidi" w:cstheme="majorBidi"/>
          <w:color w:val="000000" w:themeColor="text1"/>
          <w:kern w:val="2"/>
          <w:sz w:val="24"/>
          <w:szCs w:val="24"/>
          <w:lang w:bidi="ar-DZ"/>
          <w14:ligatures w14:val="standardContextual"/>
        </w:rPr>
      </w:pPr>
      <w:r w:rsidRPr="00247EBF">
        <w:rPr>
          <w:rFonts w:asciiTheme="majorBidi" w:hAnsiTheme="majorBidi" w:cstheme="majorBidi"/>
          <w:b/>
          <w:bCs/>
          <w:kern w:val="2"/>
          <w:sz w:val="24"/>
          <w:szCs w:val="24"/>
          <w14:ligatures w14:val="standardContextual"/>
        </w:rPr>
        <w:t>Figure III .</w:t>
      </w:r>
      <w:r w:rsidRPr="00B0513C">
        <w:rPr>
          <w:rFonts w:asciiTheme="majorBidi" w:hAnsiTheme="majorBidi" w:cstheme="majorBidi"/>
          <w:b/>
          <w:bCs/>
          <w:kern w:val="2"/>
          <w:sz w:val="24"/>
          <w:szCs w:val="24"/>
          <w14:ligatures w14:val="standardContextual"/>
        </w:rPr>
        <w:t>1</w:t>
      </w:r>
      <w:r w:rsidRPr="00B0513C">
        <w:rPr>
          <w:rFonts w:asciiTheme="majorBidi" w:hAnsiTheme="majorBidi" w:cstheme="majorBidi" w:hint="cs"/>
          <w:b/>
          <w:bCs/>
          <w:kern w:val="2"/>
          <w:sz w:val="24"/>
          <w:szCs w:val="24"/>
          <w:lang w:bidi="ar-DZ"/>
          <w14:ligatures w14:val="standardContextual"/>
        </w:rPr>
        <w:t>4</w:t>
      </w:r>
      <w:r w:rsidRPr="00B0513C">
        <w:rPr>
          <w:rFonts w:asciiTheme="majorBidi" w:hAnsiTheme="majorBidi" w:cstheme="majorBidi"/>
          <w:b/>
          <w:bCs/>
          <w:kern w:val="2"/>
          <w:sz w:val="24"/>
          <w:szCs w:val="24"/>
          <w14:ligatures w14:val="standardContextual"/>
        </w:rPr>
        <w:t xml:space="preserve"> :</w:t>
      </w:r>
      <w:r w:rsidRPr="00247EBF">
        <w:rPr>
          <w:rFonts w:asciiTheme="majorBidi" w:hAnsiTheme="majorBidi" w:cstheme="majorBidi"/>
          <w:kern w:val="2"/>
          <w:sz w:val="24"/>
          <w:szCs w:val="24"/>
          <w14:ligatures w14:val="standardContextual"/>
        </w:rPr>
        <w:t xml:space="preserve"> Pourcentage d’inhibition</w:t>
      </w:r>
      <w:r w:rsidRPr="00247EBF">
        <w:rPr>
          <w:rFonts w:asciiTheme="majorBidi" w:hAnsiTheme="majorBidi" w:cstheme="majorBidi" w:hint="cs"/>
          <w:kern w:val="2"/>
          <w:sz w:val="24"/>
          <w:szCs w:val="24"/>
          <w:lang w:bidi="ar-DZ"/>
          <w14:ligatures w14:val="standardContextual"/>
        </w:rPr>
        <w:t xml:space="preserve"> </w:t>
      </w:r>
      <w:r w:rsidRPr="00247EBF">
        <w:rPr>
          <w:rFonts w:asciiTheme="majorBidi" w:hAnsiTheme="majorBidi" w:cstheme="majorBidi" w:hint="cs"/>
          <w:color w:val="000000" w:themeColor="text1"/>
          <w:kern w:val="2"/>
          <w:sz w:val="24"/>
          <w:szCs w:val="24"/>
          <w:lang w:bidi="ar-DZ"/>
          <w14:ligatures w14:val="standardContextual"/>
        </w:rPr>
        <w:t>d</w:t>
      </w:r>
      <w:r w:rsidRPr="00247EBF">
        <w:rPr>
          <w:rFonts w:asciiTheme="majorBidi" w:hAnsiTheme="majorBidi" w:cstheme="majorBidi"/>
          <w:color w:val="000000" w:themeColor="text1"/>
          <w:kern w:val="2"/>
          <w:sz w:val="24"/>
          <w:szCs w:val="24"/>
          <w:lang w:bidi="ar-DZ"/>
          <w14:ligatures w14:val="standardContextual"/>
        </w:rPr>
        <w:t>e</w:t>
      </w:r>
      <w:r w:rsidRPr="00247EBF">
        <w:rPr>
          <w:rFonts w:asciiTheme="majorBidi" w:hAnsiTheme="majorBidi" w:cstheme="majorBidi" w:hint="cs"/>
          <w:color w:val="000000" w:themeColor="text1"/>
          <w:kern w:val="2"/>
          <w:sz w:val="24"/>
          <w:szCs w:val="24"/>
          <w:lang w:bidi="ar-DZ"/>
          <w14:ligatures w14:val="standardContextual"/>
        </w:rPr>
        <w:t xml:space="preserve"> </w:t>
      </w:r>
      <w:r w:rsidRPr="00247EBF">
        <w:rPr>
          <w:rFonts w:asciiTheme="majorBidi" w:hAnsiTheme="majorBidi" w:cstheme="majorBidi"/>
          <w:color w:val="000000" w:themeColor="text1"/>
          <w:kern w:val="2"/>
          <w:sz w:val="24"/>
          <w:szCs w:val="24"/>
          <w:lang w:bidi="ar-DZ"/>
          <w14:ligatures w14:val="standardContextual"/>
        </w:rPr>
        <w:t xml:space="preserve">la </w:t>
      </w:r>
      <w:r w:rsidRPr="00247EBF">
        <w:rPr>
          <w:rFonts w:asciiTheme="majorBidi" w:hAnsiTheme="majorBidi" w:cstheme="majorBidi" w:hint="cs"/>
          <w:color w:val="000000" w:themeColor="text1"/>
          <w:kern w:val="2"/>
          <w:sz w:val="24"/>
          <w:szCs w:val="24"/>
          <w:lang w:bidi="ar-DZ"/>
          <w14:ligatures w14:val="standardContextual"/>
        </w:rPr>
        <w:t>dénaturation de prot</w:t>
      </w:r>
      <w:r w:rsidRPr="00247EBF">
        <w:rPr>
          <w:rFonts w:asciiTheme="majorBidi" w:hAnsiTheme="majorBidi" w:cstheme="majorBidi"/>
          <w:color w:val="000000" w:themeColor="text1"/>
          <w:kern w:val="2"/>
          <w:sz w:val="24"/>
          <w:szCs w:val="24"/>
          <w:lang w:bidi="ar-DZ"/>
          <w14:ligatures w14:val="standardContextual"/>
        </w:rPr>
        <w:t>éine</w:t>
      </w:r>
      <w:r w:rsidRPr="00247EBF">
        <w:rPr>
          <w:rFonts w:asciiTheme="majorBidi" w:hAnsiTheme="majorBidi" w:cstheme="majorBidi" w:hint="cs"/>
          <w:color w:val="000000" w:themeColor="text1"/>
          <w:kern w:val="2"/>
          <w:sz w:val="24"/>
          <w:szCs w:val="24"/>
          <w:lang w:bidi="ar-DZ"/>
          <w14:ligatures w14:val="standardContextual"/>
        </w:rPr>
        <w:t xml:space="preserve"> </w:t>
      </w:r>
      <w:r w:rsidRPr="00247EBF">
        <w:rPr>
          <w:rFonts w:asciiTheme="majorBidi" w:hAnsiTheme="majorBidi" w:cstheme="majorBidi"/>
          <w:color w:val="000000" w:themeColor="text1"/>
          <w:kern w:val="2"/>
          <w:sz w:val="24"/>
          <w:szCs w:val="24"/>
          <w:lang w:bidi="ar-DZ"/>
          <w14:ligatures w14:val="standardContextual"/>
        </w:rPr>
        <w:t>ovalbumine</w:t>
      </w:r>
      <w:r w:rsidRPr="00247EBF">
        <w:rPr>
          <w:rFonts w:asciiTheme="majorBidi" w:hAnsiTheme="majorBidi" w:cstheme="majorBidi" w:hint="cs"/>
          <w:color w:val="000000" w:themeColor="text1"/>
          <w:kern w:val="2"/>
          <w:sz w:val="24"/>
          <w:szCs w:val="24"/>
          <w:lang w:bidi="ar-DZ"/>
          <w14:ligatures w14:val="standardContextual"/>
        </w:rPr>
        <w:t xml:space="preserve"> en fonction de différentes concentrations de</w:t>
      </w:r>
      <w:r w:rsidRPr="00247EBF">
        <w:rPr>
          <w:rFonts w:asciiTheme="majorBidi" w:hAnsiTheme="majorBidi" w:cstheme="majorBidi"/>
          <w:color w:val="000000" w:themeColor="text1"/>
          <w:kern w:val="2"/>
          <w:sz w:val="24"/>
          <w:szCs w:val="24"/>
          <w14:ligatures w14:val="standardContextual"/>
        </w:rPr>
        <w:t xml:space="preserve"> l’huile essentielle de </w:t>
      </w:r>
      <w:r w:rsidRPr="00247EBF">
        <w:rPr>
          <w:rFonts w:asciiTheme="majorBidi" w:hAnsiTheme="majorBidi" w:cstheme="majorBidi"/>
          <w:i/>
          <w:iCs/>
          <w:color w:val="000000" w:themeColor="text1"/>
          <w:kern w:val="2"/>
          <w:sz w:val="24"/>
          <w:szCs w:val="24"/>
          <w14:ligatures w14:val="standardContextual"/>
        </w:rPr>
        <w:t xml:space="preserve">Citrus </w:t>
      </w:r>
      <w:r w:rsidRPr="00247EBF">
        <w:rPr>
          <w:rFonts w:asciiTheme="majorBidi" w:hAnsiTheme="majorBidi" w:cstheme="majorBidi"/>
          <w:color w:val="000000" w:themeColor="text1"/>
          <w:kern w:val="2"/>
          <w:sz w:val="24"/>
          <w:szCs w:val="24"/>
          <w14:ligatures w14:val="standardContextual"/>
        </w:rPr>
        <w:t xml:space="preserve">× </w:t>
      </w:r>
      <w:proofErr w:type="spellStart"/>
      <w:r w:rsidRPr="00247EBF">
        <w:rPr>
          <w:rFonts w:asciiTheme="majorBidi" w:hAnsiTheme="majorBidi" w:cstheme="majorBidi"/>
          <w:color w:val="000000" w:themeColor="text1"/>
          <w:kern w:val="2"/>
          <w:sz w:val="24"/>
          <w:szCs w:val="24"/>
          <w14:ligatures w14:val="standardContextual"/>
        </w:rPr>
        <w:t>tangor</w:t>
      </w:r>
      <w:proofErr w:type="spellEnd"/>
      <w:r w:rsidRPr="00247EBF">
        <w:rPr>
          <w:rFonts w:asciiTheme="majorBidi" w:hAnsiTheme="majorBidi" w:cstheme="majorBidi"/>
          <w:color w:val="000000" w:themeColor="text1"/>
          <w:kern w:val="2"/>
          <w:sz w:val="24"/>
          <w:szCs w:val="24"/>
          <w14:ligatures w14:val="standardContextual"/>
        </w:rPr>
        <w:t xml:space="preserve"> '</w:t>
      </w:r>
      <w:proofErr w:type="spellStart"/>
      <w:r w:rsidRPr="00247EBF">
        <w:rPr>
          <w:rFonts w:asciiTheme="majorBidi" w:hAnsiTheme="majorBidi" w:cstheme="majorBidi"/>
          <w:color w:val="000000" w:themeColor="text1"/>
          <w:kern w:val="2"/>
          <w:sz w:val="24"/>
          <w:szCs w:val="24"/>
          <w14:ligatures w14:val="standardContextual"/>
        </w:rPr>
        <w:t>Ortanique</w:t>
      </w:r>
      <w:proofErr w:type="spellEnd"/>
      <w:r w:rsidRPr="00247EBF">
        <w:rPr>
          <w:rFonts w:asciiTheme="majorBidi" w:hAnsiTheme="majorBidi" w:cstheme="majorBidi"/>
          <w:color w:val="000000" w:themeColor="text1"/>
          <w:kern w:val="2"/>
          <w:sz w:val="24"/>
          <w:szCs w:val="24"/>
          <w14:ligatures w14:val="standardContextual"/>
        </w:rPr>
        <w:t xml:space="preserve">' </w:t>
      </w:r>
      <w:r w:rsidRPr="00247EBF">
        <w:rPr>
          <w:rFonts w:asciiTheme="majorBidi" w:hAnsiTheme="majorBidi" w:cstheme="majorBidi" w:hint="cs"/>
          <w:color w:val="000000" w:themeColor="text1"/>
          <w:kern w:val="2"/>
          <w:sz w:val="24"/>
          <w:szCs w:val="24"/>
          <w:lang w:bidi="ar-DZ"/>
          <w14:ligatures w14:val="standardContextual"/>
        </w:rPr>
        <w:t>et l'</w:t>
      </w:r>
      <w:r w:rsidRPr="00247EBF">
        <w:rPr>
          <w:rFonts w:asciiTheme="majorBidi" w:hAnsiTheme="majorBidi" w:cstheme="majorBidi"/>
          <w:color w:val="000000" w:themeColor="text1"/>
          <w:kern w:val="2"/>
          <w:sz w:val="24"/>
          <w:szCs w:val="24"/>
          <w:lang w:bidi="ar-DZ"/>
          <w14:ligatures w14:val="standardContextual"/>
        </w:rPr>
        <w:t xml:space="preserve">aspirine </w:t>
      </w:r>
    </w:p>
    <w:p w14:paraId="0EC3E54A" w14:textId="77777777" w:rsidR="00247EBF" w:rsidRPr="00247EBF" w:rsidRDefault="00247EBF" w:rsidP="00247EBF">
      <w:pPr>
        <w:spacing w:after="240" w:line="360" w:lineRule="auto"/>
        <w:jc w:val="both"/>
        <w:rPr>
          <w:rFonts w:asciiTheme="majorBidi" w:hAnsiTheme="majorBidi" w:cstheme="majorBidi"/>
          <w:kern w:val="2"/>
          <w:sz w:val="24"/>
          <w:szCs w:val="24"/>
          <w14:ligatures w14:val="standardContextual"/>
        </w:rPr>
      </w:pPr>
      <w:r w:rsidRPr="00247EBF">
        <w:rPr>
          <w:rFonts w:asciiTheme="majorBidi" w:hAnsiTheme="majorBidi" w:cstheme="majorBidi"/>
          <w:color w:val="000000" w:themeColor="text1"/>
          <w:kern w:val="2"/>
          <w:sz w:val="24"/>
          <w:szCs w:val="24"/>
          <w14:ligatures w14:val="standardContextual"/>
        </w:rPr>
        <w:t xml:space="preserve">          Les résultats expérimentaux montrent que les deux substances étudiées l’huile essentielle de </w:t>
      </w:r>
      <w:r w:rsidRPr="00247EBF">
        <w:rPr>
          <w:rFonts w:asciiTheme="majorBidi" w:hAnsiTheme="majorBidi" w:cstheme="majorBidi"/>
          <w:i/>
          <w:iCs/>
          <w:color w:val="000000" w:themeColor="text1"/>
          <w:kern w:val="2"/>
          <w:sz w:val="24"/>
          <w:szCs w:val="24"/>
          <w14:ligatures w14:val="standardContextual"/>
        </w:rPr>
        <w:t>Citrus</w:t>
      </w:r>
      <w:r w:rsidRPr="00247EBF">
        <w:rPr>
          <w:rFonts w:asciiTheme="majorBidi" w:hAnsiTheme="majorBidi" w:cstheme="majorBidi"/>
          <w:color w:val="000000" w:themeColor="text1"/>
          <w:kern w:val="2"/>
          <w:sz w:val="24"/>
          <w:szCs w:val="24"/>
          <w14:ligatures w14:val="standardContextual"/>
        </w:rPr>
        <w:t xml:space="preserve"> × </w:t>
      </w:r>
      <w:proofErr w:type="spellStart"/>
      <w:r w:rsidRPr="00247EBF">
        <w:rPr>
          <w:rFonts w:asciiTheme="majorBidi" w:hAnsiTheme="majorBidi" w:cstheme="majorBidi"/>
          <w:color w:val="000000" w:themeColor="text1"/>
          <w:kern w:val="2"/>
          <w:sz w:val="24"/>
          <w:szCs w:val="24"/>
          <w14:ligatures w14:val="standardContextual"/>
        </w:rPr>
        <w:t>tangor</w:t>
      </w:r>
      <w:proofErr w:type="spellEnd"/>
      <w:r w:rsidRPr="00247EBF">
        <w:rPr>
          <w:rFonts w:asciiTheme="majorBidi" w:hAnsiTheme="majorBidi" w:cstheme="majorBidi"/>
          <w:color w:val="000000" w:themeColor="text1"/>
          <w:kern w:val="2"/>
          <w:sz w:val="24"/>
          <w:szCs w:val="24"/>
          <w14:ligatures w14:val="standardContextual"/>
        </w:rPr>
        <w:t xml:space="preserve"> '</w:t>
      </w:r>
      <w:proofErr w:type="spellStart"/>
      <w:r w:rsidRPr="00247EBF">
        <w:rPr>
          <w:rFonts w:asciiTheme="majorBidi" w:hAnsiTheme="majorBidi" w:cstheme="majorBidi"/>
          <w:color w:val="000000" w:themeColor="text1"/>
          <w:kern w:val="2"/>
          <w:sz w:val="24"/>
          <w:szCs w:val="24"/>
          <w14:ligatures w14:val="standardContextual"/>
        </w:rPr>
        <w:t>Ortanique</w:t>
      </w:r>
      <w:proofErr w:type="spellEnd"/>
      <w:r w:rsidRPr="00247EBF">
        <w:rPr>
          <w:rFonts w:asciiTheme="majorBidi" w:hAnsiTheme="majorBidi" w:cstheme="majorBidi"/>
          <w:color w:val="000000" w:themeColor="text1"/>
          <w:kern w:val="2"/>
          <w:sz w:val="24"/>
          <w:szCs w:val="24"/>
          <w14:ligatures w14:val="standardContextual"/>
        </w:rPr>
        <w:t xml:space="preserve">' et l’aspirine possèdent une activité anti-inflammatoire, dont </w:t>
      </w:r>
      <w:r w:rsidRPr="00247EBF">
        <w:rPr>
          <w:rFonts w:asciiTheme="majorBidi" w:hAnsiTheme="majorBidi" w:cstheme="majorBidi"/>
          <w:kern w:val="2"/>
          <w:sz w:val="24"/>
          <w:szCs w:val="24"/>
          <w14:ligatures w14:val="standardContextual"/>
        </w:rPr>
        <w:t xml:space="preserve">l’efficacité augmente avec la concentration. </w:t>
      </w:r>
    </w:p>
    <w:p w14:paraId="0C3FF6CB" w14:textId="77777777" w:rsidR="00247EBF" w:rsidRPr="00247EBF" w:rsidRDefault="00247EBF" w:rsidP="00247EBF">
      <w:pPr>
        <w:spacing w:after="120" w:line="360" w:lineRule="auto"/>
        <w:jc w:val="both"/>
        <w:rPr>
          <w:rFonts w:asciiTheme="majorBidi" w:hAnsiTheme="majorBidi" w:cstheme="majorBidi"/>
          <w:kern w:val="2"/>
          <w:sz w:val="24"/>
          <w:szCs w:val="24"/>
          <w14:ligatures w14:val="standardContextual"/>
        </w:rPr>
      </w:pPr>
      <w:r w:rsidRPr="00247EBF">
        <w:rPr>
          <w:rFonts w:asciiTheme="majorBidi" w:hAnsiTheme="majorBidi" w:cstheme="majorBidi"/>
          <w:kern w:val="2"/>
          <w:sz w:val="24"/>
          <w:szCs w:val="24"/>
          <w14:ligatures w14:val="standardContextual"/>
        </w:rPr>
        <w:t xml:space="preserve">           À faibles concentrations, l’huile essentielle présente un pourcentage d’inhibition supérieur à celui de l’aspirine, indiquant un début d’activité plus rapide. En revanche, l’aspirine montre une montée en efficacité plus marquée à partir de 100 μg/ml, atteignant un pourcentage d’inhibition supérieur à celui de l’huile essentielle. Toutefois, à des concentrations élevées (au-delà de 250 μg/ml), les deux substances atteignent des niveaux d’inhibition similaires, supérieurs à 90 %. Cela suggère que l’huile essentielle peut constituer une alternative naturelle prometteuse à l’</w:t>
      </w:r>
      <w:r w:rsidRPr="00247EBF">
        <w:rPr>
          <w:rFonts w:asciiTheme="majorBidi" w:hAnsiTheme="majorBidi" w:cstheme="majorBidi"/>
          <w:color w:val="000000" w:themeColor="text1"/>
          <w:kern w:val="2"/>
          <w:sz w:val="24"/>
          <w:szCs w:val="24"/>
          <w14:ligatures w14:val="standardContextual"/>
        </w:rPr>
        <w:t xml:space="preserve">aspirine </w:t>
      </w:r>
      <w:r w:rsidRPr="00247EBF">
        <w:rPr>
          <w:rFonts w:asciiTheme="majorBidi" w:hAnsiTheme="majorBidi" w:cstheme="majorBidi"/>
          <w:kern w:val="2"/>
          <w:sz w:val="24"/>
          <w:szCs w:val="24"/>
          <w14:ligatures w14:val="standardContextual"/>
        </w:rPr>
        <w:t>dans le cadre de l’activité anti-inflammatoire.</w:t>
      </w:r>
    </w:p>
    <w:p w14:paraId="0CEB71FC" w14:textId="77777777" w:rsidR="00247EBF" w:rsidRPr="00247EBF" w:rsidRDefault="00247EBF" w:rsidP="00247EBF">
      <w:pPr>
        <w:spacing w:after="120" w:line="360" w:lineRule="auto"/>
        <w:rPr>
          <w:rFonts w:asciiTheme="majorBidi" w:hAnsiTheme="majorBidi" w:cstheme="majorBidi"/>
          <w:b/>
          <w:bCs/>
          <w:kern w:val="2"/>
          <w:sz w:val="26"/>
          <w:szCs w:val="26"/>
          <w14:ligatures w14:val="standardContextual"/>
        </w:rPr>
      </w:pPr>
    </w:p>
    <w:p w14:paraId="3F8098C7" w14:textId="77777777" w:rsidR="00247EBF" w:rsidRPr="00247EBF" w:rsidRDefault="00247EBF" w:rsidP="00247EBF">
      <w:pPr>
        <w:spacing w:after="120" w:line="360" w:lineRule="auto"/>
        <w:rPr>
          <w:rFonts w:asciiTheme="majorBidi" w:hAnsiTheme="majorBidi" w:cstheme="majorBidi"/>
          <w:b/>
          <w:bCs/>
          <w:kern w:val="2"/>
          <w:sz w:val="26"/>
          <w:szCs w:val="26"/>
          <w14:ligatures w14:val="standardContextual"/>
        </w:rPr>
      </w:pPr>
    </w:p>
    <w:p w14:paraId="4371E807" w14:textId="77777777" w:rsidR="00247EBF" w:rsidRPr="00247EBF" w:rsidRDefault="00247EBF" w:rsidP="00247EBF">
      <w:pPr>
        <w:spacing w:after="120" w:line="360" w:lineRule="auto"/>
        <w:rPr>
          <w:rFonts w:asciiTheme="majorBidi" w:hAnsiTheme="majorBidi" w:cstheme="majorBidi"/>
          <w:b/>
          <w:bCs/>
          <w:color w:val="FF0000"/>
          <w:kern w:val="2"/>
          <w:sz w:val="26"/>
          <w:szCs w:val="26"/>
          <w14:ligatures w14:val="standardContextual"/>
        </w:rPr>
      </w:pPr>
    </w:p>
    <w:p w14:paraId="5825145A" w14:textId="77777777" w:rsidR="0080651E" w:rsidRDefault="00247EBF" w:rsidP="00247EBF">
      <w:pPr>
        <w:spacing w:after="120" w:line="360" w:lineRule="auto"/>
        <w:jc w:val="both"/>
        <w:rPr>
          <w:rFonts w:asciiTheme="majorBidi" w:hAnsiTheme="majorBidi" w:cstheme="majorBidi"/>
          <w:kern w:val="2"/>
          <w:sz w:val="24"/>
          <w:szCs w:val="24"/>
          <w:rtl/>
          <w14:ligatures w14:val="standardContextual"/>
        </w:rPr>
      </w:pPr>
      <w:r w:rsidRPr="00247EBF">
        <w:rPr>
          <w:rFonts w:asciiTheme="majorBidi" w:hAnsiTheme="majorBidi" w:cstheme="majorBidi"/>
          <w:kern w:val="2"/>
          <w:sz w:val="24"/>
          <w:szCs w:val="24"/>
          <w14:ligatures w14:val="standardContextual"/>
        </w:rPr>
        <w:t xml:space="preserve">          </w:t>
      </w:r>
    </w:p>
    <w:p w14:paraId="03DF374D" w14:textId="4B40E3BC" w:rsidR="00247EBF" w:rsidRPr="00247EBF" w:rsidRDefault="00247EBF" w:rsidP="00D15B3A">
      <w:pPr>
        <w:spacing w:after="120" w:line="360" w:lineRule="auto"/>
        <w:jc w:val="center"/>
        <w:rPr>
          <w:rFonts w:asciiTheme="majorBidi" w:hAnsiTheme="majorBidi" w:cstheme="majorBidi"/>
          <w:color w:val="000000" w:themeColor="text1"/>
          <w:kern w:val="2"/>
          <w:sz w:val="24"/>
          <w:szCs w:val="24"/>
          <w:lang w:bidi="ar-DZ"/>
          <w14:ligatures w14:val="standardContextual"/>
        </w:rPr>
      </w:pPr>
      <w:r w:rsidRPr="00247EBF">
        <w:rPr>
          <w:rFonts w:asciiTheme="majorBidi" w:hAnsiTheme="majorBidi" w:cstheme="majorBidi" w:hint="cs"/>
          <w:kern w:val="2"/>
          <w:sz w:val="24"/>
          <w:szCs w:val="24"/>
          <w:lang w:bidi="ar-DZ"/>
          <w14:ligatures w14:val="standardContextual"/>
        </w:rPr>
        <w:lastRenderedPageBreak/>
        <w:t>Les valeurs des CE</w:t>
      </w:r>
      <w:r w:rsidRPr="00247EBF">
        <w:rPr>
          <w:rFonts w:asciiTheme="majorBidi" w:hAnsiTheme="majorBidi" w:cstheme="majorBidi"/>
          <w:kern w:val="2"/>
          <w:sz w:val="24"/>
          <w:szCs w:val="24"/>
          <w:lang w:bidi="ar-DZ"/>
          <w14:ligatures w14:val="standardContextual"/>
        </w:rPr>
        <w:t>50</w:t>
      </w:r>
      <w:r w:rsidRPr="00247EBF">
        <w:rPr>
          <w:rFonts w:asciiTheme="majorBidi" w:hAnsiTheme="majorBidi" w:cstheme="majorBidi" w:hint="cs"/>
          <w:kern w:val="2"/>
          <w:sz w:val="24"/>
          <w:szCs w:val="24"/>
          <w:lang w:bidi="ar-DZ"/>
          <w14:ligatures w14:val="standardContextual"/>
        </w:rPr>
        <w:t xml:space="preserve"> </w:t>
      </w:r>
      <w:r w:rsidRPr="00247EBF">
        <w:rPr>
          <w:rFonts w:asciiTheme="majorBidi" w:hAnsiTheme="majorBidi" w:cstheme="majorBidi" w:hint="cs"/>
          <w:color w:val="000000" w:themeColor="text1"/>
          <w:kern w:val="2"/>
          <w:sz w:val="24"/>
          <w:szCs w:val="24"/>
          <w:lang w:bidi="ar-DZ"/>
          <w14:ligatures w14:val="standardContextual"/>
        </w:rPr>
        <w:t>ont été</w:t>
      </w:r>
      <w:r w:rsidRPr="00247EBF">
        <w:rPr>
          <w:rFonts w:asciiTheme="majorBidi" w:hAnsiTheme="majorBidi" w:cstheme="majorBidi"/>
          <w:color w:val="000000" w:themeColor="text1"/>
          <w:kern w:val="2"/>
          <w:sz w:val="24"/>
          <w:szCs w:val="24"/>
          <w:lang w:bidi="ar-DZ"/>
          <w14:ligatures w14:val="standardContextual"/>
        </w:rPr>
        <w:t xml:space="preserve"> déterminées et</w:t>
      </w:r>
      <w:r w:rsidRPr="00247EBF">
        <w:rPr>
          <w:rFonts w:asciiTheme="majorBidi" w:hAnsiTheme="majorBidi" w:cstheme="majorBidi" w:hint="cs"/>
          <w:color w:val="000000" w:themeColor="text1"/>
          <w:kern w:val="2"/>
          <w:sz w:val="24"/>
          <w:szCs w:val="24"/>
          <w:lang w:bidi="ar-DZ"/>
          <w14:ligatures w14:val="standardContextual"/>
        </w:rPr>
        <w:t xml:space="preserve"> synthétisées dans le tableau III.</w:t>
      </w:r>
      <w:r w:rsidRPr="00247EBF">
        <w:rPr>
          <w:rFonts w:asciiTheme="majorBidi" w:hAnsiTheme="majorBidi" w:cstheme="majorBidi"/>
          <w:color w:val="000000" w:themeColor="text1"/>
          <w:kern w:val="2"/>
          <w:sz w:val="24"/>
          <w:szCs w:val="24"/>
          <w:lang w:bidi="ar-DZ"/>
          <w14:ligatures w14:val="standardContextual"/>
        </w:rPr>
        <w:t>8</w:t>
      </w:r>
      <w:r w:rsidRPr="00247EBF">
        <w:rPr>
          <w:rFonts w:asciiTheme="majorBidi" w:hAnsiTheme="majorBidi" w:cstheme="majorBidi" w:hint="cs"/>
          <w:color w:val="000000" w:themeColor="text1"/>
          <w:kern w:val="2"/>
          <w:sz w:val="24"/>
          <w:szCs w:val="24"/>
          <w:lang w:bidi="ar-DZ"/>
          <w14:ligatures w14:val="standardContextual"/>
        </w:rPr>
        <w:t>.</w:t>
      </w:r>
    </w:p>
    <w:p w14:paraId="6D278ACE" w14:textId="136D6E87" w:rsidR="00247EBF" w:rsidRPr="00247EBF" w:rsidRDefault="00247EBF" w:rsidP="00D15B3A">
      <w:pPr>
        <w:spacing w:after="120" w:line="360" w:lineRule="auto"/>
        <w:jc w:val="center"/>
        <w:rPr>
          <w:rFonts w:asciiTheme="majorBidi" w:hAnsiTheme="majorBidi" w:cstheme="majorBidi"/>
          <w:color w:val="000000" w:themeColor="text1"/>
          <w:kern w:val="2"/>
          <w:sz w:val="24"/>
          <w:szCs w:val="24"/>
          <w:lang w:bidi="ar-DZ"/>
          <w14:ligatures w14:val="standardContextual"/>
        </w:rPr>
      </w:pPr>
      <w:r w:rsidRPr="00247EBF">
        <w:rPr>
          <w:rFonts w:asciiTheme="majorBidi" w:hAnsiTheme="majorBidi" w:cstheme="majorBidi"/>
          <w:b/>
          <w:bCs/>
          <w:color w:val="000000" w:themeColor="text1"/>
          <w:kern w:val="2"/>
          <w:sz w:val="24"/>
          <w:szCs w:val="24"/>
          <w14:ligatures w14:val="standardContextual"/>
        </w:rPr>
        <w:t>Tableau III.8</w:t>
      </w:r>
      <w:r w:rsidRPr="00247EBF">
        <w:rPr>
          <w:rFonts w:asciiTheme="majorBidi" w:hAnsiTheme="majorBidi" w:cstheme="majorBidi"/>
          <w:color w:val="000000" w:themeColor="text1"/>
          <w:kern w:val="2"/>
          <w:sz w:val="24"/>
          <w:szCs w:val="24"/>
          <w14:ligatures w14:val="standardContextual"/>
        </w:rPr>
        <w:t xml:space="preserve"> : CE50 de l’huile essentielle de </w:t>
      </w:r>
      <w:r w:rsidRPr="00247EBF">
        <w:rPr>
          <w:rFonts w:asciiTheme="majorBidi" w:hAnsiTheme="majorBidi" w:cstheme="majorBidi"/>
          <w:i/>
          <w:iCs/>
          <w:color w:val="000000" w:themeColor="text1"/>
          <w:kern w:val="2"/>
          <w:sz w:val="24"/>
          <w:szCs w:val="24"/>
          <w14:ligatures w14:val="standardContextual"/>
        </w:rPr>
        <w:t xml:space="preserve">Citrus </w:t>
      </w:r>
      <w:r w:rsidRPr="00247EBF">
        <w:rPr>
          <w:rFonts w:asciiTheme="majorBidi" w:hAnsiTheme="majorBidi" w:cstheme="majorBidi"/>
          <w:color w:val="000000" w:themeColor="text1"/>
          <w:kern w:val="2"/>
          <w:sz w:val="24"/>
          <w:szCs w:val="24"/>
          <w14:ligatures w14:val="standardContextual"/>
        </w:rPr>
        <w:t xml:space="preserve">× </w:t>
      </w:r>
      <w:proofErr w:type="spellStart"/>
      <w:r w:rsidRPr="00247EBF">
        <w:rPr>
          <w:rFonts w:asciiTheme="majorBidi" w:hAnsiTheme="majorBidi" w:cstheme="majorBidi"/>
          <w:color w:val="000000" w:themeColor="text1"/>
          <w:kern w:val="2"/>
          <w:sz w:val="24"/>
          <w:szCs w:val="24"/>
          <w14:ligatures w14:val="standardContextual"/>
        </w:rPr>
        <w:t>tangor</w:t>
      </w:r>
      <w:proofErr w:type="spellEnd"/>
      <w:r w:rsidRPr="00247EBF">
        <w:rPr>
          <w:rFonts w:asciiTheme="majorBidi" w:hAnsiTheme="majorBidi" w:cstheme="majorBidi"/>
          <w:color w:val="000000" w:themeColor="text1"/>
          <w:kern w:val="2"/>
          <w:sz w:val="24"/>
          <w:szCs w:val="24"/>
          <w14:ligatures w14:val="standardContextual"/>
        </w:rPr>
        <w:t xml:space="preserve"> '</w:t>
      </w:r>
      <w:proofErr w:type="spellStart"/>
      <w:r w:rsidRPr="00247EBF">
        <w:rPr>
          <w:rFonts w:asciiTheme="majorBidi" w:hAnsiTheme="majorBidi" w:cstheme="majorBidi"/>
          <w:color w:val="000000" w:themeColor="text1"/>
          <w:kern w:val="2"/>
          <w:sz w:val="24"/>
          <w:szCs w:val="24"/>
          <w14:ligatures w14:val="standardContextual"/>
        </w:rPr>
        <w:t>Ortanique</w:t>
      </w:r>
      <w:proofErr w:type="spellEnd"/>
      <w:r w:rsidRPr="00247EBF">
        <w:rPr>
          <w:rFonts w:asciiTheme="majorBidi" w:hAnsiTheme="majorBidi" w:cstheme="majorBidi"/>
          <w:color w:val="000000" w:themeColor="text1"/>
          <w:kern w:val="2"/>
          <w:sz w:val="24"/>
          <w:szCs w:val="24"/>
          <w14:ligatures w14:val="standardContextual"/>
        </w:rPr>
        <w:t>' (</w:t>
      </w:r>
      <w:r w:rsidRPr="00247EBF">
        <w:rPr>
          <w:rFonts w:asciiTheme="majorBidi" w:hAnsiTheme="majorBidi" w:cstheme="majorBidi"/>
          <w:i/>
          <w:iCs/>
          <w:color w:val="000000" w:themeColor="text1"/>
          <w:kern w:val="2"/>
          <w:sz w:val="24"/>
          <w:szCs w:val="24"/>
          <w14:ligatures w14:val="standardContextual"/>
        </w:rPr>
        <w:t xml:space="preserve">Citrus </w:t>
      </w:r>
      <w:proofErr w:type="spellStart"/>
      <w:r w:rsidRPr="00247EBF">
        <w:rPr>
          <w:rFonts w:asciiTheme="majorBidi" w:hAnsiTheme="majorBidi" w:cstheme="majorBidi"/>
          <w:i/>
          <w:iCs/>
          <w:color w:val="000000" w:themeColor="text1"/>
          <w:kern w:val="2"/>
          <w:sz w:val="24"/>
          <w:szCs w:val="24"/>
          <w14:ligatures w14:val="standardContextual"/>
        </w:rPr>
        <w:t>sinensis</w:t>
      </w:r>
      <w:proofErr w:type="spellEnd"/>
      <w:r w:rsidRPr="00247EBF">
        <w:rPr>
          <w:rFonts w:asciiTheme="majorBidi" w:hAnsiTheme="majorBidi" w:cstheme="majorBidi"/>
          <w:i/>
          <w:iCs/>
          <w:color w:val="000000" w:themeColor="text1"/>
          <w:kern w:val="2"/>
          <w:sz w:val="24"/>
          <w:szCs w:val="24"/>
          <w14:ligatures w14:val="standardContextual"/>
        </w:rPr>
        <w:t>× C</w:t>
      </w:r>
      <w:r w:rsidRPr="00247EBF">
        <w:rPr>
          <w:rFonts w:asciiTheme="majorBidi" w:hAnsiTheme="majorBidi" w:cstheme="majorBidi" w:hint="cs"/>
          <w:i/>
          <w:iCs/>
          <w:color w:val="000000" w:themeColor="text1"/>
          <w:kern w:val="2"/>
          <w:sz w:val="24"/>
          <w:szCs w:val="24"/>
          <w:lang w:bidi="ar-DZ"/>
          <w14:ligatures w14:val="standardContextual"/>
        </w:rPr>
        <w:t xml:space="preserve">itrus </w:t>
      </w:r>
      <w:proofErr w:type="spellStart"/>
      <w:r w:rsidRPr="00247EBF">
        <w:rPr>
          <w:rFonts w:asciiTheme="majorBidi" w:hAnsiTheme="majorBidi" w:cstheme="majorBidi"/>
          <w:i/>
          <w:iCs/>
          <w:color w:val="000000" w:themeColor="text1"/>
          <w:kern w:val="2"/>
          <w:sz w:val="24"/>
          <w:szCs w:val="24"/>
          <w14:ligatures w14:val="standardContextual"/>
        </w:rPr>
        <w:t>reticulata</w:t>
      </w:r>
      <w:proofErr w:type="spellEnd"/>
      <w:r w:rsidRPr="00247EBF">
        <w:rPr>
          <w:rFonts w:asciiTheme="majorBidi" w:hAnsiTheme="majorBidi" w:cstheme="majorBidi"/>
          <w:i/>
          <w:iCs/>
          <w:color w:val="000000" w:themeColor="text1"/>
          <w:kern w:val="2"/>
          <w:sz w:val="24"/>
          <w:szCs w:val="24"/>
          <w14:ligatures w14:val="standardContextual"/>
        </w:rPr>
        <w:t>)</w:t>
      </w:r>
      <w:r w:rsidRPr="00247EBF">
        <w:rPr>
          <w:rFonts w:asciiTheme="majorBidi" w:hAnsiTheme="majorBidi" w:cstheme="majorBidi"/>
          <w:color w:val="000000" w:themeColor="text1"/>
          <w:kern w:val="2"/>
          <w:sz w:val="24"/>
          <w:szCs w:val="24"/>
          <w14:ligatures w14:val="standardContextual"/>
        </w:rPr>
        <w:t xml:space="preserve"> </w:t>
      </w:r>
      <w:r w:rsidRPr="00247EBF">
        <w:rPr>
          <w:rFonts w:asciiTheme="majorBidi" w:hAnsiTheme="majorBidi" w:cstheme="majorBidi"/>
          <w:color w:val="000000" w:themeColor="text1"/>
          <w:kern w:val="2"/>
          <w:sz w:val="24"/>
          <w:szCs w:val="24"/>
          <w:lang w:bidi="ar-DZ"/>
          <w14:ligatures w14:val="standardContextual"/>
        </w:rPr>
        <w:t xml:space="preserve">et </w:t>
      </w:r>
      <w:r w:rsidRPr="00247EBF">
        <w:rPr>
          <w:rFonts w:asciiTheme="majorBidi" w:hAnsiTheme="majorBidi" w:cstheme="majorBidi" w:hint="cs"/>
          <w:color w:val="000000" w:themeColor="text1"/>
          <w:kern w:val="2"/>
          <w:sz w:val="24"/>
          <w:szCs w:val="24"/>
          <w:lang w:bidi="ar-DZ"/>
          <w14:ligatures w14:val="standardContextual"/>
        </w:rPr>
        <w:t>l'</w:t>
      </w:r>
      <w:r w:rsidRPr="00247EBF">
        <w:rPr>
          <w:rFonts w:asciiTheme="majorBidi" w:hAnsiTheme="majorBidi" w:cstheme="majorBidi"/>
          <w:color w:val="000000" w:themeColor="text1"/>
          <w:kern w:val="2"/>
          <w:sz w:val="24"/>
          <w:szCs w:val="24"/>
          <w:lang w:bidi="ar-DZ"/>
          <w14:ligatures w14:val="standardContextual"/>
        </w:rPr>
        <w:t>aspirine</w:t>
      </w:r>
    </w:p>
    <w:tbl>
      <w:tblPr>
        <w:tblStyle w:val="TableGrid3"/>
        <w:tblW w:w="0" w:type="auto"/>
        <w:jc w:val="center"/>
        <w:tblLook w:val="04A0" w:firstRow="1" w:lastRow="0" w:firstColumn="1" w:lastColumn="0" w:noHBand="0" w:noVBand="1"/>
      </w:tblPr>
      <w:tblGrid>
        <w:gridCol w:w="3797"/>
        <w:gridCol w:w="3798"/>
      </w:tblGrid>
      <w:tr w:rsidR="00247EBF" w:rsidRPr="00247EBF" w14:paraId="6931D777" w14:textId="77777777" w:rsidTr="00D15B3A">
        <w:trPr>
          <w:trHeight w:val="574"/>
          <w:jc w:val="center"/>
        </w:trPr>
        <w:tc>
          <w:tcPr>
            <w:tcW w:w="3797" w:type="dxa"/>
          </w:tcPr>
          <w:p w14:paraId="2104FBA5" w14:textId="77777777" w:rsidR="00247EBF" w:rsidRPr="00306843" w:rsidRDefault="00247EBF" w:rsidP="00247EBF">
            <w:pPr>
              <w:spacing w:after="120" w:line="360" w:lineRule="auto"/>
              <w:jc w:val="center"/>
              <w:rPr>
                <w:rFonts w:asciiTheme="majorBidi" w:hAnsiTheme="majorBidi" w:cstheme="majorBidi"/>
                <w:b/>
                <w:bCs/>
                <w:kern w:val="2"/>
                <w:sz w:val="24"/>
                <w:szCs w:val="24"/>
                <w14:ligatures w14:val="standardContextual"/>
              </w:rPr>
            </w:pPr>
            <w:r w:rsidRPr="00306843">
              <w:rPr>
                <w:rFonts w:asciiTheme="majorBidi" w:hAnsiTheme="majorBidi" w:cstheme="majorBidi"/>
                <w:b/>
                <w:bCs/>
                <w:kern w:val="2"/>
                <w:sz w:val="24"/>
                <w:szCs w:val="24"/>
                <w14:ligatures w14:val="standardContextual"/>
              </w:rPr>
              <w:t>Substrat</w:t>
            </w:r>
          </w:p>
        </w:tc>
        <w:tc>
          <w:tcPr>
            <w:tcW w:w="3798" w:type="dxa"/>
          </w:tcPr>
          <w:p w14:paraId="5736B7B1" w14:textId="77777777" w:rsidR="00247EBF" w:rsidRPr="00306843" w:rsidRDefault="00247EBF" w:rsidP="00247EBF">
            <w:pPr>
              <w:spacing w:after="120" w:line="360" w:lineRule="auto"/>
              <w:jc w:val="center"/>
              <w:rPr>
                <w:rFonts w:asciiTheme="majorBidi" w:hAnsiTheme="majorBidi" w:cstheme="majorBidi"/>
                <w:b/>
                <w:bCs/>
                <w:kern w:val="2"/>
                <w:sz w:val="24"/>
                <w:szCs w:val="24"/>
                <w14:ligatures w14:val="standardContextual"/>
              </w:rPr>
            </w:pPr>
            <w:r w:rsidRPr="00306843">
              <w:rPr>
                <w:rFonts w:asciiTheme="majorBidi" w:hAnsiTheme="majorBidi" w:cstheme="majorBidi"/>
                <w:b/>
                <w:bCs/>
                <w:kern w:val="2"/>
                <w:sz w:val="24"/>
                <w:szCs w:val="24"/>
                <w14:ligatures w14:val="standardContextual"/>
              </w:rPr>
              <w:t>CE50 (μg /ml)</w:t>
            </w:r>
          </w:p>
        </w:tc>
      </w:tr>
      <w:tr w:rsidR="00247EBF" w:rsidRPr="00247EBF" w14:paraId="22EA7A02" w14:textId="77777777" w:rsidTr="00D15B3A">
        <w:trPr>
          <w:trHeight w:val="765"/>
          <w:jc w:val="center"/>
        </w:trPr>
        <w:tc>
          <w:tcPr>
            <w:tcW w:w="3797" w:type="dxa"/>
          </w:tcPr>
          <w:p w14:paraId="3823EC16" w14:textId="77777777" w:rsidR="00247EBF" w:rsidRPr="00306843" w:rsidRDefault="00247EBF" w:rsidP="00247EBF">
            <w:pPr>
              <w:spacing w:after="120" w:line="360" w:lineRule="auto"/>
              <w:rPr>
                <w:rFonts w:asciiTheme="majorBidi" w:hAnsiTheme="majorBidi" w:cstheme="majorBidi"/>
                <w:kern w:val="2"/>
                <w:sz w:val="24"/>
                <w:szCs w:val="24"/>
                <w:lang w:bidi="ar-DZ"/>
                <w14:ligatures w14:val="standardContextual"/>
              </w:rPr>
            </w:pPr>
            <w:r w:rsidRPr="00306843">
              <w:rPr>
                <w:rFonts w:asciiTheme="majorBidi" w:hAnsiTheme="majorBidi" w:cstheme="majorBidi"/>
                <w:kern w:val="2"/>
                <w:sz w:val="24"/>
                <w:szCs w:val="24"/>
                <w14:ligatures w14:val="standardContextual"/>
              </w:rPr>
              <w:t xml:space="preserve">Huile essentielle de </w:t>
            </w:r>
            <w:r w:rsidRPr="00306843">
              <w:rPr>
                <w:rFonts w:asciiTheme="majorBidi" w:hAnsiTheme="majorBidi" w:cstheme="majorBidi"/>
                <w:i/>
                <w:iCs/>
                <w:kern w:val="2"/>
                <w:sz w:val="24"/>
                <w:szCs w:val="24"/>
                <w14:ligatures w14:val="standardContextual"/>
              </w:rPr>
              <w:t>Citrus</w:t>
            </w:r>
            <w:r w:rsidRPr="00306843">
              <w:rPr>
                <w:rFonts w:asciiTheme="majorBidi" w:hAnsiTheme="majorBidi" w:cstheme="majorBidi"/>
                <w:kern w:val="2"/>
                <w:sz w:val="24"/>
                <w:szCs w:val="24"/>
                <w:lang w:bidi="ar-DZ"/>
                <w14:ligatures w14:val="standardContextual"/>
              </w:rPr>
              <w:t xml:space="preserve"> × </w:t>
            </w:r>
            <w:proofErr w:type="spellStart"/>
            <w:r w:rsidRPr="00306843">
              <w:rPr>
                <w:rFonts w:asciiTheme="majorBidi" w:hAnsiTheme="majorBidi" w:cstheme="majorBidi"/>
                <w:kern w:val="2"/>
                <w:sz w:val="24"/>
                <w:szCs w:val="24"/>
                <w:lang w:bidi="ar-DZ"/>
                <w14:ligatures w14:val="standardContextual"/>
              </w:rPr>
              <w:t>tangor</w:t>
            </w:r>
            <w:proofErr w:type="spellEnd"/>
            <w:r w:rsidRPr="00306843">
              <w:rPr>
                <w:rFonts w:asciiTheme="majorBidi" w:hAnsiTheme="majorBidi" w:cstheme="majorBidi"/>
                <w:kern w:val="2"/>
                <w:sz w:val="24"/>
                <w:szCs w:val="24"/>
                <w:lang w:bidi="ar-DZ"/>
                <w14:ligatures w14:val="standardContextual"/>
              </w:rPr>
              <w:t xml:space="preserve"> '</w:t>
            </w:r>
            <w:proofErr w:type="spellStart"/>
            <w:r w:rsidRPr="00306843">
              <w:rPr>
                <w:rFonts w:asciiTheme="majorBidi" w:hAnsiTheme="majorBidi" w:cstheme="majorBidi"/>
                <w:kern w:val="2"/>
                <w:sz w:val="24"/>
                <w:szCs w:val="24"/>
                <w:lang w:bidi="ar-DZ"/>
                <w14:ligatures w14:val="standardContextual"/>
              </w:rPr>
              <w:t>Ortanique</w:t>
            </w:r>
            <w:proofErr w:type="spellEnd"/>
            <w:r w:rsidRPr="00306843">
              <w:rPr>
                <w:rFonts w:asciiTheme="majorBidi" w:hAnsiTheme="majorBidi" w:cstheme="majorBidi"/>
                <w:kern w:val="2"/>
                <w:sz w:val="24"/>
                <w:szCs w:val="24"/>
                <w:lang w:bidi="ar-DZ"/>
                <w14:ligatures w14:val="standardContextual"/>
              </w:rPr>
              <w:t>'</w:t>
            </w:r>
          </w:p>
          <w:p w14:paraId="5524EB7F" w14:textId="77777777" w:rsidR="00247EBF" w:rsidRPr="00306843" w:rsidRDefault="00247EBF" w:rsidP="00247EBF">
            <w:pPr>
              <w:spacing w:after="120" w:line="360" w:lineRule="auto"/>
              <w:rPr>
                <w:rFonts w:asciiTheme="majorBidi" w:hAnsiTheme="majorBidi" w:cstheme="majorBidi"/>
                <w:kern w:val="2"/>
                <w:sz w:val="24"/>
                <w:szCs w:val="24"/>
                <w14:ligatures w14:val="standardContextual"/>
              </w:rPr>
            </w:pPr>
            <w:r w:rsidRPr="00306843">
              <w:rPr>
                <w:rFonts w:asciiTheme="majorBidi" w:hAnsiTheme="majorBidi" w:cstheme="majorBidi"/>
                <w:kern w:val="2"/>
                <w:sz w:val="24"/>
                <w:szCs w:val="24"/>
                <w:lang w:bidi="ar-DZ"/>
                <w14:ligatures w14:val="standardContextual"/>
              </w:rPr>
              <w:t xml:space="preserve"> </w:t>
            </w:r>
          </w:p>
        </w:tc>
        <w:tc>
          <w:tcPr>
            <w:tcW w:w="3798" w:type="dxa"/>
          </w:tcPr>
          <w:p w14:paraId="046B495F" w14:textId="77777777" w:rsidR="00247EBF" w:rsidRPr="00306843" w:rsidRDefault="00247EBF" w:rsidP="00247EBF">
            <w:pPr>
              <w:spacing w:after="120" w:line="360" w:lineRule="auto"/>
              <w:jc w:val="center"/>
              <w:rPr>
                <w:rFonts w:asciiTheme="majorBidi" w:hAnsiTheme="majorBidi" w:cstheme="majorBidi"/>
                <w:kern w:val="2"/>
                <w:sz w:val="24"/>
                <w:szCs w:val="24"/>
                <w14:ligatures w14:val="standardContextual"/>
              </w:rPr>
            </w:pPr>
            <w:r w:rsidRPr="00306843">
              <w:rPr>
                <w:rFonts w:asciiTheme="majorBidi" w:hAnsiTheme="majorBidi" w:cstheme="majorBidi"/>
                <w:kern w:val="2"/>
                <w:sz w:val="24"/>
                <w:szCs w:val="24"/>
                <w:lang w:bidi="ar-DZ"/>
                <w14:ligatures w14:val="standardContextual"/>
              </w:rPr>
              <w:t>95.58</w:t>
            </w:r>
          </w:p>
        </w:tc>
      </w:tr>
      <w:tr w:rsidR="00247EBF" w:rsidRPr="00247EBF" w14:paraId="0907FA0D" w14:textId="77777777" w:rsidTr="00D15B3A">
        <w:trPr>
          <w:trHeight w:val="610"/>
          <w:jc w:val="center"/>
        </w:trPr>
        <w:tc>
          <w:tcPr>
            <w:tcW w:w="3797" w:type="dxa"/>
          </w:tcPr>
          <w:p w14:paraId="185776EB" w14:textId="77777777" w:rsidR="00247EBF" w:rsidRPr="00306843" w:rsidRDefault="00247EBF" w:rsidP="00247EBF">
            <w:pPr>
              <w:spacing w:after="120" w:line="360" w:lineRule="auto"/>
              <w:rPr>
                <w:rFonts w:asciiTheme="majorBidi" w:hAnsiTheme="majorBidi" w:cstheme="majorBidi"/>
                <w:color w:val="000000" w:themeColor="text1"/>
                <w:kern w:val="2"/>
                <w:sz w:val="24"/>
                <w:szCs w:val="24"/>
                <w:lang w:bidi="ar-DZ"/>
                <w14:ligatures w14:val="standardContextual"/>
              </w:rPr>
            </w:pPr>
            <w:r w:rsidRPr="00306843">
              <w:rPr>
                <w:rFonts w:asciiTheme="majorBidi" w:hAnsiTheme="majorBidi" w:cstheme="majorBidi"/>
                <w:color w:val="000000" w:themeColor="text1"/>
                <w:kern w:val="2"/>
                <w:sz w:val="24"/>
                <w:szCs w:val="24"/>
                <w:lang w:bidi="ar-DZ"/>
                <w14:ligatures w14:val="standardContextual"/>
              </w:rPr>
              <w:t>Aspirine</w:t>
            </w:r>
          </w:p>
          <w:p w14:paraId="6E79E731" w14:textId="77777777" w:rsidR="00247EBF" w:rsidRPr="00306843" w:rsidRDefault="00247EBF" w:rsidP="00247EBF">
            <w:pPr>
              <w:spacing w:after="120" w:line="360" w:lineRule="auto"/>
              <w:rPr>
                <w:rFonts w:asciiTheme="majorBidi" w:hAnsiTheme="majorBidi" w:cstheme="majorBidi"/>
                <w:color w:val="000000" w:themeColor="text1"/>
                <w:kern w:val="2"/>
                <w:sz w:val="24"/>
                <w:szCs w:val="24"/>
                <w14:ligatures w14:val="standardContextual"/>
              </w:rPr>
            </w:pPr>
          </w:p>
        </w:tc>
        <w:tc>
          <w:tcPr>
            <w:tcW w:w="3798" w:type="dxa"/>
          </w:tcPr>
          <w:p w14:paraId="55A72A20" w14:textId="77777777" w:rsidR="00247EBF" w:rsidRPr="00306843" w:rsidRDefault="00247EBF" w:rsidP="00247EBF">
            <w:pPr>
              <w:spacing w:after="120" w:line="360" w:lineRule="auto"/>
              <w:jc w:val="center"/>
              <w:rPr>
                <w:rFonts w:asciiTheme="majorBidi" w:hAnsiTheme="majorBidi" w:cstheme="majorBidi"/>
                <w:kern w:val="2"/>
                <w:sz w:val="24"/>
                <w:szCs w:val="24"/>
                <w14:ligatures w14:val="standardContextual"/>
              </w:rPr>
            </w:pPr>
            <w:r w:rsidRPr="00306843">
              <w:rPr>
                <w:rFonts w:asciiTheme="majorBidi" w:hAnsiTheme="majorBidi" w:cstheme="majorBidi"/>
                <w:kern w:val="2"/>
                <w:sz w:val="24"/>
                <w:szCs w:val="24"/>
                <w:lang w:bidi="ar-DZ"/>
                <w14:ligatures w14:val="standardContextual"/>
              </w:rPr>
              <w:t>104.50</w:t>
            </w:r>
          </w:p>
        </w:tc>
      </w:tr>
    </w:tbl>
    <w:p w14:paraId="121071D5" w14:textId="77777777" w:rsidR="00247EBF" w:rsidRPr="00247EBF" w:rsidRDefault="00247EBF" w:rsidP="00247EBF">
      <w:pPr>
        <w:spacing w:after="160" w:line="259" w:lineRule="auto"/>
        <w:jc w:val="both"/>
        <w:rPr>
          <w:rFonts w:asciiTheme="majorBidi" w:hAnsiTheme="majorBidi" w:cstheme="majorBidi"/>
          <w:kern w:val="2"/>
          <w:sz w:val="24"/>
          <w:szCs w:val="24"/>
          <w14:ligatures w14:val="standardContextual"/>
        </w:rPr>
      </w:pPr>
    </w:p>
    <w:p w14:paraId="1BEBB932" w14:textId="77777777" w:rsidR="00247EBF" w:rsidRPr="00247EBF" w:rsidRDefault="00247EBF" w:rsidP="00247EBF">
      <w:pPr>
        <w:spacing w:after="160" w:line="360" w:lineRule="auto"/>
        <w:ind w:firstLine="720"/>
        <w:jc w:val="both"/>
        <w:rPr>
          <w:rFonts w:asciiTheme="majorBidi" w:hAnsiTheme="majorBidi" w:cstheme="majorBidi"/>
          <w:kern w:val="2"/>
          <w:sz w:val="24"/>
          <w:szCs w:val="24"/>
          <w:lang w:bidi="ar-DZ"/>
          <w14:ligatures w14:val="standardContextual"/>
        </w:rPr>
      </w:pPr>
      <w:r w:rsidRPr="00247EBF">
        <w:rPr>
          <w:rFonts w:asciiTheme="majorBidi" w:hAnsiTheme="majorBidi" w:cstheme="majorBidi"/>
          <w:kern w:val="2"/>
          <w:sz w:val="24"/>
          <w:szCs w:val="24"/>
          <w:lang w:bidi="ar-DZ"/>
          <w14:ligatures w14:val="standardContextual"/>
        </w:rPr>
        <w:t>Les résultats du tableau montrent que la concentration efficace médiane (EC</w:t>
      </w:r>
      <w:r w:rsidRPr="00247EBF">
        <w:rPr>
          <w:rFonts w:ascii="Cambria Math" w:hAnsi="Cambria Math" w:cs="Cambria Math"/>
          <w:kern w:val="2"/>
          <w:sz w:val="24"/>
          <w:szCs w:val="24"/>
          <w:lang w:bidi="ar-DZ"/>
          <w14:ligatures w14:val="standardContextual"/>
        </w:rPr>
        <w:t>₅₀</w:t>
      </w:r>
      <w:r w:rsidRPr="00247EBF">
        <w:rPr>
          <w:rFonts w:asciiTheme="majorBidi" w:hAnsiTheme="majorBidi" w:cstheme="majorBidi"/>
          <w:kern w:val="2"/>
          <w:sz w:val="24"/>
          <w:szCs w:val="24"/>
          <w:lang w:bidi="ar-DZ"/>
          <w14:ligatures w14:val="standardContextual"/>
        </w:rPr>
        <w:t>) de l</w:t>
      </w:r>
      <w:r w:rsidRPr="00247EBF">
        <w:rPr>
          <w:rFonts w:ascii="Times New Roman" w:hAnsi="Times New Roman" w:cs="Times New Roman"/>
          <w:kern w:val="2"/>
          <w:sz w:val="24"/>
          <w:szCs w:val="24"/>
          <w:lang w:bidi="ar-DZ"/>
          <w14:ligatures w14:val="standardContextual"/>
        </w:rPr>
        <w:t>’</w:t>
      </w:r>
      <w:r w:rsidRPr="00247EBF">
        <w:rPr>
          <w:rFonts w:asciiTheme="majorBidi" w:hAnsiTheme="majorBidi" w:cstheme="majorBidi"/>
          <w:kern w:val="2"/>
          <w:sz w:val="24"/>
          <w:szCs w:val="24"/>
          <w:lang w:bidi="ar-DZ"/>
          <w14:ligatures w14:val="standardContextual"/>
        </w:rPr>
        <w:t xml:space="preserve">huile essentielle extraite de </w:t>
      </w:r>
      <w:r w:rsidRPr="00247EBF">
        <w:rPr>
          <w:rFonts w:asciiTheme="majorBidi" w:hAnsiTheme="majorBidi" w:cstheme="majorBidi"/>
          <w:i/>
          <w:iCs/>
          <w:kern w:val="2"/>
          <w:sz w:val="24"/>
          <w:szCs w:val="24"/>
          <w:lang w:bidi="ar-DZ"/>
          <w14:ligatures w14:val="standardContextual"/>
        </w:rPr>
        <w:t>Citrus</w:t>
      </w:r>
      <w:r w:rsidRPr="00247EBF">
        <w:rPr>
          <w:rFonts w:asciiTheme="majorBidi" w:hAnsiTheme="majorBidi" w:cstheme="majorBidi"/>
          <w:kern w:val="2"/>
          <w:sz w:val="24"/>
          <w:szCs w:val="24"/>
          <w:lang w:bidi="ar-DZ"/>
          <w14:ligatures w14:val="standardContextual"/>
        </w:rPr>
        <w:t xml:space="preserve"> </w:t>
      </w:r>
      <w:r w:rsidRPr="00247EBF">
        <w:rPr>
          <w:rFonts w:ascii="Times New Roman" w:hAnsi="Times New Roman" w:cs="Times New Roman"/>
          <w:kern w:val="2"/>
          <w:sz w:val="24"/>
          <w:szCs w:val="24"/>
          <w:lang w:bidi="ar-DZ"/>
          <w14:ligatures w14:val="standardContextual"/>
        </w:rPr>
        <w:t>×</w:t>
      </w:r>
      <w:r w:rsidRPr="00247EBF">
        <w:rPr>
          <w:rFonts w:asciiTheme="majorBidi" w:hAnsiTheme="majorBidi" w:cstheme="majorBidi"/>
          <w:kern w:val="2"/>
          <w:sz w:val="24"/>
          <w:szCs w:val="24"/>
          <w:lang w:bidi="ar-DZ"/>
          <w14:ligatures w14:val="standardContextual"/>
        </w:rPr>
        <w:t xml:space="preserve"> </w:t>
      </w:r>
      <w:proofErr w:type="spellStart"/>
      <w:r w:rsidRPr="00247EBF">
        <w:rPr>
          <w:rFonts w:asciiTheme="majorBidi" w:hAnsiTheme="majorBidi" w:cstheme="majorBidi"/>
          <w:kern w:val="2"/>
          <w:sz w:val="24"/>
          <w:szCs w:val="24"/>
          <w:lang w:bidi="ar-DZ"/>
          <w14:ligatures w14:val="standardContextual"/>
        </w:rPr>
        <w:t>tangor</w:t>
      </w:r>
      <w:proofErr w:type="spellEnd"/>
      <w:r w:rsidRPr="00247EBF">
        <w:rPr>
          <w:rFonts w:asciiTheme="majorBidi" w:hAnsiTheme="majorBidi" w:cstheme="majorBidi"/>
          <w:kern w:val="2"/>
          <w:sz w:val="24"/>
          <w:szCs w:val="24"/>
          <w:lang w:bidi="ar-DZ"/>
          <w14:ligatures w14:val="standardContextual"/>
        </w:rPr>
        <w:t xml:space="preserve"> '</w:t>
      </w:r>
      <w:proofErr w:type="spellStart"/>
      <w:r w:rsidRPr="00247EBF">
        <w:rPr>
          <w:rFonts w:asciiTheme="majorBidi" w:hAnsiTheme="majorBidi" w:cstheme="majorBidi"/>
          <w:kern w:val="2"/>
          <w:sz w:val="24"/>
          <w:szCs w:val="24"/>
          <w:lang w:bidi="ar-DZ"/>
          <w14:ligatures w14:val="standardContextual"/>
        </w:rPr>
        <w:t>Ortanique</w:t>
      </w:r>
      <w:proofErr w:type="spellEnd"/>
      <w:r w:rsidRPr="00247EBF">
        <w:rPr>
          <w:rFonts w:asciiTheme="majorBidi" w:hAnsiTheme="majorBidi" w:cstheme="majorBidi"/>
          <w:kern w:val="2"/>
          <w:sz w:val="24"/>
          <w:szCs w:val="24"/>
          <w:lang w:bidi="ar-DZ"/>
          <w14:ligatures w14:val="standardContextual"/>
        </w:rPr>
        <w:t xml:space="preserve">' est de 95,58 </w:t>
      </w:r>
      <w:r w:rsidRPr="00247EBF">
        <w:rPr>
          <w:rFonts w:ascii="Times New Roman" w:hAnsi="Times New Roman" w:cs="Times New Roman"/>
          <w:kern w:val="2"/>
          <w:sz w:val="24"/>
          <w:szCs w:val="24"/>
          <w:lang w:bidi="ar-DZ"/>
          <w14:ligatures w14:val="standardContextual"/>
        </w:rPr>
        <w:t>µ</w:t>
      </w:r>
      <w:r w:rsidRPr="00247EBF">
        <w:rPr>
          <w:rFonts w:asciiTheme="majorBidi" w:hAnsiTheme="majorBidi" w:cstheme="majorBidi"/>
          <w:kern w:val="2"/>
          <w:sz w:val="24"/>
          <w:szCs w:val="24"/>
          <w:lang w:bidi="ar-DZ"/>
          <w14:ligatures w14:val="standardContextual"/>
        </w:rPr>
        <w:t xml:space="preserve">g/ml, une valeur proche de celle de </w:t>
      </w:r>
      <w:r w:rsidRPr="00247EBF">
        <w:rPr>
          <w:rFonts w:asciiTheme="majorBidi" w:hAnsiTheme="majorBidi" w:cstheme="majorBidi"/>
          <w:color w:val="000000" w:themeColor="text1"/>
          <w:kern w:val="2"/>
          <w:sz w:val="24"/>
          <w:szCs w:val="24"/>
          <w:lang w:bidi="ar-DZ"/>
          <w14:ligatures w14:val="standardContextual"/>
        </w:rPr>
        <w:t>l</w:t>
      </w:r>
      <w:r w:rsidRPr="00247EBF">
        <w:rPr>
          <w:rFonts w:ascii="Times New Roman" w:hAnsi="Times New Roman" w:cs="Times New Roman"/>
          <w:color w:val="000000" w:themeColor="text1"/>
          <w:kern w:val="2"/>
          <w:sz w:val="24"/>
          <w:szCs w:val="24"/>
          <w:lang w:bidi="ar-DZ"/>
          <w14:ligatures w14:val="standardContextual"/>
        </w:rPr>
        <w:t>’</w:t>
      </w:r>
      <w:r w:rsidRPr="00247EBF">
        <w:rPr>
          <w:rFonts w:asciiTheme="majorBidi" w:hAnsiTheme="majorBidi" w:cstheme="majorBidi"/>
          <w:color w:val="000000" w:themeColor="text1"/>
          <w:kern w:val="2"/>
          <w:sz w:val="24"/>
          <w:szCs w:val="24"/>
          <w:lang w:bidi="ar-DZ"/>
          <w14:ligatures w14:val="standardContextual"/>
        </w:rPr>
        <w:t xml:space="preserve">Aspirine, </w:t>
      </w:r>
      <w:r w:rsidRPr="00247EBF">
        <w:rPr>
          <w:rFonts w:asciiTheme="majorBidi" w:hAnsiTheme="majorBidi" w:cstheme="majorBidi"/>
          <w:kern w:val="2"/>
          <w:sz w:val="24"/>
          <w:szCs w:val="24"/>
          <w:lang w:bidi="ar-DZ"/>
          <w14:ligatures w14:val="standardContextual"/>
        </w:rPr>
        <w:t xml:space="preserve">qui est de 104,50 </w:t>
      </w:r>
      <w:r w:rsidRPr="00247EBF">
        <w:rPr>
          <w:rFonts w:ascii="Times New Roman" w:hAnsi="Times New Roman" w:cs="Times New Roman"/>
          <w:kern w:val="2"/>
          <w:sz w:val="24"/>
          <w:szCs w:val="24"/>
          <w:lang w:bidi="ar-DZ"/>
          <w14:ligatures w14:val="standardContextual"/>
        </w:rPr>
        <w:t>µ</w:t>
      </w:r>
      <w:r w:rsidRPr="00247EBF">
        <w:rPr>
          <w:rFonts w:asciiTheme="majorBidi" w:hAnsiTheme="majorBidi" w:cstheme="majorBidi"/>
          <w:kern w:val="2"/>
          <w:sz w:val="24"/>
          <w:szCs w:val="24"/>
          <w:lang w:bidi="ar-DZ"/>
          <w14:ligatures w14:val="standardContextual"/>
        </w:rPr>
        <w:t>g/ml. Cette proximit</w:t>
      </w:r>
      <w:r w:rsidRPr="00247EBF">
        <w:rPr>
          <w:rFonts w:ascii="Times New Roman" w:hAnsi="Times New Roman" w:cs="Times New Roman"/>
          <w:kern w:val="2"/>
          <w:sz w:val="24"/>
          <w:szCs w:val="24"/>
          <w:lang w:bidi="ar-DZ"/>
          <w14:ligatures w14:val="standardContextual"/>
        </w:rPr>
        <w:t>é</w:t>
      </w:r>
      <w:r w:rsidRPr="00247EBF">
        <w:rPr>
          <w:rFonts w:asciiTheme="majorBidi" w:hAnsiTheme="majorBidi" w:cstheme="majorBidi"/>
          <w:kern w:val="2"/>
          <w:sz w:val="24"/>
          <w:szCs w:val="24"/>
          <w:lang w:bidi="ar-DZ"/>
          <w14:ligatures w14:val="standardContextual"/>
        </w:rPr>
        <w:t xml:space="preserve"> des valeurs suggère que l’huile essentielle présente une activité anti-inflammatoire comparable à celle de l’Aspirine.</w:t>
      </w:r>
    </w:p>
    <w:p w14:paraId="3D2C6B36" w14:textId="77777777" w:rsidR="00247EBF" w:rsidRPr="00247EBF" w:rsidRDefault="00247EBF" w:rsidP="00247EBF">
      <w:pPr>
        <w:spacing w:after="160" w:line="360" w:lineRule="auto"/>
        <w:ind w:firstLine="720"/>
        <w:jc w:val="both"/>
        <w:rPr>
          <w:rFonts w:asciiTheme="majorBidi" w:hAnsiTheme="majorBidi" w:cstheme="majorBidi"/>
          <w:kern w:val="2"/>
          <w:sz w:val="24"/>
          <w:szCs w:val="24"/>
          <w:rtl/>
          <w14:ligatures w14:val="standardContextual"/>
        </w:rPr>
      </w:pPr>
      <w:r w:rsidRPr="00247EBF">
        <w:rPr>
          <w:rFonts w:asciiTheme="majorBidi" w:hAnsiTheme="majorBidi" w:cstheme="majorBidi" w:hint="cs"/>
          <w:kern w:val="2"/>
          <w:sz w:val="24"/>
          <w:szCs w:val="24"/>
          <w:lang w:bidi="ar-DZ"/>
          <w14:ligatures w14:val="standardContextual"/>
        </w:rPr>
        <w:t xml:space="preserve">L'huile essentielle extraite des écorces de </w:t>
      </w:r>
      <w:r w:rsidRPr="00247EBF">
        <w:rPr>
          <w:rFonts w:asciiTheme="majorBidi" w:hAnsiTheme="majorBidi" w:cstheme="majorBidi" w:hint="cs"/>
          <w:i/>
          <w:iCs/>
          <w:kern w:val="2"/>
          <w:sz w:val="24"/>
          <w:szCs w:val="24"/>
          <w:lang w:bidi="ar-DZ"/>
          <w14:ligatures w14:val="standardContextual"/>
        </w:rPr>
        <w:t xml:space="preserve">Citrus </w:t>
      </w:r>
      <w:proofErr w:type="spellStart"/>
      <w:r w:rsidRPr="00247EBF">
        <w:rPr>
          <w:rFonts w:asciiTheme="majorBidi" w:hAnsiTheme="majorBidi" w:cstheme="majorBidi" w:hint="cs"/>
          <w:i/>
          <w:iCs/>
          <w:kern w:val="2"/>
          <w:sz w:val="24"/>
          <w:szCs w:val="24"/>
          <w:lang w:bidi="ar-DZ"/>
          <w14:ligatures w14:val="standardContextual"/>
        </w:rPr>
        <w:t>sinensis</w:t>
      </w:r>
      <w:proofErr w:type="spellEnd"/>
      <w:r w:rsidRPr="00247EBF">
        <w:rPr>
          <w:rFonts w:asciiTheme="majorBidi" w:hAnsiTheme="majorBidi" w:cstheme="majorBidi" w:hint="cs"/>
          <w:kern w:val="2"/>
          <w:sz w:val="24"/>
          <w:szCs w:val="24"/>
          <w:lang w:bidi="ar-DZ"/>
          <w14:ligatures w14:val="standardContextual"/>
        </w:rPr>
        <w:t xml:space="preserve"> a démontré une activité anti-inflammatoire significative, telle que rapportée par </w:t>
      </w:r>
      <w:r w:rsidRPr="00247EBF">
        <w:rPr>
          <w:rFonts w:asciiTheme="majorBidi" w:hAnsiTheme="majorBidi" w:cstheme="majorBidi"/>
          <w:kern w:val="2"/>
          <w:sz w:val="24"/>
          <w:szCs w:val="24"/>
          <w:lang w:bidi="ar-DZ"/>
          <w14:ligatures w14:val="standardContextual"/>
        </w:rPr>
        <w:t>NAWRIN</w:t>
      </w:r>
      <w:r w:rsidRPr="00247EBF">
        <w:rPr>
          <w:rFonts w:asciiTheme="majorBidi" w:hAnsiTheme="majorBidi" w:cstheme="majorBidi" w:hint="cs"/>
          <w:kern w:val="2"/>
          <w:sz w:val="24"/>
          <w:szCs w:val="24"/>
          <w:lang w:bidi="ar-DZ"/>
          <w14:ligatures w14:val="standardContextual"/>
        </w:rPr>
        <w:t xml:space="preserve"> et </w:t>
      </w:r>
      <w:r w:rsidRPr="00247EBF">
        <w:rPr>
          <w:rFonts w:asciiTheme="majorBidi" w:hAnsiTheme="majorBidi" w:cstheme="majorBidi" w:hint="cs"/>
          <w:i/>
          <w:iCs/>
          <w:kern w:val="2"/>
          <w:sz w:val="24"/>
          <w:szCs w:val="24"/>
          <w:lang w:bidi="ar-DZ"/>
          <w14:ligatures w14:val="standardContextual"/>
        </w:rPr>
        <w:t>al</w:t>
      </w:r>
      <w:r w:rsidRPr="00247EBF">
        <w:rPr>
          <w:rFonts w:asciiTheme="majorBidi" w:hAnsiTheme="majorBidi" w:cstheme="majorBidi" w:hint="cs"/>
          <w:kern w:val="2"/>
          <w:sz w:val="24"/>
          <w:szCs w:val="24"/>
          <w:lang w:bidi="ar-DZ"/>
          <w14:ligatures w14:val="standardContextual"/>
        </w:rPr>
        <w:t>., (2021), qui ont évalué cet effet à l'aide du test de stabilisation de la membrane des globules rouges humains</w:t>
      </w:r>
      <w:r w:rsidRPr="00247EBF">
        <w:rPr>
          <w:rFonts w:asciiTheme="majorBidi" w:hAnsiTheme="majorBidi" w:cstheme="majorBidi" w:hint="cs"/>
          <w:kern w:val="2"/>
          <w:sz w:val="24"/>
          <w:szCs w:val="24"/>
          <w:rtl/>
          <w14:ligatures w14:val="standardContextual"/>
        </w:rPr>
        <w:t>.</w:t>
      </w:r>
    </w:p>
    <w:p w14:paraId="6C19CB5C" w14:textId="77777777" w:rsidR="00247EBF" w:rsidRPr="00247EBF" w:rsidRDefault="00247EBF" w:rsidP="00247EBF">
      <w:pPr>
        <w:spacing w:after="160" w:line="360" w:lineRule="auto"/>
        <w:ind w:firstLine="720"/>
        <w:jc w:val="both"/>
        <w:rPr>
          <w:rFonts w:asciiTheme="majorBidi" w:hAnsiTheme="majorBidi" w:cstheme="majorBidi"/>
          <w:kern w:val="2"/>
          <w:sz w:val="24"/>
          <w:szCs w:val="24"/>
          <w:lang w:bidi="ar-DZ"/>
          <w14:ligatures w14:val="standardContextual"/>
        </w:rPr>
      </w:pPr>
      <w:r w:rsidRPr="00247EBF">
        <w:rPr>
          <w:rFonts w:asciiTheme="majorBidi" w:hAnsiTheme="majorBidi" w:cstheme="majorBidi" w:hint="cs"/>
          <w:kern w:val="2"/>
          <w:sz w:val="24"/>
          <w:szCs w:val="24"/>
          <w:lang w:bidi="ar-DZ"/>
          <w14:ligatures w14:val="standardContextual"/>
        </w:rPr>
        <w:t xml:space="preserve">Les travaux de </w:t>
      </w:r>
      <w:r w:rsidRPr="00247EBF">
        <w:rPr>
          <w:rFonts w:asciiTheme="majorBidi" w:hAnsiTheme="majorBidi" w:cstheme="majorBidi"/>
          <w:kern w:val="2"/>
          <w:sz w:val="24"/>
          <w:szCs w:val="24"/>
          <w:lang w:bidi="ar-DZ"/>
          <w14:ligatures w14:val="standardContextual"/>
        </w:rPr>
        <w:t>BHUTIA</w:t>
      </w:r>
      <w:r w:rsidRPr="00247EBF">
        <w:rPr>
          <w:rFonts w:asciiTheme="majorBidi" w:hAnsiTheme="majorBidi" w:cstheme="majorBidi" w:hint="cs"/>
          <w:kern w:val="2"/>
          <w:sz w:val="24"/>
          <w:szCs w:val="24"/>
          <w:lang w:bidi="ar-DZ"/>
          <w14:ligatures w14:val="standardContextual"/>
        </w:rPr>
        <w:t xml:space="preserve"> (2020), ont démontré l'effet anti-inflammatoire de l'huile essentielle d'écorce de </w:t>
      </w:r>
      <w:r w:rsidRPr="00247EBF">
        <w:rPr>
          <w:rFonts w:asciiTheme="majorBidi" w:hAnsiTheme="majorBidi" w:cstheme="majorBidi" w:hint="cs"/>
          <w:i/>
          <w:iCs/>
          <w:kern w:val="2"/>
          <w:sz w:val="24"/>
          <w:szCs w:val="24"/>
          <w:lang w:bidi="ar-DZ"/>
          <w14:ligatures w14:val="standardContextual"/>
        </w:rPr>
        <w:t>Citrus</w:t>
      </w:r>
      <w:r w:rsidRPr="00247EBF">
        <w:rPr>
          <w:rFonts w:asciiTheme="majorBidi" w:hAnsiTheme="majorBidi" w:cstheme="majorBidi" w:hint="cs"/>
          <w:kern w:val="2"/>
          <w:sz w:val="24"/>
          <w:szCs w:val="24"/>
          <w:lang w:bidi="ar-DZ"/>
          <w14:ligatures w14:val="standardContextual"/>
        </w:rPr>
        <w:t xml:space="preserve"> </w:t>
      </w:r>
      <w:proofErr w:type="spellStart"/>
      <w:r w:rsidRPr="00247EBF">
        <w:rPr>
          <w:rFonts w:asciiTheme="majorBidi" w:hAnsiTheme="majorBidi" w:cstheme="majorBidi" w:hint="cs"/>
          <w:i/>
          <w:iCs/>
          <w:kern w:val="2"/>
          <w:sz w:val="24"/>
          <w:szCs w:val="24"/>
          <w:lang w:bidi="ar-DZ"/>
          <w14:ligatures w14:val="standardContextual"/>
        </w:rPr>
        <w:t>macroptera</w:t>
      </w:r>
      <w:proofErr w:type="spellEnd"/>
      <w:r w:rsidRPr="00247EBF">
        <w:rPr>
          <w:rFonts w:asciiTheme="majorBidi" w:hAnsiTheme="majorBidi" w:cstheme="majorBidi" w:hint="cs"/>
          <w:kern w:val="2"/>
          <w:sz w:val="24"/>
          <w:szCs w:val="24"/>
          <w:lang w:bidi="ar-DZ"/>
          <w14:ligatures w14:val="standardContextual"/>
        </w:rPr>
        <w:t>, avec une CE</w:t>
      </w:r>
      <w:r w:rsidRPr="00247EBF">
        <w:rPr>
          <w:rFonts w:asciiTheme="majorBidi" w:hAnsiTheme="majorBidi" w:cstheme="majorBidi"/>
          <w:kern w:val="2"/>
          <w:sz w:val="24"/>
          <w:szCs w:val="24"/>
          <w:lang w:bidi="ar-DZ"/>
          <w14:ligatures w14:val="standardContextual"/>
        </w:rPr>
        <w:t>50</w:t>
      </w:r>
      <w:r w:rsidRPr="00247EBF">
        <w:rPr>
          <w:rFonts w:asciiTheme="majorBidi" w:hAnsiTheme="majorBidi" w:cstheme="majorBidi" w:hint="cs"/>
          <w:kern w:val="2"/>
          <w:sz w:val="24"/>
          <w:szCs w:val="24"/>
          <w:lang w:bidi="ar-DZ"/>
          <w14:ligatures w14:val="standardContextual"/>
        </w:rPr>
        <w:t xml:space="preserve"> de 240 µg/</w:t>
      </w:r>
      <w:proofErr w:type="spellStart"/>
      <w:r w:rsidRPr="00247EBF">
        <w:rPr>
          <w:rFonts w:asciiTheme="majorBidi" w:hAnsiTheme="majorBidi" w:cstheme="majorBidi" w:hint="cs"/>
          <w:kern w:val="2"/>
          <w:sz w:val="24"/>
          <w:szCs w:val="24"/>
          <w:lang w:bidi="ar-DZ"/>
          <w14:ligatures w14:val="standardContextual"/>
        </w:rPr>
        <w:t>mL</w:t>
      </w:r>
      <w:proofErr w:type="spellEnd"/>
      <w:r w:rsidRPr="00247EBF">
        <w:rPr>
          <w:rFonts w:asciiTheme="majorBidi" w:hAnsiTheme="majorBidi" w:cstheme="majorBidi" w:hint="cs"/>
          <w:kern w:val="2"/>
          <w:sz w:val="24"/>
          <w:szCs w:val="24"/>
          <w:lang w:bidi="ar-DZ"/>
          <w14:ligatures w14:val="standardContextual"/>
        </w:rPr>
        <w:t xml:space="preserve">, en utilisant le test de dénaturation des protéines. </w:t>
      </w:r>
    </w:p>
    <w:p w14:paraId="349B72F9" w14:textId="77777777" w:rsidR="00247EBF" w:rsidRDefault="00247EBF" w:rsidP="00247EBF">
      <w:pPr>
        <w:spacing w:after="160" w:line="360" w:lineRule="auto"/>
        <w:jc w:val="both"/>
        <w:rPr>
          <w:rFonts w:asciiTheme="majorBidi" w:hAnsiTheme="majorBidi" w:cstheme="majorBidi"/>
          <w:kern w:val="2"/>
          <w:sz w:val="24"/>
          <w:szCs w:val="24"/>
          <w:lang w:bidi="ar-DZ"/>
          <w14:ligatures w14:val="standardContextual"/>
        </w:rPr>
      </w:pPr>
      <w:r w:rsidRPr="00247EBF">
        <w:rPr>
          <w:rFonts w:asciiTheme="majorBidi" w:hAnsiTheme="majorBidi" w:cstheme="majorBidi" w:hint="cs"/>
          <w:kern w:val="2"/>
          <w:sz w:val="24"/>
          <w:szCs w:val="24"/>
          <w:lang w:bidi="ar-DZ"/>
          <w14:ligatures w14:val="standardContextual"/>
        </w:rPr>
        <w:t xml:space="preserve">           Les recherches menées par </w:t>
      </w:r>
      <w:r w:rsidRPr="00247EBF">
        <w:rPr>
          <w:rFonts w:asciiTheme="majorBidi" w:hAnsiTheme="majorBidi" w:cstheme="majorBidi"/>
          <w:kern w:val="2"/>
          <w:sz w:val="24"/>
          <w:szCs w:val="24"/>
          <w:lang w:bidi="ar-DZ"/>
          <w14:ligatures w14:val="standardContextual"/>
        </w:rPr>
        <w:t>WULANDARI</w:t>
      </w:r>
      <w:r w:rsidRPr="00247EBF">
        <w:rPr>
          <w:rFonts w:asciiTheme="majorBidi" w:hAnsiTheme="majorBidi" w:cstheme="majorBidi" w:hint="cs"/>
          <w:kern w:val="2"/>
          <w:sz w:val="24"/>
          <w:szCs w:val="24"/>
          <w:lang w:bidi="ar-DZ"/>
          <w14:ligatures w14:val="standardContextual"/>
        </w:rPr>
        <w:t xml:space="preserve"> et </w:t>
      </w:r>
      <w:r w:rsidRPr="00247EBF">
        <w:rPr>
          <w:rFonts w:asciiTheme="majorBidi" w:hAnsiTheme="majorBidi" w:cstheme="majorBidi" w:hint="cs"/>
          <w:i/>
          <w:iCs/>
          <w:kern w:val="2"/>
          <w:sz w:val="24"/>
          <w:szCs w:val="24"/>
          <w:lang w:bidi="ar-DZ"/>
          <w14:ligatures w14:val="standardContextual"/>
        </w:rPr>
        <w:t>al</w:t>
      </w:r>
      <w:r w:rsidRPr="00247EBF">
        <w:rPr>
          <w:rFonts w:asciiTheme="majorBidi" w:hAnsiTheme="majorBidi" w:cstheme="majorBidi" w:hint="cs"/>
          <w:kern w:val="2"/>
          <w:sz w:val="24"/>
          <w:szCs w:val="24"/>
          <w:lang w:bidi="ar-DZ"/>
          <w14:ligatures w14:val="standardContextual"/>
        </w:rPr>
        <w:t>.</w:t>
      </w:r>
      <w:r w:rsidRPr="00247EBF">
        <w:rPr>
          <w:rFonts w:asciiTheme="majorBidi" w:hAnsiTheme="majorBidi" w:cstheme="majorBidi"/>
          <w:kern w:val="2"/>
          <w:sz w:val="24"/>
          <w:szCs w:val="24"/>
          <w:lang w:bidi="ar-DZ"/>
          <w14:ligatures w14:val="standardContextual"/>
        </w:rPr>
        <w:t>,</w:t>
      </w:r>
      <w:r w:rsidRPr="00247EBF">
        <w:rPr>
          <w:rFonts w:asciiTheme="majorBidi" w:hAnsiTheme="majorBidi" w:cstheme="majorBidi" w:hint="cs"/>
          <w:kern w:val="2"/>
          <w:sz w:val="24"/>
          <w:szCs w:val="24"/>
          <w:lang w:bidi="ar-DZ"/>
          <w14:ligatures w14:val="standardContextual"/>
        </w:rPr>
        <w:t xml:space="preserve"> (2024) ont révélé un effet anti-inflammatoire significatif de l'huile essentielle extraite des écorces de </w:t>
      </w:r>
      <w:r w:rsidRPr="00247EBF">
        <w:rPr>
          <w:rFonts w:asciiTheme="majorBidi" w:hAnsiTheme="majorBidi" w:cstheme="majorBidi" w:hint="cs"/>
          <w:i/>
          <w:iCs/>
          <w:kern w:val="2"/>
          <w:sz w:val="24"/>
          <w:szCs w:val="24"/>
          <w:lang w:bidi="ar-DZ"/>
          <w14:ligatures w14:val="standardContextual"/>
        </w:rPr>
        <w:t xml:space="preserve">Citrus </w:t>
      </w:r>
      <w:proofErr w:type="spellStart"/>
      <w:r w:rsidRPr="00247EBF">
        <w:rPr>
          <w:rFonts w:asciiTheme="majorBidi" w:hAnsiTheme="majorBidi" w:cstheme="majorBidi" w:hint="cs"/>
          <w:i/>
          <w:iCs/>
          <w:kern w:val="2"/>
          <w:sz w:val="24"/>
          <w:szCs w:val="24"/>
          <w:lang w:bidi="ar-DZ"/>
          <w14:ligatures w14:val="standardContextual"/>
        </w:rPr>
        <w:t>reticulata</w:t>
      </w:r>
      <w:proofErr w:type="spellEnd"/>
      <w:r w:rsidRPr="00247EBF">
        <w:rPr>
          <w:rFonts w:asciiTheme="majorBidi" w:hAnsiTheme="majorBidi" w:cstheme="majorBidi" w:hint="cs"/>
          <w:kern w:val="2"/>
          <w:sz w:val="24"/>
          <w:szCs w:val="24"/>
          <w:lang w:bidi="ar-DZ"/>
          <w14:ligatures w14:val="standardContextual"/>
        </w:rPr>
        <w:t>, avec une valeur de CE</w:t>
      </w:r>
      <w:r w:rsidRPr="00247EBF">
        <w:rPr>
          <w:rFonts w:asciiTheme="majorBidi" w:hAnsiTheme="majorBidi" w:cstheme="majorBidi"/>
          <w:kern w:val="2"/>
          <w:sz w:val="24"/>
          <w:szCs w:val="24"/>
          <w:lang w:bidi="ar-DZ"/>
          <w14:ligatures w14:val="standardContextual"/>
        </w:rPr>
        <w:t>50</w:t>
      </w:r>
      <w:r w:rsidRPr="00247EBF">
        <w:rPr>
          <w:rFonts w:asciiTheme="majorBidi" w:hAnsiTheme="majorBidi" w:cstheme="majorBidi" w:hint="cs"/>
          <w:kern w:val="2"/>
          <w:sz w:val="24"/>
          <w:szCs w:val="24"/>
          <w:lang w:bidi="ar-DZ"/>
          <w14:ligatures w14:val="standardContextual"/>
        </w:rPr>
        <w:t xml:space="preserve"> estimée à 132,12 µg/</w:t>
      </w:r>
      <w:proofErr w:type="spellStart"/>
      <w:r w:rsidRPr="00247EBF">
        <w:rPr>
          <w:rFonts w:asciiTheme="majorBidi" w:hAnsiTheme="majorBidi" w:cstheme="majorBidi" w:hint="cs"/>
          <w:kern w:val="2"/>
          <w:sz w:val="24"/>
          <w:szCs w:val="24"/>
          <w:lang w:bidi="ar-DZ"/>
          <w14:ligatures w14:val="standardContextual"/>
        </w:rPr>
        <w:t>mL</w:t>
      </w:r>
      <w:proofErr w:type="spellEnd"/>
      <w:r w:rsidRPr="00247EBF">
        <w:rPr>
          <w:rFonts w:asciiTheme="majorBidi" w:hAnsiTheme="majorBidi" w:cstheme="majorBidi" w:hint="cs"/>
          <w:kern w:val="2"/>
          <w:sz w:val="24"/>
          <w:szCs w:val="24"/>
          <w:lang w:bidi="ar-DZ"/>
          <w14:ligatures w14:val="standardContextual"/>
        </w:rPr>
        <w:t xml:space="preserve">, déterminée par le test de dénaturation des protéines. </w:t>
      </w:r>
    </w:p>
    <w:p w14:paraId="6CC2CDDA" w14:textId="77777777" w:rsidR="00D15B3A" w:rsidRDefault="00D15B3A" w:rsidP="00247EBF">
      <w:pPr>
        <w:spacing w:after="160" w:line="360" w:lineRule="auto"/>
        <w:jc w:val="both"/>
        <w:rPr>
          <w:rFonts w:asciiTheme="majorBidi" w:hAnsiTheme="majorBidi" w:cstheme="majorBidi"/>
          <w:kern w:val="2"/>
          <w:sz w:val="24"/>
          <w:szCs w:val="24"/>
          <w:lang w:bidi="ar-DZ"/>
          <w14:ligatures w14:val="standardContextual"/>
        </w:rPr>
      </w:pPr>
    </w:p>
    <w:p w14:paraId="67399EA6" w14:textId="77777777" w:rsidR="00D15B3A" w:rsidRDefault="00D15B3A" w:rsidP="00247EBF">
      <w:pPr>
        <w:spacing w:after="160" w:line="360" w:lineRule="auto"/>
        <w:jc w:val="both"/>
        <w:rPr>
          <w:rFonts w:asciiTheme="majorBidi" w:hAnsiTheme="majorBidi" w:cstheme="majorBidi"/>
          <w:kern w:val="2"/>
          <w:sz w:val="24"/>
          <w:szCs w:val="24"/>
          <w:lang w:bidi="ar-DZ"/>
          <w14:ligatures w14:val="standardContextual"/>
        </w:rPr>
      </w:pPr>
    </w:p>
    <w:p w14:paraId="0E8A2076" w14:textId="77777777" w:rsidR="00D15B3A" w:rsidRDefault="00D15B3A" w:rsidP="00247EBF">
      <w:pPr>
        <w:spacing w:after="160" w:line="360" w:lineRule="auto"/>
        <w:jc w:val="both"/>
        <w:rPr>
          <w:rFonts w:asciiTheme="majorBidi" w:hAnsiTheme="majorBidi" w:cstheme="majorBidi"/>
          <w:kern w:val="2"/>
          <w:sz w:val="24"/>
          <w:szCs w:val="24"/>
          <w:lang w:bidi="ar-DZ"/>
          <w14:ligatures w14:val="standardContextual"/>
        </w:rPr>
      </w:pPr>
    </w:p>
    <w:p w14:paraId="3F40B36C" w14:textId="77777777" w:rsidR="00D15B3A" w:rsidRPr="00247EBF" w:rsidRDefault="00D15B3A" w:rsidP="00247EBF">
      <w:pPr>
        <w:spacing w:after="160" w:line="360" w:lineRule="auto"/>
        <w:jc w:val="both"/>
        <w:rPr>
          <w:rFonts w:asciiTheme="majorBidi" w:hAnsiTheme="majorBidi" w:cstheme="majorBidi"/>
          <w:kern w:val="2"/>
          <w:sz w:val="24"/>
          <w:szCs w:val="24"/>
          <w:rtl/>
          <w:lang w:bidi="ar-DZ"/>
          <w14:ligatures w14:val="standardContextual"/>
        </w:rPr>
      </w:pPr>
    </w:p>
    <w:p w14:paraId="4A967952" w14:textId="55046BB1" w:rsidR="00247EBF" w:rsidRDefault="00247EBF" w:rsidP="00247EBF">
      <w:pPr>
        <w:spacing w:after="160" w:line="360" w:lineRule="auto"/>
        <w:jc w:val="both"/>
        <w:rPr>
          <w:rFonts w:asciiTheme="majorBidi" w:hAnsiTheme="majorBidi" w:cstheme="majorBidi"/>
          <w:kern w:val="2"/>
          <w:sz w:val="24"/>
          <w:szCs w:val="24"/>
          <w:lang w:bidi="ar-DZ"/>
          <w14:ligatures w14:val="standardContextual"/>
        </w:rPr>
      </w:pPr>
      <w:r w:rsidRPr="00247EBF">
        <w:rPr>
          <w:rFonts w:asciiTheme="majorBidi" w:hAnsiTheme="majorBidi" w:cstheme="majorBidi" w:hint="cs"/>
          <w:kern w:val="2"/>
          <w:sz w:val="24"/>
          <w:szCs w:val="24"/>
          <w:lang w:bidi="ar-DZ"/>
          <w14:ligatures w14:val="standardContextual"/>
        </w:rPr>
        <w:lastRenderedPageBreak/>
        <w:t xml:space="preserve">           Les huiles essentielles présentent un effet anti-inflammatoire significatif en inhibant la production de médiateurs inflammatoires tels que les cytokines, en particulier le TNF-α et l’IL-6, ainsi que certaines enzymes pro-inflammatoires comme la cyclooxygénase (COX) et la lipoxygénase (LOX). Cet effet est attribué à la présence de composés bioactifs, principalement les phénols, les monoterpènes tels que l’α-pinène et le linalol, ainsi que le limonène. Ces composés agissent par modulation des voies de signalisation cellulaire, entraînant une diminution de l’expression des gènes pro-inflammatoires et, par conséquent, une atténuation des processus inflammatoires</w:t>
      </w:r>
      <w:r w:rsidRPr="00247EBF">
        <w:rPr>
          <w:rFonts w:asciiTheme="majorBidi" w:hAnsiTheme="majorBidi" w:cstheme="majorBidi"/>
          <w:kern w:val="2"/>
          <w:sz w:val="24"/>
          <w:szCs w:val="24"/>
          <w:lang w:bidi="ar-DZ"/>
          <w14:ligatures w14:val="standardContextual"/>
        </w:rPr>
        <w:t xml:space="preserve"> (</w:t>
      </w:r>
      <w:r w:rsidR="00DA3473" w:rsidRPr="00247EBF">
        <w:rPr>
          <w:rFonts w:asciiTheme="majorBidi" w:hAnsiTheme="majorBidi" w:cstheme="majorBidi" w:hint="cs"/>
          <w:kern w:val="2"/>
          <w:sz w:val="24"/>
          <w:szCs w:val="24"/>
          <w:lang w:bidi="ar-DZ"/>
          <w14:ligatures w14:val="standardContextual"/>
        </w:rPr>
        <w:t>Miguel</w:t>
      </w:r>
      <w:r w:rsidR="00DA3473" w:rsidRPr="00247EBF">
        <w:rPr>
          <w:rFonts w:asciiTheme="majorBidi" w:hAnsiTheme="majorBidi" w:cstheme="majorBidi"/>
          <w:kern w:val="2"/>
          <w:sz w:val="24"/>
          <w:szCs w:val="24"/>
          <w:lang w:bidi="ar-DZ"/>
          <w14:ligatures w14:val="standardContextual"/>
        </w:rPr>
        <w:t>,</w:t>
      </w:r>
      <w:r w:rsidR="00DA3473" w:rsidRPr="00247EBF">
        <w:rPr>
          <w:rFonts w:asciiTheme="majorBidi" w:hAnsiTheme="majorBidi" w:cstheme="majorBidi" w:hint="cs"/>
          <w:kern w:val="2"/>
          <w:sz w:val="24"/>
          <w:szCs w:val="24"/>
          <w:lang w:bidi="ar-DZ"/>
          <w14:ligatures w14:val="standardContextual"/>
        </w:rPr>
        <w:t xml:space="preserve"> 2010</w:t>
      </w:r>
      <w:r w:rsidR="00DA3473">
        <w:rPr>
          <w:rFonts w:asciiTheme="majorBidi" w:hAnsiTheme="majorBidi" w:cstheme="majorBidi"/>
          <w:kern w:val="2"/>
          <w:sz w:val="24"/>
          <w:szCs w:val="24"/>
          <w:lang w:bidi="ar-DZ"/>
          <w14:ligatures w14:val="standardContextual"/>
        </w:rPr>
        <w:t xml:space="preserve"> </w:t>
      </w:r>
      <w:r w:rsidRPr="00247EBF">
        <w:rPr>
          <w:rFonts w:asciiTheme="majorBidi" w:hAnsiTheme="majorBidi" w:cstheme="majorBidi"/>
          <w:kern w:val="2"/>
          <w:sz w:val="24"/>
          <w:szCs w:val="24"/>
          <w:lang w:bidi="ar-DZ"/>
          <w14:ligatures w14:val="standardContextual"/>
        </w:rPr>
        <w:t>;</w:t>
      </w:r>
      <w:r w:rsidR="00DA3473" w:rsidRPr="00DA3473">
        <w:rPr>
          <w:rFonts w:asciiTheme="majorBidi" w:hAnsiTheme="majorBidi" w:cstheme="majorBidi" w:hint="cs"/>
          <w:kern w:val="2"/>
          <w:sz w:val="24"/>
          <w:szCs w:val="24"/>
          <w:lang w:bidi="ar-DZ"/>
          <w14:ligatures w14:val="standardContextual"/>
        </w:rPr>
        <w:t xml:space="preserve"> </w:t>
      </w:r>
      <w:r w:rsidR="00DA3473" w:rsidRPr="00247EBF">
        <w:rPr>
          <w:rFonts w:asciiTheme="majorBidi" w:hAnsiTheme="majorBidi" w:cstheme="majorBidi" w:hint="cs"/>
          <w:kern w:val="2"/>
          <w:sz w:val="24"/>
          <w:szCs w:val="24"/>
          <w:lang w:bidi="ar-DZ"/>
          <w14:ligatures w14:val="standardContextual"/>
        </w:rPr>
        <w:t xml:space="preserve">Liao et </w:t>
      </w:r>
      <w:r w:rsidR="00DA3473" w:rsidRPr="00247EBF">
        <w:rPr>
          <w:rFonts w:asciiTheme="majorBidi" w:hAnsiTheme="majorBidi" w:cstheme="majorBidi" w:hint="cs"/>
          <w:i/>
          <w:iCs/>
          <w:kern w:val="2"/>
          <w:sz w:val="24"/>
          <w:szCs w:val="24"/>
          <w:lang w:bidi="ar-DZ"/>
          <w14:ligatures w14:val="standardContextual"/>
        </w:rPr>
        <w:t>al</w:t>
      </w:r>
      <w:r w:rsidR="00DA3473" w:rsidRPr="00247EBF">
        <w:rPr>
          <w:rFonts w:asciiTheme="majorBidi" w:hAnsiTheme="majorBidi" w:cstheme="majorBidi"/>
          <w:i/>
          <w:iCs/>
          <w:kern w:val="2"/>
          <w:sz w:val="24"/>
          <w:szCs w:val="24"/>
          <w:lang w:bidi="ar-DZ"/>
          <w14:ligatures w14:val="standardContextual"/>
        </w:rPr>
        <w:t>.</w:t>
      </w:r>
      <w:r w:rsidR="00DA3473" w:rsidRPr="00247EBF">
        <w:rPr>
          <w:rFonts w:asciiTheme="majorBidi" w:hAnsiTheme="majorBidi" w:cstheme="majorBidi" w:hint="cs"/>
          <w:kern w:val="2"/>
          <w:sz w:val="24"/>
          <w:szCs w:val="24"/>
          <w:lang w:bidi="ar-DZ"/>
          <w14:ligatures w14:val="standardContextual"/>
        </w:rPr>
        <w:t>,</w:t>
      </w:r>
      <w:r w:rsidR="00D10B33">
        <w:rPr>
          <w:rFonts w:asciiTheme="majorBidi" w:hAnsiTheme="majorBidi" w:cstheme="majorBidi"/>
          <w:kern w:val="2"/>
          <w:sz w:val="24"/>
          <w:szCs w:val="24"/>
          <w:lang w:bidi="ar-DZ"/>
          <w14:ligatures w14:val="standardContextual"/>
        </w:rPr>
        <w:t xml:space="preserve"> </w:t>
      </w:r>
      <w:r w:rsidR="00DA3473" w:rsidRPr="00247EBF">
        <w:rPr>
          <w:rFonts w:asciiTheme="majorBidi" w:hAnsiTheme="majorBidi" w:cstheme="majorBidi" w:hint="cs"/>
          <w:kern w:val="2"/>
          <w:sz w:val="24"/>
          <w:szCs w:val="24"/>
          <w:lang w:bidi="ar-DZ"/>
          <w14:ligatures w14:val="standardContextual"/>
        </w:rPr>
        <w:t>2022</w:t>
      </w:r>
      <w:r w:rsidRPr="00247EBF">
        <w:rPr>
          <w:rFonts w:asciiTheme="majorBidi" w:hAnsiTheme="majorBidi" w:cstheme="majorBidi" w:hint="cs"/>
          <w:kern w:val="2"/>
          <w:sz w:val="24"/>
          <w:szCs w:val="24"/>
          <w:lang w:bidi="ar-DZ"/>
          <w14:ligatures w14:val="standardContextual"/>
        </w:rPr>
        <w:t>).</w:t>
      </w:r>
    </w:p>
    <w:p w14:paraId="5094F331" w14:textId="77777777" w:rsidR="00142258" w:rsidRDefault="00142258" w:rsidP="00142258">
      <w:pPr>
        <w:spacing w:line="360" w:lineRule="auto"/>
        <w:jc w:val="both"/>
        <w:rPr>
          <w:rFonts w:asciiTheme="majorBidi" w:hAnsiTheme="majorBidi" w:cstheme="majorBidi"/>
          <w:sz w:val="24"/>
          <w:szCs w:val="24"/>
          <w:lang w:bidi="ar-DZ"/>
        </w:rPr>
      </w:pPr>
    </w:p>
    <w:p w14:paraId="46D40D38" w14:textId="19DEC618" w:rsidR="00247EBF" w:rsidRDefault="00247EBF" w:rsidP="008E172B">
      <w:pPr>
        <w:spacing w:line="360" w:lineRule="auto"/>
        <w:jc w:val="both"/>
        <w:rPr>
          <w:rFonts w:asciiTheme="majorBidi" w:hAnsiTheme="majorBidi" w:cstheme="majorBidi"/>
          <w:sz w:val="24"/>
          <w:szCs w:val="24"/>
          <w:lang w:bidi="ar-DZ"/>
        </w:rPr>
      </w:pPr>
    </w:p>
    <w:p w14:paraId="12624F8D" w14:textId="77777777" w:rsidR="00142258" w:rsidRPr="00247EBF" w:rsidRDefault="00142258" w:rsidP="008E172B">
      <w:pPr>
        <w:spacing w:line="360" w:lineRule="auto"/>
        <w:jc w:val="both"/>
        <w:rPr>
          <w:rFonts w:asciiTheme="majorBidi" w:hAnsiTheme="majorBidi" w:cstheme="majorBidi"/>
          <w:sz w:val="24"/>
          <w:szCs w:val="24"/>
          <w:lang w:bidi="ar-DZ"/>
        </w:rPr>
      </w:pPr>
    </w:p>
    <w:p w14:paraId="77B1A540" w14:textId="77777777" w:rsidR="00247EBF" w:rsidRPr="00247EBF" w:rsidRDefault="00247EBF" w:rsidP="008E172B">
      <w:pPr>
        <w:spacing w:line="360" w:lineRule="auto"/>
        <w:jc w:val="both"/>
        <w:rPr>
          <w:rFonts w:asciiTheme="majorBidi" w:hAnsiTheme="majorBidi" w:cstheme="majorBidi"/>
          <w:sz w:val="24"/>
          <w:szCs w:val="24"/>
          <w:lang w:bidi="ar-DZ"/>
        </w:rPr>
      </w:pPr>
    </w:p>
    <w:p w14:paraId="06E39484" w14:textId="77777777" w:rsidR="00247EBF" w:rsidRPr="00247EBF" w:rsidRDefault="00247EBF" w:rsidP="008E172B">
      <w:pPr>
        <w:spacing w:line="360" w:lineRule="auto"/>
        <w:jc w:val="both"/>
        <w:rPr>
          <w:rFonts w:asciiTheme="majorBidi" w:hAnsiTheme="majorBidi" w:cstheme="majorBidi"/>
          <w:sz w:val="24"/>
          <w:szCs w:val="24"/>
          <w:lang w:bidi="ar-DZ"/>
        </w:rPr>
      </w:pPr>
    </w:p>
    <w:p w14:paraId="240A8F03" w14:textId="77777777" w:rsidR="00247EBF" w:rsidRPr="00247EBF" w:rsidRDefault="00247EBF" w:rsidP="008E172B">
      <w:pPr>
        <w:spacing w:line="360" w:lineRule="auto"/>
        <w:jc w:val="both"/>
        <w:rPr>
          <w:rFonts w:asciiTheme="majorBidi" w:hAnsiTheme="majorBidi" w:cstheme="majorBidi"/>
          <w:sz w:val="24"/>
          <w:szCs w:val="24"/>
          <w:lang w:bidi="ar-DZ"/>
        </w:rPr>
      </w:pPr>
    </w:p>
    <w:p w14:paraId="2BC0DD78" w14:textId="77777777" w:rsidR="00247EBF" w:rsidRPr="00247EBF" w:rsidRDefault="00247EBF" w:rsidP="008E172B">
      <w:pPr>
        <w:spacing w:line="360" w:lineRule="auto"/>
        <w:jc w:val="both"/>
        <w:rPr>
          <w:rFonts w:asciiTheme="majorBidi" w:hAnsiTheme="majorBidi" w:cstheme="majorBidi"/>
          <w:sz w:val="24"/>
          <w:szCs w:val="24"/>
          <w:lang w:bidi="ar-DZ"/>
        </w:rPr>
      </w:pPr>
    </w:p>
    <w:p w14:paraId="282C6984" w14:textId="77777777" w:rsidR="00247EBF" w:rsidRPr="00247EBF" w:rsidRDefault="00247EBF" w:rsidP="008E172B">
      <w:pPr>
        <w:spacing w:line="360" w:lineRule="auto"/>
        <w:jc w:val="both"/>
        <w:rPr>
          <w:rFonts w:asciiTheme="majorBidi" w:hAnsiTheme="majorBidi" w:cstheme="majorBidi"/>
          <w:sz w:val="24"/>
          <w:szCs w:val="24"/>
          <w:lang w:bidi="ar-DZ"/>
        </w:rPr>
      </w:pPr>
    </w:p>
    <w:p w14:paraId="789CF36F" w14:textId="77777777" w:rsidR="00247EBF" w:rsidRPr="00247EBF" w:rsidRDefault="00247EBF" w:rsidP="008E172B">
      <w:pPr>
        <w:spacing w:line="360" w:lineRule="auto"/>
        <w:jc w:val="both"/>
        <w:rPr>
          <w:rFonts w:asciiTheme="majorBidi" w:hAnsiTheme="majorBidi" w:cstheme="majorBidi"/>
          <w:sz w:val="24"/>
          <w:szCs w:val="24"/>
          <w:lang w:bidi="ar-DZ"/>
        </w:rPr>
      </w:pPr>
    </w:p>
    <w:p w14:paraId="388D4912" w14:textId="77777777" w:rsidR="00247EBF" w:rsidRPr="00247EBF" w:rsidRDefault="00247EBF" w:rsidP="008E172B">
      <w:pPr>
        <w:spacing w:line="360" w:lineRule="auto"/>
        <w:jc w:val="both"/>
        <w:rPr>
          <w:rFonts w:asciiTheme="majorBidi" w:hAnsiTheme="majorBidi" w:cstheme="majorBidi"/>
          <w:sz w:val="24"/>
          <w:szCs w:val="24"/>
          <w:lang w:bidi="ar-DZ"/>
        </w:rPr>
      </w:pPr>
    </w:p>
    <w:p w14:paraId="688548A1" w14:textId="77777777" w:rsidR="00247EBF" w:rsidRPr="00247EBF" w:rsidRDefault="00247EBF" w:rsidP="008E172B">
      <w:pPr>
        <w:spacing w:line="360" w:lineRule="auto"/>
        <w:jc w:val="both"/>
        <w:rPr>
          <w:rFonts w:asciiTheme="majorBidi" w:hAnsiTheme="majorBidi" w:cstheme="majorBidi"/>
          <w:sz w:val="24"/>
          <w:szCs w:val="24"/>
          <w:lang w:bidi="ar-DZ"/>
        </w:rPr>
      </w:pPr>
    </w:p>
    <w:p w14:paraId="24661732" w14:textId="77777777" w:rsidR="00247EBF" w:rsidRPr="00247EBF" w:rsidRDefault="00247EBF" w:rsidP="008E172B">
      <w:pPr>
        <w:spacing w:line="360" w:lineRule="auto"/>
        <w:jc w:val="both"/>
        <w:rPr>
          <w:rFonts w:asciiTheme="majorBidi" w:hAnsiTheme="majorBidi" w:cstheme="majorBidi"/>
          <w:sz w:val="24"/>
          <w:szCs w:val="24"/>
          <w:lang w:bidi="ar-DZ"/>
        </w:rPr>
      </w:pPr>
    </w:p>
    <w:p w14:paraId="11D2287B" w14:textId="77777777" w:rsidR="00247EBF" w:rsidRPr="00247EBF" w:rsidRDefault="00247EBF" w:rsidP="008E172B">
      <w:pPr>
        <w:spacing w:line="360" w:lineRule="auto"/>
        <w:jc w:val="both"/>
        <w:rPr>
          <w:rFonts w:asciiTheme="majorBidi" w:hAnsiTheme="majorBidi" w:cstheme="majorBidi"/>
          <w:sz w:val="24"/>
          <w:szCs w:val="24"/>
          <w:lang w:bidi="ar-DZ"/>
        </w:rPr>
      </w:pPr>
    </w:p>
    <w:p w14:paraId="110083B1" w14:textId="77777777" w:rsidR="00247EBF" w:rsidRPr="00247EBF" w:rsidRDefault="00247EBF" w:rsidP="008E172B">
      <w:pPr>
        <w:spacing w:line="360" w:lineRule="auto"/>
        <w:jc w:val="both"/>
        <w:rPr>
          <w:rFonts w:asciiTheme="majorBidi" w:hAnsiTheme="majorBidi" w:cstheme="majorBidi"/>
          <w:sz w:val="24"/>
          <w:szCs w:val="24"/>
          <w:lang w:bidi="ar-DZ"/>
        </w:rPr>
      </w:pPr>
    </w:p>
    <w:p w14:paraId="434BA4F7" w14:textId="77777777" w:rsidR="00247EBF" w:rsidRPr="00247EBF" w:rsidRDefault="00247EBF" w:rsidP="008E172B">
      <w:pPr>
        <w:spacing w:line="360" w:lineRule="auto"/>
        <w:jc w:val="both"/>
        <w:rPr>
          <w:rFonts w:asciiTheme="majorBidi" w:hAnsiTheme="majorBidi" w:cstheme="majorBidi"/>
          <w:sz w:val="24"/>
          <w:szCs w:val="24"/>
          <w:lang w:bidi="ar-DZ"/>
        </w:rPr>
      </w:pPr>
    </w:p>
    <w:p w14:paraId="6ACE1F01" w14:textId="77777777" w:rsidR="00247EBF" w:rsidRPr="00247EBF" w:rsidRDefault="00247EBF" w:rsidP="008E172B">
      <w:pPr>
        <w:spacing w:line="360" w:lineRule="auto"/>
        <w:jc w:val="both"/>
        <w:rPr>
          <w:rFonts w:asciiTheme="majorBidi" w:hAnsiTheme="majorBidi" w:cstheme="majorBidi"/>
          <w:sz w:val="24"/>
          <w:szCs w:val="24"/>
          <w:lang w:bidi="ar-DZ"/>
        </w:rPr>
      </w:pPr>
    </w:p>
    <w:p w14:paraId="0C2FB276" w14:textId="77777777" w:rsidR="00247EBF" w:rsidRPr="00247EBF" w:rsidRDefault="00247EBF" w:rsidP="008E172B">
      <w:pPr>
        <w:spacing w:line="360" w:lineRule="auto"/>
        <w:jc w:val="both"/>
        <w:rPr>
          <w:rFonts w:asciiTheme="majorBidi" w:hAnsiTheme="majorBidi" w:cstheme="majorBidi"/>
          <w:sz w:val="24"/>
          <w:szCs w:val="24"/>
          <w:lang w:bidi="ar-DZ"/>
        </w:rPr>
      </w:pPr>
    </w:p>
    <w:p w14:paraId="679BD818" w14:textId="77777777" w:rsidR="0018091F" w:rsidRDefault="0018091F" w:rsidP="008E172B">
      <w:pPr>
        <w:spacing w:line="360" w:lineRule="auto"/>
        <w:jc w:val="both"/>
        <w:rPr>
          <w:rFonts w:asciiTheme="majorBidi" w:hAnsiTheme="majorBidi" w:cstheme="majorBidi"/>
          <w:sz w:val="24"/>
          <w:szCs w:val="24"/>
          <w:lang w:bidi="ar-DZ"/>
        </w:rPr>
        <w:sectPr w:rsidR="0018091F" w:rsidSect="00DF20FA">
          <w:headerReference w:type="default" r:id="rId87"/>
          <w:footerReference w:type="default" r:id="rId88"/>
          <w:pgSz w:w="11906" w:h="16838" w:code="9"/>
          <w:pgMar w:top="1418" w:right="1134" w:bottom="1276" w:left="1701" w:header="709" w:footer="709" w:gutter="0"/>
          <w:pgNumType w:start="34"/>
          <w:cols w:space="708"/>
          <w:docGrid w:linePitch="360"/>
        </w:sectPr>
      </w:pPr>
    </w:p>
    <w:p w14:paraId="0DB78735" w14:textId="77777777" w:rsidR="00247EBF" w:rsidRPr="00247EBF" w:rsidRDefault="00247EBF" w:rsidP="008E172B">
      <w:pPr>
        <w:spacing w:line="360" w:lineRule="auto"/>
        <w:jc w:val="both"/>
        <w:rPr>
          <w:rFonts w:asciiTheme="majorBidi" w:hAnsiTheme="majorBidi" w:cstheme="majorBidi"/>
          <w:sz w:val="24"/>
          <w:szCs w:val="24"/>
          <w:lang w:bidi="ar-DZ"/>
        </w:rPr>
      </w:pPr>
    </w:p>
    <w:p w14:paraId="7D616A93" w14:textId="77777777" w:rsidR="00247EBF" w:rsidRPr="00247EBF" w:rsidRDefault="00247EBF" w:rsidP="008E172B">
      <w:pPr>
        <w:spacing w:line="360" w:lineRule="auto"/>
        <w:jc w:val="both"/>
        <w:rPr>
          <w:rFonts w:asciiTheme="majorBidi" w:hAnsiTheme="majorBidi" w:cstheme="majorBidi"/>
          <w:sz w:val="24"/>
          <w:szCs w:val="24"/>
          <w:lang w:bidi="ar-DZ"/>
        </w:rPr>
      </w:pPr>
    </w:p>
    <w:p w14:paraId="1B3E814C" w14:textId="77777777" w:rsidR="00247EBF" w:rsidRPr="00247EBF" w:rsidRDefault="00247EBF" w:rsidP="008E172B">
      <w:pPr>
        <w:spacing w:line="360" w:lineRule="auto"/>
        <w:jc w:val="both"/>
        <w:rPr>
          <w:rFonts w:asciiTheme="majorBidi" w:hAnsiTheme="majorBidi" w:cstheme="majorBidi"/>
          <w:sz w:val="24"/>
          <w:szCs w:val="24"/>
          <w:lang w:bidi="ar-DZ"/>
        </w:rPr>
      </w:pPr>
    </w:p>
    <w:p w14:paraId="5305AE10" w14:textId="77777777" w:rsidR="00247EBF" w:rsidRPr="00D15B3A" w:rsidRDefault="00247EBF" w:rsidP="00D15B3A">
      <w:pPr>
        <w:spacing w:line="360" w:lineRule="auto"/>
        <w:jc w:val="center"/>
        <w:rPr>
          <w:rFonts w:asciiTheme="majorBidi" w:hAnsiTheme="majorBidi" w:cstheme="majorBidi"/>
          <w:b/>
          <w:bCs/>
          <w:sz w:val="80"/>
          <w:szCs w:val="80"/>
          <w:lang w:bidi="ar-DZ"/>
        </w:rPr>
      </w:pPr>
    </w:p>
    <w:p w14:paraId="3722C72D" w14:textId="77777777" w:rsidR="00346EA6" w:rsidRDefault="00346EA6" w:rsidP="00D15B3A">
      <w:pPr>
        <w:spacing w:line="360" w:lineRule="auto"/>
        <w:jc w:val="center"/>
        <w:rPr>
          <w:rFonts w:asciiTheme="majorBidi" w:hAnsiTheme="majorBidi" w:cstheme="majorBidi"/>
          <w:b/>
          <w:bCs/>
          <w:sz w:val="80"/>
          <w:szCs w:val="80"/>
          <w:lang w:bidi="ar-DZ"/>
        </w:rPr>
      </w:pPr>
    </w:p>
    <w:p w14:paraId="48212F73" w14:textId="77777777" w:rsidR="00346EA6" w:rsidRDefault="00346EA6" w:rsidP="00D15B3A">
      <w:pPr>
        <w:spacing w:line="360" w:lineRule="auto"/>
        <w:jc w:val="center"/>
        <w:rPr>
          <w:rFonts w:asciiTheme="majorBidi" w:hAnsiTheme="majorBidi" w:cstheme="majorBidi"/>
          <w:b/>
          <w:bCs/>
          <w:sz w:val="80"/>
          <w:szCs w:val="80"/>
          <w:lang w:bidi="ar-DZ"/>
        </w:rPr>
      </w:pPr>
    </w:p>
    <w:p w14:paraId="66B030EE" w14:textId="265A9523" w:rsidR="00247EBF" w:rsidRPr="00D15B3A" w:rsidRDefault="005D2907" w:rsidP="00D15B3A">
      <w:pPr>
        <w:spacing w:line="360" w:lineRule="auto"/>
        <w:jc w:val="center"/>
        <w:rPr>
          <w:rFonts w:asciiTheme="majorBidi" w:hAnsiTheme="majorBidi" w:cstheme="majorBidi"/>
          <w:b/>
          <w:bCs/>
          <w:sz w:val="80"/>
          <w:szCs w:val="80"/>
          <w:lang w:bidi="ar-DZ"/>
        </w:rPr>
      </w:pPr>
      <w:r w:rsidRPr="00D15B3A">
        <w:rPr>
          <w:rFonts w:asciiTheme="majorBidi" w:hAnsiTheme="majorBidi" w:cstheme="majorBidi"/>
          <w:b/>
          <w:bCs/>
          <w:sz w:val="80"/>
          <w:szCs w:val="80"/>
          <w:lang w:bidi="ar-DZ"/>
        </w:rPr>
        <w:t>CONCLUSION</w:t>
      </w:r>
    </w:p>
    <w:p w14:paraId="38DE5D0B" w14:textId="77777777" w:rsidR="00247EBF" w:rsidRPr="00247EBF" w:rsidRDefault="00247EBF" w:rsidP="008E172B">
      <w:pPr>
        <w:spacing w:line="360" w:lineRule="auto"/>
        <w:jc w:val="both"/>
        <w:rPr>
          <w:rFonts w:asciiTheme="majorBidi" w:hAnsiTheme="majorBidi" w:cstheme="majorBidi"/>
          <w:sz w:val="24"/>
          <w:szCs w:val="24"/>
          <w:lang w:bidi="ar-DZ"/>
        </w:rPr>
      </w:pPr>
    </w:p>
    <w:p w14:paraId="489F8187" w14:textId="77777777" w:rsidR="00247EBF" w:rsidRPr="00247EBF" w:rsidRDefault="00247EBF" w:rsidP="008E172B">
      <w:pPr>
        <w:spacing w:line="360" w:lineRule="auto"/>
        <w:jc w:val="both"/>
        <w:rPr>
          <w:rFonts w:asciiTheme="majorBidi" w:hAnsiTheme="majorBidi" w:cstheme="majorBidi"/>
          <w:sz w:val="24"/>
          <w:szCs w:val="24"/>
          <w:lang w:bidi="ar-DZ"/>
        </w:rPr>
      </w:pPr>
    </w:p>
    <w:p w14:paraId="67B2451B" w14:textId="77777777" w:rsidR="00247EBF" w:rsidRPr="00247EBF" w:rsidRDefault="00247EBF" w:rsidP="008E172B">
      <w:pPr>
        <w:spacing w:line="360" w:lineRule="auto"/>
        <w:jc w:val="both"/>
        <w:rPr>
          <w:rFonts w:asciiTheme="majorBidi" w:hAnsiTheme="majorBidi" w:cstheme="majorBidi"/>
          <w:sz w:val="24"/>
          <w:szCs w:val="24"/>
          <w:lang w:bidi="ar-DZ"/>
        </w:rPr>
      </w:pPr>
    </w:p>
    <w:p w14:paraId="7715DA1E" w14:textId="77777777" w:rsidR="00247EBF" w:rsidRPr="00247EBF" w:rsidRDefault="00247EBF" w:rsidP="008E172B">
      <w:pPr>
        <w:spacing w:line="360" w:lineRule="auto"/>
        <w:jc w:val="both"/>
        <w:rPr>
          <w:rFonts w:asciiTheme="majorBidi" w:hAnsiTheme="majorBidi" w:cstheme="majorBidi"/>
          <w:sz w:val="24"/>
          <w:szCs w:val="24"/>
          <w:lang w:bidi="ar-DZ"/>
        </w:rPr>
      </w:pPr>
    </w:p>
    <w:p w14:paraId="506BAF42" w14:textId="77777777" w:rsidR="00247EBF" w:rsidRPr="00247EBF" w:rsidRDefault="00247EBF" w:rsidP="008E172B">
      <w:pPr>
        <w:spacing w:line="360" w:lineRule="auto"/>
        <w:jc w:val="both"/>
        <w:rPr>
          <w:rFonts w:asciiTheme="majorBidi" w:hAnsiTheme="majorBidi" w:cstheme="majorBidi"/>
          <w:sz w:val="24"/>
          <w:szCs w:val="24"/>
          <w:lang w:bidi="ar-DZ"/>
        </w:rPr>
      </w:pPr>
    </w:p>
    <w:p w14:paraId="0B0233A8" w14:textId="77777777" w:rsidR="00247EBF" w:rsidRPr="00247EBF" w:rsidRDefault="00247EBF" w:rsidP="008E172B">
      <w:pPr>
        <w:spacing w:line="360" w:lineRule="auto"/>
        <w:jc w:val="both"/>
        <w:rPr>
          <w:rFonts w:asciiTheme="majorBidi" w:hAnsiTheme="majorBidi" w:cstheme="majorBidi"/>
          <w:sz w:val="24"/>
          <w:szCs w:val="24"/>
          <w:lang w:bidi="ar-DZ"/>
        </w:rPr>
      </w:pPr>
    </w:p>
    <w:p w14:paraId="6B2179C3" w14:textId="77777777" w:rsidR="00247EBF" w:rsidRPr="00247EBF" w:rsidRDefault="00247EBF" w:rsidP="008E172B">
      <w:pPr>
        <w:spacing w:line="360" w:lineRule="auto"/>
        <w:jc w:val="both"/>
        <w:rPr>
          <w:rFonts w:asciiTheme="majorBidi" w:hAnsiTheme="majorBidi" w:cstheme="majorBidi"/>
          <w:sz w:val="24"/>
          <w:szCs w:val="24"/>
          <w:lang w:bidi="ar-DZ"/>
        </w:rPr>
      </w:pPr>
    </w:p>
    <w:p w14:paraId="583EB054" w14:textId="77777777" w:rsidR="00247EBF" w:rsidRPr="00247EBF" w:rsidRDefault="00247EBF" w:rsidP="008E172B">
      <w:pPr>
        <w:spacing w:line="360" w:lineRule="auto"/>
        <w:jc w:val="both"/>
        <w:rPr>
          <w:rFonts w:asciiTheme="majorBidi" w:hAnsiTheme="majorBidi" w:cstheme="majorBidi"/>
          <w:sz w:val="24"/>
          <w:szCs w:val="24"/>
          <w:lang w:bidi="ar-DZ"/>
        </w:rPr>
      </w:pPr>
    </w:p>
    <w:p w14:paraId="1CF7BF86" w14:textId="77777777" w:rsidR="00247EBF" w:rsidRPr="00247EBF" w:rsidRDefault="00247EBF" w:rsidP="008E172B">
      <w:pPr>
        <w:spacing w:line="360" w:lineRule="auto"/>
        <w:jc w:val="both"/>
        <w:rPr>
          <w:rFonts w:asciiTheme="majorBidi" w:hAnsiTheme="majorBidi" w:cstheme="majorBidi"/>
          <w:sz w:val="24"/>
          <w:szCs w:val="24"/>
          <w:lang w:bidi="ar-DZ"/>
        </w:rPr>
      </w:pPr>
    </w:p>
    <w:p w14:paraId="7D5B565E" w14:textId="77777777" w:rsidR="00247EBF" w:rsidRPr="00247EBF" w:rsidRDefault="00247EBF" w:rsidP="008E172B">
      <w:pPr>
        <w:spacing w:line="360" w:lineRule="auto"/>
        <w:jc w:val="both"/>
        <w:rPr>
          <w:rFonts w:asciiTheme="majorBidi" w:hAnsiTheme="majorBidi" w:cstheme="majorBidi"/>
          <w:sz w:val="24"/>
          <w:szCs w:val="24"/>
          <w:lang w:bidi="ar-DZ"/>
        </w:rPr>
      </w:pPr>
    </w:p>
    <w:p w14:paraId="60BE0C20" w14:textId="77777777" w:rsidR="0018091F" w:rsidRDefault="0018091F" w:rsidP="00346EA6">
      <w:pPr>
        <w:spacing w:line="360" w:lineRule="auto"/>
        <w:jc w:val="center"/>
        <w:rPr>
          <w:rFonts w:asciiTheme="majorBidi" w:hAnsiTheme="majorBidi" w:cstheme="majorBidi"/>
          <w:b/>
          <w:bCs/>
          <w:sz w:val="26"/>
          <w:szCs w:val="26"/>
          <w:lang w:bidi="ar-DZ"/>
        </w:rPr>
        <w:sectPr w:rsidR="0018091F" w:rsidSect="00DD526F">
          <w:headerReference w:type="default" r:id="rId89"/>
          <w:footerReference w:type="default" r:id="rId90"/>
          <w:pgSz w:w="11906" w:h="16838" w:code="9"/>
          <w:pgMar w:top="1418" w:right="1134" w:bottom="1276" w:left="1701" w:header="709" w:footer="709" w:gutter="0"/>
          <w:pgNumType w:start="37"/>
          <w:cols w:space="708"/>
          <w:docGrid w:linePitch="360"/>
        </w:sectPr>
      </w:pPr>
    </w:p>
    <w:p w14:paraId="00807A64" w14:textId="2A3BE5B4" w:rsidR="00247EBF" w:rsidRPr="00346EA6" w:rsidRDefault="00346EA6" w:rsidP="00346EA6">
      <w:pPr>
        <w:spacing w:line="360" w:lineRule="auto"/>
        <w:jc w:val="center"/>
        <w:rPr>
          <w:rFonts w:asciiTheme="majorBidi" w:hAnsiTheme="majorBidi" w:cstheme="majorBidi"/>
          <w:b/>
          <w:bCs/>
          <w:sz w:val="26"/>
          <w:szCs w:val="26"/>
          <w:lang w:bidi="ar-DZ"/>
        </w:rPr>
      </w:pPr>
      <w:r w:rsidRPr="00346EA6">
        <w:rPr>
          <w:rFonts w:asciiTheme="majorBidi" w:hAnsiTheme="majorBidi" w:cstheme="majorBidi"/>
          <w:b/>
          <w:bCs/>
          <w:sz w:val="26"/>
          <w:szCs w:val="26"/>
          <w:lang w:bidi="ar-DZ"/>
        </w:rPr>
        <w:lastRenderedPageBreak/>
        <w:t>CONCLUSION</w:t>
      </w:r>
    </w:p>
    <w:p w14:paraId="5E552491" w14:textId="0F9CD54C" w:rsidR="003E2A49" w:rsidRPr="00EC5C96" w:rsidRDefault="003E2A49" w:rsidP="00EC5C96">
      <w:pPr>
        <w:spacing w:after="120" w:line="360" w:lineRule="auto"/>
        <w:jc w:val="both"/>
        <w:rPr>
          <w:rFonts w:asciiTheme="majorBidi" w:hAnsiTheme="majorBidi" w:cstheme="majorBidi"/>
          <w:kern w:val="2"/>
          <w:sz w:val="24"/>
          <w:szCs w:val="24"/>
          <w14:ligatures w14:val="standardContextual"/>
        </w:rPr>
      </w:pPr>
      <w:r w:rsidRPr="003E2A49">
        <w:rPr>
          <w:rFonts w:asciiTheme="majorBidi" w:hAnsiTheme="majorBidi" w:cstheme="majorBidi"/>
          <w:kern w:val="2"/>
          <w:sz w:val="24"/>
          <w:szCs w:val="24"/>
          <w14:ligatures w14:val="standardContextual"/>
        </w:rPr>
        <w:t xml:space="preserve">Cette étude s’inscrit dans une démarche de valorisation des déchets d’origine naturelle à travers l’analyse de l’huile essentielle extraite des pelures de </w:t>
      </w:r>
      <w:r w:rsidRPr="003E2A49">
        <w:rPr>
          <w:rFonts w:asciiTheme="majorBidi" w:hAnsiTheme="majorBidi" w:cstheme="majorBidi"/>
          <w:i/>
          <w:iCs/>
          <w:kern w:val="2"/>
          <w:sz w:val="24"/>
          <w:szCs w:val="24"/>
          <w14:ligatures w14:val="standardContextual"/>
        </w:rPr>
        <w:t>Citrus</w:t>
      </w:r>
      <w:r w:rsidRPr="003E2A49">
        <w:rPr>
          <w:rFonts w:asciiTheme="majorBidi" w:hAnsiTheme="majorBidi" w:cstheme="majorBidi"/>
          <w:kern w:val="2"/>
          <w:sz w:val="24"/>
          <w:szCs w:val="24"/>
          <w14:ligatures w14:val="standardContextual"/>
        </w:rPr>
        <w:t xml:space="preserve"> × </w:t>
      </w:r>
      <w:proofErr w:type="spellStart"/>
      <w:r w:rsidRPr="003E2A49">
        <w:rPr>
          <w:rFonts w:asciiTheme="majorBidi" w:hAnsiTheme="majorBidi" w:cstheme="majorBidi"/>
          <w:kern w:val="2"/>
          <w:sz w:val="24"/>
          <w:szCs w:val="24"/>
          <w14:ligatures w14:val="standardContextual"/>
        </w:rPr>
        <w:t>tangor</w:t>
      </w:r>
      <w:proofErr w:type="spellEnd"/>
      <w:r w:rsidRPr="003E2A49">
        <w:rPr>
          <w:rFonts w:asciiTheme="majorBidi" w:hAnsiTheme="majorBidi" w:cstheme="majorBidi"/>
          <w:kern w:val="2"/>
          <w:sz w:val="24"/>
          <w:szCs w:val="24"/>
          <w14:ligatures w14:val="standardContextual"/>
        </w:rPr>
        <w:t xml:space="preserve"> </w:t>
      </w:r>
      <w:r w:rsidR="00EC5C96" w:rsidRPr="00247EBF">
        <w:rPr>
          <w:rFonts w:asciiTheme="majorBidi" w:hAnsiTheme="majorBidi" w:cstheme="majorBidi"/>
          <w:kern w:val="2"/>
          <w:sz w:val="24"/>
          <w:szCs w:val="24"/>
          <w14:ligatures w14:val="standardContextual"/>
        </w:rPr>
        <w:t>'</w:t>
      </w:r>
      <w:proofErr w:type="spellStart"/>
      <w:r w:rsidR="00EC5C96" w:rsidRPr="00247EBF">
        <w:rPr>
          <w:rFonts w:asciiTheme="majorBidi" w:hAnsiTheme="majorBidi" w:cstheme="majorBidi"/>
          <w:kern w:val="2"/>
          <w:sz w:val="24"/>
          <w:szCs w:val="24"/>
          <w14:ligatures w14:val="standardContextual"/>
        </w:rPr>
        <w:t>Ortanique</w:t>
      </w:r>
      <w:proofErr w:type="spellEnd"/>
      <w:r w:rsidR="00EC5C96" w:rsidRPr="00247EBF">
        <w:rPr>
          <w:rFonts w:asciiTheme="majorBidi" w:hAnsiTheme="majorBidi" w:cstheme="majorBidi"/>
          <w:kern w:val="2"/>
          <w:sz w:val="24"/>
          <w:szCs w:val="24"/>
          <w14:ligatures w14:val="standardContextual"/>
        </w:rPr>
        <w:t>'</w:t>
      </w:r>
      <w:r w:rsidRPr="003E2A49">
        <w:rPr>
          <w:rFonts w:asciiTheme="majorBidi" w:hAnsiTheme="majorBidi" w:cstheme="majorBidi"/>
          <w:kern w:val="2"/>
          <w:sz w:val="24"/>
          <w:szCs w:val="24"/>
          <w14:ligatures w14:val="standardContextual"/>
        </w:rPr>
        <w:t>, récolté dans la région de Boufarik (Wilaya de Blida). Une investigation approfondie a été menée afin de déterminer la composition chimique de cette huile et d’évaluer ses activités biologiques, notamment antibactérienne, antioxydante et anti-inflammatoire.</w:t>
      </w:r>
    </w:p>
    <w:p w14:paraId="0368C5E4" w14:textId="19225795" w:rsidR="003E2A49" w:rsidRPr="003E2A49" w:rsidRDefault="003E2A49" w:rsidP="00EC5C96">
      <w:pPr>
        <w:spacing w:after="120" w:line="360" w:lineRule="auto"/>
        <w:ind w:firstLine="720"/>
        <w:jc w:val="both"/>
        <w:rPr>
          <w:rFonts w:asciiTheme="majorBidi" w:hAnsiTheme="majorBidi" w:cstheme="majorBidi"/>
          <w:kern w:val="2"/>
          <w:sz w:val="24"/>
          <w:szCs w:val="24"/>
          <w14:ligatures w14:val="standardContextual"/>
        </w:rPr>
      </w:pPr>
      <w:r w:rsidRPr="003E2A49">
        <w:rPr>
          <w:rFonts w:asciiTheme="majorBidi" w:hAnsiTheme="majorBidi" w:cstheme="majorBidi"/>
          <w:kern w:val="2"/>
          <w:sz w:val="24"/>
          <w:szCs w:val="24"/>
          <w14:ligatures w14:val="standardContextual"/>
        </w:rPr>
        <w:t xml:space="preserve">L’extraction par hydrodistillation de l’huile essentielle des pelures de </w:t>
      </w:r>
      <w:r w:rsidRPr="003E2A49">
        <w:rPr>
          <w:rFonts w:asciiTheme="majorBidi" w:hAnsiTheme="majorBidi" w:cstheme="majorBidi"/>
          <w:i/>
          <w:iCs/>
          <w:kern w:val="2"/>
          <w:sz w:val="24"/>
          <w:szCs w:val="24"/>
          <w14:ligatures w14:val="standardContextual"/>
        </w:rPr>
        <w:t>Citrus</w:t>
      </w:r>
      <w:r w:rsidRPr="003E2A49">
        <w:rPr>
          <w:rFonts w:asciiTheme="majorBidi" w:hAnsiTheme="majorBidi" w:cstheme="majorBidi"/>
          <w:kern w:val="2"/>
          <w:sz w:val="24"/>
          <w:szCs w:val="24"/>
          <w14:ligatures w14:val="standardContextual"/>
        </w:rPr>
        <w:t xml:space="preserve"> × </w:t>
      </w:r>
      <w:proofErr w:type="spellStart"/>
      <w:r w:rsidRPr="003E2A49">
        <w:rPr>
          <w:rFonts w:asciiTheme="majorBidi" w:hAnsiTheme="majorBidi" w:cstheme="majorBidi"/>
          <w:kern w:val="2"/>
          <w:sz w:val="24"/>
          <w:szCs w:val="24"/>
          <w14:ligatures w14:val="standardContextual"/>
        </w:rPr>
        <w:t>tangor</w:t>
      </w:r>
      <w:proofErr w:type="spellEnd"/>
      <w:r w:rsidRPr="003E2A49">
        <w:rPr>
          <w:rFonts w:asciiTheme="majorBidi" w:hAnsiTheme="majorBidi" w:cstheme="majorBidi"/>
          <w:kern w:val="2"/>
          <w:sz w:val="24"/>
          <w:szCs w:val="24"/>
          <w14:ligatures w14:val="standardContextual"/>
        </w:rPr>
        <w:t xml:space="preserve"> </w:t>
      </w:r>
      <w:r w:rsidR="00EC5C96" w:rsidRPr="00247EBF">
        <w:rPr>
          <w:rFonts w:asciiTheme="majorBidi" w:hAnsiTheme="majorBidi" w:cstheme="majorBidi"/>
          <w:kern w:val="2"/>
          <w:sz w:val="24"/>
          <w:szCs w:val="24"/>
          <w14:ligatures w14:val="standardContextual"/>
        </w:rPr>
        <w:t>'</w:t>
      </w:r>
      <w:proofErr w:type="spellStart"/>
      <w:r w:rsidR="00EC5C96" w:rsidRPr="00247EBF">
        <w:rPr>
          <w:rFonts w:asciiTheme="majorBidi" w:hAnsiTheme="majorBidi" w:cstheme="majorBidi"/>
          <w:kern w:val="2"/>
          <w:sz w:val="24"/>
          <w:szCs w:val="24"/>
          <w14:ligatures w14:val="standardContextual"/>
        </w:rPr>
        <w:t>Ortanique</w:t>
      </w:r>
      <w:proofErr w:type="spellEnd"/>
      <w:r w:rsidR="00EC5C96" w:rsidRPr="00247EBF">
        <w:rPr>
          <w:rFonts w:asciiTheme="majorBidi" w:hAnsiTheme="majorBidi" w:cstheme="majorBidi"/>
          <w:kern w:val="2"/>
          <w:sz w:val="24"/>
          <w:szCs w:val="24"/>
          <w14:ligatures w14:val="standardContextual"/>
        </w:rPr>
        <w:t>'</w:t>
      </w:r>
      <w:r w:rsidR="00EC5C96">
        <w:rPr>
          <w:rFonts w:asciiTheme="majorBidi" w:hAnsiTheme="majorBidi" w:cstheme="majorBidi"/>
          <w:kern w:val="2"/>
          <w:sz w:val="24"/>
          <w:szCs w:val="24"/>
          <w14:ligatures w14:val="standardContextual"/>
        </w:rPr>
        <w:t xml:space="preserve"> </w:t>
      </w:r>
      <w:r w:rsidRPr="003E2A49">
        <w:rPr>
          <w:rFonts w:asciiTheme="majorBidi" w:hAnsiTheme="majorBidi" w:cstheme="majorBidi"/>
          <w:kern w:val="2"/>
          <w:sz w:val="24"/>
          <w:szCs w:val="24"/>
          <w14:ligatures w14:val="standardContextual"/>
        </w:rPr>
        <w:t>a donné un bon rendement de 3,43 % ± 0,26, traduisant une concentration élevée en composés volatils et mettant en valeur le potentiel aromatique des écorces.</w:t>
      </w:r>
    </w:p>
    <w:p w14:paraId="657C6EED" w14:textId="77777777" w:rsidR="003E2A49" w:rsidRPr="003E2A49" w:rsidRDefault="003E2A49" w:rsidP="003E2A49">
      <w:pPr>
        <w:spacing w:after="120" w:line="360" w:lineRule="auto"/>
        <w:ind w:firstLine="720"/>
        <w:jc w:val="both"/>
        <w:rPr>
          <w:rFonts w:asciiTheme="majorBidi" w:hAnsiTheme="majorBidi" w:cstheme="majorBidi"/>
          <w:kern w:val="2"/>
          <w:sz w:val="24"/>
          <w:szCs w:val="24"/>
          <w14:ligatures w14:val="standardContextual"/>
        </w:rPr>
      </w:pPr>
      <w:r w:rsidRPr="003E2A49">
        <w:rPr>
          <w:rFonts w:asciiTheme="majorBidi" w:hAnsiTheme="majorBidi" w:cstheme="majorBidi"/>
          <w:kern w:val="2"/>
          <w:sz w:val="24"/>
          <w:szCs w:val="24"/>
          <w14:ligatures w14:val="standardContextual"/>
        </w:rPr>
        <w:t>L’étude analytique de l’huile essentielle examinée, notamment ses caractéristiques organoleptiques, révèle qu’il s’agit d’un liquide mobile, de couleur transparente, dégageant une odeur légère et zestée rappelant celle de l’orange amère. Elle se caractérise également par un pH acide (pH = 5,42), une densité relative de 0,8211, ainsi qu’un indice de réfraction de 1,474.</w:t>
      </w:r>
    </w:p>
    <w:p w14:paraId="71B875A7" w14:textId="2D4EB12E" w:rsidR="003E2A49" w:rsidRPr="003E2A49" w:rsidRDefault="003E2A49" w:rsidP="00EC5C96">
      <w:pPr>
        <w:spacing w:after="120" w:line="360" w:lineRule="auto"/>
        <w:ind w:firstLine="720"/>
        <w:jc w:val="both"/>
        <w:rPr>
          <w:rFonts w:asciiTheme="majorBidi" w:hAnsiTheme="majorBidi" w:cstheme="majorBidi"/>
          <w:kern w:val="2"/>
          <w:sz w:val="24"/>
          <w:szCs w:val="24"/>
          <w14:ligatures w14:val="standardContextual"/>
        </w:rPr>
      </w:pPr>
      <w:r w:rsidRPr="003E2A49">
        <w:rPr>
          <w:rFonts w:asciiTheme="majorBidi" w:hAnsiTheme="majorBidi" w:cstheme="majorBidi"/>
          <w:kern w:val="2"/>
          <w:sz w:val="24"/>
          <w:szCs w:val="24"/>
          <w14:ligatures w14:val="standardContextual"/>
        </w:rPr>
        <w:t xml:space="preserve">L’analyse de la composition de l'huile essentielle de </w:t>
      </w:r>
      <w:r w:rsidRPr="003E2A49">
        <w:rPr>
          <w:rFonts w:asciiTheme="majorBidi" w:hAnsiTheme="majorBidi" w:cstheme="majorBidi"/>
          <w:i/>
          <w:iCs/>
          <w:kern w:val="2"/>
          <w:sz w:val="24"/>
          <w:szCs w:val="24"/>
          <w14:ligatures w14:val="standardContextual"/>
        </w:rPr>
        <w:t>Citrus</w:t>
      </w:r>
      <w:r w:rsidRPr="003E2A49">
        <w:rPr>
          <w:rFonts w:asciiTheme="majorBidi" w:hAnsiTheme="majorBidi" w:cstheme="majorBidi"/>
          <w:kern w:val="2"/>
          <w:sz w:val="24"/>
          <w:szCs w:val="24"/>
          <w14:ligatures w14:val="standardContextual"/>
        </w:rPr>
        <w:t xml:space="preserve"> × </w:t>
      </w:r>
      <w:proofErr w:type="spellStart"/>
      <w:r w:rsidRPr="003E2A49">
        <w:rPr>
          <w:rFonts w:asciiTheme="majorBidi" w:hAnsiTheme="majorBidi" w:cstheme="majorBidi"/>
          <w:kern w:val="2"/>
          <w:sz w:val="24"/>
          <w:szCs w:val="24"/>
          <w14:ligatures w14:val="standardContextual"/>
        </w:rPr>
        <w:t>tangor</w:t>
      </w:r>
      <w:proofErr w:type="spellEnd"/>
      <w:r w:rsidRPr="003E2A49">
        <w:rPr>
          <w:rFonts w:asciiTheme="majorBidi" w:hAnsiTheme="majorBidi" w:cstheme="majorBidi"/>
          <w:kern w:val="2"/>
          <w:sz w:val="24"/>
          <w:szCs w:val="24"/>
          <w14:ligatures w14:val="standardContextual"/>
        </w:rPr>
        <w:t xml:space="preserve"> </w:t>
      </w:r>
      <w:r w:rsidR="00EC5C96" w:rsidRPr="00247EBF">
        <w:rPr>
          <w:rFonts w:asciiTheme="majorBidi" w:hAnsiTheme="majorBidi" w:cstheme="majorBidi"/>
          <w:kern w:val="2"/>
          <w:sz w:val="24"/>
          <w:szCs w:val="24"/>
          <w14:ligatures w14:val="standardContextual"/>
        </w:rPr>
        <w:t>'</w:t>
      </w:r>
      <w:proofErr w:type="spellStart"/>
      <w:r w:rsidR="00EC5C96" w:rsidRPr="00247EBF">
        <w:rPr>
          <w:rFonts w:asciiTheme="majorBidi" w:hAnsiTheme="majorBidi" w:cstheme="majorBidi"/>
          <w:kern w:val="2"/>
          <w:sz w:val="24"/>
          <w:szCs w:val="24"/>
          <w14:ligatures w14:val="standardContextual"/>
        </w:rPr>
        <w:t>Ortanique</w:t>
      </w:r>
      <w:proofErr w:type="spellEnd"/>
      <w:r w:rsidR="00EC5C96" w:rsidRPr="00247EBF">
        <w:rPr>
          <w:rFonts w:asciiTheme="majorBidi" w:hAnsiTheme="majorBidi" w:cstheme="majorBidi"/>
          <w:kern w:val="2"/>
          <w:sz w:val="24"/>
          <w:szCs w:val="24"/>
          <w14:ligatures w14:val="standardContextual"/>
        </w:rPr>
        <w:t>'</w:t>
      </w:r>
      <w:r w:rsidR="00EC5C96">
        <w:rPr>
          <w:rFonts w:asciiTheme="majorBidi" w:hAnsiTheme="majorBidi" w:cstheme="majorBidi"/>
          <w:kern w:val="2"/>
          <w:sz w:val="24"/>
          <w:szCs w:val="24"/>
          <w14:ligatures w14:val="standardContextual"/>
        </w:rPr>
        <w:t xml:space="preserve"> </w:t>
      </w:r>
      <w:r w:rsidRPr="003E2A49">
        <w:rPr>
          <w:rFonts w:asciiTheme="majorBidi" w:hAnsiTheme="majorBidi" w:cstheme="majorBidi"/>
          <w:kern w:val="2"/>
          <w:sz w:val="24"/>
          <w:szCs w:val="24"/>
          <w14:ligatures w14:val="standardContextual"/>
        </w:rPr>
        <w:t xml:space="preserve">par chromatographique en phase gazeuse couplée la </w:t>
      </w:r>
      <w:proofErr w:type="spellStart"/>
      <w:r w:rsidRPr="003E2A49">
        <w:rPr>
          <w:rFonts w:asciiTheme="majorBidi" w:hAnsiTheme="majorBidi" w:cstheme="majorBidi"/>
          <w:kern w:val="2"/>
          <w:sz w:val="24"/>
          <w:szCs w:val="24"/>
          <w14:ligatures w14:val="standardContextual"/>
        </w:rPr>
        <w:t>spectrométie</w:t>
      </w:r>
      <w:proofErr w:type="spellEnd"/>
      <w:r w:rsidRPr="003E2A49">
        <w:rPr>
          <w:rFonts w:asciiTheme="majorBidi" w:hAnsiTheme="majorBidi" w:cstheme="majorBidi"/>
          <w:kern w:val="2"/>
          <w:sz w:val="24"/>
          <w:szCs w:val="24"/>
          <w14:ligatures w14:val="standardContextual"/>
        </w:rPr>
        <w:t xml:space="preserve"> de masse (CG-MS) a révélé une forte abondance des composés </w:t>
      </w:r>
      <w:proofErr w:type="spellStart"/>
      <w:r w:rsidRPr="003E2A49">
        <w:rPr>
          <w:rFonts w:asciiTheme="majorBidi" w:hAnsiTheme="majorBidi" w:cstheme="majorBidi"/>
          <w:kern w:val="2"/>
          <w:sz w:val="24"/>
          <w:szCs w:val="24"/>
          <w14:ligatures w14:val="standardContextual"/>
        </w:rPr>
        <w:t>monoterpéniques</w:t>
      </w:r>
      <w:proofErr w:type="spellEnd"/>
      <w:r w:rsidRPr="003E2A49">
        <w:rPr>
          <w:rFonts w:asciiTheme="majorBidi" w:hAnsiTheme="majorBidi" w:cstheme="majorBidi"/>
          <w:kern w:val="2"/>
          <w:sz w:val="24"/>
          <w:szCs w:val="24"/>
          <w14:ligatures w14:val="standardContextual"/>
        </w:rPr>
        <w:t xml:space="preserve"> (90,19 %), dominés par le limonène (20,96 %), le α-</w:t>
      </w:r>
      <w:proofErr w:type="spellStart"/>
      <w:r w:rsidRPr="003E2A49">
        <w:rPr>
          <w:rFonts w:asciiTheme="majorBidi" w:hAnsiTheme="majorBidi" w:cstheme="majorBidi"/>
          <w:kern w:val="2"/>
          <w:sz w:val="24"/>
          <w:szCs w:val="24"/>
          <w14:ligatures w14:val="standardContextual"/>
        </w:rPr>
        <w:t>myrcène</w:t>
      </w:r>
      <w:proofErr w:type="spellEnd"/>
      <w:r w:rsidRPr="003E2A49">
        <w:rPr>
          <w:rFonts w:asciiTheme="majorBidi" w:hAnsiTheme="majorBidi" w:cstheme="majorBidi"/>
          <w:kern w:val="2"/>
          <w:sz w:val="24"/>
          <w:szCs w:val="24"/>
          <w14:ligatures w14:val="standardContextual"/>
        </w:rPr>
        <w:t xml:space="preserve"> (15,15 %), le β-</w:t>
      </w:r>
      <w:proofErr w:type="spellStart"/>
      <w:r w:rsidRPr="003E2A49">
        <w:rPr>
          <w:rFonts w:asciiTheme="majorBidi" w:hAnsiTheme="majorBidi" w:cstheme="majorBidi"/>
          <w:kern w:val="2"/>
          <w:sz w:val="24"/>
          <w:szCs w:val="24"/>
          <w14:ligatures w14:val="standardContextual"/>
        </w:rPr>
        <w:t>myrcène</w:t>
      </w:r>
      <w:proofErr w:type="spellEnd"/>
      <w:r w:rsidRPr="003E2A49">
        <w:rPr>
          <w:rFonts w:asciiTheme="majorBidi" w:hAnsiTheme="majorBidi" w:cstheme="majorBidi"/>
          <w:kern w:val="2"/>
          <w:sz w:val="24"/>
          <w:szCs w:val="24"/>
          <w14:ligatures w14:val="standardContextual"/>
        </w:rPr>
        <w:t xml:space="preserve"> (9,43 %) et l’α-pinène (7,80 %).</w:t>
      </w:r>
    </w:p>
    <w:p w14:paraId="4C8675AA" w14:textId="77777777" w:rsidR="003E2A49" w:rsidRPr="003E2A49" w:rsidRDefault="003E2A49" w:rsidP="003E2A49">
      <w:pPr>
        <w:spacing w:after="120" w:line="360" w:lineRule="auto"/>
        <w:ind w:firstLine="720"/>
        <w:jc w:val="both"/>
        <w:rPr>
          <w:rFonts w:asciiTheme="majorBidi" w:hAnsiTheme="majorBidi" w:cstheme="majorBidi"/>
          <w:kern w:val="2"/>
          <w:sz w:val="24"/>
          <w:szCs w:val="24"/>
          <w14:ligatures w14:val="standardContextual"/>
        </w:rPr>
      </w:pPr>
      <w:r w:rsidRPr="003E2A49">
        <w:rPr>
          <w:rFonts w:asciiTheme="majorBidi" w:hAnsiTheme="majorBidi" w:cstheme="majorBidi"/>
          <w:kern w:val="2"/>
          <w:sz w:val="24"/>
          <w:szCs w:val="24"/>
          <w14:ligatures w14:val="standardContextual"/>
        </w:rPr>
        <w:t xml:space="preserve">L’étude de l’activité antimicrobienne des antibiotiques vis-à-vis six souches bactériennes de référence montre que toutes les souches présentent des zones d’inhibitions très important variant entre 12 mm et 40 mm Le </w:t>
      </w:r>
      <w:proofErr w:type="spellStart"/>
      <w:r w:rsidRPr="003E2A49">
        <w:rPr>
          <w:rFonts w:asciiTheme="majorBidi" w:hAnsiTheme="majorBidi" w:cstheme="majorBidi"/>
          <w:kern w:val="2"/>
          <w:sz w:val="24"/>
          <w:szCs w:val="24"/>
          <w14:ligatures w14:val="standardContextual"/>
        </w:rPr>
        <w:t>Titracycline</w:t>
      </w:r>
      <w:proofErr w:type="spellEnd"/>
      <w:r w:rsidRPr="003E2A49">
        <w:rPr>
          <w:rFonts w:asciiTheme="majorBidi" w:hAnsiTheme="majorBidi" w:cstheme="majorBidi"/>
          <w:kern w:val="2"/>
          <w:sz w:val="24"/>
          <w:szCs w:val="24"/>
          <w14:ligatures w14:val="standardContextual"/>
        </w:rPr>
        <w:t xml:space="preserve"> (TET) a induit la plus large zone d’inhibition, mesurant 40 mm, contre </w:t>
      </w:r>
      <w:r w:rsidRPr="003E2A49">
        <w:rPr>
          <w:rFonts w:asciiTheme="majorBidi" w:hAnsiTheme="majorBidi" w:cstheme="majorBidi"/>
          <w:i/>
          <w:iCs/>
          <w:kern w:val="2"/>
          <w:sz w:val="24"/>
          <w:szCs w:val="24"/>
          <w14:ligatures w14:val="standardContextual"/>
        </w:rPr>
        <w:t>Staphylococcus aureus</w:t>
      </w:r>
      <w:r w:rsidRPr="003E2A49">
        <w:rPr>
          <w:rFonts w:asciiTheme="majorBidi" w:hAnsiTheme="majorBidi" w:cstheme="majorBidi"/>
          <w:kern w:val="2"/>
          <w:sz w:val="24"/>
          <w:szCs w:val="24"/>
          <w14:ligatures w14:val="standardContextual"/>
        </w:rPr>
        <w:t xml:space="preserve"> (ATCC 25923).</w:t>
      </w:r>
    </w:p>
    <w:p w14:paraId="5D5CC71C" w14:textId="13EEE682" w:rsidR="003E2A49" w:rsidRPr="003E2A49" w:rsidRDefault="003E2A49" w:rsidP="00EC5C96">
      <w:pPr>
        <w:spacing w:after="120" w:line="360" w:lineRule="auto"/>
        <w:ind w:firstLine="720"/>
        <w:jc w:val="both"/>
        <w:rPr>
          <w:rFonts w:asciiTheme="majorBidi" w:hAnsiTheme="majorBidi" w:cstheme="majorBidi"/>
          <w:kern w:val="2"/>
          <w:sz w:val="24"/>
          <w:szCs w:val="24"/>
          <w14:ligatures w14:val="standardContextual"/>
        </w:rPr>
      </w:pPr>
      <w:r w:rsidRPr="003E2A49">
        <w:rPr>
          <w:rFonts w:asciiTheme="majorBidi" w:hAnsiTheme="majorBidi" w:cstheme="majorBidi"/>
          <w:kern w:val="2"/>
          <w:sz w:val="24"/>
          <w:szCs w:val="24"/>
          <w14:ligatures w14:val="standardContextual"/>
        </w:rPr>
        <w:t xml:space="preserve">L’activité antibactérienne de l’huile essentielle de </w:t>
      </w:r>
      <w:r w:rsidRPr="003E2A49">
        <w:rPr>
          <w:rFonts w:asciiTheme="majorBidi" w:hAnsiTheme="majorBidi" w:cstheme="majorBidi"/>
          <w:i/>
          <w:iCs/>
          <w:kern w:val="2"/>
          <w:sz w:val="24"/>
          <w:szCs w:val="24"/>
          <w14:ligatures w14:val="standardContextual"/>
        </w:rPr>
        <w:t xml:space="preserve">Citrus </w:t>
      </w:r>
      <w:r w:rsidRPr="003E2A49">
        <w:rPr>
          <w:rFonts w:asciiTheme="majorBidi" w:hAnsiTheme="majorBidi" w:cstheme="majorBidi"/>
          <w:kern w:val="2"/>
          <w:sz w:val="24"/>
          <w:szCs w:val="24"/>
          <w14:ligatures w14:val="standardContextual"/>
        </w:rPr>
        <w:t xml:space="preserve">× </w:t>
      </w:r>
      <w:proofErr w:type="spellStart"/>
      <w:r w:rsidRPr="003E2A49">
        <w:rPr>
          <w:rFonts w:asciiTheme="majorBidi" w:hAnsiTheme="majorBidi" w:cstheme="majorBidi"/>
          <w:kern w:val="2"/>
          <w:sz w:val="24"/>
          <w:szCs w:val="24"/>
          <w14:ligatures w14:val="standardContextual"/>
        </w:rPr>
        <w:t>tangor</w:t>
      </w:r>
      <w:proofErr w:type="spellEnd"/>
      <w:r w:rsidRPr="003E2A49">
        <w:rPr>
          <w:rFonts w:asciiTheme="majorBidi" w:hAnsiTheme="majorBidi" w:cstheme="majorBidi"/>
          <w:kern w:val="2"/>
          <w:sz w:val="24"/>
          <w:szCs w:val="24"/>
          <w14:ligatures w14:val="standardContextual"/>
        </w:rPr>
        <w:t xml:space="preserve"> </w:t>
      </w:r>
      <w:r w:rsidR="00EC5C96" w:rsidRPr="00247EBF">
        <w:rPr>
          <w:rFonts w:asciiTheme="majorBidi" w:hAnsiTheme="majorBidi" w:cstheme="majorBidi"/>
          <w:kern w:val="2"/>
          <w:sz w:val="24"/>
          <w:szCs w:val="24"/>
          <w14:ligatures w14:val="standardContextual"/>
        </w:rPr>
        <w:t>'</w:t>
      </w:r>
      <w:proofErr w:type="spellStart"/>
      <w:r w:rsidR="00EC5C96" w:rsidRPr="00247EBF">
        <w:rPr>
          <w:rFonts w:asciiTheme="majorBidi" w:hAnsiTheme="majorBidi" w:cstheme="majorBidi"/>
          <w:kern w:val="2"/>
          <w:sz w:val="24"/>
          <w:szCs w:val="24"/>
          <w14:ligatures w14:val="standardContextual"/>
        </w:rPr>
        <w:t>Ortanique</w:t>
      </w:r>
      <w:proofErr w:type="spellEnd"/>
      <w:r w:rsidR="00EC5C96" w:rsidRPr="00247EBF">
        <w:rPr>
          <w:rFonts w:asciiTheme="majorBidi" w:hAnsiTheme="majorBidi" w:cstheme="majorBidi"/>
          <w:kern w:val="2"/>
          <w:sz w:val="24"/>
          <w:szCs w:val="24"/>
          <w14:ligatures w14:val="standardContextual"/>
        </w:rPr>
        <w:t>'</w:t>
      </w:r>
      <w:r w:rsidR="00EC5C96">
        <w:rPr>
          <w:rFonts w:asciiTheme="majorBidi" w:hAnsiTheme="majorBidi" w:cstheme="majorBidi"/>
          <w:kern w:val="2"/>
          <w:sz w:val="24"/>
          <w:szCs w:val="24"/>
          <w14:ligatures w14:val="standardContextual"/>
        </w:rPr>
        <w:t xml:space="preserve"> </w:t>
      </w:r>
      <w:r w:rsidRPr="003E2A49">
        <w:rPr>
          <w:rFonts w:asciiTheme="majorBidi" w:hAnsiTheme="majorBidi" w:cstheme="majorBidi"/>
          <w:kern w:val="2"/>
          <w:sz w:val="24"/>
          <w:szCs w:val="24"/>
          <w14:ligatures w14:val="standardContextual"/>
        </w:rPr>
        <w:t xml:space="preserve">a été évaluée sur les mêmes souches de référence (ATCC), par la méthode de l’aromatogramme. La seule souche sensible est </w:t>
      </w:r>
      <w:r w:rsidRPr="003E2A49">
        <w:rPr>
          <w:rFonts w:asciiTheme="majorBidi" w:hAnsiTheme="majorBidi" w:cstheme="majorBidi"/>
          <w:i/>
          <w:iCs/>
          <w:kern w:val="2"/>
          <w:sz w:val="24"/>
          <w:szCs w:val="24"/>
          <w14:ligatures w14:val="standardContextual"/>
        </w:rPr>
        <w:t>Bacillus subtilis</w:t>
      </w:r>
      <w:r w:rsidRPr="003E2A49">
        <w:rPr>
          <w:rFonts w:asciiTheme="majorBidi" w:hAnsiTheme="majorBidi" w:cstheme="majorBidi"/>
          <w:kern w:val="2"/>
          <w:sz w:val="24"/>
          <w:szCs w:val="24"/>
          <w14:ligatures w14:val="standardContextual"/>
        </w:rPr>
        <w:t xml:space="preserve"> (ATCC 9372), avec un diamètre d’inhibition de 9.33 ± 0,57 </w:t>
      </w:r>
      <w:proofErr w:type="spellStart"/>
      <w:r w:rsidRPr="003E2A49">
        <w:rPr>
          <w:rFonts w:asciiTheme="majorBidi" w:hAnsiTheme="majorBidi" w:cstheme="majorBidi"/>
          <w:kern w:val="2"/>
          <w:sz w:val="24"/>
          <w:szCs w:val="24"/>
          <w14:ligatures w14:val="standardContextual"/>
        </w:rPr>
        <w:t>mm.</w:t>
      </w:r>
      <w:proofErr w:type="spellEnd"/>
    </w:p>
    <w:p w14:paraId="4B4F5A88" w14:textId="796C7758" w:rsidR="003E2A49" w:rsidRPr="003E2A49" w:rsidRDefault="003E2A49" w:rsidP="00EC5C96">
      <w:pPr>
        <w:spacing w:after="120" w:line="360" w:lineRule="auto"/>
        <w:ind w:firstLine="720"/>
        <w:jc w:val="both"/>
        <w:rPr>
          <w:rFonts w:asciiTheme="majorBidi" w:hAnsiTheme="majorBidi" w:cstheme="majorBidi"/>
          <w:kern w:val="2"/>
          <w:sz w:val="24"/>
          <w:szCs w:val="24"/>
          <w14:ligatures w14:val="standardContextual"/>
        </w:rPr>
      </w:pPr>
      <w:r w:rsidRPr="003E2A49">
        <w:rPr>
          <w:rFonts w:asciiTheme="majorBidi" w:hAnsiTheme="majorBidi" w:cstheme="majorBidi"/>
          <w:kern w:val="2"/>
          <w:sz w:val="24"/>
          <w:szCs w:val="24"/>
          <w14:ligatures w14:val="standardContextual"/>
        </w:rPr>
        <w:t xml:space="preserve">L’évaluation du pouvoir antioxydant par le test DPPH a révélé que l’huile essentielle de </w:t>
      </w:r>
      <w:r w:rsidRPr="003E2A49">
        <w:rPr>
          <w:rFonts w:asciiTheme="majorBidi" w:hAnsiTheme="majorBidi" w:cstheme="majorBidi"/>
          <w:i/>
          <w:iCs/>
          <w:kern w:val="2"/>
          <w:sz w:val="24"/>
          <w:szCs w:val="24"/>
          <w14:ligatures w14:val="standardContextual"/>
        </w:rPr>
        <w:t>Citrus</w:t>
      </w:r>
      <w:r w:rsidRPr="003E2A49">
        <w:rPr>
          <w:rFonts w:asciiTheme="majorBidi" w:hAnsiTheme="majorBidi" w:cstheme="majorBidi"/>
          <w:kern w:val="2"/>
          <w:sz w:val="24"/>
          <w:szCs w:val="24"/>
          <w14:ligatures w14:val="standardContextual"/>
        </w:rPr>
        <w:t xml:space="preserve"> × </w:t>
      </w:r>
      <w:proofErr w:type="spellStart"/>
      <w:r w:rsidRPr="003E2A49">
        <w:rPr>
          <w:rFonts w:asciiTheme="majorBidi" w:hAnsiTheme="majorBidi" w:cstheme="majorBidi"/>
          <w:kern w:val="2"/>
          <w:sz w:val="24"/>
          <w:szCs w:val="24"/>
          <w14:ligatures w14:val="standardContextual"/>
        </w:rPr>
        <w:t>tangor</w:t>
      </w:r>
      <w:proofErr w:type="spellEnd"/>
      <w:r w:rsidRPr="003E2A49">
        <w:rPr>
          <w:rFonts w:asciiTheme="majorBidi" w:hAnsiTheme="majorBidi" w:cstheme="majorBidi"/>
          <w:kern w:val="2"/>
          <w:sz w:val="24"/>
          <w:szCs w:val="24"/>
          <w14:ligatures w14:val="standardContextual"/>
        </w:rPr>
        <w:t xml:space="preserve"> </w:t>
      </w:r>
      <w:r w:rsidR="00EC5C96" w:rsidRPr="00247EBF">
        <w:rPr>
          <w:rFonts w:asciiTheme="majorBidi" w:hAnsiTheme="majorBidi" w:cstheme="majorBidi"/>
          <w:kern w:val="2"/>
          <w:sz w:val="24"/>
          <w:szCs w:val="24"/>
          <w14:ligatures w14:val="standardContextual"/>
        </w:rPr>
        <w:t>'</w:t>
      </w:r>
      <w:proofErr w:type="spellStart"/>
      <w:r w:rsidR="00EC5C96" w:rsidRPr="00247EBF">
        <w:rPr>
          <w:rFonts w:asciiTheme="majorBidi" w:hAnsiTheme="majorBidi" w:cstheme="majorBidi"/>
          <w:kern w:val="2"/>
          <w:sz w:val="24"/>
          <w:szCs w:val="24"/>
          <w14:ligatures w14:val="standardContextual"/>
        </w:rPr>
        <w:t>Ortanique</w:t>
      </w:r>
      <w:proofErr w:type="spellEnd"/>
      <w:r w:rsidR="00EC5C96" w:rsidRPr="00247EBF">
        <w:rPr>
          <w:rFonts w:asciiTheme="majorBidi" w:hAnsiTheme="majorBidi" w:cstheme="majorBidi"/>
          <w:kern w:val="2"/>
          <w:sz w:val="24"/>
          <w:szCs w:val="24"/>
          <w14:ligatures w14:val="standardContextual"/>
        </w:rPr>
        <w:t>'</w:t>
      </w:r>
      <w:r w:rsidR="00EC5C96">
        <w:rPr>
          <w:rFonts w:asciiTheme="majorBidi" w:hAnsiTheme="majorBidi" w:cstheme="majorBidi"/>
          <w:kern w:val="2"/>
          <w:sz w:val="24"/>
          <w:szCs w:val="24"/>
          <w14:ligatures w14:val="standardContextual"/>
        </w:rPr>
        <w:t xml:space="preserve"> </w:t>
      </w:r>
      <w:r w:rsidRPr="003E2A49">
        <w:rPr>
          <w:rFonts w:asciiTheme="majorBidi" w:hAnsiTheme="majorBidi" w:cstheme="majorBidi"/>
          <w:kern w:val="2"/>
          <w:sz w:val="24"/>
          <w:szCs w:val="24"/>
          <w14:ligatures w14:val="standardContextual"/>
        </w:rPr>
        <w:t xml:space="preserve">présente un potentiel élevé. Les valeurs de CE50 obtenues sont de 27.66 μg/ml pour l’huile essentielle, 27.16 μg/ml pour l’acide ascorbique et 26.57μg/ml pour le BHT. Ces résultats indiquent que l’effet antioxydant de l’huile essentielle de </w:t>
      </w:r>
      <w:r w:rsidRPr="003E2A49">
        <w:rPr>
          <w:rFonts w:asciiTheme="majorBidi" w:hAnsiTheme="majorBidi" w:cstheme="majorBidi"/>
          <w:i/>
          <w:iCs/>
          <w:kern w:val="2"/>
          <w:sz w:val="24"/>
          <w:szCs w:val="24"/>
          <w14:ligatures w14:val="standardContextual"/>
        </w:rPr>
        <w:t>Citrus</w:t>
      </w:r>
      <w:r w:rsidRPr="003E2A49">
        <w:rPr>
          <w:rFonts w:asciiTheme="majorBidi" w:hAnsiTheme="majorBidi" w:cstheme="majorBidi"/>
          <w:kern w:val="2"/>
          <w:sz w:val="24"/>
          <w:szCs w:val="24"/>
          <w14:ligatures w14:val="standardContextual"/>
        </w:rPr>
        <w:t xml:space="preserve"> × </w:t>
      </w:r>
      <w:proofErr w:type="spellStart"/>
      <w:r w:rsidRPr="003E2A49">
        <w:rPr>
          <w:rFonts w:asciiTheme="majorBidi" w:hAnsiTheme="majorBidi" w:cstheme="majorBidi"/>
          <w:kern w:val="2"/>
          <w:sz w:val="24"/>
          <w:szCs w:val="24"/>
          <w14:ligatures w14:val="standardContextual"/>
        </w:rPr>
        <w:t>tangor</w:t>
      </w:r>
      <w:proofErr w:type="spellEnd"/>
      <w:r w:rsidRPr="003E2A49">
        <w:rPr>
          <w:rFonts w:asciiTheme="majorBidi" w:hAnsiTheme="majorBidi" w:cstheme="majorBidi"/>
          <w:kern w:val="2"/>
          <w:sz w:val="24"/>
          <w:szCs w:val="24"/>
          <w14:ligatures w14:val="standardContextual"/>
        </w:rPr>
        <w:t xml:space="preserve"> </w:t>
      </w:r>
      <w:r w:rsidR="00EC5C96" w:rsidRPr="00247EBF">
        <w:rPr>
          <w:rFonts w:asciiTheme="majorBidi" w:hAnsiTheme="majorBidi" w:cstheme="majorBidi"/>
          <w:kern w:val="2"/>
          <w:sz w:val="24"/>
          <w:szCs w:val="24"/>
          <w14:ligatures w14:val="standardContextual"/>
        </w:rPr>
        <w:t>'</w:t>
      </w:r>
      <w:proofErr w:type="spellStart"/>
      <w:r w:rsidR="00EC5C96" w:rsidRPr="00247EBF">
        <w:rPr>
          <w:rFonts w:asciiTheme="majorBidi" w:hAnsiTheme="majorBidi" w:cstheme="majorBidi"/>
          <w:kern w:val="2"/>
          <w:sz w:val="24"/>
          <w:szCs w:val="24"/>
          <w14:ligatures w14:val="standardContextual"/>
        </w:rPr>
        <w:t>Ortanique</w:t>
      </w:r>
      <w:proofErr w:type="spellEnd"/>
      <w:r w:rsidR="00EC5C96" w:rsidRPr="00247EBF">
        <w:rPr>
          <w:rFonts w:asciiTheme="majorBidi" w:hAnsiTheme="majorBidi" w:cstheme="majorBidi"/>
          <w:kern w:val="2"/>
          <w:sz w:val="24"/>
          <w:szCs w:val="24"/>
          <w14:ligatures w14:val="standardContextual"/>
        </w:rPr>
        <w:t>'</w:t>
      </w:r>
      <w:r w:rsidR="00EC5C96">
        <w:rPr>
          <w:rFonts w:asciiTheme="majorBidi" w:hAnsiTheme="majorBidi" w:cstheme="majorBidi"/>
          <w:kern w:val="2"/>
          <w:sz w:val="24"/>
          <w:szCs w:val="24"/>
          <w14:ligatures w14:val="standardContextual"/>
        </w:rPr>
        <w:t xml:space="preserve"> </w:t>
      </w:r>
      <w:r w:rsidRPr="003E2A49">
        <w:rPr>
          <w:rFonts w:asciiTheme="majorBidi" w:hAnsiTheme="majorBidi" w:cstheme="majorBidi"/>
          <w:kern w:val="2"/>
          <w:sz w:val="24"/>
          <w:szCs w:val="24"/>
          <w14:ligatures w14:val="standardContextual"/>
        </w:rPr>
        <w:t>est comparable à celui du BHT et l'acide ascorbique.</w:t>
      </w:r>
    </w:p>
    <w:p w14:paraId="45B6469E" w14:textId="77777777" w:rsidR="00EC5C96" w:rsidRDefault="00EC5C96" w:rsidP="00EC5C96">
      <w:pPr>
        <w:spacing w:after="120" w:line="360" w:lineRule="auto"/>
        <w:jc w:val="both"/>
        <w:rPr>
          <w:rFonts w:asciiTheme="majorBidi" w:hAnsiTheme="majorBidi" w:cstheme="majorBidi"/>
          <w:kern w:val="2"/>
          <w:sz w:val="24"/>
          <w:szCs w:val="24"/>
          <w14:ligatures w14:val="standardContextual"/>
        </w:rPr>
      </w:pPr>
    </w:p>
    <w:p w14:paraId="6B8632F3" w14:textId="77777777" w:rsidR="00EC5C96" w:rsidRDefault="00EC5C96" w:rsidP="00EC5C96">
      <w:pPr>
        <w:spacing w:after="120" w:line="360" w:lineRule="auto"/>
        <w:jc w:val="both"/>
        <w:rPr>
          <w:rFonts w:asciiTheme="majorBidi" w:hAnsiTheme="majorBidi" w:cstheme="majorBidi"/>
          <w:kern w:val="2"/>
          <w:sz w:val="24"/>
          <w:szCs w:val="24"/>
          <w14:ligatures w14:val="standardContextual"/>
        </w:rPr>
      </w:pPr>
    </w:p>
    <w:p w14:paraId="3E50F9AF" w14:textId="7CBFF77B" w:rsidR="003E2A49" w:rsidRPr="003E2A49" w:rsidRDefault="003E2A49" w:rsidP="00EC5C96">
      <w:pPr>
        <w:spacing w:after="120" w:line="360" w:lineRule="auto"/>
        <w:jc w:val="both"/>
        <w:rPr>
          <w:rFonts w:asciiTheme="majorBidi" w:hAnsiTheme="majorBidi" w:cstheme="majorBidi"/>
          <w:kern w:val="2"/>
          <w:sz w:val="24"/>
          <w:szCs w:val="24"/>
          <w14:ligatures w14:val="standardContextual"/>
        </w:rPr>
      </w:pPr>
      <w:r w:rsidRPr="003E2A49">
        <w:rPr>
          <w:rFonts w:asciiTheme="majorBidi" w:hAnsiTheme="majorBidi" w:cstheme="majorBidi"/>
          <w:kern w:val="2"/>
          <w:sz w:val="24"/>
          <w:szCs w:val="24"/>
          <w14:ligatures w14:val="standardContextual"/>
        </w:rPr>
        <w:t xml:space="preserve">L’analyse de l’activité anti-inflammatoire a été évaluée in vitro par inhibition de la dénaturation protéique. Elle a mis en évidence la capacité anti-inflammatoire notable de l’huile essentielle de </w:t>
      </w:r>
      <w:r w:rsidRPr="003E2A49">
        <w:rPr>
          <w:rFonts w:asciiTheme="majorBidi" w:hAnsiTheme="majorBidi" w:cstheme="majorBidi"/>
          <w:i/>
          <w:iCs/>
          <w:kern w:val="2"/>
          <w:sz w:val="24"/>
          <w:szCs w:val="24"/>
          <w14:ligatures w14:val="standardContextual"/>
        </w:rPr>
        <w:t>Citrus</w:t>
      </w:r>
      <w:r w:rsidRPr="003E2A49">
        <w:rPr>
          <w:rFonts w:asciiTheme="majorBidi" w:hAnsiTheme="majorBidi" w:cstheme="majorBidi"/>
          <w:kern w:val="2"/>
          <w:sz w:val="24"/>
          <w:szCs w:val="24"/>
          <w14:ligatures w14:val="standardContextual"/>
        </w:rPr>
        <w:t xml:space="preserve"> × </w:t>
      </w:r>
      <w:proofErr w:type="spellStart"/>
      <w:r w:rsidRPr="003E2A49">
        <w:rPr>
          <w:rFonts w:asciiTheme="majorBidi" w:hAnsiTheme="majorBidi" w:cstheme="majorBidi"/>
          <w:kern w:val="2"/>
          <w:sz w:val="24"/>
          <w:szCs w:val="24"/>
          <w14:ligatures w14:val="standardContextual"/>
        </w:rPr>
        <w:t>tangor</w:t>
      </w:r>
      <w:proofErr w:type="spellEnd"/>
      <w:r w:rsidRPr="003E2A49">
        <w:rPr>
          <w:rFonts w:asciiTheme="majorBidi" w:hAnsiTheme="majorBidi" w:cstheme="majorBidi"/>
          <w:kern w:val="2"/>
          <w:sz w:val="24"/>
          <w:szCs w:val="24"/>
          <w14:ligatures w14:val="standardContextual"/>
        </w:rPr>
        <w:t xml:space="preserve"> </w:t>
      </w:r>
      <w:r w:rsidR="00EC5C96" w:rsidRPr="00247EBF">
        <w:rPr>
          <w:rFonts w:asciiTheme="majorBidi" w:hAnsiTheme="majorBidi" w:cstheme="majorBidi"/>
          <w:kern w:val="2"/>
          <w:sz w:val="24"/>
          <w:szCs w:val="24"/>
          <w14:ligatures w14:val="standardContextual"/>
        </w:rPr>
        <w:t>'</w:t>
      </w:r>
      <w:proofErr w:type="spellStart"/>
      <w:r w:rsidR="00EC5C96" w:rsidRPr="00247EBF">
        <w:rPr>
          <w:rFonts w:asciiTheme="majorBidi" w:hAnsiTheme="majorBidi" w:cstheme="majorBidi"/>
          <w:kern w:val="2"/>
          <w:sz w:val="24"/>
          <w:szCs w:val="24"/>
          <w14:ligatures w14:val="standardContextual"/>
        </w:rPr>
        <w:t>Ortanique</w:t>
      </w:r>
      <w:proofErr w:type="spellEnd"/>
      <w:r w:rsidR="00EC5C96" w:rsidRPr="00247EBF">
        <w:rPr>
          <w:rFonts w:asciiTheme="majorBidi" w:hAnsiTheme="majorBidi" w:cstheme="majorBidi"/>
          <w:kern w:val="2"/>
          <w:sz w:val="24"/>
          <w:szCs w:val="24"/>
          <w14:ligatures w14:val="standardContextual"/>
        </w:rPr>
        <w:t>'</w:t>
      </w:r>
      <w:r w:rsidRPr="003E2A49">
        <w:rPr>
          <w:rFonts w:asciiTheme="majorBidi" w:hAnsiTheme="majorBidi" w:cstheme="majorBidi"/>
          <w:kern w:val="2"/>
          <w:sz w:val="24"/>
          <w:szCs w:val="24"/>
          <w14:ligatures w14:val="standardContextual"/>
        </w:rPr>
        <w:t xml:space="preserve">. Cette capacité a été mesurée par la concentration efficace à 50 % (CE50), qui est de 95,58 </w:t>
      </w:r>
      <w:bookmarkStart w:id="60" w:name="_Hlk197726686"/>
      <w:r w:rsidRPr="003E2A49">
        <w:rPr>
          <w:rFonts w:asciiTheme="majorBidi" w:hAnsiTheme="majorBidi" w:cstheme="majorBidi"/>
          <w:kern w:val="2"/>
          <w:sz w:val="24"/>
          <w:szCs w:val="24"/>
          <w14:ligatures w14:val="standardContextual"/>
        </w:rPr>
        <w:t xml:space="preserve">μg/ml </w:t>
      </w:r>
      <w:bookmarkEnd w:id="60"/>
      <w:r w:rsidRPr="003E2A49">
        <w:rPr>
          <w:rFonts w:asciiTheme="majorBidi" w:hAnsiTheme="majorBidi" w:cstheme="majorBidi"/>
          <w:kern w:val="2"/>
          <w:sz w:val="24"/>
          <w:szCs w:val="24"/>
          <w14:ligatures w14:val="standardContextual"/>
        </w:rPr>
        <w:t>pour l’huile essentielle et de 104.50 μg/ml pour l'Aspirine.</w:t>
      </w:r>
    </w:p>
    <w:p w14:paraId="43878617" w14:textId="62E559C8" w:rsidR="003E2A49" w:rsidRPr="003E2A49" w:rsidRDefault="003E2A49" w:rsidP="00EC5C96">
      <w:pPr>
        <w:spacing w:after="120" w:line="360" w:lineRule="auto"/>
        <w:ind w:firstLine="720"/>
        <w:jc w:val="both"/>
        <w:rPr>
          <w:rFonts w:asciiTheme="majorBidi" w:hAnsiTheme="majorBidi" w:cstheme="majorBidi"/>
          <w:kern w:val="2"/>
          <w:sz w:val="24"/>
          <w:szCs w:val="24"/>
          <w14:ligatures w14:val="standardContextual"/>
        </w:rPr>
      </w:pPr>
      <w:r w:rsidRPr="003E2A49">
        <w:rPr>
          <w:rFonts w:asciiTheme="majorBidi" w:hAnsiTheme="majorBidi" w:cstheme="majorBidi"/>
          <w:kern w:val="2"/>
          <w:sz w:val="24"/>
          <w:szCs w:val="24"/>
          <w14:ligatures w14:val="standardContextual"/>
        </w:rPr>
        <w:t xml:space="preserve">En perspectives, il serait pertinent de poursuivre les investigations en élargissant l’étude aux autres propriétés biologiques de l’huile essentielle, telles que l’activité antimicrobienne par la méthode de micro-atmosphère. Cette dernière pourrait révéler un effet particulièrement marqué, compte tenu de la nature volatile des composés présents dans l’huile essentielle, qui favorise leur diffusion et leur action dans un environnement clos. Grâce à son puissant effet antioxydant, l’huile essentielle de </w:t>
      </w:r>
      <w:r w:rsidRPr="003E2A49">
        <w:rPr>
          <w:rFonts w:asciiTheme="majorBidi" w:hAnsiTheme="majorBidi" w:cstheme="majorBidi"/>
          <w:i/>
          <w:iCs/>
          <w:kern w:val="2"/>
          <w:sz w:val="24"/>
          <w:szCs w:val="24"/>
          <w14:ligatures w14:val="standardContextual"/>
        </w:rPr>
        <w:t>Citrus</w:t>
      </w:r>
      <w:r w:rsidRPr="003E2A49">
        <w:rPr>
          <w:rFonts w:asciiTheme="majorBidi" w:hAnsiTheme="majorBidi" w:cstheme="majorBidi"/>
          <w:kern w:val="2"/>
          <w:sz w:val="24"/>
          <w:szCs w:val="24"/>
          <w14:ligatures w14:val="standardContextual"/>
        </w:rPr>
        <w:t xml:space="preserve"> × </w:t>
      </w:r>
      <w:proofErr w:type="spellStart"/>
      <w:r w:rsidRPr="003E2A49">
        <w:rPr>
          <w:rFonts w:asciiTheme="majorBidi" w:hAnsiTheme="majorBidi" w:cstheme="majorBidi"/>
          <w:kern w:val="2"/>
          <w:sz w:val="24"/>
          <w:szCs w:val="24"/>
          <w14:ligatures w14:val="standardContextual"/>
        </w:rPr>
        <w:t>tangor</w:t>
      </w:r>
      <w:proofErr w:type="spellEnd"/>
      <w:r w:rsidRPr="003E2A49">
        <w:rPr>
          <w:rFonts w:asciiTheme="majorBidi" w:hAnsiTheme="majorBidi" w:cstheme="majorBidi"/>
          <w:kern w:val="2"/>
          <w:sz w:val="24"/>
          <w:szCs w:val="24"/>
          <w14:ligatures w14:val="standardContextual"/>
        </w:rPr>
        <w:t xml:space="preserve"> </w:t>
      </w:r>
      <w:r w:rsidR="00EC5C96" w:rsidRPr="00247EBF">
        <w:rPr>
          <w:rFonts w:asciiTheme="majorBidi" w:hAnsiTheme="majorBidi" w:cstheme="majorBidi"/>
          <w:kern w:val="2"/>
          <w:sz w:val="24"/>
          <w:szCs w:val="24"/>
          <w14:ligatures w14:val="standardContextual"/>
        </w:rPr>
        <w:t>'</w:t>
      </w:r>
      <w:proofErr w:type="spellStart"/>
      <w:r w:rsidR="00EC5C96" w:rsidRPr="00247EBF">
        <w:rPr>
          <w:rFonts w:asciiTheme="majorBidi" w:hAnsiTheme="majorBidi" w:cstheme="majorBidi"/>
          <w:kern w:val="2"/>
          <w:sz w:val="24"/>
          <w:szCs w:val="24"/>
          <w14:ligatures w14:val="standardContextual"/>
        </w:rPr>
        <w:t>Ortanique</w:t>
      </w:r>
      <w:proofErr w:type="spellEnd"/>
      <w:r w:rsidR="00EC5C96" w:rsidRPr="00247EBF">
        <w:rPr>
          <w:rFonts w:asciiTheme="majorBidi" w:hAnsiTheme="majorBidi" w:cstheme="majorBidi"/>
          <w:kern w:val="2"/>
          <w:sz w:val="24"/>
          <w:szCs w:val="24"/>
          <w14:ligatures w14:val="standardContextual"/>
        </w:rPr>
        <w:t>'</w:t>
      </w:r>
      <w:r w:rsidR="00EC5C96">
        <w:rPr>
          <w:rFonts w:asciiTheme="majorBidi" w:hAnsiTheme="majorBidi" w:cstheme="majorBidi"/>
          <w:kern w:val="2"/>
          <w:sz w:val="24"/>
          <w:szCs w:val="24"/>
          <w14:ligatures w14:val="standardContextual"/>
        </w:rPr>
        <w:t xml:space="preserve"> </w:t>
      </w:r>
      <w:r w:rsidRPr="003E2A49">
        <w:rPr>
          <w:rFonts w:asciiTheme="majorBidi" w:hAnsiTheme="majorBidi" w:cstheme="majorBidi"/>
          <w:kern w:val="2"/>
          <w:sz w:val="24"/>
          <w:szCs w:val="24"/>
          <w14:ligatures w14:val="standardContextual"/>
        </w:rPr>
        <w:t xml:space="preserve">peut être utilisée comme agent de conservation naturel pour les fruits périssables tels que les fraises. Elle permet de ralentir l’oxydation et la croissance microbienne. Étant donné le fort effet anti-inflammatoire de l’huile essentielle de </w:t>
      </w:r>
      <w:r w:rsidRPr="003E2A49">
        <w:rPr>
          <w:rFonts w:asciiTheme="majorBidi" w:hAnsiTheme="majorBidi" w:cstheme="majorBidi"/>
          <w:i/>
          <w:iCs/>
          <w:kern w:val="2"/>
          <w:sz w:val="24"/>
          <w:szCs w:val="24"/>
          <w14:ligatures w14:val="standardContextual"/>
        </w:rPr>
        <w:t>Citrus</w:t>
      </w:r>
      <w:r w:rsidRPr="003E2A49">
        <w:rPr>
          <w:rFonts w:asciiTheme="majorBidi" w:hAnsiTheme="majorBidi" w:cstheme="majorBidi"/>
          <w:kern w:val="2"/>
          <w:sz w:val="24"/>
          <w:szCs w:val="24"/>
          <w14:ligatures w14:val="standardContextual"/>
        </w:rPr>
        <w:t xml:space="preserve"> × </w:t>
      </w:r>
      <w:proofErr w:type="spellStart"/>
      <w:r w:rsidRPr="003E2A49">
        <w:rPr>
          <w:rFonts w:asciiTheme="majorBidi" w:hAnsiTheme="majorBidi" w:cstheme="majorBidi"/>
          <w:kern w:val="2"/>
          <w:sz w:val="24"/>
          <w:szCs w:val="24"/>
          <w14:ligatures w14:val="standardContextual"/>
        </w:rPr>
        <w:t>tangor</w:t>
      </w:r>
      <w:proofErr w:type="spellEnd"/>
      <w:r w:rsidRPr="003E2A49">
        <w:rPr>
          <w:rFonts w:asciiTheme="majorBidi" w:hAnsiTheme="majorBidi" w:cstheme="majorBidi"/>
          <w:kern w:val="2"/>
          <w:sz w:val="24"/>
          <w:szCs w:val="24"/>
          <w14:ligatures w14:val="standardContextual"/>
        </w:rPr>
        <w:t xml:space="preserve"> </w:t>
      </w:r>
      <w:r w:rsidR="00EC5C96" w:rsidRPr="00247EBF">
        <w:rPr>
          <w:rFonts w:asciiTheme="majorBidi" w:hAnsiTheme="majorBidi" w:cstheme="majorBidi"/>
          <w:kern w:val="2"/>
          <w:sz w:val="24"/>
          <w:szCs w:val="24"/>
          <w14:ligatures w14:val="standardContextual"/>
        </w:rPr>
        <w:t>'</w:t>
      </w:r>
      <w:proofErr w:type="spellStart"/>
      <w:r w:rsidR="00EC5C96" w:rsidRPr="00247EBF">
        <w:rPr>
          <w:rFonts w:asciiTheme="majorBidi" w:hAnsiTheme="majorBidi" w:cstheme="majorBidi"/>
          <w:kern w:val="2"/>
          <w:sz w:val="24"/>
          <w:szCs w:val="24"/>
          <w14:ligatures w14:val="standardContextual"/>
        </w:rPr>
        <w:t>Ortanique</w:t>
      </w:r>
      <w:proofErr w:type="spellEnd"/>
      <w:r w:rsidR="00EC5C96" w:rsidRPr="00247EBF">
        <w:rPr>
          <w:rFonts w:asciiTheme="majorBidi" w:hAnsiTheme="majorBidi" w:cstheme="majorBidi"/>
          <w:kern w:val="2"/>
          <w:sz w:val="24"/>
          <w:szCs w:val="24"/>
          <w14:ligatures w14:val="standardContextual"/>
        </w:rPr>
        <w:t>'</w:t>
      </w:r>
      <w:r w:rsidRPr="003E2A49">
        <w:rPr>
          <w:rFonts w:asciiTheme="majorBidi" w:hAnsiTheme="majorBidi" w:cstheme="majorBidi"/>
          <w:kern w:val="2"/>
          <w:sz w:val="24"/>
          <w:szCs w:val="24"/>
          <w14:ligatures w14:val="standardContextual"/>
        </w:rPr>
        <w:t xml:space="preserve">, elle peut être utilisée dans des formulations thérapeutiques et agroalimentaires, Cependant, pour valider l’utilisation de l’huile essentielle de </w:t>
      </w:r>
      <w:r w:rsidRPr="003E2A49">
        <w:rPr>
          <w:rFonts w:asciiTheme="majorBidi" w:hAnsiTheme="majorBidi" w:cstheme="majorBidi"/>
          <w:i/>
          <w:iCs/>
          <w:kern w:val="2"/>
          <w:sz w:val="24"/>
          <w:szCs w:val="24"/>
          <w14:ligatures w14:val="standardContextual"/>
        </w:rPr>
        <w:t>Citrus</w:t>
      </w:r>
      <w:r w:rsidRPr="003E2A49">
        <w:rPr>
          <w:rFonts w:asciiTheme="majorBidi" w:hAnsiTheme="majorBidi" w:cstheme="majorBidi"/>
          <w:kern w:val="2"/>
          <w:sz w:val="24"/>
          <w:szCs w:val="24"/>
          <w14:ligatures w14:val="standardContextual"/>
        </w:rPr>
        <w:t xml:space="preserve"> × </w:t>
      </w:r>
      <w:proofErr w:type="spellStart"/>
      <w:r w:rsidRPr="003E2A49">
        <w:rPr>
          <w:rFonts w:asciiTheme="majorBidi" w:hAnsiTheme="majorBidi" w:cstheme="majorBidi"/>
          <w:kern w:val="2"/>
          <w:sz w:val="24"/>
          <w:szCs w:val="24"/>
          <w14:ligatures w14:val="standardContextual"/>
        </w:rPr>
        <w:t>tangor</w:t>
      </w:r>
      <w:proofErr w:type="spellEnd"/>
      <w:r w:rsidRPr="003E2A49">
        <w:rPr>
          <w:rFonts w:asciiTheme="majorBidi" w:hAnsiTheme="majorBidi" w:cstheme="majorBidi"/>
          <w:kern w:val="2"/>
          <w:sz w:val="24"/>
          <w:szCs w:val="24"/>
          <w14:ligatures w14:val="standardContextual"/>
        </w:rPr>
        <w:t xml:space="preserve"> </w:t>
      </w:r>
      <w:r w:rsidR="00EC5C96" w:rsidRPr="00247EBF">
        <w:rPr>
          <w:rFonts w:asciiTheme="majorBidi" w:hAnsiTheme="majorBidi" w:cstheme="majorBidi"/>
          <w:kern w:val="2"/>
          <w:sz w:val="24"/>
          <w:szCs w:val="24"/>
          <w14:ligatures w14:val="standardContextual"/>
        </w:rPr>
        <w:t>'</w:t>
      </w:r>
      <w:proofErr w:type="spellStart"/>
      <w:r w:rsidR="00EC5C96" w:rsidRPr="00247EBF">
        <w:rPr>
          <w:rFonts w:asciiTheme="majorBidi" w:hAnsiTheme="majorBidi" w:cstheme="majorBidi"/>
          <w:kern w:val="2"/>
          <w:sz w:val="24"/>
          <w:szCs w:val="24"/>
          <w14:ligatures w14:val="standardContextual"/>
        </w:rPr>
        <w:t>Ortanique</w:t>
      </w:r>
      <w:proofErr w:type="spellEnd"/>
      <w:r w:rsidR="00EC5C96" w:rsidRPr="00247EBF">
        <w:rPr>
          <w:rFonts w:asciiTheme="majorBidi" w:hAnsiTheme="majorBidi" w:cstheme="majorBidi"/>
          <w:kern w:val="2"/>
          <w:sz w:val="24"/>
          <w:szCs w:val="24"/>
          <w14:ligatures w14:val="standardContextual"/>
        </w:rPr>
        <w:t>'</w:t>
      </w:r>
      <w:r w:rsidR="00EC5C96">
        <w:rPr>
          <w:rFonts w:asciiTheme="majorBidi" w:hAnsiTheme="majorBidi" w:cstheme="majorBidi"/>
          <w:kern w:val="2"/>
          <w:sz w:val="24"/>
          <w:szCs w:val="24"/>
          <w14:ligatures w14:val="standardContextual"/>
        </w:rPr>
        <w:t xml:space="preserve"> </w:t>
      </w:r>
      <w:r w:rsidRPr="003E2A49">
        <w:rPr>
          <w:rFonts w:asciiTheme="majorBidi" w:hAnsiTheme="majorBidi" w:cstheme="majorBidi"/>
          <w:kern w:val="2"/>
          <w:sz w:val="24"/>
          <w:szCs w:val="24"/>
          <w14:ligatures w14:val="standardContextual"/>
        </w:rPr>
        <w:t xml:space="preserve">dans les domaines pharmaceutique, cosmétique et thérapeutique, il est indispensable de réaliser des essais in vivo sur les souris et les rats. Ces études permettront d’évaluer son efficacité, ainsi que son innocuité, afin de garantir une application sûre et scientifiquement fondée. Les résultats obtenus serviront de base pour le développement de formulations thérapeutiques innovantes intégrant cette huile aux propriétés biologiques prometteuses. </w:t>
      </w:r>
    </w:p>
    <w:p w14:paraId="3396CA36" w14:textId="77777777" w:rsidR="00D15B3A" w:rsidRPr="003E2A49" w:rsidRDefault="00D15B3A" w:rsidP="00EC5C96">
      <w:pPr>
        <w:spacing w:after="120" w:line="360" w:lineRule="auto"/>
        <w:jc w:val="both"/>
        <w:rPr>
          <w:rFonts w:asciiTheme="majorBidi" w:hAnsiTheme="majorBidi" w:cstheme="majorBidi"/>
          <w:sz w:val="24"/>
          <w:szCs w:val="24"/>
          <w:lang w:bidi="ar-DZ"/>
        </w:rPr>
      </w:pPr>
    </w:p>
    <w:p w14:paraId="147D09EB" w14:textId="77777777" w:rsidR="00D15B3A" w:rsidRPr="003E2A49" w:rsidRDefault="00D15B3A" w:rsidP="008E172B">
      <w:pPr>
        <w:spacing w:line="360" w:lineRule="auto"/>
        <w:jc w:val="both"/>
        <w:rPr>
          <w:rFonts w:asciiTheme="majorBidi" w:hAnsiTheme="majorBidi" w:cstheme="majorBidi"/>
          <w:sz w:val="24"/>
          <w:szCs w:val="24"/>
          <w:lang w:bidi="ar-DZ"/>
        </w:rPr>
      </w:pPr>
    </w:p>
    <w:p w14:paraId="34229504" w14:textId="77777777" w:rsidR="00D15B3A" w:rsidRPr="003E2A49" w:rsidRDefault="00D15B3A" w:rsidP="008E172B">
      <w:pPr>
        <w:spacing w:line="360" w:lineRule="auto"/>
        <w:jc w:val="both"/>
        <w:rPr>
          <w:rFonts w:asciiTheme="majorBidi" w:hAnsiTheme="majorBidi" w:cstheme="majorBidi"/>
          <w:sz w:val="24"/>
          <w:szCs w:val="24"/>
          <w:lang w:bidi="ar-DZ"/>
        </w:rPr>
      </w:pPr>
    </w:p>
    <w:p w14:paraId="0D9CD0CC" w14:textId="77777777" w:rsidR="00D15B3A" w:rsidRPr="003E2A49" w:rsidRDefault="00D15B3A" w:rsidP="008E172B">
      <w:pPr>
        <w:spacing w:line="360" w:lineRule="auto"/>
        <w:jc w:val="both"/>
        <w:rPr>
          <w:rFonts w:asciiTheme="majorBidi" w:hAnsiTheme="majorBidi" w:cstheme="majorBidi"/>
          <w:sz w:val="24"/>
          <w:szCs w:val="24"/>
          <w:lang w:bidi="ar-DZ"/>
        </w:rPr>
      </w:pPr>
    </w:p>
    <w:p w14:paraId="0AA65A3B" w14:textId="77777777" w:rsidR="00D15B3A" w:rsidRPr="003E2A49" w:rsidRDefault="00D15B3A" w:rsidP="008E172B">
      <w:pPr>
        <w:spacing w:line="360" w:lineRule="auto"/>
        <w:jc w:val="both"/>
        <w:rPr>
          <w:rFonts w:asciiTheme="majorBidi" w:hAnsiTheme="majorBidi" w:cstheme="majorBidi"/>
          <w:sz w:val="24"/>
          <w:szCs w:val="24"/>
          <w:lang w:bidi="ar-DZ"/>
        </w:rPr>
      </w:pPr>
    </w:p>
    <w:p w14:paraId="769EF30C" w14:textId="77777777" w:rsidR="00D15B3A" w:rsidRPr="003E2A49" w:rsidRDefault="00D15B3A" w:rsidP="008E172B">
      <w:pPr>
        <w:spacing w:line="360" w:lineRule="auto"/>
        <w:jc w:val="both"/>
        <w:rPr>
          <w:rFonts w:asciiTheme="majorBidi" w:hAnsiTheme="majorBidi" w:cstheme="majorBidi"/>
          <w:sz w:val="24"/>
          <w:szCs w:val="24"/>
          <w:lang w:bidi="ar-DZ"/>
        </w:rPr>
      </w:pPr>
    </w:p>
    <w:p w14:paraId="6A717378" w14:textId="77777777" w:rsidR="00D15B3A" w:rsidRPr="003E2A49" w:rsidRDefault="00D15B3A" w:rsidP="008E172B">
      <w:pPr>
        <w:spacing w:line="360" w:lineRule="auto"/>
        <w:jc w:val="both"/>
        <w:rPr>
          <w:rFonts w:asciiTheme="majorBidi" w:hAnsiTheme="majorBidi" w:cstheme="majorBidi"/>
          <w:sz w:val="24"/>
          <w:szCs w:val="24"/>
          <w:lang w:bidi="ar-DZ"/>
        </w:rPr>
      </w:pPr>
    </w:p>
    <w:p w14:paraId="2E729743" w14:textId="77777777" w:rsidR="00D15B3A" w:rsidRPr="003E2A49" w:rsidRDefault="00D15B3A" w:rsidP="008E172B">
      <w:pPr>
        <w:spacing w:line="360" w:lineRule="auto"/>
        <w:jc w:val="both"/>
        <w:rPr>
          <w:rFonts w:asciiTheme="majorBidi" w:hAnsiTheme="majorBidi" w:cstheme="majorBidi"/>
          <w:sz w:val="24"/>
          <w:szCs w:val="24"/>
          <w:lang w:bidi="ar-DZ"/>
        </w:rPr>
      </w:pPr>
    </w:p>
    <w:p w14:paraId="762C7F38" w14:textId="77777777" w:rsidR="0018091F" w:rsidRDefault="0018091F" w:rsidP="008E172B">
      <w:pPr>
        <w:spacing w:line="360" w:lineRule="auto"/>
        <w:jc w:val="both"/>
        <w:rPr>
          <w:rFonts w:asciiTheme="majorBidi" w:hAnsiTheme="majorBidi" w:cstheme="majorBidi"/>
          <w:sz w:val="24"/>
          <w:szCs w:val="24"/>
          <w:lang w:bidi="ar-DZ"/>
        </w:rPr>
        <w:sectPr w:rsidR="0018091F" w:rsidSect="00DF20FA">
          <w:headerReference w:type="default" r:id="rId91"/>
          <w:footerReference w:type="default" r:id="rId92"/>
          <w:pgSz w:w="11906" w:h="16838" w:code="9"/>
          <w:pgMar w:top="1418" w:right="1134" w:bottom="1276" w:left="1701" w:header="709" w:footer="709" w:gutter="0"/>
          <w:pgNumType w:start="71"/>
          <w:cols w:space="708"/>
          <w:docGrid w:linePitch="360"/>
        </w:sectPr>
      </w:pPr>
    </w:p>
    <w:p w14:paraId="0DCDB1A5" w14:textId="77777777" w:rsidR="00D15B3A" w:rsidRPr="003E2A49" w:rsidRDefault="00D15B3A" w:rsidP="008E172B">
      <w:pPr>
        <w:spacing w:line="360" w:lineRule="auto"/>
        <w:jc w:val="both"/>
        <w:rPr>
          <w:rFonts w:asciiTheme="majorBidi" w:hAnsiTheme="majorBidi" w:cstheme="majorBidi"/>
          <w:sz w:val="24"/>
          <w:szCs w:val="24"/>
          <w:lang w:bidi="ar-DZ"/>
        </w:rPr>
      </w:pPr>
    </w:p>
    <w:p w14:paraId="45727F2A" w14:textId="77777777" w:rsidR="00D15B3A" w:rsidRPr="003E2A49" w:rsidRDefault="00D15B3A" w:rsidP="008E172B">
      <w:pPr>
        <w:spacing w:line="360" w:lineRule="auto"/>
        <w:jc w:val="both"/>
        <w:rPr>
          <w:rFonts w:asciiTheme="majorBidi" w:hAnsiTheme="majorBidi" w:cstheme="majorBidi"/>
          <w:sz w:val="24"/>
          <w:szCs w:val="24"/>
          <w:lang w:bidi="ar-DZ"/>
        </w:rPr>
      </w:pPr>
    </w:p>
    <w:p w14:paraId="1ACC5A7F" w14:textId="77777777" w:rsidR="00D15B3A" w:rsidRPr="003E2A49" w:rsidRDefault="00D15B3A" w:rsidP="008E172B">
      <w:pPr>
        <w:spacing w:line="360" w:lineRule="auto"/>
        <w:jc w:val="both"/>
        <w:rPr>
          <w:rFonts w:asciiTheme="majorBidi" w:hAnsiTheme="majorBidi" w:cstheme="majorBidi"/>
          <w:sz w:val="24"/>
          <w:szCs w:val="24"/>
          <w:lang w:bidi="ar-DZ"/>
        </w:rPr>
      </w:pPr>
    </w:p>
    <w:p w14:paraId="39777B89" w14:textId="77777777" w:rsidR="00D15B3A" w:rsidRPr="003E2A49" w:rsidRDefault="00D15B3A" w:rsidP="008E172B">
      <w:pPr>
        <w:spacing w:line="360" w:lineRule="auto"/>
        <w:jc w:val="both"/>
        <w:rPr>
          <w:rFonts w:asciiTheme="majorBidi" w:hAnsiTheme="majorBidi" w:cstheme="majorBidi"/>
          <w:sz w:val="24"/>
          <w:szCs w:val="24"/>
          <w:lang w:bidi="ar-DZ"/>
        </w:rPr>
      </w:pPr>
    </w:p>
    <w:p w14:paraId="52CE5DEE" w14:textId="77777777" w:rsidR="00D15B3A" w:rsidRPr="003E2A49" w:rsidRDefault="00D15B3A" w:rsidP="008E172B">
      <w:pPr>
        <w:spacing w:line="360" w:lineRule="auto"/>
        <w:jc w:val="both"/>
        <w:rPr>
          <w:rFonts w:asciiTheme="majorBidi" w:hAnsiTheme="majorBidi" w:cstheme="majorBidi"/>
          <w:sz w:val="24"/>
          <w:szCs w:val="24"/>
          <w:lang w:bidi="ar-DZ"/>
        </w:rPr>
      </w:pPr>
    </w:p>
    <w:p w14:paraId="710054A4" w14:textId="77777777" w:rsidR="00D15B3A" w:rsidRPr="003E2A49" w:rsidRDefault="00D15B3A" w:rsidP="008E172B">
      <w:pPr>
        <w:spacing w:line="360" w:lineRule="auto"/>
        <w:jc w:val="both"/>
        <w:rPr>
          <w:rFonts w:asciiTheme="majorBidi" w:hAnsiTheme="majorBidi" w:cstheme="majorBidi"/>
          <w:sz w:val="24"/>
          <w:szCs w:val="24"/>
          <w:lang w:bidi="ar-DZ"/>
        </w:rPr>
      </w:pPr>
    </w:p>
    <w:p w14:paraId="2ED7E62E" w14:textId="77777777" w:rsidR="00D15B3A" w:rsidRPr="003E2A49" w:rsidRDefault="00D15B3A" w:rsidP="008E172B">
      <w:pPr>
        <w:spacing w:line="360" w:lineRule="auto"/>
        <w:jc w:val="both"/>
        <w:rPr>
          <w:rFonts w:asciiTheme="majorBidi" w:hAnsiTheme="majorBidi" w:cstheme="majorBidi"/>
          <w:sz w:val="24"/>
          <w:szCs w:val="24"/>
          <w:lang w:bidi="ar-DZ"/>
        </w:rPr>
      </w:pPr>
    </w:p>
    <w:p w14:paraId="17201F18" w14:textId="7AFBB199" w:rsidR="00D15B3A" w:rsidRPr="003E2A49" w:rsidRDefault="005D2907" w:rsidP="003E2A49">
      <w:pPr>
        <w:spacing w:line="360" w:lineRule="auto"/>
        <w:jc w:val="center"/>
        <w:rPr>
          <w:rFonts w:asciiTheme="majorBidi" w:hAnsiTheme="majorBidi" w:cstheme="majorBidi"/>
          <w:b/>
          <w:bCs/>
          <w:sz w:val="80"/>
          <w:szCs w:val="80"/>
          <w:lang w:val="en-US" w:bidi="ar-DZ"/>
        </w:rPr>
      </w:pPr>
      <w:r w:rsidRPr="003E2A49">
        <w:rPr>
          <w:rFonts w:asciiTheme="majorBidi" w:hAnsiTheme="majorBidi" w:cstheme="majorBidi"/>
          <w:b/>
          <w:bCs/>
          <w:sz w:val="80"/>
          <w:szCs w:val="80"/>
          <w:lang w:val="en-US" w:bidi="ar-DZ"/>
        </w:rPr>
        <w:t>RÉFÉRENCES BIBLIOGRAPHIQUES</w:t>
      </w:r>
    </w:p>
    <w:p w14:paraId="5D6B8B6D" w14:textId="77777777" w:rsidR="00D15B3A" w:rsidRPr="003E2A49" w:rsidRDefault="00D15B3A" w:rsidP="008E172B">
      <w:pPr>
        <w:spacing w:line="360" w:lineRule="auto"/>
        <w:jc w:val="both"/>
        <w:rPr>
          <w:rFonts w:asciiTheme="majorBidi" w:hAnsiTheme="majorBidi" w:cstheme="majorBidi"/>
          <w:sz w:val="24"/>
          <w:szCs w:val="24"/>
          <w:lang w:val="en-US" w:bidi="ar-DZ"/>
        </w:rPr>
      </w:pPr>
    </w:p>
    <w:p w14:paraId="40E2CC47" w14:textId="77777777" w:rsidR="00D15B3A" w:rsidRPr="003E2A49" w:rsidRDefault="00D15B3A" w:rsidP="008E172B">
      <w:pPr>
        <w:spacing w:line="360" w:lineRule="auto"/>
        <w:jc w:val="both"/>
        <w:rPr>
          <w:rFonts w:asciiTheme="majorBidi" w:hAnsiTheme="majorBidi" w:cstheme="majorBidi"/>
          <w:sz w:val="24"/>
          <w:szCs w:val="24"/>
          <w:lang w:val="en-US" w:bidi="ar-DZ"/>
        </w:rPr>
      </w:pPr>
    </w:p>
    <w:p w14:paraId="0603A35E" w14:textId="77777777" w:rsidR="00D15B3A" w:rsidRPr="003E2A49" w:rsidRDefault="00D15B3A" w:rsidP="008E172B">
      <w:pPr>
        <w:spacing w:line="360" w:lineRule="auto"/>
        <w:jc w:val="both"/>
        <w:rPr>
          <w:rFonts w:asciiTheme="majorBidi" w:hAnsiTheme="majorBidi" w:cstheme="majorBidi"/>
          <w:sz w:val="24"/>
          <w:szCs w:val="24"/>
          <w:lang w:val="en-US" w:bidi="ar-DZ"/>
        </w:rPr>
      </w:pPr>
    </w:p>
    <w:p w14:paraId="71AB9A05" w14:textId="77777777" w:rsidR="00D15B3A" w:rsidRPr="003E2A49" w:rsidRDefault="00D15B3A" w:rsidP="008E172B">
      <w:pPr>
        <w:spacing w:line="360" w:lineRule="auto"/>
        <w:jc w:val="both"/>
        <w:rPr>
          <w:rFonts w:asciiTheme="majorBidi" w:hAnsiTheme="majorBidi" w:cstheme="majorBidi"/>
          <w:sz w:val="24"/>
          <w:szCs w:val="24"/>
          <w:lang w:val="en-US" w:bidi="ar-DZ"/>
        </w:rPr>
      </w:pPr>
    </w:p>
    <w:p w14:paraId="4EDAC87F" w14:textId="77777777" w:rsidR="00D15B3A" w:rsidRPr="003E2A49" w:rsidRDefault="00D15B3A" w:rsidP="008E172B">
      <w:pPr>
        <w:spacing w:line="360" w:lineRule="auto"/>
        <w:jc w:val="both"/>
        <w:rPr>
          <w:rFonts w:asciiTheme="majorBidi" w:hAnsiTheme="majorBidi" w:cstheme="majorBidi"/>
          <w:sz w:val="24"/>
          <w:szCs w:val="24"/>
          <w:lang w:val="en-US" w:bidi="ar-DZ"/>
        </w:rPr>
      </w:pPr>
    </w:p>
    <w:p w14:paraId="581AB350" w14:textId="77777777" w:rsidR="00D15B3A" w:rsidRPr="003E2A49" w:rsidRDefault="00D15B3A" w:rsidP="008E172B">
      <w:pPr>
        <w:spacing w:line="360" w:lineRule="auto"/>
        <w:jc w:val="both"/>
        <w:rPr>
          <w:rFonts w:asciiTheme="majorBidi" w:hAnsiTheme="majorBidi" w:cstheme="majorBidi"/>
          <w:sz w:val="24"/>
          <w:szCs w:val="24"/>
          <w:lang w:val="en-US" w:bidi="ar-DZ"/>
        </w:rPr>
      </w:pPr>
    </w:p>
    <w:p w14:paraId="1211245D" w14:textId="77777777" w:rsidR="00D15B3A" w:rsidRPr="003E2A49" w:rsidRDefault="00D15B3A" w:rsidP="008E172B">
      <w:pPr>
        <w:spacing w:line="360" w:lineRule="auto"/>
        <w:jc w:val="both"/>
        <w:rPr>
          <w:rFonts w:asciiTheme="majorBidi" w:hAnsiTheme="majorBidi" w:cstheme="majorBidi"/>
          <w:sz w:val="24"/>
          <w:szCs w:val="24"/>
          <w:lang w:val="en-US" w:bidi="ar-DZ"/>
        </w:rPr>
      </w:pPr>
    </w:p>
    <w:p w14:paraId="19A386AA" w14:textId="77777777" w:rsidR="00D15B3A" w:rsidRPr="003E2A49" w:rsidRDefault="00D15B3A" w:rsidP="008E172B">
      <w:pPr>
        <w:spacing w:line="360" w:lineRule="auto"/>
        <w:jc w:val="both"/>
        <w:rPr>
          <w:rFonts w:asciiTheme="majorBidi" w:hAnsiTheme="majorBidi" w:cstheme="majorBidi"/>
          <w:sz w:val="24"/>
          <w:szCs w:val="24"/>
          <w:lang w:val="en-US" w:bidi="ar-DZ"/>
        </w:rPr>
      </w:pPr>
    </w:p>
    <w:p w14:paraId="77E03F5F" w14:textId="77777777" w:rsidR="00D15B3A" w:rsidRPr="003E2A49" w:rsidRDefault="00D15B3A" w:rsidP="008E172B">
      <w:pPr>
        <w:spacing w:line="360" w:lineRule="auto"/>
        <w:jc w:val="both"/>
        <w:rPr>
          <w:rFonts w:asciiTheme="majorBidi" w:hAnsiTheme="majorBidi" w:cstheme="majorBidi"/>
          <w:sz w:val="24"/>
          <w:szCs w:val="24"/>
          <w:lang w:val="en-US" w:bidi="ar-DZ"/>
        </w:rPr>
      </w:pPr>
    </w:p>
    <w:p w14:paraId="72DF0BC2" w14:textId="77777777" w:rsidR="003C7AD4" w:rsidRDefault="003C7AD4" w:rsidP="00FB4926">
      <w:pPr>
        <w:spacing w:line="360" w:lineRule="auto"/>
        <w:jc w:val="both"/>
        <w:rPr>
          <w:rFonts w:asciiTheme="majorBidi" w:hAnsiTheme="majorBidi" w:cstheme="majorBidi"/>
          <w:sz w:val="24"/>
          <w:szCs w:val="24"/>
          <w:lang w:val="en-US" w:bidi="ar-DZ"/>
        </w:rPr>
      </w:pPr>
    </w:p>
    <w:p w14:paraId="7CA739D9" w14:textId="77777777" w:rsidR="003C7AD4" w:rsidRPr="00FB4926" w:rsidRDefault="003C7AD4" w:rsidP="00FB4926">
      <w:pPr>
        <w:spacing w:line="360" w:lineRule="auto"/>
        <w:jc w:val="both"/>
        <w:rPr>
          <w:rStyle w:val="Accentuationlgre"/>
          <w:rFonts w:asciiTheme="majorBidi" w:hAnsiTheme="majorBidi" w:cstheme="majorBidi"/>
          <w:i w:val="0"/>
          <w:iCs w:val="0"/>
          <w:color w:val="auto"/>
          <w:sz w:val="24"/>
          <w:szCs w:val="24"/>
          <w:lang w:val="en-US"/>
        </w:rPr>
      </w:pPr>
    </w:p>
    <w:p w14:paraId="24197D6F" w14:textId="77777777" w:rsidR="0018091F" w:rsidRDefault="0018091F" w:rsidP="003C4CFC">
      <w:pPr>
        <w:spacing w:after="160" w:line="360" w:lineRule="auto"/>
        <w:jc w:val="both"/>
        <w:rPr>
          <w:rFonts w:asciiTheme="majorBidi" w:hAnsiTheme="majorBidi" w:cstheme="majorBidi"/>
          <w:kern w:val="2"/>
          <w:sz w:val="24"/>
          <w:szCs w:val="24"/>
          <w:lang w:val="en-US"/>
          <w14:ligatures w14:val="standardContextual"/>
        </w:rPr>
        <w:sectPr w:rsidR="0018091F" w:rsidSect="0018091F">
          <w:headerReference w:type="default" r:id="rId93"/>
          <w:footerReference w:type="default" r:id="rId94"/>
          <w:pgSz w:w="11906" w:h="16838" w:code="9"/>
          <w:pgMar w:top="1418" w:right="1134" w:bottom="1276" w:left="1701" w:header="709" w:footer="709" w:gutter="0"/>
          <w:pgNumType w:start="75"/>
          <w:cols w:space="708"/>
          <w:docGrid w:linePitch="360"/>
        </w:sectPr>
      </w:pPr>
    </w:p>
    <w:p w14:paraId="71D306F6" w14:textId="77777777" w:rsidR="003C7AD4" w:rsidRPr="003C4CFC" w:rsidRDefault="003C7AD4" w:rsidP="003C4CFC">
      <w:pPr>
        <w:spacing w:after="160" w:line="360" w:lineRule="auto"/>
        <w:jc w:val="both"/>
        <w:rPr>
          <w:rFonts w:asciiTheme="majorBidi" w:hAnsiTheme="majorBidi" w:cstheme="majorBidi"/>
          <w:kern w:val="2"/>
          <w:sz w:val="24"/>
          <w:szCs w:val="24"/>
          <w:lang w:val="en-US"/>
          <w14:ligatures w14:val="standardContextual"/>
        </w:rPr>
      </w:pPr>
      <w:r w:rsidRPr="003C4CFC">
        <w:rPr>
          <w:rFonts w:asciiTheme="majorBidi" w:hAnsiTheme="majorBidi" w:cstheme="majorBidi"/>
          <w:kern w:val="2"/>
          <w:sz w:val="24"/>
          <w:szCs w:val="24"/>
          <w:lang w:val="en-US"/>
          <w14:ligatures w14:val="standardContextual"/>
        </w:rPr>
        <w:lastRenderedPageBreak/>
        <w:t>Abid, k. Y. et Yahya, M. Q., « antimicrobial and anti-oxidant activities of essential oils derived from some citrus peel », Military Medical Science Leffers, V.92(1), (2023), 64-74.</w:t>
      </w:r>
    </w:p>
    <w:p w14:paraId="47BF0460" w14:textId="77777777" w:rsidR="003C7AD4" w:rsidRPr="003C4CFC" w:rsidRDefault="003C7AD4" w:rsidP="003C4CFC">
      <w:pPr>
        <w:spacing w:after="160" w:line="360" w:lineRule="auto"/>
        <w:jc w:val="both"/>
        <w:rPr>
          <w:rFonts w:asciiTheme="majorBidi" w:hAnsiTheme="majorBidi" w:cstheme="majorBidi"/>
          <w:kern w:val="2"/>
          <w:sz w:val="24"/>
          <w:szCs w:val="24"/>
          <w:rtl/>
          <w14:ligatures w14:val="standardContextual"/>
        </w:rPr>
      </w:pPr>
      <w:proofErr w:type="spellStart"/>
      <w:r w:rsidRPr="003C4CFC">
        <w:rPr>
          <w:rFonts w:asciiTheme="majorBidi" w:hAnsiTheme="majorBidi" w:cstheme="majorBidi" w:hint="cs"/>
          <w:kern w:val="2"/>
          <w:sz w:val="24"/>
          <w:szCs w:val="24"/>
          <w:lang w:val="en-US" w:bidi="ar-DZ"/>
          <w14:ligatures w14:val="standardContextual"/>
        </w:rPr>
        <w:t>Aborode</w:t>
      </w:r>
      <w:proofErr w:type="spellEnd"/>
      <w:r w:rsidRPr="003C4CFC">
        <w:rPr>
          <w:rFonts w:asciiTheme="majorBidi" w:hAnsiTheme="majorBidi" w:cstheme="majorBidi" w:hint="cs"/>
          <w:kern w:val="2"/>
          <w:sz w:val="24"/>
          <w:szCs w:val="24"/>
          <w:lang w:val="en-US" w:bidi="ar-DZ"/>
          <w14:ligatures w14:val="standardContextual"/>
        </w:rPr>
        <w:t xml:space="preserve">, A. T. et </w:t>
      </w:r>
      <w:proofErr w:type="spellStart"/>
      <w:r w:rsidRPr="003C4CFC">
        <w:rPr>
          <w:rFonts w:asciiTheme="majorBidi" w:hAnsiTheme="majorBidi" w:cstheme="majorBidi" w:hint="cs"/>
          <w:kern w:val="2"/>
          <w:sz w:val="24"/>
          <w:szCs w:val="24"/>
          <w:lang w:val="en-US" w:bidi="ar-DZ"/>
          <w14:ligatures w14:val="standardContextual"/>
        </w:rPr>
        <w:t>Adegble</w:t>
      </w:r>
      <w:proofErr w:type="spellEnd"/>
      <w:r w:rsidRPr="003C4CFC">
        <w:rPr>
          <w:rFonts w:asciiTheme="majorBidi" w:hAnsiTheme="majorBidi" w:cstheme="majorBidi" w:hint="cs"/>
          <w:kern w:val="2"/>
          <w:sz w:val="24"/>
          <w:szCs w:val="24"/>
          <w:lang w:val="en-US" w:bidi="ar-DZ"/>
          <w14:ligatures w14:val="standardContextual"/>
        </w:rPr>
        <w:t xml:space="preserve">, V. A., « Phytochemical Profile and Antioxidant Potential of Rind Essential Oil of </w:t>
      </w:r>
      <w:r w:rsidRPr="003C4CFC">
        <w:rPr>
          <w:rFonts w:asciiTheme="majorBidi" w:hAnsiTheme="majorBidi" w:cstheme="majorBidi" w:hint="cs"/>
          <w:i/>
          <w:iCs/>
          <w:kern w:val="2"/>
          <w:sz w:val="24"/>
          <w:szCs w:val="24"/>
          <w:lang w:val="en-US" w:bidi="ar-DZ"/>
          <w14:ligatures w14:val="standardContextual"/>
        </w:rPr>
        <w:t>Citrus reticulate</w:t>
      </w:r>
      <w:r w:rsidRPr="003C4CFC">
        <w:rPr>
          <w:rFonts w:asciiTheme="majorBidi" w:hAnsiTheme="majorBidi" w:cstheme="majorBidi" w:hint="cs"/>
          <w:kern w:val="2"/>
          <w:sz w:val="24"/>
          <w:szCs w:val="24"/>
          <w:lang w:val="en-US" w:bidi="ar-DZ"/>
          <w14:ligatures w14:val="standardContextual"/>
        </w:rPr>
        <w:t xml:space="preserve"> </w:t>
      </w:r>
      <w:r w:rsidRPr="003C4CFC">
        <w:rPr>
          <w:rFonts w:asciiTheme="majorBidi" w:hAnsiTheme="majorBidi" w:cstheme="majorBidi" w:hint="cs"/>
          <w:i/>
          <w:iCs/>
          <w:kern w:val="2"/>
          <w:sz w:val="24"/>
          <w:szCs w:val="24"/>
          <w:lang w:val="en-US" w:bidi="ar-DZ"/>
          <w14:ligatures w14:val="standardContextual"/>
        </w:rPr>
        <w:t>Blanco</w:t>
      </w:r>
      <w:r w:rsidRPr="003C4CFC">
        <w:rPr>
          <w:rFonts w:asciiTheme="majorBidi" w:hAnsiTheme="majorBidi" w:cstheme="majorBidi" w:hint="cs"/>
          <w:kern w:val="2"/>
          <w:sz w:val="24"/>
          <w:szCs w:val="24"/>
          <w:lang w:val="en-US" w:bidi="ar-DZ"/>
          <w14:ligatures w14:val="standardContextual"/>
        </w:rPr>
        <w:t xml:space="preserve"> », World Scientific News, V.145, (2020), 366-378</w:t>
      </w:r>
      <w:r w:rsidRPr="003C4CFC">
        <w:rPr>
          <w:rFonts w:asciiTheme="majorBidi" w:hAnsiTheme="majorBidi" w:cstheme="majorBidi" w:hint="cs"/>
          <w:kern w:val="2"/>
          <w:sz w:val="24"/>
          <w:szCs w:val="24"/>
          <w:rtl/>
          <w14:ligatures w14:val="standardContextual"/>
        </w:rPr>
        <w:t>.</w:t>
      </w:r>
    </w:p>
    <w:p w14:paraId="0617BE34" w14:textId="77777777" w:rsidR="003C7AD4" w:rsidRPr="00E615FA" w:rsidRDefault="003C7AD4" w:rsidP="00FB4926">
      <w:pPr>
        <w:spacing w:after="120" w:line="360" w:lineRule="auto"/>
        <w:jc w:val="both"/>
        <w:rPr>
          <w:rFonts w:asciiTheme="majorBidi" w:hAnsiTheme="majorBidi" w:cstheme="majorBidi"/>
          <w:sz w:val="24"/>
          <w:szCs w:val="24"/>
        </w:rPr>
      </w:pPr>
      <w:r w:rsidRPr="00FB4926">
        <w:rPr>
          <w:rFonts w:asciiTheme="majorBidi" w:hAnsiTheme="majorBidi" w:cstheme="majorBidi"/>
          <w:sz w:val="24"/>
          <w:szCs w:val="24"/>
          <w:lang w:val="en-US"/>
        </w:rPr>
        <w:t xml:space="preserve">Adams, R. P., « Identification of essential oil components by gas chromatography/ quadrupole mass spectroscopy. </w:t>
      </w:r>
      <w:proofErr w:type="spellStart"/>
      <w:r w:rsidRPr="00E615FA">
        <w:rPr>
          <w:rFonts w:asciiTheme="majorBidi" w:hAnsiTheme="majorBidi" w:cstheme="majorBidi"/>
          <w:sz w:val="24"/>
          <w:szCs w:val="24"/>
        </w:rPr>
        <w:t>Allured</w:t>
      </w:r>
      <w:proofErr w:type="spellEnd"/>
      <w:r w:rsidRPr="00E615FA">
        <w:rPr>
          <w:rFonts w:asciiTheme="majorBidi" w:hAnsiTheme="majorBidi" w:cstheme="majorBidi"/>
          <w:sz w:val="24"/>
          <w:szCs w:val="24"/>
        </w:rPr>
        <w:t xml:space="preserve"> </w:t>
      </w:r>
      <w:proofErr w:type="spellStart"/>
      <w:r w:rsidRPr="00E615FA">
        <w:rPr>
          <w:rFonts w:asciiTheme="majorBidi" w:hAnsiTheme="majorBidi" w:cstheme="majorBidi"/>
          <w:sz w:val="24"/>
          <w:szCs w:val="24"/>
        </w:rPr>
        <w:t>publishing</w:t>
      </w:r>
      <w:proofErr w:type="spellEnd"/>
      <w:r w:rsidRPr="00E615FA">
        <w:rPr>
          <w:rFonts w:asciiTheme="majorBidi" w:hAnsiTheme="majorBidi" w:cstheme="majorBidi"/>
          <w:sz w:val="24"/>
          <w:szCs w:val="24"/>
        </w:rPr>
        <w:t xml:space="preserve"> corporation: Carol </w:t>
      </w:r>
      <w:proofErr w:type="spellStart"/>
      <w:r w:rsidRPr="00E615FA">
        <w:rPr>
          <w:rFonts w:asciiTheme="majorBidi" w:hAnsiTheme="majorBidi" w:cstheme="majorBidi"/>
          <w:sz w:val="24"/>
          <w:szCs w:val="24"/>
        </w:rPr>
        <w:t>stream</w:t>
      </w:r>
      <w:proofErr w:type="spellEnd"/>
      <w:r w:rsidRPr="00E615FA">
        <w:rPr>
          <w:rFonts w:asciiTheme="majorBidi" w:hAnsiTheme="majorBidi" w:cstheme="majorBidi"/>
          <w:sz w:val="24"/>
          <w:szCs w:val="24"/>
        </w:rPr>
        <w:t>», USA, (2001a), 456p.</w:t>
      </w:r>
    </w:p>
    <w:p w14:paraId="57E896DF" w14:textId="77777777" w:rsidR="003C7AD4" w:rsidRPr="003C4CFC" w:rsidRDefault="003C7AD4" w:rsidP="003C7AD4">
      <w:pPr>
        <w:spacing w:after="160" w:line="360" w:lineRule="auto"/>
        <w:rPr>
          <w:rFonts w:asciiTheme="majorBidi" w:hAnsiTheme="majorBidi" w:cstheme="majorBidi"/>
          <w:sz w:val="24"/>
          <w:szCs w:val="24"/>
        </w:rPr>
      </w:pPr>
      <w:r w:rsidRPr="003C4CFC">
        <w:rPr>
          <w:rFonts w:asciiTheme="majorBidi" w:hAnsiTheme="majorBidi" w:cstheme="majorBidi"/>
          <w:sz w:val="24"/>
          <w:szCs w:val="24"/>
        </w:rPr>
        <w:t>AFNOR (Association Française de Normalisation)., « publication huiles essentielles », Paris, (2005a), 18p.</w:t>
      </w:r>
    </w:p>
    <w:p w14:paraId="10F0DBE1" w14:textId="77777777" w:rsidR="003C7AD4" w:rsidRPr="00FB4926" w:rsidRDefault="003C7AD4" w:rsidP="00FB4926">
      <w:pPr>
        <w:spacing w:after="120" w:line="360" w:lineRule="auto"/>
        <w:jc w:val="both"/>
        <w:rPr>
          <w:rFonts w:asciiTheme="majorBidi" w:hAnsiTheme="majorBidi" w:cstheme="majorBidi"/>
          <w:sz w:val="24"/>
          <w:szCs w:val="24"/>
        </w:rPr>
      </w:pPr>
      <w:r w:rsidRPr="00FB4926">
        <w:rPr>
          <w:rFonts w:asciiTheme="majorBidi" w:hAnsiTheme="majorBidi" w:cstheme="majorBidi"/>
          <w:sz w:val="24"/>
          <w:szCs w:val="24"/>
        </w:rPr>
        <w:t xml:space="preserve">Aissaoui, A. B., El Amrani, A., </w:t>
      </w:r>
      <w:proofErr w:type="spellStart"/>
      <w:r w:rsidRPr="00FB4926">
        <w:rPr>
          <w:rFonts w:asciiTheme="majorBidi" w:hAnsiTheme="majorBidi" w:cstheme="majorBidi"/>
          <w:sz w:val="24"/>
          <w:szCs w:val="24"/>
        </w:rPr>
        <w:t>Zantar</w:t>
      </w:r>
      <w:proofErr w:type="spellEnd"/>
      <w:r w:rsidRPr="00FB4926">
        <w:rPr>
          <w:rFonts w:asciiTheme="majorBidi" w:hAnsiTheme="majorBidi" w:cstheme="majorBidi"/>
          <w:sz w:val="24"/>
          <w:szCs w:val="24"/>
        </w:rPr>
        <w:t xml:space="preserve">, S. et </w:t>
      </w:r>
      <w:proofErr w:type="spellStart"/>
      <w:r w:rsidRPr="00FB4926">
        <w:rPr>
          <w:rFonts w:asciiTheme="majorBidi" w:hAnsiTheme="majorBidi" w:cstheme="majorBidi"/>
          <w:sz w:val="24"/>
          <w:szCs w:val="24"/>
        </w:rPr>
        <w:t>Toukour</w:t>
      </w:r>
      <w:proofErr w:type="spellEnd"/>
      <w:r w:rsidRPr="00FB4926">
        <w:rPr>
          <w:rFonts w:asciiTheme="majorBidi" w:hAnsiTheme="majorBidi" w:cstheme="majorBidi"/>
          <w:sz w:val="24"/>
          <w:szCs w:val="24"/>
        </w:rPr>
        <w:t xml:space="preserve">, L., « Activité acaricide des huiles essentielles du </w:t>
      </w:r>
      <w:proofErr w:type="spellStart"/>
      <w:r w:rsidRPr="00FB4926">
        <w:rPr>
          <w:rFonts w:asciiTheme="majorBidi" w:hAnsiTheme="majorBidi" w:cstheme="majorBidi"/>
          <w:sz w:val="24"/>
          <w:szCs w:val="24"/>
        </w:rPr>
        <w:t>Mentha</w:t>
      </w:r>
      <w:proofErr w:type="spellEnd"/>
      <w:r w:rsidRPr="00FB4926">
        <w:rPr>
          <w:rFonts w:asciiTheme="majorBidi" w:hAnsiTheme="majorBidi" w:cstheme="majorBidi"/>
          <w:sz w:val="24"/>
          <w:szCs w:val="24"/>
        </w:rPr>
        <w:t xml:space="preserve"> </w:t>
      </w:r>
      <w:proofErr w:type="spellStart"/>
      <w:r w:rsidRPr="00FB4926">
        <w:rPr>
          <w:rFonts w:asciiTheme="majorBidi" w:hAnsiTheme="majorBidi" w:cstheme="majorBidi"/>
          <w:sz w:val="24"/>
          <w:szCs w:val="24"/>
        </w:rPr>
        <w:t>pulegium</w:t>
      </w:r>
      <w:proofErr w:type="spellEnd"/>
      <w:r w:rsidRPr="00FB4926">
        <w:rPr>
          <w:rFonts w:asciiTheme="majorBidi" w:hAnsiTheme="majorBidi" w:cstheme="majorBidi"/>
          <w:sz w:val="24"/>
          <w:szCs w:val="24"/>
        </w:rPr>
        <w:t xml:space="preserve">, </w:t>
      </w:r>
      <w:proofErr w:type="spellStart"/>
      <w:r w:rsidRPr="00FB4926">
        <w:rPr>
          <w:rFonts w:asciiTheme="majorBidi" w:hAnsiTheme="majorBidi" w:cstheme="majorBidi"/>
          <w:sz w:val="24"/>
          <w:szCs w:val="24"/>
        </w:rPr>
        <w:t>Origanum</w:t>
      </w:r>
      <w:proofErr w:type="spellEnd"/>
      <w:r w:rsidRPr="00FB4926">
        <w:rPr>
          <w:rFonts w:asciiTheme="majorBidi" w:hAnsiTheme="majorBidi" w:cstheme="majorBidi"/>
          <w:sz w:val="24"/>
          <w:szCs w:val="24"/>
        </w:rPr>
        <w:t xml:space="preserve"> </w:t>
      </w:r>
      <w:proofErr w:type="spellStart"/>
      <w:r w:rsidRPr="00FB4926">
        <w:rPr>
          <w:rFonts w:asciiTheme="majorBidi" w:hAnsiTheme="majorBidi" w:cstheme="majorBidi"/>
          <w:sz w:val="24"/>
          <w:szCs w:val="24"/>
        </w:rPr>
        <w:t>compactum</w:t>
      </w:r>
      <w:proofErr w:type="spellEnd"/>
      <w:r w:rsidRPr="00FB4926">
        <w:rPr>
          <w:rFonts w:asciiTheme="majorBidi" w:hAnsiTheme="majorBidi" w:cstheme="majorBidi"/>
          <w:sz w:val="24"/>
          <w:szCs w:val="24"/>
        </w:rPr>
        <w:t xml:space="preserve"> et thymus </w:t>
      </w:r>
      <w:proofErr w:type="spellStart"/>
      <w:r w:rsidRPr="00FB4926">
        <w:rPr>
          <w:rFonts w:asciiTheme="majorBidi" w:hAnsiTheme="majorBidi" w:cstheme="majorBidi"/>
          <w:sz w:val="24"/>
          <w:szCs w:val="24"/>
        </w:rPr>
        <w:t>capitatus</w:t>
      </w:r>
      <w:proofErr w:type="spellEnd"/>
      <w:r w:rsidRPr="00FB4926">
        <w:rPr>
          <w:rFonts w:asciiTheme="majorBidi" w:hAnsiTheme="majorBidi" w:cstheme="majorBidi"/>
          <w:sz w:val="24"/>
          <w:szCs w:val="24"/>
        </w:rPr>
        <w:t xml:space="preserve"> sur l'acarien phytophage </w:t>
      </w:r>
      <w:proofErr w:type="spellStart"/>
      <w:r w:rsidRPr="00FB4926">
        <w:rPr>
          <w:rFonts w:asciiTheme="majorBidi" w:hAnsiTheme="majorBidi" w:cstheme="majorBidi"/>
          <w:sz w:val="24"/>
          <w:szCs w:val="24"/>
        </w:rPr>
        <w:t>Tetranychus</w:t>
      </w:r>
      <w:proofErr w:type="spellEnd"/>
      <w:r w:rsidRPr="00FB4926">
        <w:rPr>
          <w:rFonts w:asciiTheme="majorBidi" w:hAnsiTheme="majorBidi" w:cstheme="majorBidi"/>
          <w:sz w:val="24"/>
          <w:szCs w:val="24"/>
        </w:rPr>
        <w:t xml:space="preserve"> </w:t>
      </w:r>
      <w:proofErr w:type="spellStart"/>
      <w:r w:rsidRPr="00FB4926">
        <w:rPr>
          <w:rFonts w:asciiTheme="majorBidi" w:hAnsiTheme="majorBidi" w:cstheme="majorBidi"/>
          <w:sz w:val="24"/>
          <w:szCs w:val="24"/>
        </w:rPr>
        <w:t>urticae</w:t>
      </w:r>
      <w:proofErr w:type="spellEnd"/>
      <w:r w:rsidRPr="00FB4926">
        <w:rPr>
          <w:rFonts w:asciiTheme="majorBidi" w:hAnsiTheme="majorBidi" w:cstheme="majorBidi"/>
          <w:sz w:val="24"/>
          <w:szCs w:val="24"/>
        </w:rPr>
        <w:t xml:space="preserve"> koch (</w:t>
      </w:r>
      <w:proofErr w:type="spellStart"/>
      <w:r w:rsidRPr="00FB4926">
        <w:rPr>
          <w:rFonts w:asciiTheme="majorBidi" w:hAnsiTheme="majorBidi" w:cstheme="majorBidi"/>
          <w:sz w:val="24"/>
          <w:szCs w:val="24"/>
        </w:rPr>
        <w:t>Acari</w:t>
      </w:r>
      <w:proofErr w:type="spellEnd"/>
      <w:r w:rsidRPr="00FB4926">
        <w:rPr>
          <w:rFonts w:asciiTheme="majorBidi" w:hAnsiTheme="majorBidi" w:cstheme="majorBidi"/>
          <w:sz w:val="24"/>
          <w:szCs w:val="24"/>
        </w:rPr>
        <w:t xml:space="preserve"> : </w:t>
      </w:r>
      <w:proofErr w:type="spellStart"/>
      <w:r w:rsidRPr="00FB4926">
        <w:rPr>
          <w:rFonts w:asciiTheme="majorBidi" w:hAnsiTheme="majorBidi" w:cstheme="majorBidi"/>
          <w:sz w:val="24"/>
          <w:szCs w:val="24"/>
        </w:rPr>
        <w:t>tetranychidae</w:t>
      </w:r>
      <w:proofErr w:type="spellEnd"/>
      <w:r w:rsidRPr="00FB4926">
        <w:rPr>
          <w:rFonts w:asciiTheme="majorBidi" w:hAnsiTheme="majorBidi" w:cstheme="majorBidi"/>
          <w:sz w:val="24"/>
          <w:szCs w:val="24"/>
        </w:rPr>
        <w:t xml:space="preserve">) », </w:t>
      </w:r>
      <w:proofErr w:type="spellStart"/>
      <w:r w:rsidRPr="00FB4926">
        <w:rPr>
          <w:rFonts w:asciiTheme="majorBidi" w:hAnsiTheme="majorBidi" w:cstheme="majorBidi"/>
          <w:sz w:val="24"/>
          <w:szCs w:val="24"/>
        </w:rPr>
        <w:t>European</w:t>
      </w:r>
      <w:proofErr w:type="spellEnd"/>
      <w:r w:rsidRPr="00FB4926">
        <w:rPr>
          <w:rFonts w:asciiTheme="majorBidi" w:hAnsiTheme="majorBidi" w:cstheme="majorBidi"/>
          <w:sz w:val="24"/>
          <w:szCs w:val="24"/>
        </w:rPr>
        <w:t xml:space="preserve"> Scientific Journal, V.14(3), (2018a),118-139.</w:t>
      </w:r>
    </w:p>
    <w:p w14:paraId="03300BAD" w14:textId="77777777" w:rsidR="003C7AD4" w:rsidRPr="00CB48BC" w:rsidRDefault="003C7AD4" w:rsidP="00854D06">
      <w:pPr>
        <w:tabs>
          <w:tab w:val="left" w:pos="930"/>
        </w:tabs>
        <w:jc w:val="both"/>
        <w:rPr>
          <w:rFonts w:asciiTheme="majorBidi" w:hAnsiTheme="majorBidi" w:cstheme="majorBidi"/>
          <w:sz w:val="24"/>
          <w:szCs w:val="24"/>
          <w:lang w:bidi="ar-DZ"/>
        </w:rPr>
      </w:pPr>
      <w:proofErr w:type="spellStart"/>
      <w:r w:rsidRPr="00CB48BC">
        <w:rPr>
          <w:rFonts w:asciiTheme="majorBidi" w:hAnsiTheme="majorBidi" w:cstheme="majorBidi"/>
          <w:sz w:val="24"/>
          <w:szCs w:val="24"/>
          <w:lang w:bidi="ar-DZ"/>
        </w:rPr>
        <w:t>Altalhi</w:t>
      </w:r>
      <w:proofErr w:type="spellEnd"/>
      <w:r w:rsidRPr="00CB48BC">
        <w:rPr>
          <w:rFonts w:asciiTheme="majorBidi" w:hAnsiTheme="majorBidi" w:cstheme="majorBidi"/>
          <w:sz w:val="24"/>
          <w:szCs w:val="24"/>
          <w:lang w:bidi="ar-DZ"/>
        </w:rPr>
        <w:t xml:space="preserve">, T. et </w:t>
      </w:r>
      <w:proofErr w:type="spellStart"/>
      <w:r w:rsidRPr="00CB48BC">
        <w:rPr>
          <w:rFonts w:asciiTheme="majorBidi" w:hAnsiTheme="majorBidi" w:cstheme="majorBidi"/>
          <w:sz w:val="24"/>
          <w:szCs w:val="24"/>
          <w:lang w:bidi="ar-DZ"/>
        </w:rPr>
        <w:t>Jorddy</w:t>
      </w:r>
      <w:proofErr w:type="spellEnd"/>
      <w:r w:rsidRPr="00CB48BC">
        <w:rPr>
          <w:rFonts w:asciiTheme="majorBidi" w:hAnsiTheme="majorBidi" w:cstheme="majorBidi"/>
          <w:sz w:val="24"/>
          <w:szCs w:val="24"/>
          <w:lang w:bidi="ar-DZ"/>
        </w:rPr>
        <w:t xml:space="preserve"> névés, C., « Essentiel </w:t>
      </w:r>
      <w:proofErr w:type="spellStart"/>
      <w:r w:rsidRPr="00CB48BC">
        <w:rPr>
          <w:rFonts w:asciiTheme="majorBidi" w:hAnsiTheme="majorBidi" w:cstheme="majorBidi"/>
          <w:sz w:val="24"/>
          <w:szCs w:val="24"/>
          <w:lang w:bidi="ar-DZ"/>
        </w:rPr>
        <w:t>Oils</w:t>
      </w:r>
      <w:proofErr w:type="spellEnd"/>
      <w:r w:rsidRPr="00CB48BC">
        <w:rPr>
          <w:rFonts w:asciiTheme="majorBidi" w:hAnsiTheme="majorBidi" w:cstheme="majorBidi"/>
          <w:sz w:val="24"/>
          <w:szCs w:val="24"/>
          <w:lang w:bidi="ar-DZ"/>
        </w:rPr>
        <w:t xml:space="preserve"> Extraction Methods and Applications », </w:t>
      </w:r>
      <w:proofErr w:type="spellStart"/>
      <w:r w:rsidRPr="00CB48BC">
        <w:rPr>
          <w:rFonts w:asciiTheme="majorBidi" w:hAnsiTheme="majorBidi" w:cstheme="majorBidi"/>
          <w:sz w:val="24"/>
          <w:szCs w:val="24"/>
          <w:lang w:bidi="ar-DZ"/>
        </w:rPr>
        <w:t>èdition</w:t>
      </w:r>
      <w:proofErr w:type="spellEnd"/>
      <w:r w:rsidRPr="00CB48BC">
        <w:rPr>
          <w:rFonts w:asciiTheme="majorBidi" w:hAnsiTheme="majorBidi" w:cstheme="majorBidi"/>
          <w:sz w:val="24"/>
          <w:szCs w:val="24"/>
          <w:lang w:bidi="ar-DZ"/>
        </w:rPr>
        <w:t xml:space="preserve"> John </w:t>
      </w:r>
      <w:proofErr w:type="spellStart"/>
      <w:r w:rsidRPr="00CB48BC">
        <w:rPr>
          <w:rFonts w:asciiTheme="majorBidi" w:hAnsiTheme="majorBidi" w:cstheme="majorBidi"/>
          <w:sz w:val="24"/>
          <w:szCs w:val="24"/>
          <w:lang w:bidi="ar-DZ"/>
        </w:rPr>
        <w:t>Wiley</w:t>
      </w:r>
      <w:proofErr w:type="spellEnd"/>
      <w:r w:rsidRPr="00CB48BC">
        <w:rPr>
          <w:rFonts w:asciiTheme="majorBidi" w:hAnsiTheme="majorBidi" w:cstheme="majorBidi"/>
          <w:sz w:val="24"/>
          <w:szCs w:val="24"/>
          <w:lang w:bidi="ar-DZ"/>
        </w:rPr>
        <w:t xml:space="preserve"> et sons USA, (2023), 1072p.</w:t>
      </w:r>
    </w:p>
    <w:p w14:paraId="653CA384" w14:textId="77777777" w:rsidR="003C7AD4" w:rsidRPr="003C4CFC" w:rsidRDefault="003C7AD4" w:rsidP="003C4CFC">
      <w:pPr>
        <w:spacing w:after="160" w:line="360" w:lineRule="auto"/>
        <w:jc w:val="both"/>
        <w:rPr>
          <w:rFonts w:asciiTheme="majorBidi" w:hAnsiTheme="majorBidi" w:cstheme="majorBidi"/>
          <w:kern w:val="2"/>
          <w:sz w:val="24"/>
          <w:szCs w:val="24"/>
          <w:rtl/>
          <w14:ligatures w14:val="standardContextual"/>
        </w:rPr>
      </w:pPr>
      <w:r w:rsidRPr="003C4CFC">
        <w:rPr>
          <w:rFonts w:asciiTheme="majorBidi" w:hAnsiTheme="majorBidi" w:cstheme="majorBidi" w:hint="cs"/>
          <w:kern w:val="2"/>
          <w:sz w:val="24"/>
          <w:szCs w:val="24"/>
          <w:lang w:val="en-US" w:bidi="ar-DZ"/>
          <w14:ligatures w14:val="standardContextual"/>
        </w:rPr>
        <w:t xml:space="preserve">Ameen, O. M., Usman, L. A. et </w:t>
      </w:r>
      <w:proofErr w:type="spellStart"/>
      <w:r w:rsidRPr="003C4CFC">
        <w:rPr>
          <w:rFonts w:asciiTheme="majorBidi" w:hAnsiTheme="majorBidi" w:cstheme="majorBidi" w:hint="cs"/>
          <w:kern w:val="2"/>
          <w:sz w:val="24"/>
          <w:szCs w:val="24"/>
          <w:lang w:val="en-US" w:bidi="ar-DZ"/>
          <w14:ligatures w14:val="standardContextual"/>
        </w:rPr>
        <w:t>Bamikale</w:t>
      </w:r>
      <w:proofErr w:type="spellEnd"/>
      <w:r w:rsidRPr="003C4CFC">
        <w:rPr>
          <w:rFonts w:asciiTheme="majorBidi" w:hAnsiTheme="majorBidi" w:cstheme="majorBidi" w:hint="cs"/>
          <w:kern w:val="2"/>
          <w:sz w:val="24"/>
          <w:szCs w:val="24"/>
          <w:lang w:val="en-US" w:bidi="ar-DZ"/>
          <w14:ligatures w14:val="standardContextual"/>
        </w:rPr>
        <w:t xml:space="preserve">, M. B., « Chemical Composition and Antioxidant Potential of Essential Oils from Peels of Four </w:t>
      </w:r>
      <w:r w:rsidRPr="00A07733">
        <w:rPr>
          <w:rFonts w:asciiTheme="majorBidi" w:hAnsiTheme="majorBidi" w:cstheme="majorBidi" w:hint="cs"/>
          <w:i/>
          <w:iCs/>
          <w:kern w:val="2"/>
          <w:sz w:val="24"/>
          <w:szCs w:val="24"/>
          <w:lang w:val="en-US" w:bidi="ar-DZ"/>
          <w14:ligatures w14:val="standardContextual"/>
        </w:rPr>
        <w:t>Citrus</w:t>
      </w:r>
      <w:r w:rsidRPr="003C4CFC">
        <w:rPr>
          <w:rFonts w:asciiTheme="majorBidi" w:hAnsiTheme="majorBidi" w:cstheme="majorBidi" w:hint="cs"/>
          <w:kern w:val="2"/>
          <w:sz w:val="24"/>
          <w:szCs w:val="24"/>
          <w:lang w:val="en-US" w:bidi="ar-DZ"/>
          <w14:ligatures w14:val="standardContextual"/>
        </w:rPr>
        <w:t xml:space="preserve"> Species », </w:t>
      </w:r>
      <w:r w:rsidRPr="003C4CFC">
        <w:rPr>
          <w:rFonts w:asciiTheme="majorBidi" w:hAnsiTheme="majorBidi" w:cstheme="majorBidi"/>
          <w:kern w:val="2"/>
          <w:sz w:val="24"/>
          <w:szCs w:val="24"/>
          <w:lang w:val="en-US" w:bidi="ar-DZ"/>
          <w14:ligatures w14:val="standardContextual"/>
        </w:rPr>
        <w:t xml:space="preserve">Ilorin journal of </w:t>
      </w:r>
      <w:proofErr w:type="spellStart"/>
      <w:r w:rsidRPr="003C4CFC">
        <w:rPr>
          <w:rFonts w:asciiTheme="majorBidi" w:hAnsiTheme="majorBidi" w:cstheme="majorBidi"/>
          <w:kern w:val="2"/>
          <w:sz w:val="24"/>
          <w:szCs w:val="24"/>
          <w:lang w:val="en-US" w:bidi="ar-DZ"/>
          <w14:ligatures w14:val="standardContextual"/>
        </w:rPr>
        <w:t>sceince</w:t>
      </w:r>
      <w:proofErr w:type="spellEnd"/>
      <w:r w:rsidRPr="003C4CFC">
        <w:rPr>
          <w:rFonts w:asciiTheme="majorBidi" w:hAnsiTheme="majorBidi" w:cstheme="majorBidi" w:hint="cs"/>
          <w:kern w:val="2"/>
          <w:sz w:val="24"/>
          <w:szCs w:val="24"/>
          <w:lang w:val="en-US" w:bidi="ar-DZ"/>
          <w14:ligatures w14:val="standardContextual"/>
        </w:rPr>
        <w:t>, V.8, (2021), 79-90</w:t>
      </w:r>
      <w:r w:rsidRPr="003C4CFC">
        <w:rPr>
          <w:rFonts w:asciiTheme="majorBidi" w:hAnsiTheme="majorBidi" w:cstheme="majorBidi" w:hint="cs"/>
          <w:kern w:val="2"/>
          <w:sz w:val="24"/>
          <w:szCs w:val="24"/>
          <w:rtl/>
          <w14:ligatures w14:val="standardContextual"/>
        </w:rPr>
        <w:t>.</w:t>
      </w:r>
    </w:p>
    <w:p w14:paraId="6259FD95" w14:textId="77777777" w:rsidR="003C7AD4" w:rsidRPr="003C7AD4" w:rsidRDefault="003C7AD4" w:rsidP="00854D06">
      <w:pPr>
        <w:tabs>
          <w:tab w:val="left" w:pos="930"/>
        </w:tabs>
        <w:jc w:val="both"/>
        <w:rPr>
          <w:rFonts w:asciiTheme="majorBidi" w:hAnsiTheme="majorBidi" w:cstheme="majorBidi"/>
          <w:sz w:val="24"/>
          <w:szCs w:val="24"/>
          <w:lang w:val="en-US" w:bidi="ar-DZ"/>
        </w:rPr>
      </w:pPr>
      <w:r w:rsidRPr="003C7AD4">
        <w:rPr>
          <w:rFonts w:asciiTheme="majorBidi" w:hAnsiTheme="majorBidi" w:cstheme="majorBidi"/>
          <w:sz w:val="24"/>
          <w:szCs w:val="24"/>
          <w:lang w:val="en-US" w:bidi="ar-DZ"/>
        </w:rPr>
        <w:t xml:space="preserve">Angela, F., « </w:t>
      </w:r>
      <w:proofErr w:type="spellStart"/>
      <w:r w:rsidRPr="003C7AD4">
        <w:rPr>
          <w:rFonts w:asciiTheme="majorBidi" w:hAnsiTheme="majorBidi" w:cstheme="majorBidi"/>
          <w:sz w:val="24"/>
          <w:szCs w:val="24"/>
          <w:lang w:val="en-US" w:bidi="ar-DZ"/>
        </w:rPr>
        <w:t>Aromathèrape</w:t>
      </w:r>
      <w:proofErr w:type="spellEnd"/>
      <w:r w:rsidRPr="003C7AD4">
        <w:rPr>
          <w:rFonts w:asciiTheme="majorBidi" w:hAnsiTheme="majorBidi" w:cstheme="majorBidi"/>
          <w:sz w:val="24"/>
          <w:szCs w:val="24"/>
          <w:lang w:val="en-US" w:bidi="ar-DZ"/>
        </w:rPr>
        <w:t xml:space="preserve"> », </w:t>
      </w:r>
      <w:r w:rsidRPr="003C7AD4">
        <w:rPr>
          <w:rFonts w:ascii="Times New Roman" w:eastAsia="Times New Roman" w:hAnsi="Times New Roman" w:cs="Times New Roman"/>
          <w:sz w:val="24"/>
          <w:szCs w:val="24"/>
          <w:lang w:val="en-US" w:eastAsia="fr-FR"/>
        </w:rPr>
        <w:t>Éditions </w:t>
      </w:r>
      <w:proofErr w:type="spellStart"/>
      <w:r w:rsidRPr="003C7AD4">
        <w:rPr>
          <w:rFonts w:asciiTheme="majorBidi" w:hAnsiTheme="majorBidi" w:cstheme="majorBidi"/>
          <w:sz w:val="24"/>
          <w:szCs w:val="24"/>
          <w:lang w:val="en-US" w:bidi="ar-DZ"/>
        </w:rPr>
        <w:t>Babelcube</w:t>
      </w:r>
      <w:proofErr w:type="spellEnd"/>
      <w:r w:rsidRPr="003C7AD4">
        <w:rPr>
          <w:rFonts w:asciiTheme="majorBidi" w:hAnsiTheme="majorBidi" w:cstheme="majorBidi"/>
          <w:sz w:val="24"/>
          <w:szCs w:val="24"/>
          <w:lang w:val="en-US" w:bidi="ar-DZ"/>
        </w:rPr>
        <w:t xml:space="preserve"> </w:t>
      </w:r>
      <w:proofErr w:type="spellStart"/>
      <w:r w:rsidRPr="003C7AD4">
        <w:rPr>
          <w:rFonts w:asciiTheme="majorBidi" w:hAnsiTheme="majorBidi" w:cstheme="majorBidi"/>
          <w:sz w:val="24"/>
          <w:szCs w:val="24"/>
          <w:lang w:val="en-US" w:bidi="ar-DZ"/>
        </w:rPr>
        <w:t>lncorporated</w:t>
      </w:r>
      <w:proofErr w:type="spellEnd"/>
      <w:r w:rsidRPr="003C7AD4">
        <w:rPr>
          <w:rFonts w:asciiTheme="majorBidi" w:hAnsiTheme="majorBidi" w:cstheme="majorBidi"/>
          <w:sz w:val="24"/>
          <w:szCs w:val="24"/>
          <w:lang w:val="en-US" w:bidi="ar-DZ"/>
        </w:rPr>
        <w:t>, (2004), 59p.</w:t>
      </w:r>
    </w:p>
    <w:p w14:paraId="31622CEC" w14:textId="77777777" w:rsidR="003C7AD4" w:rsidRPr="003C4CFC" w:rsidRDefault="003C7AD4" w:rsidP="003C4CFC">
      <w:pPr>
        <w:spacing w:after="160" w:line="360" w:lineRule="auto"/>
        <w:jc w:val="both"/>
        <w:rPr>
          <w:rFonts w:asciiTheme="majorBidi" w:hAnsiTheme="majorBidi" w:cstheme="majorBidi"/>
          <w:kern w:val="2"/>
          <w:sz w:val="24"/>
          <w:szCs w:val="24"/>
          <w:rtl/>
          <w:lang w:val="en-US"/>
          <w14:ligatures w14:val="standardContextual"/>
        </w:rPr>
      </w:pPr>
      <w:proofErr w:type="spellStart"/>
      <w:r w:rsidRPr="003C4CFC">
        <w:rPr>
          <w:rFonts w:asciiTheme="majorBidi" w:hAnsiTheme="majorBidi" w:cstheme="majorBidi"/>
          <w:kern w:val="2"/>
          <w:sz w:val="24"/>
          <w:szCs w:val="24"/>
          <w:lang w:val="en-US"/>
          <w14:ligatures w14:val="standardContextual"/>
        </w:rPr>
        <w:t>Annou</w:t>
      </w:r>
      <w:proofErr w:type="spellEnd"/>
      <w:r w:rsidRPr="003C4CFC">
        <w:rPr>
          <w:rFonts w:asciiTheme="majorBidi" w:hAnsiTheme="majorBidi" w:cstheme="majorBidi"/>
          <w:kern w:val="2"/>
          <w:sz w:val="24"/>
          <w:szCs w:val="24"/>
          <w:lang w:val="en-US"/>
          <w14:ligatures w14:val="standardContextual"/>
        </w:rPr>
        <w:t xml:space="preserve">, G., Mosbah, S., </w:t>
      </w:r>
      <w:proofErr w:type="spellStart"/>
      <w:r w:rsidRPr="003C4CFC">
        <w:rPr>
          <w:rFonts w:asciiTheme="majorBidi" w:hAnsiTheme="majorBidi" w:cstheme="majorBidi"/>
          <w:kern w:val="2"/>
          <w:sz w:val="24"/>
          <w:szCs w:val="24"/>
          <w:lang w:val="en-US"/>
          <w14:ligatures w14:val="standardContextual"/>
        </w:rPr>
        <w:t>Raache</w:t>
      </w:r>
      <w:proofErr w:type="spellEnd"/>
      <w:r w:rsidRPr="003C4CFC">
        <w:rPr>
          <w:rFonts w:asciiTheme="majorBidi" w:hAnsiTheme="majorBidi" w:cstheme="majorBidi"/>
          <w:kern w:val="2"/>
          <w:sz w:val="24"/>
          <w:szCs w:val="24"/>
          <w:lang w:val="en-US"/>
          <w14:ligatures w14:val="standardContextual"/>
        </w:rPr>
        <w:t xml:space="preserve">, I., </w:t>
      </w:r>
      <w:proofErr w:type="spellStart"/>
      <w:r w:rsidRPr="003C4CFC">
        <w:rPr>
          <w:rFonts w:asciiTheme="majorBidi" w:hAnsiTheme="majorBidi" w:cstheme="majorBidi"/>
          <w:kern w:val="2"/>
          <w:sz w:val="24"/>
          <w:szCs w:val="24"/>
          <w:lang w:val="en-US"/>
          <w14:ligatures w14:val="standardContextual"/>
        </w:rPr>
        <w:t>Belhdre</w:t>
      </w:r>
      <w:proofErr w:type="spellEnd"/>
      <w:r w:rsidRPr="003C4CFC">
        <w:rPr>
          <w:rFonts w:asciiTheme="majorBidi" w:hAnsiTheme="majorBidi" w:cstheme="majorBidi"/>
          <w:kern w:val="2"/>
          <w:sz w:val="24"/>
          <w:szCs w:val="24"/>
          <w:lang w:val="en-US"/>
          <w14:ligatures w14:val="standardContextual"/>
        </w:rPr>
        <w:t xml:space="preserve">, Z., Derbal, B. et Khelil, A., « Physicochemical Indexes and Evaluation of Antioxidant, Antihemolytic and Antibacterial Activities of </w:t>
      </w:r>
      <w:r w:rsidRPr="003C4CFC">
        <w:rPr>
          <w:rFonts w:asciiTheme="majorBidi" w:hAnsiTheme="majorBidi" w:cstheme="majorBidi"/>
          <w:i/>
          <w:iCs/>
          <w:kern w:val="2"/>
          <w:sz w:val="24"/>
          <w:szCs w:val="24"/>
          <w:lang w:val="en-US"/>
          <w14:ligatures w14:val="standardContextual"/>
        </w:rPr>
        <w:t>Citrus sinensis</w:t>
      </w:r>
      <w:r w:rsidRPr="003C4CFC">
        <w:rPr>
          <w:rFonts w:asciiTheme="majorBidi" w:hAnsiTheme="majorBidi" w:cstheme="majorBidi"/>
          <w:kern w:val="2"/>
          <w:sz w:val="24"/>
          <w:szCs w:val="24"/>
          <w:lang w:val="en-US"/>
          <w14:ligatures w14:val="standardContextual"/>
        </w:rPr>
        <w:t xml:space="preserve"> and </w:t>
      </w:r>
      <w:r w:rsidRPr="003C4CFC">
        <w:rPr>
          <w:rFonts w:asciiTheme="majorBidi" w:hAnsiTheme="majorBidi" w:cstheme="majorBidi"/>
          <w:i/>
          <w:iCs/>
          <w:kern w:val="2"/>
          <w:sz w:val="24"/>
          <w:szCs w:val="24"/>
          <w:lang w:val="en-US"/>
          <w14:ligatures w14:val="standardContextual"/>
        </w:rPr>
        <w:t>Citrus limon</w:t>
      </w:r>
      <w:r w:rsidRPr="003C4CFC">
        <w:rPr>
          <w:rFonts w:asciiTheme="majorBidi" w:hAnsiTheme="majorBidi" w:cstheme="majorBidi"/>
          <w:kern w:val="2"/>
          <w:sz w:val="24"/>
          <w:szCs w:val="24"/>
          <w:lang w:val="en-US"/>
          <w14:ligatures w14:val="standardContextual"/>
        </w:rPr>
        <w:t xml:space="preserve"> Peel Essential Oils », Al-</w:t>
      </w:r>
      <w:proofErr w:type="spellStart"/>
      <w:r w:rsidRPr="003C4CFC">
        <w:rPr>
          <w:rFonts w:asciiTheme="majorBidi" w:hAnsiTheme="majorBidi" w:cstheme="majorBidi"/>
          <w:kern w:val="2"/>
          <w:sz w:val="24"/>
          <w:szCs w:val="24"/>
          <w:lang w:val="en-US"/>
          <w14:ligatures w14:val="standardContextual"/>
        </w:rPr>
        <w:t>Qadisiyah</w:t>
      </w:r>
      <w:proofErr w:type="spellEnd"/>
      <w:r w:rsidRPr="003C4CFC">
        <w:rPr>
          <w:rFonts w:asciiTheme="majorBidi" w:hAnsiTheme="majorBidi" w:cstheme="majorBidi"/>
          <w:kern w:val="2"/>
          <w:sz w:val="24"/>
          <w:szCs w:val="24"/>
          <w:lang w:val="en-US"/>
          <w14:ligatures w14:val="standardContextual"/>
        </w:rPr>
        <w:t xml:space="preserve"> Journal For Agriculture Sciences, V.13, (2023), 7-17.</w:t>
      </w:r>
    </w:p>
    <w:p w14:paraId="1E6233E0" w14:textId="77777777" w:rsidR="003C7AD4" w:rsidRPr="00CB48BC" w:rsidRDefault="003C7AD4" w:rsidP="00854D06">
      <w:pPr>
        <w:jc w:val="both"/>
        <w:rPr>
          <w:rFonts w:ascii="Times New Roman" w:eastAsia="Times New Roman" w:hAnsi="Times New Roman" w:cs="Times New Roman"/>
          <w:sz w:val="24"/>
          <w:szCs w:val="24"/>
          <w:lang w:eastAsia="fr-FR"/>
        </w:rPr>
      </w:pPr>
      <w:proofErr w:type="spellStart"/>
      <w:r>
        <w:rPr>
          <w:rStyle w:val="lrzxr"/>
          <w:rFonts w:asciiTheme="majorBidi" w:hAnsiTheme="majorBidi" w:cstheme="majorBidi"/>
          <w:sz w:val="24"/>
          <w:szCs w:val="24"/>
        </w:rPr>
        <w:t>Arora</w:t>
      </w:r>
      <w:proofErr w:type="spellEnd"/>
      <w:r>
        <w:rPr>
          <w:rStyle w:val="lrzxr"/>
          <w:rFonts w:asciiTheme="majorBidi" w:hAnsiTheme="majorBidi" w:cstheme="majorBidi"/>
          <w:sz w:val="24"/>
          <w:szCs w:val="24"/>
        </w:rPr>
        <w:t>, C.,</w:t>
      </w:r>
      <w:r w:rsidRPr="00CB48BC">
        <w:rPr>
          <w:rStyle w:val="lrzxr"/>
          <w:rFonts w:asciiTheme="majorBidi" w:hAnsiTheme="majorBidi" w:cstheme="majorBidi"/>
          <w:sz w:val="24"/>
          <w:szCs w:val="24"/>
        </w:rPr>
        <w:t xml:space="preserve"> </w:t>
      </w:r>
      <w:proofErr w:type="spellStart"/>
      <w:r w:rsidRPr="00CB48BC">
        <w:rPr>
          <w:rStyle w:val="lrzxr"/>
          <w:rFonts w:asciiTheme="majorBidi" w:hAnsiTheme="majorBidi" w:cstheme="majorBidi"/>
          <w:sz w:val="24"/>
          <w:szCs w:val="24"/>
        </w:rPr>
        <w:t>Verma</w:t>
      </w:r>
      <w:proofErr w:type="spellEnd"/>
      <w:r w:rsidRPr="00CB48BC">
        <w:rPr>
          <w:rStyle w:val="lrzxr"/>
          <w:rFonts w:asciiTheme="majorBidi" w:hAnsiTheme="majorBidi" w:cstheme="majorBidi"/>
          <w:sz w:val="24"/>
          <w:szCs w:val="24"/>
        </w:rPr>
        <w:t xml:space="preserve">, D., </w:t>
      </w:r>
      <w:proofErr w:type="spellStart"/>
      <w:r w:rsidRPr="00CB48BC">
        <w:rPr>
          <w:rStyle w:val="lrzxr"/>
          <w:rFonts w:asciiTheme="majorBidi" w:hAnsiTheme="majorBidi" w:cstheme="majorBidi"/>
          <w:sz w:val="24"/>
          <w:szCs w:val="24"/>
        </w:rPr>
        <w:t>Mahish</w:t>
      </w:r>
      <w:proofErr w:type="spellEnd"/>
      <w:r w:rsidRPr="00CB48BC">
        <w:rPr>
          <w:rStyle w:val="lrzxr"/>
          <w:rFonts w:asciiTheme="majorBidi" w:hAnsiTheme="majorBidi" w:cstheme="majorBidi"/>
          <w:sz w:val="24"/>
          <w:szCs w:val="24"/>
        </w:rPr>
        <w:t xml:space="preserve">, P et </w:t>
      </w:r>
      <w:proofErr w:type="spellStart"/>
      <w:r w:rsidRPr="00CB48BC">
        <w:rPr>
          <w:rStyle w:val="lrzxr"/>
          <w:rFonts w:asciiTheme="majorBidi" w:hAnsiTheme="majorBidi" w:cstheme="majorBidi"/>
          <w:sz w:val="24"/>
          <w:szCs w:val="24"/>
        </w:rPr>
        <w:t>Padalia</w:t>
      </w:r>
      <w:proofErr w:type="spellEnd"/>
      <w:r w:rsidRPr="00CB48BC">
        <w:rPr>
          <w:rStyle w:val="lrzxr"/>
          <w:rFonts w:asciiTheme="majorBidi" w:hAnsiTheme="majorBidi" w:cstheme="majorBidi"/>
          <w:sz w:val="24"/>
          <w:szCs w:val="24"/>
        </w:rPr>
        <w:t>, R.,</w:t>
      </w:r>
      <w:r>
        <w:rPr>
          <w:rStyle w:val="lrzxr"/>
          <w:rFonts w:asciiTheme="majorBidi" w:hAnsiTheme="majorBidi" w:cstheme="majorBidi"/>
          <w:sz w:val="24"/>
          <w:szCs w:val="24"/>
        </w:rPr>
        <w:t xml:space="preserve"> </w:t>
      </w:r>
      <w:r w:rsidRPr="00CB48BC">
        <w:rPr>
          <w:rFonts w:asciiTheme="majorBidi" w:hAnsiTheme="majorBidi" w:cstheme="majorBidi"/>
          <w:sz w:val="24"/>
          <w:szCs w:val="24"/>
          <w:lang w:bidi="ar-DZ"/>
        </w:rPr>
        <w:t>«</w:t>
      </w:r>
      <w:r>
        <w:rPr>
          <w:rFonts w:asciiTheme="majorBidi" w:hAnsiTheme="majorBidi" w:cstheme="majorBidi"/>
          <w:sz w:val="24"/>
          <w:szCs w:val="24"/>
          <w:lang w:bidi="ar-DZ"/>
        </w:rPr>
        <w:t xml:space="preserve"> </w:t>
      </w:r>
      <w:r w:rsidRPr="00CB48BC">
        <w:rPr>
          <w:rFonts w:ascii="Times New Roman" w:eastAsia="Times New Roman" w:hAnsi="Times New Roman" w:cs="Times New Roman"/>
          <w:sz w:val="24"/>
          <w:szCs w:val="24"/>
          <w:lang w:eastAsia="fr-FR"/>
        </w:rPr>
        <w:t xml:space="preserve">Essential </w:t>
      </w:r>
      <w:proofErr w:type="spellStart"/>
      <w:r w:rsidRPr="00CB48BC">
        <w:rPr>
          <w:rFonts w:ascii="Times New Roman" w:eastAsia="Times New Roman" w:hAnsi="Times New Roman" w:cs="Times New Roman"/>
          <w:sz w:val="24"/>
          <w:szCs w:val="24"/>
          <w:lang w:eastAsia="fr-FR"/>
        </w:rPr>
        <w:t>Oils</w:t>
      </w:r>
      <w:proofErr w:type="spellEnd"/>
      <w:r w:rsidRPr="00CB48BC">
        <w:rPr>
          <w:rFonts w:ascii="Times New Roman" w:eastAsia="Times New Roman" w:hAnsi="Times New Roman" w:cs="Times New Roman"/>
          <w:sz w:val="24"/>
          <w:szCs w:val="24"/>
          <w:lang w:eastAsia="fr-FR"/>
        </w:rPr>
        <w:t xml:space="preserve"> Sources, Production and Applications </w:t>
      </w:r>
      <w:r>
        <w:rPr>
          <w:rFonts w:asciiTheme="majorBidi" w:hAnsiTheme="majorBidi" w:cstheme="majorBidi"/>
          <w:sz w:val="24"/>
          <w:szCs w:val="24"/>
          <w:lang w:bidi="ar-DZ"/>
        </w:rPr>
        <w:t xml:space="preserve">», </w:t>
      </w:r>
      <w:r w:rsidRPr="00CB48BC">
        <w:rPr>
          <w:rFonts w:ascii="Times New Roman" w:eastAsia="Times New Roman" w:hAnsi="Times New Roman" w:cs="Times New Roman"/>
          <w:sz w:val="24"/>
          <w:szCs w:val="24"/>
          <w:lang w:eastAsia="fr-FR"/>
        </w:rPr>
        <w:t xml:space="preserve">Éditions </w:t>
      </w:r>
      <w:hyperlink r:id="rId95" w:history="1">
        <w:r w:rsidRPr="00CB48BC">
          <w:rPr>
            <w:rFonts w:ascii="Times New Roman" w:eastAsia="Times New Roman" w:hAnsi="Times New Roman" w:cs="Times New Roman"/>
            <w:sz w:val="24"/>
            <w:szCs w:val="24"/>
            <w:lang w:eastAsia="fr-FR"/>
          </w:rPr>
          <w:t xml:space="preserve">De </w:t>
        </w:r>
        <w:proofErr w:type="spellStart"/>
        <w:r w:rsidRPr="00CB48BC">
          <w:rPr>
            <w:rFonts w:ascii="Times New Roman" w:eastAsia="Times New Roman" w:hAnsi="Times New Roman" w:cs="Times New Roman"/>
            <w:sz w:val="24"/>
            <w:szCs w:val="24"/>
            <w:lang w:eastAsia="fr-FR"/>
          </w:rPr>
          <w:t>Gruyter</w:t>
        </w:r>
        <w:proofErr w:type="spellEnd"/>
      </w:hyperlink>
      <w:r w:rsidRPr="00CB48BC">
        <w:rPr>
          <w:rFonts w:ascii="Times New Roman" w:eastAsia="Times New Roman" w:hAnsi="Times New Roman" w:cs="Times New Roman"/>
          <w:sz w:val="24"/>
          <w:szCs w:val="24"/>
          <w:lang w:eastAsia="fr-FR"/>
        </w:rPr>
        <w:t>, (2023), 300p.</w:t>
      </w:r>
    </w:p>
    <w:p w14:paraId="386CDF8F" w14:textId="77777777" w:rsidR="003C7AD4" w:rsidRPr="003C4CFC" w:rsidRDefault="003C7AD4" w:rsidP="003C4CFC">
      <w:pPr>
        <w:spacing w:after="120" w:line="360" w:lineRule="auto"/>
        <w:jc w:val="both"/>
        <w:rPr>
          <w:rFonts w:asciiTheme="majorBidi" w:hAnsiTheme="majorBidi" w:cstheme="majorBidi"/>
          <w:sz w:val="24"/>
          <w:szCs w:val="24"/>
          <w:lang w:val="en-US"/>
        </w:rPr>
      </w:pPr>
      <w:r w:rsidRPr="003C4CFC">
        <w:rPr>
          <w:rFonts w:asciiTheme="majorBidi" w:hAnsiTheme="majorBidi" w:cstheme="majorBidi"/>
          <w:sz w:val="24"/>
          <w:szCs w:val="24"/>
          <w:lang w:val="en-US"/>
        </w:rPr>
        <w:t xml:space="preserve">Baik, J.S., Kim, S., Lee, J., Oh, T., Kim, J., Lee, N. et Hyun, C., « Chemical Composition and Biological Activities of Essential Oils Extracted from Korean Endemic </w:t>
      </w:r>
      <w:r w:rsidRPr="00982289">
        <w:rPr>
          <w:rFonts w:asciiTheme="majorBidi" w:hAnsiTheme="majorBidi" w:cstheme="majorBidi"/>
          <w:i/>
          <w:iCs/>
          <w:sz w:val="24"/>
          <w:szCs w:val="24"/>
          <w:lang w:val="en-US"/>
        </w:rPr>
        <w:t>Citrus</w:t>
      </w:r>
      <w:r>
        <w:rPr>
          <w:rFonts w:asciiTheme="majorBidi" w:hAnsiTheme="majorBidi" w:cstheme="majorBidi"/>
          <w:sz w:val="24"/>
          <w:szCs w:val="24"/>
          <w:lang w:val="en-US"/>
        </w:rPr>
        <w:t xml:space="preserve"> Species », J</w:t>
      </w:r>
      <w:r w:rsidRPr="003C4CFC">
        <w:rPr>
          <w:rFonts w:asciiTheme="majorBidi" w:hAnsiTheme="majorBidi" w:cstheme="majorBidi"/>
          <w:sz w:val="24"/>
          <w:szCs w:val="24"/>
          <w:lang w:val="en-US"/>
        </w:rPr>
        <w:t>ournal microbiology biotechnology, V.18(1), (2008), 74-79.</w:t>
      </w:r>
    </w:p>
    <w:p w14:paraId="43C939DB" w14:textId="77777777" w:rsidR="003C7AD4" w:rsidRPr="00E41EE2" w:rsidRDefault="003C7AD4" w:rsidP="00E41EE2">
      <w:pPr>
        <w:spacing w:after="120" w:line="360" w:lineRule="auto"/>
        <w:rPr>
          <w:rFonts w:asciiTheme="majorBidi" w:hAnsiTheme="majorBidi" w:cstheme="majorBidi"/>
          <w:kern w:val="2"/>
          <w:sz w:val="24"/>
          <w:szCs w:val="24"/>
          <w:lang w:val="en-US"/>
          <w14:ligatures w14:val="standardContextual"/>
        </w:rPr>
      </w:pPr>
      <w:r w:rsidRPr="00E41EE2">
        <w:rPr>
          <w:rFonts w:asciiTheme="majorBidi" w:hAnsiTheme="majorBidi" w:cstheme="majorBidi"/>
          <w:kern w:val="2"/>
          <w:sz w:val="24"/>
          <w:szCs w:val="24"/>
          <w:lang w:val="en-US"/>
          <w14:ligatures w14:val="standardContextual"/>
        </w:rPr>
        <w:t xml:space="preserve">Bakkali, F., Averbeck, S., Averbeck, D. et </w:t>
      </w:r>
      <w:proofErr w:type="spellStart"/>
      <w:r w:rsidRPr="00E41EE2">
        <w:rPr>
          <w:rFonts w:asciiTheme="majorBidi" w:hAnsiTheme="majorBidi" w:cstheme="majorBidi"/>
          <w:kern w:val="2"/>
          <w:sz w:val="24"/>
          <w:szCs w:val="24"/>
          <w:lang w:val="en-US"/>
          <w14:ligatures w14:val="standardContextual"/>
        </w:rPr>
        <w:t>Idaomar</w:t>
      </w:r>
      <w:proofErr w:type="spellEnd"/>
      <w:r w:rsidRPr="00E41EE2">
        <w:rPr>
          <w:rFonts w:asciiTheme="majorBidi" w:hAnsiTheme="majorBidi" w:cstheme="majorBidi"/>
          <w:kern w:val="2"/>
          <w:sz w:val="24"/>
          <w:szCs w:val="24"/>
          <w:lang w:val="en-US"/>
          <w14:ligatures w14:val="standardContextual"/>
        </w:rPr>
        <w:t>, M., « Biological effects of essential oils – A review », Food and Chemical Toxicology, V.46(2), (2008), 446-475.</w:t>
      </w:r>
    </w:p>
    <w:p w14:paraId="19BD5649" w14:textId="77777777" w:rsidR="003C7AD4" w:rsidRPr="00497746" w:rsidRDefault="003C7AD4" w:rsidP="008E172B">
      <w:pPr>
        <w:spacing w:line="360" w:lineRule="auto"/>
        <w:jc w:val="both"/>
        <w:rPr>
          <w:rFonts w:asciiTheme="majorBidi" w:hAnsiTheme="majorBidi" w:cstheme="majorBidi"/>
          <w:sz w:val="24"/>
          <w:szCs w:val="24"/>
          <w:rtl/>
          <w:lang w:val="en-US"/>
        </w:rPr>
      </w:pPr>
      <w:proofErr w:type="spellStart"/>
      <w:r w:rsidRPr="00497746">
        <w:rPr>
          <w:rFonts w:asciiTheme="majorBidi" w:hAnsiTheme="majorBidi" w:cstheme="majorBidi"/>
          <w:sz w:val="24"/>
          <w:szCs w:val="24"/>
          <w:lang w:val="en-US"/>
        </w:rPr>
        <w:lastRenderedPageBreak/>
        <w:t>Barceloux</w:t>
      </w:r>
      <w:proofErr w:type="spellEnd"/>
      <w:r w:rsidRPr="00497746">
        <w:rPr>
          <w:rFonts w:asciiTheme="majorBidi" w:hAnsiTheme="majorBidi" w:cstheme="majorBidi"/>
          <w:sz w:val="24"/>
          <w:szCs w:val="24"/>
          <w:lang w:val="en-US"/>
        </w:rPr>
        <w:t>, D.G., « Medical Toxicology of Natural Substances Foods, Fungi, Medicinal Herbs, Plants, and Venomous Animals », Editions Wiley, (2012), 1184p.</w:t>
      </w:r>
    </w:p>
    <w:p w14:paraId="0FA3EC30" w14:textId="77777777" w:rsidR="003C7AD4" w:rsidRPr="00FB4926" w:rsidRDefault="003C7AD4" w:rsidP="00FB4926">
      <w:pPr>
        <w:spacing w:after="160" w:line="360" w:lineRule="auto"/>
        <w:jc w:val="both"/>
        <w:rPr>
          <w:rFonts w:asciiTheme="majorBidi" w:hAnsiTheme="majorBidi" w:cstheme="majorBidi"/>
          <w:sz w:val="24"/>
          <w:szCs w:val="24"/>
        </w:rPr>
      </w:pPr>
      <w:r w:rsidRPr="00FB4926">
        <w:rPr>
          <w:rFonts w:asciiTheme="majorBidi" w:hAnsiTheme="majorBidi" w:cstheme="majorBidi"/>
          <w:sz w:val="24"/>
          <w:szCs w:val="24"/>
        </w:rPr>
        <w:t xml:space="preserve">Bardeau, F., « les huiles essentielles », </w:t>
      </w:r>
      <w:proofErr w:type="spellStart"/>
      <w:r w:rsidRPr="00FB4926">
        <w:rPr>
          <w:rFonts w:asciiTheme="majorBidi" w:hAnsiTheme="majorBidi" w:cstheme="majorBidi"/>
          <w:sz w:val="24"/>
          <w:szCs w:val="24"/>
        </w:rPr>
        <w:t>Èditions</w:t>
      </w:r>
      <w:proofErr w:type="spellEnd"/>
      <w:r w:rsidRPr="00FB4926">
        <w:rPr>
          <w:rFonts w:asciiTheme="majorBidi" w:hAnsiTheme="majorBidi" w:cstheme="majorBidi"/>
          <w:sz w:val="24"/>
          <w:szCs w:val="24"/>
        </w:rPr>
        <w:t xml:space="preserve"> </w:t>
      </w:r>
      <w:proofErr w:type="spellStart"/>
      <w:r w:rsidRPr="00FB4926">
        <w:rPr>
          <w:rFonts w:asciiTheme="majorBidi" w:hAnsiTheme="majorBidi" w:cstheme="majorBidi"/>
          <w:sz w:val="24"/>
          <w:szCs w:val="24"/>
        </w:rPr>
        <w:t>lanore</w:t>
      </w:r>
      <w:proofErr w:type="spellEnd"/>
      <w:r w:rsidRPr="00FB4926">
        <w:rPr>
          <w:rFonts w:asciiTheme="majorBidi" w:hAnsiTheme="majorBidi" w:cstheme="majorBidi"/>
          <w:sz w:val="24"/>
          <w:szCs w:val="24"/>
        </w:rPr>
        <w:t>, (2009), 315p.</w:t>
      </w:r>
    </w:p>
    <w:p w14:paraId="1EA8B3B9" w14:textId="77777777" w:rsidR="003C7AD4" w:rsidRPr="003C7AD4" w:rsidRDefault="003C7AD4" w:rsidP="003C4CFC">
      <w:pPr>
        <w:spacing w:after="160" w:line="360" w:lineRule="auto"/>
        <w:jc w:val="both"/>
        <w:rPr>
          <w:rFonts w:asciiTheme="majorBidi" w:hAnsiTheme="majorBidi" w:cstheme="majorBidi"/>
          <w:kern w:val="2"/>
          <w:sz w:val="24"/>
          <w:szCs w:val="24"/>
          <w:highlight w:val="yellow"/>
          <w14:ligatures w14:val="standardContextual"/>
        </w:rPr>
      </w:pPr>
      <w:proofErr w:type="spellStart"/>
      <w:r w:rsidRPr="003C7AD4">
        <w:rPr>
          <w:rFonts w:asciiTheme="majorBidi" w:hAnsiTheme="majorBidi" w:cstheme="majorBidi"/>
          <w:kern w:val="2"/>
          <w:sz w:val="24"/>
          <w:szCs w:val="24"/>
          <w14:ligatures w14:val="standardContextual"/>
        </w:rPr>
        <w:t>Bassolé</w:t>
      </w:r>
      <w:proofErr w:type="spellEnd"/>
      <w:r w:rsidRPr="003C7AD4">
        <w:rPr>
          <w:rFonts w:asciiTheme="majorBidi" w:hAnsiTheme="majorBidi" w:cstheme="majorBidi"/>
          <w:kern w:val="2"/>
          <w:sz w:val="24"/>
          <w:szCs w:val="24"/>
          <w14:ligatures w14:val="standardContextual"/>
        </w:rPr>
        <w:t xml:space="preserve">, I.H.N. et H. </w:t>
      </w:r>
      <w:proofErr w:type="spellStart"/>
      <w:r w:rsidRPr="003C7AD4">
        <w:rPr>
          <w:rFonts w:asciiTheme="majorBidi" w:hAnsiTheme="majorBidi" w:cstheme="majorBidi"/>
          <w:kern w:val="2"/>
          <w:sz w:val="24"/>
          <w:szCs w:val="24"/>
          <w14:ligatures w14:val="standardContextual"/>
        </w:rPr>
        <w:t>Juliani</w:t>
      </w:r>
      <w:proofErr w:type="spellEnd"/>
      <w:r w:rsidRPr="003C7AD4">
        <w:rPr>
          <w:rFonts w:asciiTheme="majorBidi" w:hAnsiTheme="majorBidi" w:cstheme="majorBidi"/>
          <w:kern w:val="2"/>
          <w:sz w:val="24"/>
          <w:szCs w:val="24"/>
          <w14:ligatures w14:val="standardContextual"/>
        </w:rPr>
        <w:t xml:space="preserve">, H.R., « Essential </w:t>
      </w:r>
      <w:proofErr w:type="spellStart"/>
      <w:r w:rsidRPr="003C7AD4">
        <w:rPr>
          <w:rFonts w:asciiTheme="majorBidi" w:hAnsiTheme="majorBidi" w:cstheme="majorBidi"/>
          <w:kern w:val="2"/>
          <w:sz w:val="24"/>
          <w:szCs w:val="24"/>
          <w14:ligatures w14:val="standardContextual"/>
        </w:rPr>
        <w:t>Oils</w:t>
      </w:r>
      <w:proofErr w:type="spellEnd"/>
      <w:r w:rsidRPr="003C7AD4">
        <w:rPr>
          <w:rFonts w:asciiTheme="majorBidi" w:hAnsiTheme="majorBidi" w:cstheme="majorBidi"/>
          <w:kern w:val="2"/>
          <w:sz w:val="24"/>
          <w:szCs w:val="24"/>
          <w14:ligatures w14:val="standardContextual"/>
        </w:rPr>
        <w:t xml:space="preserve"> in Combination and </w:t>
      </w:r>
      <w:proofErr w:type="spellStart"/>
      <w:r w:rsidRPr="003C7AD4">
        <w:rPr>
          <w:rFonts w:asciiTheme="majorBidi" w:hAnsiTheme="majorBidi" w:cstheme="majorBidi"/>
          <w:kern w:val="2"/>
          <w:sz w:val="24"/>
          <w:szCs w:val="24"/>
          <w14:ligatures w14:val="standardContextual"/>
        </w:rPr>
        <w:t>Their</w:t>
      </w:r>
      <w:proofErr w:type="spellEnd"/>
      <w:r w:rsidRPr="003C7AD4">
        <w:rPr>
          <w:rFonts w:asciiTheme="majorBidi" w:hAnsiTheme="majorBidi" w:cstheme="majorBidi"/>
          <w:kern w:val="2"/>
          <w:sz w:val="24"/>
          <w:szCs w:val="24"/>
          <w14:ligatures w14:val="standardContextual"/>
        </w:rPr>
        <w:t xml:space="preserve"> </w:t>
      </w:r>
      <w:proofErr w:type="spellStart"/>
      <w:r w:rsidRPr="003C7AD4">
        <w:rPr>
          <w:rFonts w:asciiTheme="majorBidi" w:hAnsiTheme="majorBidi" w:cstheme="majorBidi"/>
          <w:kern w:val="2"/>
          <w:sz w:val="24"/>
          <w:szCs w:val="24"/>
          <w14:ligatures w14:val="standardContextual"/>
        </w:rPr>
        <w:t>Antimicrobial</w:t>
      </w:r>
      <w:proofErr w:type="spellEnd"/>
      <w:r w:rsidRPr="003C7AD4">
        <w:rPr>
          <w:rFonts w:asciiTheme="majorBidi" w:hAnsiTheme="majorBidi" w:cstheme="majorBidi"/>
          <w:kern w:val="2"/>
          <w:sz w:val="24"/>
          <w:szCs w:val="24"/>
          <w14:ligatures w14:val="standardContextual"/>
        </w:rPr>
        <w:t xml:space="preserve"> </w:t>
      </w:r>
      <w:proofErr w:type="spellStart"/>
      <w:r w:rsidRPr="003C7AD4">
        <w:rPr>
          <w:rFonts w:asciiTheme="majorBidi" w:hAnsiTheme="majorBidi" w:cstheme="majorBidi"/>
          <w:kern w:val="2"/>
          <w:sz w:val="24"/>
          <w:szCs w:val="24"/>
          <w14:ligatures w14:val="standardContextual"/>
        </w:rPr>
        <w:t>Properties</w:t>
      </w:r>
      <w:proofErr w:type="spellEnd"/>
      <w:r w:rsidRPr="003C7AD4">
        <w:rPr>
          <w:rFonts w:asciiTheme="majorBidi" w:hAnsiTheme="majorBidi" w:cstheme="majorBidi"/>
          <w:kern w:val="2"/>
          <w:sz w:val="24"/>
          <w:szCs w:val="24"/>
          <w14:ligatures w14:val="standardContextual"/>
        </w:rPr>
        <w:t xml:space="preserve">», </w:t>
      </w:r>
      <w:proofErr w:type="spellStart"/>
      <w:r w:rsidRPr="003C7AD4">
        <w:rPr>
          <w:rFonts w:asciiTheme="majorBidi" w:hAnsiTheme="majorBidi" w:cstheme="majorBidi"/>
          <w:kern w:val="2"/>
          <w:sz w:val="24"/>
          <w:szCs w:val="24"/>
          <w14:ligatures w14:val="standardContextual"/>
        </w:rPr>
        <w:t>Molecules</w:t>
      </w:r>
      <w:proofErr w:type="spellEnd"/>
      <w:r w:rsidRPr="003C7AD4">
        <w:rPr>
          <w:rFonts w:asciiTheme="majorBidi" w:hAnsiTheme="majorBidi" w:cstheme="majorBidi"/>
          <w:kern w:val="2"/>
          <w:sz w:val="24"/>
          <w:szCs w:val="24"/>
          <w14:ligatures w14:val="standardContextual"/>
        </w:rPr>
        <w:t>, V. 17, (2012), 3990-4006.</w:t>
      </w:r>
    </w:p>
    <w:p w14:paraId="49038238" w14:textId="77777777" w:rsidR="003C7AD4" w:rsidRPr="00E41EE2" w:rsidRDefault="003C7AD4" w:rsidP="00E41EE2">
      <w:pPr>
        <w:spacing w:after="120" w:line="360" w:lineRule="auto"/>
        <w:jc w:val="both"/>
        <w:rPr>
          <w:rFonts w:asciiTheme="majorBidi" w:hAnsiTheme="majorBidi" w:cstheme="majorBidi"/>
          <w:kern w:val="2"/>
          <w:sz w:val="24"/>
          <w:szCs w:val="24"/>
          <w14:ligatures w14:val="standardContextual"/>
        </w:rPr>
      </w:pPr>
      <w:bookmarkStart w:id="61" w:name="_Hlk191331423"/>
      <w:proofErr w:type="spellStart"/>
      <w:r w:rsidRPr="00E41EE2">
        <w:rPr>
          <w:rFonts w:asciiTheme="majorBidi" w:hAnsiTheme="majorBidi" w:cstheme="majorBidi"/>
          <w:kern w:val="2"/>
          <w:sz w:val="24"/>
          <w:szCs w:val="24"/>
          <w14:ligatures w14:val="standardContextual"/>
        </w:rPr>
        <w:t>Battteux</w:t>
      </w:r>
      <w:proofErr w:type="spellEnd"/>
      <w:r w:rsidRPr="00E41EE2">
        <w:rPr>
          <w:rFonts w:asciiTheme="majorBidi" w:hAnsiTheme="majorBidi" w:cstheme="majorBidi"/>
          <w:kern w:val="2"/>
          <w:sz w:val="24"/>
          <w:szCs w:val="24"/>
          <w14:ligatures w14:val="standardContextual"/>
        </w:rPr>
        <w:t>, F., et Weill, B</w:t>
      </w:r>
      <w:bookmarkEnd w:id="61"/>
      <w:r w:rsidRPr="00E41EE2">
        <w:rPr>
          <w:rFonts w:asciiTheme="majorBidi" w:hAnsiTheme="majorBidi" w:cstheme="majorBidi"/>
          <w:kern w:val="2"/>
          <w:sz w:val="24"/>
          <w:szCs w:val="24"/>
          <w14:ligatures w14:val="standardContextual"/>
        </w:rPr>
        <w:t xml:space="preserve">., « </w:t>
      </w:r>
      <w:proofErr w:type="spellStart"/>
      <w:r w:rsidRPr="00E41EE2">
        <w:rPr>
          <w:rFonts w:asciiTheme="majorBidi" w:hAnsiTheme="majorBidi" w:cstheme="majorBidi"/>
          <w:kern w:val="2"/>
          <w:sz w:val="24"/>
          <w:szCs w:val="24"/>
          <w14:ligatures w14:val="standardContextual"/>
        </w:rPr>
        <w:t>Immunopathologie</w:t>
      </w:r>
      <w:proofErr w:type="spellEnd"/>
      <w:r w:rsidRPr="00E41EE2">
        <w:rPr>
          <w:rFonts w:asciiTheme="majorBidi" w:hAnsiTheme="majorBidi" w:cstheme="majorBidi"/>
          <w:kern w:val="2"/>
          <w:sz w:val="24"/>
          <w:szCs w:val="24"/>
          <w14:ligatures w14:val="standardContextual"/>
        </w:rPr>
        <w:t xml:space="preserve"> et réactions inflammatoires », </w:t>
      </w:r>
      <w:proofErr w:type="spellStart"/>
      <w:r w:rsidRPr="00E41EE2">
        <w:rPr>
          <w:rFonts w:asciiTheme="majorBidi" w:hAnsiTheme="majorBidi" w:cstheme="majorBidi"/>
          <w:kern w:val="2"/>
          <w:sz w:val="24"/>
          <w:szCs w:val="24"/>
          <w14:ligatures w14:val="standardContextual"/>
        </w:rPr>
        <w:t>Eddition</w:t>
      </w:r>
      <w:proofErr w:type="spellEnd"/>
      <w:r w:rsidRPr="00E41EE2">
        <w:rPr>
          <w:rFonts w:asciiTheme="majorBidi" w:hAnsiTheme="majorBidi" w:cstheme="majorBidi"/>
          <w:kern w:val="2"/>
          <w:sz w:val="24"/>
          <w:szCs w:val="24"/>
          <w14:ligatures w14:val="standardContextual"/>
        </w:rPr>
        <w:t xml:space="preserve"> De Boeck Supérieur, (2003), 312p.</w:t>
      </w:r>
    </w:p>
    <w:p w14:paraId="26A77929" w14:textId="77777777" w:rsidR="003C7AD4" w:rsidRPr="00FB4926" w:rsidRDefault="003C7AD4" w:rsidP="00FB4926">
      <w:pPr>
        <w:spacing w:line="360" w:lineRule="auto"/>
        <w:jc w:val="both"/>
        <w:rPr>
          <w:rFonts w:asciiTheme="majorBidi" w:hAnsiTheme="majorBidi" w:cstheme="majorBidi"/>
          <w:i/>
          <w:iCs/>
          <w:sz w:val="24"/>
          <w:szCs w:val="24"/>
        </w:rPr>
      </w:pPr>
      <w:proofErr w:type="spellStart"/>
      <w:r w:rsidRPr="00FB4926">
        <w:rPr>
          <w:rStyle w:val="Accentuationlgre"/>
          <w:rFonts w:asciiTheme="majorBidi" w:hAnsiTheme="majorBidi" w:cstheme="majorBidi"/>
          <w:i w:val="0"/>
          <w:iCs w:val="0"/>
          <w:color w:val="auto"/>
          <w:sz w:val="24"/>
          <w:szCs w:val="24"/>
        </w:rPr>
        <w:t>Benouaklil</w:t>
      </w:r>
      <w:proofErr w:type="spellEnd"/>
      <w:r w:rsidRPr="00FB4926">
        <w:rPr>
          <w:rStyle w:val="Accentuationlgre"/>
          <w:rFonts w:asciiTheme="majorBidi" w:hAnsiTheme="majorBidi" w:cstheme="majorBidi"/>
          <w:i w:val="0"/>
          <w:iCs w:val="0"/>
          <w:color w:val="auto"/>
          <w:sz w:val="24"/>
          <w:szCs w:val="24"/>
        </w:rPr>
        <w:t xml:space="preserve">, F., </w:t>
      </w:r>
      <w:proofErr w:type="spellStart"/>
      <w:r w:rsidRPr="00FB4926">
        <w:rPr>
          <w:rStyle w:val="Accentuationlgre"/>
          <w:rFonts w:asciiTheme="majorBidi" w:hAnsiTheme="majorBidi" w:cstheme="majorBidi"/>
          <w:i w:val="0"/>
          <w:iCs w:val="0"/>
          <w:color w:val="auto"/>
          <w:sz w:val="24"/>
          <w:szCs w:val="24"/>
        </w:rPr>
        <w:t>Hamaidi</w:t>
      </w:r>
      <w:proofErr w:type="spellEnd"/>
      <w:r w:rsidRPr="00FB4926">
        <w:rPr>
          <w:rStyle w:val="Accentuationlgre"/>
          <w:rFonts w:asciiTheme="majorBidi" w:hAnsiTheme="majorBidi" w:cstheme="majorBidi"/>
          <w:i w:val="0"/>
          <w:iCs w:val="0"/>
          <w:color w:val="auto"/>
          <w:sz w:val="24"/>
          <w:szCs w:val="24"/>
        </w:rPr>
        <w:t xml:space="preserve">-Chergui, F., </w:t>
      </w:r>
      <w:proofErr w:type="spellStart"/>
      <w:r w:rsidRPr="00FB4926">
        <w:rPr>
          <w:rStyle w:val="Accentuationlgre"/>
          <w:rFonts w:asciiTheme="majorBidi" w:hAnsiTheme="majorBidi" w:cstheme="majorBidi"/>
          <w:i w:val="0"/>
          <w:iCs w:val="0"/>
          <w:color w:val="auto"/>
          <w:sz w:val="24"/>
          <w:szCs w:val="24"/>
        </w:rPr>
        <w:t>Hamaidi</w:t>
      </w:r>
      <w:proofErr w:type="spellEnd"/>
      <w:r w:rsidRPr="00FB4926">
        <w:rPr>
          <w:rStyle w:val="Accentuationlgre"/>
          <w:rFonts w:asciiTheme="majorBidi" w:hAnsiTheme="majorBidi" w:cstheme="majorBidi"/>
          <w:i w:val="0"/>
          <w:iCs w:val="0"/>
          <w:color w:val="auto"/>
          <w:sz w:val="24"/>
          <w:szCs w:val="24"/>
        </w:rPr>
        <w:t xml:space="preserve">, M. S., et Saidi, F., « Valorisation d’une adventice poussant en Algérie : </w:t>
      </w:r>
      <w:proofErr w:type="spellStart"/>
      <w:r w:rsidRPr="00FB4926">
        <w:rPr>
          <w:rStyle w:val="Accentuationlgre"/>
          <w:rFonts w:asciiTheme="majorBidi" w:hAnsiTheme="majorBidi" w:cstheme="majorBidi"/>
          <w:i w:val="0"/>
          <w:iCs w:val="0"/>
          <w:color w:val="auto"/>
          <w:sz w:val="24"/>
          <w:szCs w:val="24"/>
        </w:rPr>
        <w:t>Chrysanthemum</w:t>
      </w:r>
      <w:proofErr w:type="spellEnd"/>
      <w:r w:rsidRPr="00FB4926">
        <w:rPr>
          <w:rStyle w:val="Accentuationlgre"/>
          <w:rFonts w:asciiTheme="majorBidi" w:hAnsiTheme="majorBidi" w:cstheme="majorBidi"/>
          <w:i w:val="0"/>
          <w:iCs w:val="0"/>
          <w:color w:val="auto"/>
          <w:sz w:val="24"/>
          <w:szCs w:val="24"/>
        </w:rPr>
        <w:t xml:space="preserve"> </w:t>
      </w:r>
      <w:proofErr w:type="spellStart"/>
      <w:r w:rsidRPr="00FB4926">
        <w:rPr>
          <w:rStyle w:val="Accentuationlgre"/>
          <w:rFonts w:asciiTheme="majorBidi" w:hAnsiTheme="majorBidi" w:cstheme="majorBidi"/>
          <w:i w:val="0"/>
          <w:iCs w:val="0"/>
          <w:color w:val="auto"/>
          <w:sz w:val="24"/>
          <w:szCs w:val="24"/>
        </w:rPr>
        <w:t>coronarium</w:t>
      </w:r>
      <w:proofErr w:type="spellEnd"/>
      <w:r w:rsidRPr="00FB4926">
        <w:rPr>
          <w:rStyle w:val="Accentuationlgre"/>
          <w:rFonts w:asciiTheme="majorBidi" w:hAnsiTheme="majorBidi" w:cstheme="majorBidi"/>
          <w:i w:val="0"/>
          <w:iCs w:val="0"/>
          <w:color w:val="auto"/>
          <w:sz w:val="24"/>
          <w:szCs w:val="24"/>
        </w:rPr>
        <w:t xml:space="preserve"> L. Phytothérapie », V.19(5-6), (2021), 316-323.</w:t>
      </w:r>
      <w:r w:rsidRPr="00FB4926">
        <w:rPr>
          <w:rFonts w:asciiTheme="majorBidi" w:hAnsiTheme="majorBidi" w:cstheme="majorBidi"/>
          <w:i/>
          <w:iCs/>
          <w:sz w:val="24"/>
          <w:szCs w:val="24"/>
        </w:rPr>
        <w:t xml:space="preserve"> </w:t>
      </w:r>
    </w:p>
    <w:p w14:paraId="01DFD312" w14:textId="77777777" w:rsidR="003C7AD4" w:rsidRPr="00CB48BC" w:rsidRDefault="003C7AD4" w:rsidP="00854D06">
      <w:pPr>
        <w:tabs>
          <w:tab w:val="left" w:pos="930"/>
        </w:tabs>
        <w:jc w:val="both"/>
        <w:rPr>
          <w:rFonts w:asciiTheme="majorBidi" w:hAnsiTheme="majorBidi" w:cstheme="majorBidi"/>
          <w:sz w:val="24"/>
          <w:szCs w:val="24"/>
          <w:lang w:bidi="ar-DZ"/>
        </w:rPr>
      </w:pPr>
      <w:r>
        <w:rPr>
          <w:rFonts w:asciiTheme="majorBidi" w:hAnsiTheme="majorBidi" w:cstheme="majorBidi"/>
          <w:sz w:val="24"/>
          <w:szCs w:val="24"/>
          <w:lang w:bidi="ar-DZ"/>
        </w:rPr>
        <w:t>Bernard, Jr., Catherine, R</w:t>
      </w:r>
      <w:r w:rsidRPr="00CB48BC">
        <w:rPr>
          <w:rFonts w:asciiTheme="majorBidi" w:hAnsiTheme="majorBidi" w:cstheme="majorBidi"/>
          <w:sz w:val="24"/>
          <w:szCs w:val="24"/>
          <w:lang w:bidi="ar-DZ"/>
        </w:rPr>
        <w:t xml:space="preserve">. et </w:t>
      </w:r>
      <w:proofErr w:type="spellStart"/>
      <w:r w:rsidRPr="00CB48BC">
        <w:rPr>
          <w:rFonts w:asciiTheme="majorBidi" w:hAnsiTheme="majorBidi" w:cstheme="majorBidi"/>
          <w:sz w:val="24"/>
          <w:szCs w:val="24"/>
          <w:lang w:bidi="ar-DZ"/>
        </w:rPr>
        <w:t>Charines</w:t>
      </w:r>
      <w:proofErr w:type="spellEnd"/>
      <w:r w:rsidRPr="00CB48BC">
        <w:rPr>
          <w:rFonts w:asciiTheme="majorBidi" w:hAnsiTheme="majorBidi" w:cstheme="majorBidi"/>
          <w:sz w:val="24"/>
          <w:szCs w:val="24"/>
          <w:lang w:bidi="ar-DZ"/>
        </w:rPr>
        <w:t xml:space="preserve">, V., « </w:t>
      </w:r>
      <w:proofErr w:type="spellStart"/>
      <w:r w:rsidRPr="00CB48BC">
        <w:rPr>
          <w:rFonts w:asciiTheme="majorBidi" w:hAnsiTheme="majorBidi" w:cstheme="majorBidi"/>
          <w:sz w:val="24"/>
          <w:szCs w:val="24"/>
          <w:lang w:bidi="ar-DZ"/>
        </w:rPr>
        <w:t>Boipesticides</w:t>
      </w:r>
      <w:proofErr w:type="spellEnd"/>
      <w:r w:rsidRPr="00CB48BC">
        <w:rPr>
          <w:rFonts w:asciiTheme="majorBidi" w:hAnsiTheme="majorBidi" w:cstheme="majorBidi"/>
          <w:sz w:val="24"/>
          <w:szCs w:val="24"/>
          <w:lang w:bidi="ar-DZ"/>
        </w:rPr>
        <w:t xml:space="preserve"> d'origine </w:t>
      </w:r>
      <w:proofErr w:type="spellStart"/>
      <w:r w:rsidRPr="00CB48BC">
        <w:rPr>
          <w:rFonts w:asciiTheme="majorBidi" w:hAnsiTheme="majorBidi" w:cstheme="majorBidi"/>
          <w:sz w:val="24"/>
          <w:szCs w:val="24"/>
          <w:lang w:bidi="ar-DZ"/>
        </w:rPr>
        <w:t>vègètale</w:t>
      </w:r>
      <w:proofErr w:type="spellEnd"/>
      <w:r w:rsidRPr="00CB48BC">
        <w:rPr>
          <w:rFonts w:asciiTheme="majorBidi" w:hAnsiTheme="majorBidi" w:cstheme="majorBidi"/>
          <w:sz w:val="24"/>
          <w:szCs w:val="24"/>
          <w:lang w:bidi="ar-DZ"/>
        </w:rPr>
        <w:t xml:space="preserve"> », Éditions TES et DOC, paris, (2008), 576p.</w:t>
      </w:r>
    </w:p>
    <w:p w14:paraId="02B0FD5C" w14:textId="77777777" w:rsidR="003C7AD4" w:rsidRPr="003C4CFC" w:rsidRDefault="003C7AD4" w:rsidP="003C4CFC">
      <w:pPr>
        <w:spacing w:after="160" w:line="360" w:lineRule="auto"/>
        <w:jc w:val="both"/>
        <w:rPr>
          <w:rFonts w:asciiTheme="majorBidi" w:hAnsiTheme="majorBidi" w:cstheme="majorBidi"/>
          <w:kern w:val="2"/>
          <w:sz w:val="24"/>
          <w:szCs w:val="24"/>
          <w:rtl/>
          <w14:ligatures w14:val="standardContextual"/>
        </w:rPr>
      </w:pPr>
      <w:r w:rsidRPr="003C4CFC">
        <w:rPr>
          <w:rFonts w:asciiTheme="majorBidi" w:hAnsiTheme="majorBidi" w:cstheme="majorBidi" w:hint="cs"/>
          <w:kern w:val="2"/>
          <w:sz w:val="24"/>
          <w:szCs w:val="24"/>
          <w:lang w:val="en-US" w:bidi="ar-DZ"/>
          <w14:ligatures w14:val="standardContextual"/>
        </w:rPr>
        <w:t>B</w:t>
      </w:r>
      <w:r w:rsidRPr="003C4CFC">
        <w:rPr>
          <w:rFonts w:asciiTheme="majorBidi" w:hAnsiTheme="majorBidi" w:cstheme="majorBidi"/>
          <w:kern w:val="2"/>
          <w:sz w:val="24"/>
          <w:szCs w:val="24"/>
          <w:lang w:val="en-US" w:bidi="ar-DZ"/>
          <w14:ligatures w14:val="standardContextual"/>
        </w:rPr>
        <w:t>hutia</w:t>
      </w:r>
      <w:r w:rsidRPr="003C4CFC">
        <w:rPr>
          <w:rFonts w:asciiTheme="majorBidi" w:hAnsiTheme="majorBidi" w:cstheme="majorBidi" w:hint="cs"/>
          <w:kern w:val="2"/>
          <w:sz w:val="24"/>
          <w:szCs w:val="24"/>
          <w:lang w:val="en-US" w:bidi="ar-DZ"/>
          <w14:ligatures w14:val="standardContextual"/>
        </w:rPr>
        <w:t xml:space="preserve">, S., « </w:t>
      </w:r>
      <w:r w:rsidRPr="003C4CFC">
        <w:rPr>
          <w:rFonts w:asciiTheme="majorBidi" w:hAnsiTheme="majorBidi" w:cstheme="majorBidi"/>
          <w:kern w:val="2"/>
          <w:sz w:val="24"/>
          <w:szCs w:val="24"/>
          <w:lang w:val="en-US" w:bidi="ar-DZ"/>
          <w14:ligatures w14:val="standardContextual"/>
        </w:rPr>
        <w:t xml:space="preserve">evaluation of in vitro anti-inflammatory activity of </w:t>
      </w:r>
      <w:r w:rsidRPr="003C4CFC">
        <w:rPr>
          <w:rFonts w:asciiTheme="majorBidi" w:hAnsiTheme="majorBidi" w:cstheme="majorBidi"/>
          <w:i/>
          <w:iCs/>
          <w:kern w:val="2"/>
          <w:sz w:val="24"/>
          <w:szCs w:val="24"/>
          <w:lang w:val="en-US" w:bidi="ar-DZ"/>
          <w14:ligatures w14:val="standardContextual"/>
        </w:rPr>
        <w:t xml:space="preserve">citrus </w:t>
      </w:r>
      <w:proofErr w:type="spellStart"/>
      <w:r w:rsidRPr="003C4CFC">
        <w:rPr>
          <w:rFonts w:asciiTheme="majorBidi" w:hAnsiTheme="majorBidi" w:cstheme="majorBidi"/>
          <w:i/>
          <w:iCs/>
          <w:kern w:val="2"/>
          <w:sz w:val="24"/>
          <w:szCs w:val="24"/>
          <w:lang w:val="en-US" w:bidi="ar-DZ"/>
          <w14:ligatures w14:val="standardContextual"/>
        </w:rPr>
        <w:t>macroptera</w:t>
      </w:r>
      <w:proofErr w:type="spellEnd"/>
      <w:r w:rsidRPr="003C4CFC">
        <w:rPr>
          <w:rFonts w:asciiTheme="majorBidi" w:hAnsiTheme="majorBidi" w:cstheme="majorBidi"/>
          <w:kern w:val="2"/>
          <w:sz w:val="24"/>
          <w:szCs w:val="24"/>
          <w:lang w:val="en-US" w:bidi="ar-DZ"/>
          <w14:ligatures w14:val="standardContextual"/>
        </w:rPr>
        <w:t xml:space="preserve"> </w:t>
      </w:r>
      <w:proofErr w:type="spellStart"/>
      <w:r w:rsidRPr="003C4CFC">
        <w:rPr>
          <w:rFonts w:asciiTheme="majorBidi" w:hAnsiTheme="majorBidi" w:cstheme="majorBidi"/>
          <w:kern w:val="2"/>
          <w:sz w:val="24"/>
          <w:szCs w:val="24"/>
          <w:lang w:val="en-US" w:bidi="ar-DZ"/>
          <w14:ligatures w14:val="standardContextual"/>
        </w:rPr>
        <w:t>montr</w:t>
      </w:r>
      <w:proofErr w:type="spellEnd"/>
      <w:r w:rsidRPr="003C4CFC">
        <w:rPr>
          <w:rFonts w:asciiTheme="majorBidi" w:hAnsiTheme="majorBidi" w:cstheme="majorBidi" w:hint="cs"/>
          <w:kern w:val="2"/>
          <w:sz w:val="24"/>
          <w:szCs w:val="24"/>
          <w:lang w:val="en-US" w:bidi="ar-DZ"/>
          <w14:ligatures w14:val="standardContextual"/>
        </w:rPr>
        <w:t xml:space="preserve"> », </w:t>
      </w:r>
      <w:r w:rsidRPr="003C4CFC">
        <w:rPr>
          <w:rFonts w:asciiTheme="majorBidi" w:hAnsiTheme="majorBidi" w:cstheme="majorBidi"/>
          <w:kern w:val="2"/>
          <w:sz w:val="24"/>
          <w:szCs w:val="24"/>
          <w:lang w:val="en-US" w:bidi="ar-DZ"/>
          <w14:ligatures w14:val="standardContextual"/>
        </w:rPr>
        <w:t>Asian journal of pharmaceutical and clinical research</w:t>
      </w:r>
      <w:r w:rsidRPr="003C4CFC">
        <w:rPr>
          <w:rFonts w:asciiTheme="majorBidi" w:hAnsiTheme="majorBidi" w:cstheme="majorBidi" w:hint="cs"/>
          <w:kern w:val="2"/>
          <w:sz w:val="24"/>
          <w:szCs w:val="24"/>
          <w:lang w:val="en-US" w:bidi="ar-DZ"/>
          <w14:ligatures w14:val="standardContextual"/>
        </w:rPr>
        <w:t>, V. 13, (2020), 101-103.</w:t>
      </w:r>
    </w:p>
    <w:p w14:paraId="5AF45F28" w14:textId="77777777" w:rsidR="003C7AD4" w:rsidRPr="00840870" w:rsidRDefault="003C7AD4" w:rsidP="008E172B">
      <w:pPr>
        <w:spacing w:line="360" w:lineRule="auto"/>
        <w:jc w:val="both"/>
        <w:rPr>
          <w:rFonts w:asciiTheme="majorBidi" w:hAnsiTheme="majorBidi" w:cstheme="majorBidi"/>
          <w:sz w:val="24"/>
          <w:szCs w:val="24"/>
          <w:lang w:val="en-US" w:bidi="ar-DZ"/>
        </w:rPr>
      </w:pPr>
      <w:r w:rsidRPr="00840870">
        <w:rPr>
          <w:rFonts w:asciiTheme="majorBidi" w:hAnsiTheme="majorBidi" w:cstheme="majorBidi"/>
          <w:sz w:val="24"/>
          <w:szCs w:val="24"/>
          <w:lang w:val="en-US" w:bidi="ar-DZ"/>
        </w:rPr>
        <w:t>Blancke, R., « Tropical Fruits and Other Edible Plants of the World », Edition Cornell University Press, (2016), 348p.</w:t>
      </w:r>
    </w:p>
    <w:p w14:paraId="6BF35CDD" w14:textId="77777777" w:rsidR="003C7AD4" w:rsidRDefault="003C7AD4" w:rsidP="008E172B">
      <w:pPr>
        <w:spacing w:line="360" w:lineRule="auto"/>
        <w:jc w:val="both"/>
        <w:rPr>
          <w:rFonts w:asciiTheme="majorBidi" w:hAnsiTheme="majorBidi" w:cstheme="majorBidi"/>
          <w:sz w:val="24"/>
          <w:szCs w:val="24"/>
        </w:rPr>
      </w:pPr>
      <w:proofErr w:type="spellStart"/>
      <w:r w:rsidRPr="005E3C1B">
        <w:rPr>
          <w:rFonts w:asciiTheme="majorBidi" w:hAnsiTheme="majorBidi" w:cstheme="majorBidi"/>
          <w:sz w:val="24"/>
          <w:szCs w:val="24"/>
        </w:rPr>
        <w:t>Böhning</w:t>
      </w:r>
      <w:proofErr w:type="spellEnd"/>
      <w:r w:rsidRPr="005E3C1B">
        <w:rPr>
          <w:rFonts w:asciiTheme="majorBidi" w:hAnsiTheme="majorBidi" w:cstheme="majorBidi"/>
          <w:sz w:val="24"/>
          <w:szCs w:val="24"/>
        </w:rPr>
        <w:t xml:space="preserve">, M.I., « Les Répertoires </w:t>
      </w:r>
      <w:proofErr w:type="spellStart"/>
      <w:r w:rsidRPr="005E3C1B">
        <w:rPr>
          <w:rFonts w:asciiTheme="majorBidi" w:hAnsiTheme="majorBidi" w:cstheme="majorBidi"/>
          <w:sz w:val="24"/>
          <w:szCs w:val="24"/>
        </w:rPr>
        <w:t>Böhning</w:t>
      </w:r>
      <w:proofErr w:type="spellEnd"/>
      <w:r w:rsidRPr="005E3C1B">
        <w:rPr>
          <w:rFonts w:asciiTheme="majorBidi" w:hAnsiTheme="majorBidi" w:cstheme="majorBidi"/>
          <w:sz w:val="24"/>
          <w:szCs w:val="24"/>
        </w:rPr>
        <w:t xml:space="preserve"> des Huiles Essentielles », Editions </w:t>
      </w:r>
      <w:proofErr w:type="spellStart"/>
      <w:r w:rsidRPr="005E3C1B">
        <w:rPr>
          <w:rFonts w:asciiTheme="majorBidi" w:hAnsiTheme="majorBidi" w:cstheme="majorBidi"/>
          <w:sz w:val="24"/>
          <w:szCs w:val="24"/>
        </w:rPr>
        <w:t>Aromarc</w:t>
      </w:r>
      <w:proofErr w:type="spellEnd"/>
      <w:r w:rsidRPr="005E3C1B">
        <w:rPr>
          <w:rFonts w:asciiTheme="majorBidi" w:hAnsiTheme="majorBidi" w:cstheme="majorBidi"/>
          <w:sz w:val="24"/>
          <w:szCs w:val="24"/>
        </w:rPr>
        <w:t>, (2019), 116p.</w:t>
      </w:r>
    </w:p>
    <w:p w14:paraId="723E6C97" w14:textId="77777777" w:rsidR="003C7AD4" w:rsidRPr="00FB4926" w:rsidRDefault="003C7AD4" w:rsidP="00FB4926">
      <w:pPr>
        <w:spacing w:after="160" w:line="360" w:lineRule="auto"/>
        <w:jc w:val="both"/>
        <w:rPr>
          <w:rFonts w:asciiTheme="majorBidi" w:hAnsiTheme="majorBidi" w:cstheme="majorBidi"/>
          <w:sz w:val="24"/>
          <w:szCs w:val="24"/>
        </w:rPr>
      </w:pPr>
      <w:bookmarkStart w:id="62" w:name="_Hlk189583004"/>
      <w:proofErr w:type="spellStart"/>
      <w:r w:rsidRPr="00FB4926">
        <w:rPr>
          <w:rFonts w:asciiTheme="majorBidi" w:hAnsiTheme="majorBidi" w:cstheme="majorBidi"/>
          <w:sz w:val="24"/>
          <w:szCs w:val="24"/>
        </w:rPr>
        <w:t>Boudjit</w:t>
      </w:r>
      <w:bookmarkEnd w:id="62"/>
      <w:proofErr w:type="spellEnd"/>
      <w:r w:rsidRPr="00FB4926">
        <w:rPr>
          <w:rFonts w:asciiTheme="majorBidi" w:hAnsiTheme="majorBidi" w:cstheme="majorBidi"/>
          <w:sz w:val="24"/>
          <w:szCs w:val="24"/>
        </w:rPr>
        <w:t xml:space="preserve">, D., </w:t>
      </w:r>
      <w:proofErr w:type="spellStart"/>
      <w:r w:rsidRPr="00FB4926">
        <w:rPr>
          <w:rFonts w:asciiTheme="majorBidi" w:hAnsiTheme="majorBidi" w:cstheme="majorBidi"/>
          <w:sz w:val="24"/>
          <w:szCs w:val="24"/>
        </w:rPr>
        <w:t>Announ</w:t>
      </w:r>
      <w:proofErr w:type="spellEnd"/>
      <w:r w:rsidRPr="00FB4926">
        <w:rPr>
          <w:rFonts w:asciiTheme="majorBidi" w:hAnsiTheme="majorBidi" w:cstheme="majorBidi"/>
          <w:sz w:val="24"/>
          <w:szCs w:val="24"/>
        </w:rPr>
        <w:t xml:space="preserve">, M. et El </w:t>
      </w:r>
      <w:proofErr w:type="spellStart"/>
      <w:r w:rsidRPr="00FB4926">
        <w:rPr>
          <w:rFonts w:asciiTheme="majorBidi" w:hAnsiTheme="majorBidi" w:cstheme="majorBidi"/>
          <w:sz w:val="24"/>
          <w:szCs w:val="24"/>
        </w:rPr>
        <w:t>Hadi,D</w:t>
      </w:r>
      <w:proofErr w:type="spellEnd"/>
      <w:r w:rsidRPr="00FB4926">
        <w:rPr>
          <w:rFonts w:asciiTheme="majorBidi" w:hAnsiTheme="majorBidi" w:cstheme="majorBidi"/>
          <w:sz w:val="24"/>
          <w:szCs w:val="24"/>
        </w:rPr>
        <w:t xml:space="preserve"> ., « Étude de l'influence de la taille des particules de la poudre des écorces des fruits de mandarine </w:t>
      </w:r>
      <w:r w:rsidRPr="00982289">
        <w:rPr>
          <w:rFonts w:asciiTheme="majorBidi" w:hAnsiTheme="majorBidi" w:cstheme="majorBidi"/>
          <w:i/>
          <w:iCs/>
          <w:sz w:val="24"/>
          <w:szCs w:val="24"/>
        </w:rPr>
        <w:t xml:space="preserve">Citrus </w:t>
      </w:r>
      <w:proofErr w:type="spellStart"/>
      <w:r w:rsidRPr="00982289">
        <w:rPr>
          <w:rFonts w:asciiTheme="majorBidi" w:hAnsiTheme="majorBidi" w:cstheme="majorBidi"/>
          <w:i/>
          <w:iCs/>
          <w:sz w:val="24"/>
          <w:szCs w:val="24"/>
        </w:rPr>
        <w:t>reticulata</w:t>
      </w:r>
      <w:proofErr w:type="spellEnd"/>
      <w:r w:rsidRPr="00982289">
        <w:rPr>
          <w:rFonts w:asciiTheme="majorBidi" w:hAnsiTheme="majorBidi" w:cstheme="majorBidi"/>
          <w:i/>
          <w:iCs/>
          <w:sz w:val="24"/>
          <w:szCs w:val="24"/>
        </w:rPr>
        <w:t xml:space="preserve"> blanco</w:t>
      </w:r>
      <w:r w:rsidRPr="00FB4926">
        <w:rPr>
          <w:rFonts w:asciiTheme="majorBidi" w:hAnsiTheme="majorBidi" w:cstheme="majorBidi"/>
          <w:sz w:val="24"/>
          <w:szCs w:val="24"/>
        </w:rPr>
        <w:t xml:space="preserve"> l. sur le rendement et la qualité de l'huile essentielle », </w:t>
      </w:r>
      <w:bookmarkStart w:id="63" w:name="_Hlk189587689"/>
      <w:r w:rsidRPr="00FB4926">
        <w:rPr>
          <w:rFonts w:asciiTheme="majorBidi" w:hAnsiTheme="majorBidi" w:cstheme="majorBidi"/>
          <w:sz w:val="24"/>
          <w:szCs w:val="24"/>
        </w:rPr>
        <w:t>Revue D’AGROBIOLOGIE</w:t>
      </w:r>
      <w:bookmarkEnd w:id="63"/>
      <w:r w:rsidRPr="00FB4926">
        <w:rPr>
          <w:rFonts w:asciiTheme="majorBidi" w:hAnsiTheme="majorBidi" w:cstheme="majorBidi"/>
          <w:sz w:val="24"/>
          <w:szCs w:val="24"/>
        </w:rPr>
        <w:t>, V.12(1), (2022), 2862-2869.</w:t>
      </w:r>
    </w:p>
    <w:p w14:paraId="5FD8C2AE" w14:textId="77777777" w:rsidR="003C7AD4" w:rsidRPr="003C4CFC" w:rsidRDefault="003C7AD4" w:rsidP="003C4CFC">
      <w:pPr>
        <w:spacing w:after="160" w:line="360" w:lineRule="auto"/>
        <w:jc w:val="both"/>
        <w:rPr>
          <w:rFonts w:asciiTheme="majorBidi" w:hAnsiTheme="majorBidi" w:cstheme="majorBidi"/>
          <w:b/>
          <w:bCs/>
          <w:sz w:val="26"/>
          <w:szCs w:val="26"/>
        </w:rPr>
      </w:pPr>
      <w:proofErr w:type="spellStart"/>
      <w:r w:rsidRPr="003C4CFC">
        <w:rPr>
          <w:rFonts w:asciiTheme="majorBidi" w:hAnsiTheme="majorBidi" w:cstheme="majorBidi"/>
          <w:sz w:val="24"/>
          <w:szCs w:val="24"/>
        </w:rPr>
        <w:t>Boudjit</w:t>
      </w:r>
      <w:proofErr w:type="spellEnd"/>
      <w:r w:rsidRPr="003C4CFC">
        <w:rPr>
          <w:rFonts w:asciiTheme="majorBidi" w:hAnsiTheme="majorBidi" w:cstheme="majorBidi"/>
          <w:sz w:val="24"/>
          <w:szCs w:val="24"/>
        </w:rPr>
        <w:t xml:space="preserve">, J., </w:t>
      </w:r>
      <w:proofErr w:type="spellStart"/>
      <w:r w:rsidRPr="003C4CFC">
        <w:rPr>
          <w:rFonts w:asciiTheme="majorBidi" w:hAnsiTheme="majorBidi" w:cstheme="majorBidi"/>
          <w:sz w:val="24"/>
          <w:szCs w:val="24"/>
        </w:rPr>
        <w:t>Announ</w:t>
      </w:r>
      <w:proofErr w:type="spellEnd"/>
      <w:r w:rsidRPr="003C4CFC">
        <w:rPr>
          <w:rFonts w:asciiTheme="majorBidi" w:hAnsiTheme="majorBidi" w:cstheme="majorBidi"/>
          <w:sz w:val="24"/>
          <w:szCs w:val="24"/>
        </w:rPr>
        <w:t>, M. et El-</w:t>
      </w:r>
      <w:proofErr w:type="spellStart"/>
      <w:r w:rsidRPr="003C4CFC">
        <w:rPr>
          <w:rFonts w:asciiTheme="majorBidi" w:hAnsiTheme="majorBidi" w:cstheme="majorBidi"/>
          <w:sz w:val="24"/>
          <w:szCs w:val="24"/>
        </w:rPr>
        <w:t>hadi</w:t>
      </w:r>
      <w:proofErr w:type="spellEnd"/>
      <w:r w:rsidRPr="003C4CFC">
        <w:rPr>
          <w:rFonts w:asciiTheme="majorBidi" w:hAnsiTheme="majorBidi" w:cstheme="majorBidi"/>
          <w:sz w:val="24"/>
          <w:szCs w:val="24"/>
        </w:rPr>
        <w:t xml:space="preserve">, D., « Étude de l'influence de la taille des particules de la poudre des écorces des </w:t>
      </w:r>
      <w:proofErr w:type="spellStart"/>
      <w:r w:rsidRPr="003C4CFC">
        <w:rPr>
          <w:rFonts w:asciiTheme="majorBidi" w:hAnsiTheme="majorBidi" w:cstheme="majorBidi"/>
          <w:sz w:val="24"/>
          <w:szCs w:val="24"/>
        </w:rPr>
        <w:t>fuits</w:t>
      </w:r>
      <w:proofErr w:type="spellEnd"/>
      <w:r w:rsidRPr="003C4CFC">
        <w:rPr>
          <w:rFonts w:asciiTheme="majorBidi" w:hAnsiTheme="majorBidi" w:cstheme="majorBidi"/>
          <w:sz w:val="24"/>
          <w:szCs w:val="24"/>
        </w:rPr>
        <w:t xml:space="preserve"> de mandarine </w:t>
      </w:r>
      <w:r w:rsidRPr="003C4CFC">
        <w:rPr>
          <w:rFonts w:asciiTheme="majorBidi" w:hAnsiTheme="majorBidi" w:cstheme="majorBidi"/>
          <w:i/>
          <w:iCs/>
          <w:sz w:val="24"/>
          <w:szCs w:val="24"/>
        </w:rPr>
        <w:t xml:space="preserve">citrus </w:t>
      </w:r>
      <w:proofErr w:type="spellStart"/>
      <w:r w:rsidRPr="003C4CFC">
        <w:rPr>
          <w:rFonts w:asciiTheme="majorBidi" w:hAnsiTheme="majorBidi" w:cstheme="majorBidi"/>
          <w:i/>
          <w:iCs/>
          <w:sz w:val="24"/>
          <w:szCs w:val="24"/>
        </w:rPr>
        <w:t>reticulta</w:t>
      </w:r>
      <w:proofErr w:type="spellEnd"/>
      <w:r w:rsidRPr="003C4CFC">
        <w:rPr>
          <w:rFonts w:asciiTheme="majorBidi" w:hAnsiTheme="majorBidi" w:cstheme="majorBidi"/>
          <w:i/>
          <w:iCs/>
          <w:sz w:val="24"/>
          <w:szCs w:val="24"/>
        </w:rPr>
        <w:t xml:space="preserve"> blanco L.</w:t>
      </w:r>
      <w:r w:rsidRPr="003C4CFC">
        <w:rPr>
          <w:rFonts w:asciiTheme="majorBidi" w:hAnsiTheme="majorBidi" w:cstheme="majorBidi"/>
          <w:sz w:val="24"/>
          <w:szCs w:val="24"/>
        </w:rPr>
        <w:t xml:space="preserve"> Sur le rendement et la qualité de l'huile essentielle », Revue </w:t>
      </w:r>
      <w:proofErr w:type="spellStart"/>
      <w:r w:rsidRPr="003C4CFC">
        <w:rPr>
          <w:rFonts w:asciiTheme="majorBidi" w:hAnsiTheme="majorBidi" w:cstheme="majorBidi"/>
          <w:sz w:val="24"/>
          <w:szCs w:val="24"/>
        </w:rPr>
        <w:t>Agrobiologia</w:t>
      </w:r>
      <w:proofErr w:type="spellEnd"/>
      <w:r w:rsidRPr="003C4CFC">
        <w:rPr>
          <w:rFonts w:asciiTheme="majorBidi" w:hAnsiTheme="majorBidi" w:cstheme="majorBidi"/>
          <w:sz w:val="24"/>
          <w:szCs w:val="24"/>
        </w:rPr>
        <w:t>, (2022), V.12(1), 2862-2869</w:t>
      </w:r>
      <w:r w:rsidRPr="003C4CFC">
        <w:rPr>
          <w:rFonts w:asciiTheme="majorBidi" w:hAnsiTheme="majorBidi" w:cstheme="majorBidi"/>
          <w:b/>
          <w:bCs/>
          <w:sz w:val="26"/>
          <w:szCs w:val="26"/>
        </w:rPr>
        <w:t>.</w:t>
      </w:r>
    </w:p>
    <w:p w14:paraId="19B187B9" w14:textId="77777777" w:rsidR="003C7AD4" w:rsidRPr="00FB4926" w:rsidRDefault="003C7AD4" w:rsidP="00FB4926">
      <w:pPr>
        <w:spacing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Bougurra</w:t>
      </w:r>
      <w:proofErr w:type="spellEnd"/>
      <w:r w:rsidRPr="00FB4926">
        <w:rPr>
          <w:rStyle w:val="Accentuationlgre"/>
          <w:rFonts w:asciiTheme="majorBidi" w:hAnsiTheme="majorBidi" w:cstheme="majorBidi"/>
          <w:i w:val="0"/>
          <w:iCs w:val="0"/>
          <w:color w:val="auto"/>
          <w:sz w:val="24"/>
          <w:szCs w:val="24"/>
        </w:rPr>
        <w:t xml:space="preserve">, A., </w:t>
      </w:r>
      <w:proofErr w:type="spellStart"/>
      <w:r w:rsidRPr="00FB4926">
        <w:rPr>
          <w:rStyle w:val="Accentuationlgre"/>
          <w:rFonts w:asciiTheme="majorBidi" w:hAnsiTheme="majorBidi" w:cstheme="majorBidi"/>
          <w:i w:val="0"/>
          <w:iCs w:val="0"/>
          <w:color w:val="auto"/>
          <w:sz w:val="24"/>
          <w:szCs w:val="24"/>
        </w:rPr>
        <w:t>Hined</w:t>
      </w:r>
      <w:proofErr w:type="spellEnd"/>
      <w:r w:rsidRPr="00FB4926">
        <w:rPr>
          <w:rStyle w:val="Accentuationlgre"/>
          <w:rFonts w:asciiTheme="majorBidi" w:hAnsiTheme="majorBidi" w:cstheme="majorBidi"/>
          <w:i w:val="0"/>
          <w:iCs w:val="0"/>
          <w:color w:val="auto"/>
          <w:sz w:val="24"/>
          <w:szCs w:val="24"/>
        </w:rPr>
        <w:t xml:space="preserve">, L. et </w:t>
      </w:r>
      <w:proofErr w:type="spellStart"/>
      <w:r w:rsidRPr="00FB4926">
        <w:rPr>
          <w:rStyle w:val="Accentuationlgre"/>
          <w:rFonts w:asciiTheme="majorBidi" w:hAnsiTheme="majorBidi" w:cstheme="majorBidi"/>
          <w:i w:val="0"/>
          <w:iCs w:val="0"/>
          <w:color w:val="auto"/>
          <w:sz w:val="24"/>
          <w:szCs w:val="24"/>
        </w:rPr>
        <w:t>Barkat</w:t>
      </w:r>
      <w:proofErr w:type="spellEnd"/>
      <w:r w:rsidRPr="00FB4926">
        <w:rPr>
          <w:rStyle w:val="Accentuationlgre"/>
          <w:rFonts w:asciiTheme="majorBidi" w:hAnsiTheme="majorBidi" w:cstheme="majorBidi"/>
          <w:i w:val="0"/>
          <w:iCs w:val="0"/>
          <w:color w:val="auto"/>
          <w:sz w:val="24"/>
          <w:szCs w:val="24"/>
        </w:rPr>
        <w:t xml:space="preserve">, M., « Étude de l'activité antimicrobienne de l'huile essentielle extraite des écorces de </w:t>
      </w:r>
      <w:r w:rsidRPr="00982289">
        <w:rPr>
          <w:rStyle w:val="Accentuationlgre"/>
          <w:rFonts w:asciiTheme="majorBidi" w:hAnsiTheme="majorBidi" w:cstheme="majorBidi"/>
          <w:color w:val="auto"/>
          <w:sz w:val="24"/>
          <w:szCs w:val="24"/>
        </w:rPr>
        <w:t xml:space="preserve">Citrus </w:t>
      </w:r>
      <w:proofErr w:type="spellStart"/>
      <w:r w:rsidRPr="00982289">
        <w:rPr>
          <w:rStyle w:val="Accentuationlgre"/>
          <w:rFonts w:asciiTheme="majorBidi" w:hAnsiTheme="majorBidi" w:cstheme="majorBidi"/>
          <w:color w:val="auto"/>
          <w:sz w:val="24"/>
          <w:szCs w:val="24"/>
        </w:rPr>
        <w:t>reticulata</w:t>
      </w:r>
      <w:proofErr w:type="spellEnd"/>
      <w:r w:rsidRPr="00FB4926">
        <w:rPr>
          <w:rStyle w:val="Accentuationlgre"/>
          <w:rFonts w:asciiTheme="majorBidi" w:hAnsiTheme="majorBidi" w:cstheme="majorBidi"/>
          <w:i w:val="0"/>
          <w:iCs w:val="0"/>
          <w:color w:val="auto"/>
          <w:sz w:val="24"/>
          <w:szCs w:val="24"/>
        </w:rPr>
        <w:t xml:space="preserve"> », </w:t>
      </w:r>
      <w:proofErr w:type="spellStart"/>
      <w:r w:rsidRPr="00FB4926">
        <w:rPr>
          <w:rStyle w:val="Accentuationlgre"/>
          <w:rFonts w:asciiTheme="majorBidi" w:hAnsiTheme="majorBidi" w:cstheme="majorBidi"/>
          <w:i w:val="0"/>
          <w:iCs w:val="0"/>
          <w:color w:val="auto"/>
          <w:sz w:val="24"/>
          <w:szCs w:val="24"/>
        </w:rPr>
        <w:t>Sociètè</w:t>
      </w:r>
      <w:proofErr w:type="spellEnd"/>
      <w:r w:rsidRPr="00FB4926">
        <w:rPr>
          <w:rStyle w:val="Accentuationlgre"/>
          <w:rFonts w:asciiTheme="majorBidi" w:hAnsiTheme="majorBidi" w:cstheme="majorBidi"/>
          <w:i w:val="0"/>
          <w:iCs w:val="0"/>
          <w:color w:val="auto"/>
          <w:sz w:val="24"/>
          <w:szCs w:val="24"/>
        </w:rPr>
        <w:t xml:space="preserve"> </w:t>
      </w:r>
      <w:proofErr w:type="spellStart"/>
      <w:r w:rsidRPr="00FB4926">
        <w:rPr>
          <w:rStyle w:val="Accentuationlgre"/>
          <w:rFonts w:asciiTheme="majorBidi" w:hAnsiTheme="majorBidi" w:cstheme="majorBidi"/>
          <w:i w:val="0"/>
          <w:iCs w:val="0"/>
          <w:color w:val="auto"/>
          <w:sz w:val="24"/>
          <w:szCs w:val="24"/>
        </w:rPr>
        <w:t>Algèrienne</w:t>
      </w:r>
      <w:proofErr w:type="spellEnd"/>
      <w:r w:rsidRPr="00FB4926">
        <w:rPr>
          <w:rStyle w:val="Accentuationlgre"/>
          <w:rFonts w:asciiTheme="majorBidi" w:hAnsiTheme="majorBidi" w:cstheme="majorBidi"/>
          <w:i w:val="0"/>
          <w:iCs w:val="0"/>
          <w:color w:val="auto"/>
          <w:sz w:val="24"/>
          <w:szCs w:val="24"/>
        </w:rPr>
        <w:t xml:space="preserve"> de Nutrition, V.3, (2014), 32-39.</w:t>
      </w:r>
    </w:p>
    <w:p w14:paraId="4AB07702" w14:textId="77777777" w:rsidR="003C7AD4" w:rsidRPr="00CB48BC" w:rsidRDefault="003C7AD4" w:rsidP="00854D06">
      <w:pPr>
        <w:tabs>
          <w:tab w:val="left" w:pos="930"/>
        </w:tabs>
        <w:jc w:val="both"/>
        <w:rPr>
          <w:rFonts w:asciiTheme="majorBidi" w:hAnsiTheme="majorBidi" w:cstheme="majorBidi"/>
          <w:sz w:val="24"/>
          <w:szCs w:val="24"/>
          <w:lang w:bidi="ar-DZ"/>
        </w:rPr>
      </w:pPr>
      <w:proofErr w:type="spellStart"/>
      <w:r w:rsidRPr="00CB48BC">
        <w:rPr>
          <w:rFonts w:asciiTheme="majorBidi" w:hAnsiTheme="majorBidi" w:cstheme="majorBidi"/>
          <w:sz w:val="24"/>
          <w:szCs w:val="24"/>
          <w:lang w:bidi="ar-DZ"/>
        </w:rPr>
        <w:t>Boukhatem</w:t>
      </w:r>
      <w:proofErr w:type="spellEnd"/>
      <w:r w:rsidRPr="00CB48BC">
        <w:rPr>
          <w:rFonts w:asciiTheme="majorBidi" w:hAnsiTheme="majorBidi" w:cstheme="majorBidi"/>
          <w:sz w:val="24"/>
          <w:szCs w:val="24"/>
          <w:lang w:bidi="ar-DZ"/>
        </w:rPr>
        <w:t>, M N.,</w:t>
      </w:r>
      <w:r w:rsidRPr="00CB48BC">
        <w:t xml:space="preserve"> </w:t>
      </w:r>
      <w:r w:rsidRPr="00CB48BC">
        <w:rPr>
          <w:rFonts w:asciiTheme="majorBidi" w:hAnsiTheme="majorBidi" w:cstheme="majorBidi"/>
          <w:sz w:val="24"/>
          <w:szCs w:val="24"/>
          <w:lang w:bidi="ar-DZ"/>
        </w:rPr>
        <w:t xml:space="preserve">FERHAT, A et KAMELI, A., « </w:t>
      </w:r>
      <w:proofErr w:type="spellStart"/>
      <w:r w:rsidRPr="00CB48BC">
        <w:rPr>
          <w:rFonts w:asciiTheme="majorBidi" w:hAnsiTheme="majorBidi" w:cstheme="majorBidi"/>
          <w:sz w:val="24"/>
          <w:szCs w:val="24"/>
          <w:lang w:bidi="ar-DZ"/>
        </w:rPr>
        <w:t>Mèthodes</w:t>
      </w:r>
      <w:proofErr w:type="spellEnd"/>
      <w:r w:rsidRPr="00CB48BC">
        <w:rPr>
          <w:rFonts w:asciiTheme="majorBidi" w:hAnsiTheme="majorBidi" w:cstheme="majorBidi"/>
          <w:sz w:val="24"/>
          <w:szCs w:val="24"/>
          <w:lang w:bidi="ar-DZ"/>
        </w:rPr>
        <w:t xml:space="preserve"> d’</w:t>
      </w:r>
      <w:proofErr w:type="spellStart"/>
      <w:r w:rsidRPr="00CB48BC">
        <w:rPr>
          <w:rFonts w:asciiTheme="majorBidi" w:hAnsiTheme="majorBidi" w:cstheme="majorBidi"/>
          <w:sz w:val="24"/>
          <w:szCs w:val="24"/>
          <w:lang w:bidi="ar-DZ"/>
        </w:rPr>
        <w:t>extarction</w:t>
      </w:r>
      <w:proofErr w:type="spellEnd"/>
      <w:r w:rsidRPr="00CB48BC">
        <w:rPr>
          <w:rFonts w:asciiTheme="majorBidi" w:hAnsiTheme="majorBidi" w:cstheme="majorBidi"/>
          <w:sz w:val="24"/>
          <w:szCs w:val="24"/>
          <w:lang w:bidi="ar-DZ"/>
        </w:rPr>
        <w:t xml:space="preserve"> et de distillation des huiles </w:t>
      </w:r>
      <w:proofErr w:type="spellStart"/>
      <w:r w:rsidRPr="00CB48BC">
        <w:rPr>
          <w:rFonts w:asciiTheme="majorBidi" w:hAnsiTheme="majorBidi" w:cstheme="majorBidi"/>
          <w:sz w:val="24"/>
          <w:szCs w:val="24"/>
          <w:lang w:bidi="ar-DZ"/>
        </w:rPr>
        <w:t>essentialles</w:t>
      </w:r>
      <w:proofErr w:type="spellEnd"/>
      <w:r w:rsidRPr="00CB48BC">
        <w:rPr>
          <w:rFonts w:asciiTheme="majorBidi" w:hAnsiTheme="majorBidi" w:cstheme="majorBidi"/>
          <w:sz w:val="24"/>
          <w:szCs w:val="24"/>
          <w:lang w:bidi="ar-DZ"/>
        </w:rPr>
        <w:t> : Revue de littérature</w:t>
      </w:r>
      <w:r>
        <w:rPr>
          <w:rFonts w:asciiTheme="majorBidi" w:hAnsiTheme="majorBidi" w:cstheme="majorBidi"/>
          <w:sz w:val="24"/>
          <w:szCs w:val="24"/>
          <w:lang w:bidi="ar-DZ"/>
        </w:rPr>
        <w:t xml:space="preserve"> </w:t>
      </w:r>
      <w:r w:rsidRPr="00CB48BC">
        <w:rPr>
          <w:rFonts w:asciiTheme="majorBidi" w:hAnsiTheme="majorBidi" w:cstheme="majorBidi"/>
          <w:sz w:val="24"/>
          <w:szCs w:val="24"/>
          <w:lang w:bidi="ar-DZ"/>
        </w:rPr>
        <w:t>»,</w:t>
      </w:r>
      <w:r w:rsidRPr="00CB48BC">
        <w:t xml:space="preserve"> </w:t>
      </w:r>
      <w:r w:rsidRPr="00CB48BC">
        <w:rPr>
          <w:rFonts w:asciiTheme="majorBidi" w:hAnsiTheme="majorBidi" w:cstheme="majorBidi"/>
          <w:sz w:val="24"/>
          <w:szCs w:val="24"/>
          <w:lang w:bidi="ar-DZ"/>
        </w:rPr>
        <w:t xml:space="preserve">Revue </w:t>
      </w:r>
      <w:proofErr w:type="spellStart"/>
      <w:r w:rsidRPr="00CB48BC">
        <w:rPr>
          <w:rFonts w:asciiTheme="majorBidi" w:hAnsiTheme="majorBidi" w:cstheme="majorBidi"/>
          <w:sz w:val="24"/>
          <w:szCs w:val="24"/>
          <w:lang w:bidi="ar-DZ"/>
        </w:rPr>
        <w:t>Agrobiologia</w:t>
      </w:r>
      <w:proofErr w:type="spellEnd"/>
      <w:r w:rsidRPr="00CB48BC">
        <w:rPr>
          <w:rFonts w:asciiTheme="majorBidi" w:hAnsiTheme="majorBidi" w:cstheme="majorBidi"/>
          <w:sz w:val="24"/>
          <w:szCs w:val="24"/>
          <w:lang w:bidi="ar-DZ"/>
        </w:rPr>
        <w:t>, V 9(2), (2019), 1653-1659.</w:t>
      </w:r>
    </w:p>
    <w:p w14:paraId="6ED26768" w14:textId="77777777" w:rsidR="003C7AD4" w:rsidRPr="00CB48BC" w:rsidRDefault="003C7AD4" w:rsidP="00854D06">
      <w:pPr>
        <w:tabs>
          <w:tab w:val="left" w:pos="930"/>
        </w:tabs>
        <w:jc w:val="both"/>
        <w:rPr>
          <w:rFonts w:asciiTheme="majorBidi" w:hAnsiTheme="majorBidi" w:cstheme="majorBidi"/>
          <w:sz w:val="24"/>
          <w:szCs w:val="24"/>
          <w:lang w:bidi="ar-DZ"/>
        </w:rPr>
      </w:pPr>
      <w:proofErr w:type="spellStart"/>
      <w:r w:rsidRPr="00CB48BC">
        <w:rPr>
          <w:rFonts w:asciiTheme="majorBidi" w:hAnsiTheme="majorBidi" w:cstheme="majorBidi"/>
          <w:sz w:val="24"/>
          <w:szCs w:val="24"/>
          <w:lang w:bidi="ar-DZ"/>
        </w:rPr>
        <w:lastRenderedPageBreak/>
        <w:t>Boukhatem</w:t>
      </w:r>
      <w:proofErr w:type="spellEnd"/>
      <w:r w:rsidRPr="00CB48BC">
        <w:rPr>
          <w:rFonts w:asciiTheme="majorBidi" w:hAnsiTheme="majorBidi" w:cstheme="majorBidi"/>
          <w:sz w:val="24"/>
          <w:szCs w:val="24"/>
          <w:lang w:bidi="ar-DZ"/>
        </w:rPr>
        <w:t xml:space="preserve">, M. N., Ferhat, A et </w:t>
      </w:r>
      <w:proofErr w:type="spellStart"/>
      <w:r w:rsidRPr="00CB48BC">
        <w:rPr>
          <w:rFonts w:asciiTheme="majorBidi" w:hAnsiTheme="majorBidi" w:cstheme="majorBidi"/>
          <w:sz w:val="24"/>
          <w:szCs w:val="24"/>
          <w:lang w:bidi="ar-DZ"/>
        </w:rPr>
        <w:t>Kameli</w:t>
      </w:r>
      <w:proofErr w:type="spellEnd"/>
      <w:r w:rsidRPr="00CB48BC">
        <w:rPr>
          <w:rFonts w:asciiTheme="majorBidi" w:hAnsiTheme="majorBidi" w:cstheme="majorBidi"/>
          <w:sz w:val="24"/>
          <w:szCs w:val="24"/>
          <w:lang w:bidi="ar-DZ"/>
        </w:rPr>
        <w:t>, A., «</w:t>
      </w:r>
      <w:r w:rsidRPr="00CB48BC">
        <w:t xml:space="preserve"> </w:t>
      </w:r>
      <w:proofErr w:type="spellStart"/>
      <w:r w:rsidRPr="00CB48BC">
        <w:rPr>
          <w:rFonts w:asciiTheme="majorBidi" w:hAnsiTheme="majorBidi" w:cstheme="majorBidi"/>
          <w:sz w:val="24"/>
          <w:szCs w:val="24"/>
          <w:lang w:bidi="ar-DZ"/>
        </w:rPr>
        <w:t>Mèthodes</w:t>
      </w:r>
      <w:proofErr w:type="spellEnd"/>
      <w:r w:rsidRPr="00CB48BC">
        <w:rPr>
          <w:rFonts w:asciiTheme="majorBidi" w:hAnsiTheme="majorBidi" w:cstheme="majorBidi"/>
          <w:sz w:val="24"/>
          <w:szCs w:val="24"/>
          <w:lang w:bidi="ar-DZ"/>
        </w:rPr>
        <w:t xml:space="preserve"> d'extraction et de distillation des huiles essentielles : Revue de </w:t>
      </w:r>
      <w:proofErr w:type="spellStart"/>
      <w:r w:rsidRPr="00CB48BC">
        <w:rPr>
          <w:rFonts w:asciiTheme="majorBidi" w:hAnsiTheme="majorBidi" w:cstheme="majorBidi"/>
          <w:sz w:val="24"/>
          <w:szCs w:val="24"/>
          <w:lang w:bidi="ar-DZ"/>
        </w:rPr>
        <w:t>littèrature</w:t>
      </w:r>
      <w:proofErr w:type="spellEnd"/>
      <w:r w:rsidRPr="00CB48BC">
        <w:rPr>
          <w:rFonts w:asciiTheme="majorBidi" w:hAnsiTheme="majorBidi" w:cstheme="majorBidi"/>
          <w:sz w:val="24"/>
          <w:szCs w:val="24"/>
          <w:lang w:bidi="ar-DZ"/>
        </w:rPr>
        <w:t xml:space="preserve"> », Revue Agrobiologie, V. 9(2), (2019), 1653-1659.</w:t>
      </w:r>
    </w:p>
    <w:p w14:paraId="18D5FF43" w14:textId="77777777" w:rsidR="003C7AD4" w:rsidRPr="003C4CFC" w:rsidRDefault="003C7AD4" w:rsidP="003C4CFC">
      <w:pPr>
        <w:spacing w:after="160" w:line="360" w:lineRule="auto"/>
        <w:jc w:val="both"/>
        <w:rPr>
          <w:rFonts w:asciiTheme="majorBidi" w:hAnsiTheme="majorBidi" w:cstheme="majorBidi"/>
          <w:kern w:val="2"/>
          <w:sz w:val="24"/>
          <w:szCs w:val="24"/>
          <w:highlight w:val="yellow"/>
          <w14:ligatures w14:val="standardContextual"/>
        </w:rPr>
      </w:pPr>
      <w:proofErr w:type="spellStart"/>
      <w:r w:rsidRPr="003C4CFC">
        <w:rPr>
          <w:rFonts w:asciiTheme="majorBidi" w:hAnsiTheme="majorBidi" w:cstheme="majorBidi"/>
          <w:kern w:val="2"/>
          <w:sz w:val="24"/>
          <w:szCs w:val="24"/>
          <w14:ligatures w14:val="standardContextual"/>
        </w:rPr>
        <w:t>Boukhatem</w:t>
      </w:r>
      <w:proofErr w:type="spellEnd"/>
      <w:r w:rsidRPr="003C4CFC">
        <w:rPr>
          <w:rFonts w:asciiTheme="majorBidi" w:hAnsiTheme="majorBidi" w:cstheme="majorBidi"/>
          <w:kern w:val="2"/>
          <w:sz w:val="24"/>
          <w:szCs w:val="24"/>
          <w14:ligatures w14:val="standardContextual"/>
        </w:rPr>
        <w:t xml:space="preserve">, M. N., Ferhat, M. A., </w:t>
      </w:r>
      <w:proofErr w:type="spellStart"/>
      <w:r w:rsidRPr="003C4CFC">
        <w:rPr>
          <w:rFonts w:asciiTheme="majorBidi" w:hAnsiTheme="majorBidi" w:cstheme="majorBidi"/>
          <w:kern w:val="2"/>
          <w:sz w:val="24"/>
          <w:szCs w:val="24"/>
          <w14:ligatures w14:val="standardContextual"/>
        </w:rPr>
        <w:t>Kameli</w:t>
      </w:r>
      <w:proofErr w:type="spellEnd"/>
      <w:r w:rsidRPr="003C4CFC">
        <w:rPr>
          <w:rFonts w:asciiTheme="majorBidi" w:hAnsiTheme="majorBidi" w:cstheme="majorBidi"/>
          <w:kern w:val="2"/>
          <w:sz w:val="24"/>
          <w:szCs w:val="24"/>
          <w14:ligatures w14:val="standardContextual"/>
        </w:rPr>
        <w:t xml:space="preserve">, A., Saidi, F. Et </w:t>
      </w:r>
      <w:proofErr w:type="spellStart"/>
      <w:r w:rsidRPr="003C4CFC">
        <w:rPr>
          <w:rFonts w:asciiTheme="majorBidi" w:hAnsiTheme="majorBidi" w:cstheme="majorBidi"/>
          <w:kern w:val="2"/>
          <w:sz w:val="24"/>
          <w:szCs w:val="24"/>
          <w14:ligatures w14:val="standardContextual"/>
        </w:rPr>
        <w:t>Kebir</w:t>
      </w:r>
      <w:proofErr w:type="spellEnd"/>
      <w:r w:rsidRPr="003C4CFC">
        <w:rPr>
          <w:rFonts w:asciiTheme="majorBidi" w:hAnsiTheme="majorBidi" w:cstheme="majorBidi"/>
          <w:kern w:val="2"/>
          <w:sz w:val="24"/>
          <w:szCs w:val="24"/>
          <w14:ligatures w14:val="standardContextual"/>
        </w:rPr>
        <w:t>, H. T., « Composition chimique et activités antibactériennes et antioxydantes de l’huile essentielle d’orange douce (</w:t>
      </w:r>
      <w:r w:rsidRPr="003C4CFC">
        <w:rPr>
          <w:rFonts w:asciiTheme="majorBidi" w:hAnsiTheme="majorBidi" w:cstheme="majorBidi"/>
          <w:i/>
          <w:iCs/>
          <w:kern w:val="2"/>
          <w:sz w:val="24"/>
          <w:szCs w:val="24"/>
          <w14:ligatures w14:val="standardContextual"/>
        </w:rPr>
        <w:t xml:space="preserve">Citrus </w:t>
      </w:r>
      <w:proofErr w:type="spellStart"/>
      <w:r w:rsidRPr="003C4CFC">
        <w:rPr>
          <w:rFonts w:asciiTheme="majorBidi" w:hAnsiTheme="majorBidi" w:cstheme="majorBidi"/>
          <w:i/>
          <w:iCs/>
          <w:kern w:val="2"/>
          <w:sz w:val="24"/>
          <w:szCs w:val="24"/>
          <w14:ligatures w14:val="standardContextual"/>
        </w:rPr>
        <w:t>sinensis</w:t>
      </w:r>
      <w:proofErr w:type="spellEnd"/>
      <w:r w:rsidRPr="003C4CFC">
        <w:rPr>
          <w:rFonts w:asciiTheme="majorBidi" w:hAnsiTheme="majorBidi" w:cstheme="majorBidi"/>
          <w:kern w:val="2"/>
          <w:sz w:val="24"/>
          <w:szCs w:val="24"/>
          <w14:ligatures w14:val="standardContextual"/>
        </w:rPr>
        <w:t xml:space="preserve">) extraite par entraînement à la vapeur et chauffage par induction magnétique », Journal of Fundamental and </w:t>
      </w:r>
      <w:proofErr w:type="spellStart"/>
      <w:r w:rsidRPr="003C4CFC">
        <w:rPr>
          <w:rFonts w:asciiTheme="majorBidi" w:hAnsiTheme="majorBidi" w:cstheme="majorBidi"/>
          <w:kern w:val="2"/>
          <w:sz w:val="24"/>
          <w:szCs w:val="24"/>
          <w14:ligatures w14:val="standardContextual"/>
        </w:rPr>
        <w:t>Applied</w:t>
      </w:r>
      <w:proofErr w:type="spellEnd"/>
      <w:r w:rsidRPr="003C4CFC">
        <w:rPr>
          <w:rFonts w:asciiTheme="majorBidi" w:hAnsiTheme="majorBidi" w:cstheme="majorBidi"/>
          <w:kern w:val="2"/>
          <w:sz w:val="24"/>
          <w:szCs w:val="24"/>
          <w14:ligatures w14:val="standardContextual"/>
        </w:rPr>
        <w:t xml:space="preserve"> Sciences, V. 9(2), (2017), 1203-1215.</w:t>
      </w:r>
    </w:p>
    <w:p w14:paraId="64AE7831" w14:textId="77777777" w:rsidR="003C7AD4" w:rsidRPr="003C4CFC" w:rsidRDefault="003C7AD4" w:rsidP="003C4CFC">
      <w:pPr>
        <w:spacing w:after="120" w:line="360" w:lineRule="auto"/>
        <w:jc w:val="both"/>
        <w:rPr>
          <w:rFonts w:asciiTheme="majorBidi" w:hAnsiTheme="majorBidi" w:cstheme="majorBidi"/>
          <w:sz w:val="24"/>
          <w:szCs w:val="24"/>
          <w:lang w:val="en-US"/>
        </w:rPr>
      </w:pPr>
      <w:r w:rsidRPr="003C4CFC">
        <w:rPr>
          <w:rFonts w:asciiTheme="majorBidi" w:hAnsiTheme="majorBidi" w:cstheme="majorBidi"/>
          <w:sz w:val="24"/>
          <w:szCs w:val="24"/>
          <w:lang w:val="en-US"/>
        </w:rPr>
        <w:t xml:space="preserve">Bourgou, S., Rahali, F., </w:t>
      </w:r>
      <w:proofErr w:type="spellStart"/>
      <w:r w:rsidRPr="003C4CFC">
        <w:rPr>
          <w:rFonts w:asciiTheme="majorBidi" w:hAnsiTheme="majorBidi" w:cstheme="majorBidi"/>
          <w:sz w:val="24"/>
          <w:szCs w:val="24"/>
          <w:lang w:val="en-US"/>
        </w:rPr>
        <w:t>Ourghemmi</w:t>
      </w:r>
      <w:proofErr w:type="spellEnd"/>
      <w:r w:rsidRPr="003C4CFC">
        <w:rPr>
          <w:rFonts w:asciiTheme="majorBidi" w:hAnsiTheme="majorBidi" w:cstheme="majorBidi"/>
          <w:sz w:val="24"/>
          <w:szCs w:val="24"/>
          <w:lang w:val="en-US"/>
        </w:rPr>
        <w:t xml:space="preserve">, I. et </w:t>
      </w:r>
      <w:proofErr w:type="spellStart"/>
      <w:r w:rsidRPr="003C4CFC">
        <w:rPr>
          <w:rFonts w:asciiTheme="majorBidi" w:hAnsiTheme="majorBidi" w:cstheme="majorBidi"/>
          <w:sz w:val="24"/>
          <w:szCs w:val="24"/>
          <w:lang w:val="en-US"/>
        </w:rPr>
        <w:t>Saïdani</w:t>
      </w:r>
      <w:proofErr w:type="spellEnd"/>
      <w:r w:rsidRPr="003C4CFC">
        <w:rPr>
          <w:rFonts w:asciiTheme="majorBidi" w:hAnsiTheme="majorBidi" w:cstheme="majorBidi"/>
          <w:sz w:val="24"/>
          <w:szCs w:val="24"/>
          <w:lang w:val="en-US"/>
        </w:rPr>
        <w:t xml:space="preserve"> Tounsi, M., « Changes of Peel Essential Oil Composition of Four Tunisian </w:t>
      </w:r>
      <w:r w:rsidRPr="003C4CFC">
        <w:rPr>
          <w:rFonts w:asciiTheme="majorBidi" w:hAnsiTheme="majorBidi" w:cstheme="majorBidi"/>
          <w:i/>
          <w:iCs/>
          <w:sz w:val="24"/>
          <w:szCs w:val="24"/>
          <w:lang w:val="en-US"/>
        </w:rPr>
        <w:t>Citrus</w:t>
      </w:r>
      <w:r w:rsidRPr="003C4CFC">
        <w:rPr>
          <w:rFonts w:asciiTheme="majorBidi" w:hAnsiTheme="majorBidi" w:cstheme="majorBidi"/>
          <w:sz w:val="24"/>
          <w:szCs w:val="24"/>
          <w:lang w:val="en-US"/>
        </w:rPr>
        <w:t xml:space="preserve"> during Fruit Maturation », The Scientific World Journal, V.2012(1), (2012),528-593.</w:t>
      </w:r>
    </w:p>
    <w:p w14:paraId="1445DB40" w14:textId="77777777" w:rsidR="003C7AD4" w:rsidRPr="00FB4926" w:rsidRDefault="003C7AD4" w:rsidP="00FB4926">
      <w:pPr>
        <w:spacing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t>Boutabia</w:t>
      </w:r>
      <w:proofErr w:type="spellEnd"/>
      <w:r w:rsidRPr="00FB4926">
        <w:rPr>
          <w:rStyle w:val="Accentuationlgre"/>
          <w:rFonts w:asciiTheme="majorBidi" w:hAnsiTheme="majorBidi" w:cstheme="majorBidi"/>
          <w:i w:val="0"/>
          <w:iCs w:val="0"/>
          <w:color w:val="auto"/>
          <w:sz w:val="24"/>
          <w:szCs w:val="24"/>
        </w:rPr>
        <w:t xml:space="preserve">, L., </w:t>
      </w:r>
      <w:proofErr w:type="spellStart"/>
      <w:r w:rsidRPr="00FB4926">
        <w:rPr>
          <w:rStyle w:val="Accentuationlgre"/>
          <w:rFonts w:asciiTheme="majorBidi" w:hAnsiTheme="majorBidi" w:cstheme="majorBidi"/>
          <w:i w:val="0"/>
          <w:iCs w:val="0"/>
          <w:color w:val="auto"/>
          <w:sz w:val="24"/>
          <w:szCs w:val="24"/>
        </w:rPr>
        <w:t>Telaria</w:t>
      </w:r>
      <w:proofErr w:type="spellEnd"/>
      <w:r w:rsidRPr="00FB4926">
        <w:rPr>
          <w:rStyle w:val="Accentuationlgre"/>
          <w:rFonts w:asciiTheme="majorBidi" w:hAnsiTheme="majorBidi" w:cstheme="majorBidi"/>
          <w:i w:val="0"/>
          <w:iCs w:val="0"/>
          <w:color w:val="auto"/>
          <w:sz w:val="24"/>
          <w:szCs w:val="24"/>
        </w:rPr>
        <w:t xml:space="preserve">, S., I </w:t>
      </w:r>
      <w:proofErr w:type="spellStart"/>
      <w:r w:rsidRPr="00FB4926">
        <w:rPr>
          <w:rStyle w:val="Accentuationlgre"/>
          <w:rFonts w:asciiTheme="majorBidi" w:hAnsiTheme="majorBidi" w:cstheme="majorBidi"/>
          <w:i w:val="0"/>
          <w:iCs w:val="0"/>
          <w:color w:val="auto"/>
          <w:sz w:val="24"/>
          <w:szCs w:val="24"/>
        </w:rPr>
        <w:t>Bouguetof</w:t>
      </w:r>
      <w:proofErr w:type="spellEnd"/>
      <w:r w:rsidRPr="00FB4926">
        <w:rPr>
          <w:rStyle w:val="Accentuationlgre"/>
          <w:rFonts w:asciiTheme="majorBidi" w:hAnsiTheme="majorBidi" w:cstheme="majorBidi"/>
          <w:i w:val="0"/>
          <w:iCs w:val="0"/>
          <w:color w:val="auto"/>
          <w:sz w:val="24"/>
          <w:szCs w:val="24"/>
        </w:rPr>
        <w:t xml:space="preserve">, I., </w:t>
      </w:r>
      <w:proofErr w:type="spellStart"/>
      <w:r w:rsidRPr="00FB4926">
        <w:rPr>
          <w:rStyle w:val="Accentuationlgre"/>
          <w:rFonts w:asciiTheme="majorBidi" w:hAnsiTheme="majorBidi" w:cstheme="majorBidi"/>
          <w:i w:val="0"/>
          <w:iCs w:val="0"/>
          <w:color w:val="auto"/>
          <w:sz w:val="24"/>
          <w:szCs w:val="24"/>
        </w:rPr>
        <w:t>Guenadir</w:t>
      </w:r>
      <w:proofErr w:type="spellEnd"/>
      <w:r w:rsidRPr="00FB4926">
        <w:rPr>
          <w:rStyle w:val="Accentuationlgre"/>
          <w:rFonts w:asciiTheme="majorBidi" w:hAnsiTheme="majorBidi" w:cstheme="majorBidi"/>
          <w:i w:val="0"/>
          <w:iCs w:val="0"/>
          <w:color w:val="auto"/>
          <w:sz w:val="24"/>
          <w:szCs w:val="24"/>
        </w:rPr>
        <w:t xml:space="preserve">, F. et </w:t>
      </w:r>
      <w:proofErr w:type="spellStart"/>
      <w:r w:rsidRPr="00FB4926">
        <w:rPr>
          <w:rStyle w:val="Accentuationlgre"/>
          <w:rFonts w:asciiTheme="majorBidi" w:hAnsiTheme="majorBidi" w:cstheme="majorBidi"/>
          <w:i w:val="0"/>
          <w:iCs w:val="0"/>
          <w:color w:val="auto"/>
          <w:sz w:val="24"/>
          <w:szCs w:val="24"/>
        </w:rPr>
        <w:t>Chefrour</w:t>
      </w:r>
      <w:proofErr w:type="spellEnd"/>
      <w:r w:rsidRPr="00FB4926">
        <w:rPr>
          <w:rStyle w:val="Accentuationlgre"/>
          <w:rFonts w:asciiTheme="majorBidi" w:hAnsiTheme="majorBidi" w:cstheme="majorBidi"/>
          <w:i w:val="0"/>
          <w:iCs w:val="0"/>
          <w:color w:val="auto"/>
          <w:sz w:val="24"/>
          <w:szCs w:val="24"/>
        </w:rPr>
        <w:t xml:space="preserve">, A., « Composition chimique et activité antibactérienne des huiles essentielles de </w:t>
      </w:r>
      <w:proofErr w:type="spellStart"/>
      <w:r w:rsidRPr="00FB4926">
        <w:rPr>
          <w:rStyle w:val="Accentuationlgre"/>
          <w:rFonts w:asciiTheme="majorBidi" w:hAnsiTheme="majorBidi" w:cstheme="majorBidi"/>
          <w:i w:val="0"/>
          <w:iCs w:val="0"/>
          <w:color w:val="auto"/>
          <w:sz w:val="24"/>
          <w:szCs w:val="24"/>
        </w:rPr>
        <w:t>Rosmarinus</w:t>
      </w:r>
      <w:proofErr w:type="spellEnd"/>
      <w:r w:rsidRPr="00FB4926">
        <w:rPr>
          <w:rStyle w:val="Accentuationlgre"/>
          <w:rFonts w:asciiTheme="majorBidi" w:hAnsiTheme="majorBidi" w:cstheme="majorBidi"/>
          <w:i w:val="0"/>
          <w:iCs w:val="0"/>
          <w:color w:val="auto"/>
          <w:sz w:val="24"/>
          <w:szCs w:val="24"/>
        </w:rPr>
        <w:t xml:space="preserve"> </w:t>
      </w:r>
      <w:proofErr w:type="spellStart"/>
      <w:r w:rsidRPr="00FB4926">
        <w:rPr>
          <w:rStyle w:val="Accentuationlgre"/>
          <w:rFonts w:asciiTheme="majorBidi" w:hAnsiTheme="majorBidi" w:cstheme="majorBidi"/>
          <w:i w:val="0"/>
          <w:iCs w:val="0"/>
          <w:color w:val="auto"/>
          <w:sz w:val="24"/>
          <w:szCs w:val="24"/>
        </w:rPr>
        <w:t>officinalis</w:t>
      </w:r>
      <w:proofErr w:type="spellEnd"/>
      <w:r w:rsidRPr="00FB4926">
        <w:rPr>
          <w:rStyle w:val="Accentuationlgre"/>
          <w:rFonts w:asciiTheme="majorBidi" w:hAnsiTheme="majorBidi" w:cstheme="majorBidi"/>
          <w:i w:val="0"/>
          <w:iCs w:val="0"/>
          <w:color w:val="auto"/>
          <w:sz w:val="24"/>
          <w:szCs w:val="24"/>
        </w:rPr>
        <w:t xml:space="preserve"> L.de la région de Hammamet (Tébessa-Algérie) », Bulletin de la Société Royale des Sciences de Liège, V.85, (2016), 174-189.</w:t>
      </w:r>
    </w:p>
    <w:p w14:paraId="56F8EBDB" w14:textId="77777777" w:rsidR="003C7AD4" w:rsidRPr="00E41EE2" w:rsidRDefault="003C7AD4" w:rsidP="00E41EE2">
      <w:pPr>
        <w:spacing w:after="120" w:line="360" w:lineRule="auto"/>
        <w:jc w:val="both"/>
        <w:rPr>
          <w:rFonts w:asciiTheme="majorBidi" w:hAnsiTheme="majorBidi" w:cstheme="majorBidi"/>
          <w:kern w:val="2"/>
          <w:sz w:val="24"/>
          <w:szCs w:val="24"/>
          <w14:ligatures w14:val="standardContextual"/>
        </w:rPr>
      </w:pPr>
      <w:bookmarkStart w:id="64" w:name="_Hlk191493473"/>
      <w:proofErr w:type="spellStart"/>
      <w:r w:rsidRPr="00E41EE2">
        <w:rPr>
          <w:rFonts w:asciiTheme="majorBidi" w:hAnsiTheme="majorBidi" w:cstheme="majorBidi"/>
          <w:kern w:val="2"/>
          <w:sz w:val="24"/>
          <w:szCs w:val="24"/>
          <w14:ligatures w14:val="standardContextual"/>
        </w:rPr>
        <w:t>Bouyahya</w:t>
      </w:r>
      <w:bookmarkEnd w:id="64"/>
      <w:proofErr w:type="spellEnd"/>
      <w:r w:rsidRPr="00E41EE2">
        <w:rPr>
          <w:rFonts w:asciiTheme="majorBidi" w:hAnsiTheme="majorBidi" w:cstheme="majorBidi"/>
          <w:kern w:val="2"/>
          <w:sz w:val="24"/>
          <w:szCs w:val="24"/>
          <w14:ligatures w14:val="standardContextual"/>
        </w:rPr>
        <w:t xml:space="preserve">, A., </w:t>
      </w:r>
      <w:proofErr w:type="spellStart"/>
      <w:r w:rsidRPr="00E41EE2">
        <w:rPr>
          <w:rFonts w:asciiTheme="majorBidi" w:hAnsiTheme="majorBidi" w:cstheme="majorBidi"/>
          <w:kern w:val="2"/>
          <w:sz w:val="24"/>
          <w:szCs w:val="24"/>
          <w14:ligatures w14:val="standardContextual"/>
        </w:rPr>
        <w:t>Bakari</w:t>
      </w:r>
      <w:proofErr w:type="spellEnd"/>
      <w:r w:rsidRPr="00E41EE2">
        <w:rPr>
          <w:rFonts w:asciiTheme="majorBidi" w:hAnsiTheme="majorBidi" w:cstheme="majorBidi"/>
          <w:kern w:val="2"/>
          <w:sz w:val="24"/>
          <w:szCs w:val="24"/>
          <w14:ligatures w14:val="standardContextual"/>
        </w:rPr>
        <w:t xml:space="preserve">, A., Touts, A., </w:t>
      </w:r>
      <w:proofErr w:type="spellStart"/>
      <w:r w:rsidRPr="00E41EE2">
        <w:rPr>
          <w:rFonts w:asciiTheme="majorBidi" w:hAnsiTheme="majorBidi" w:cstheme="majorBidi"/>
          <w:kern w:val="2"/>
          <w:sz w:val="24"/>
          <w:szCs w:val="24"/>
          <w14:ligatures w14:val="standardContextual"/>
        </w:rPr>
        <w:t>Talbaoui</w:t>
      </w:r>
      <w:proofErr w:type="spellEnd"/>
      <w:r w:rsidRPr="00E41EE2">
        <w:rPr>
          <w:rFonts w:asciiTheme="majorBidi" w:hAnsiTheme="majorBidi" w:cstheme="majorBidi"/>
          <w:kern w:val="2"/>
          <w:sz w:val="24"/>
          <w:szCs w:val="24"/>
          <w14:ligatures w14:val="standardContextual"/>
        </w:rPr>
        <w:t xml:space="preserve">, A., </w:t>
      </w:r>
      <w:proofErr w:type="spellStart"/>
      <w:r w:rsidRPr="00E41EE2">
        <w:rPr>
          <w:rFonts w:asciiTheme="majorBidi" w:hAnsiTheme="majorBidi" w:cstheme="majorBidi"/>
          <w:kern w:val="2"/>
          <w:sz w:val="24"/>
          <w:szCs w:val="24"/>
          <w14:ligatures w14:val="standardContextual"/>
        </w:rPr>
        <w:t>Khouchlaa</w:t>
      </w:r>
      <w:proofErr w:type="spellEnd"/>
      <w:r w:rsidRPr="00E41EE2">
        <w:rPr>
          <w:rFonts w:asciiTheme="majorBidi" w:hAnsiTheme="majorBidi" w:cstheme="majorBidi"/>
          <w:kern w:val="2"/>
          <w:sz w:val="24"/>
          <w:szCs w:val="24"/>
          <w14:ligatures w14:val="standardContextual"/>
        </w:rPr>
        <w:t xml:space="preserve">, S., </w:t>
      </w:r>
      <w:proofErr w:type="spellStart"/>
      <w:r w:rsidRPr="00E41EE2">
        <w:rPr>
          <w:rFonts w:asciiTheme="majorBidi" w:hAnsiTheme="majorBidi" w:cstheme="majorBidi"/>
          <w:kern w:val="2"/>
          <w:sz w:val="24"/>
          <w:szCs w:val="24"/>
          <w14:ligatures w14:val="standardContextual"/>
        </w:rPr>
        <w:t>Charfi</w:t>
      </w:r>
      <w:proofErr w:type="spellEnd"/>
      <w:r w:rsidRPr="00E41EE2">
        <w:rPr>
          <w:rFonts w:asciiTheme="majorBidi" w:hAnsiTheme="majorBidi" w:cstheme="majorBidi"/>
          <w:kern w:val="2"/>
          <w:sz w:val="24"/>
          <w:szCs w:val="24"/>
          <w14:ligatures w14:val="standardContextual"/>
        </w:rPr>
        <w:t xml:space="preserve">, J. et </w:t>
      </w:r>
      <w:proofErr w:type="spellStart"/>
      <w:r w:rsidRPr="00E41EE2">
        <w:rPr>
          <w:rFonts w:asciiTheme="majorBidi" w:hAnsiTheme="majorBidi" w:cstheme="majorBidi"/>
          <w:kern w:val="2"/>
          <w:sz w:val="24"/>
          <w:szCs w:val="24"/>
          <w14:ligatures w14:val="standardContextual"/>
        </w:rPr>
        <w:t>Abrini</w:t>
      </w:r>
      <w:proofErr w:type="spellEnd"/>
      <w:r w:rsidRPr="00E41EE2">
        <w:rPr>
          <w:rFonts w:asciiTheme="majorBidi" w:hAnsiTheme="majorBidi" w:cstheme="majorBidi"/>
          <w:kern w:val="2"/>
          <w:sz w:val="24"/>
          <w:szCs w:val="24"/>
          <w14:ligatures w14:val="standardContextual"/>
        </w:rPr>
        <w:t xml:space="preserve">, N., « Résistance aux antibiotiques et mécanismes d'action des huiles essentielles contre les bactéries Resistance to </w:t>
      </w:r>
      <w:proofErr w:type="spellStart"/>
      <w:r w:rsidRPr="00E41EE2">
        <w:rPr>
          <w:rFonts w:asciiTheme="majorBidi" w:hAnsiTheme="majorBidi" w:cstheme="majorBidi"/>
          <w:kern w:val="2"/>
          <w:sz w:val="24"/>
          <w:szCs w:val="24"/>
          <w14:ligatures w14:val="standardContextual"/>
        </w:rPr>
        <w:t>Antibiotics</w:t>
      </w:r>
      <w:proofErr w:type="spellEnd"/>
      <w:r w:rsidRPr="00E41EE2">
        <w:rPr>
          <w:rFonts w:asciiTheme="majorBidi" w:hAnsiTheme="majorBidi" w:cstheme="majorBidi"/>
          <w:kern w:val="2"/>
          <w:sz w:val="24"/>
          <w:szCs w:val="24"/>
          <w14:ligatures w14:val="standardContextual"/>
        </w:rPr>
        <w:t xml:space="preserve"> and </w:t>
      </w:r>
      <w:proofErr w:type="spellStart"/>
      <w:r w:rsidRPr="00E41EE2">
        <w:rPr>
          <w:rFonts w:asciiTheme="majorBidi" w:hAnsiTheme="majorBidi" w:cstheme="majorBidi"/>
          <w:kern w:val="2"/>
          <w:sz w:val="24"/>
          <w:szCs w:val="24"/>
          <w14:ligatures w14:val="standardContextual"/>
        </w:rPr>
        <w:t>Mechanisms</w:t>
      </w:r>
      <w:proofErr w:type="spellEnd"/>
      <w:r w:rsidRPr="00E41EE2">
        <w:rPr>
          <w:rFonts w:asciiTheme="majorBidi" w:hAnsiTheme="majorBidi" w:cstheme="majorBidi"/>
          <w:kern w:val="2"/>
          <w:sz w:val="24"/>
          <w:szCs w:val="24"/>
          <w14:ligatures w14:val="standardContextual"/>
        </w:rPr>
        <w:t xml:space="preserve"> of Action of Essential </w:t>
      </w:r>
      <w:proofErr w:type="spellStart"/>
      <w:r w:rsidRPr="00E41EE2">
        <w:rPr>
          <w:rFonts w:asciiTheme="majorBidi" w:hAnsiTheme="majorBidi" w:cstheme="majorBidi"/>
          <w:kern w:val="2"/>
          <w:sz w:val="24"/>
          <w:szCs w:val="24"/>
          <w14:ligatures w14:val="standardContextual"/>
        </w:rPr>
        <w:t>Oils</w:t>
      </w:r>
      <w:proofErr w:type="spellEnd"/>
      <w:r w:rsidRPr="00E41EE2">
        <w:rPr>
          <w:rFonts w:asciiTheme="majorBidi" w:hAnsiTheme="majorBidi" w:cstheme="majorBidi"/>
          <w:kern w:val="2"/>
          <w:sz w:val="24"/>
          <w:szCs w:val="24"/>
          <w14:ligatures w14:val="standardContextual"/>
        </w:rPr>
        <w:t xml:space="preserve"> </w:t>
      </w:r>
      <w:proofErr w:type="spellStart"/>
      <w:r w:rsidRPr="00E41EE2">
        <w:rPr>
          <w:rFonts w:asciiTheme="majorBidi" w:hAnsiTheme="majorBidi" w:cstheme="majorBidi"/>
          <w:kern w:val="2"/>
          <w:sz w:val="24"/>
          <w:szCs w:val="24"/>
          <w14:ligatures w14:val="standardContextual"/>
        </w:rPr>
        <w:t>against</w:t>
      </w:r>
      <w:proofErr w:type="spellEnd"/>
      <w:r w:rsidRPr="00E41EE2">
        <w:rPr>
          <w:rFonts w:asciiTheme="majorBidi" w:hAnsiTheme="majorBidi" w:cstheme="majorBidi"/>
          <w:kern w:val="2"/>
          <w:sz w:val="24"/>
          <w:szCs w:val="24"/>
          <w14:ligatures w14:val="standardContextual"/>
        </w:rPr>
        <w:t xml:space="preserve"> </w:t>
      </w:r>
      <w:proofErr w:type="spellStart"/>
      <w:r w:rsidRPr="00E41EE2">
        <w:rPr>
          <w:rFonts w:asciiTheme="majorBidi" w:hAnsiTheme="majorBidi" w:cstheme="majorBidi"/>
          <w:kern w:val="2"/>
          <w:sz w:val="24"/>
          <w:szCs w:val="24"/>
          <w14:ligatures w14:val="standardContextual"/>
        </w:rPr>
        <w:t>Bacteria</w:t>
      </w:r>
      <w:proofErr w:type="spellEnd"/>
      <w:r w:rsidRPr="00E41EE2">
        <w:rPr>
          <w:rFonts w:asciiTheme="majorBidi" w:hAnsiTheme="majorBidi" w:cstheme="majorBidi"/>
          <w:kern w:val="2"/>
          <w:sz w:val="24"/>
          <w:szCs w:val="24"/>
          <w14:ligatures w14:val="standardContextual"/>
        </w:rPr>
        <w:t xml:space="preserve"> », Phytothérapie, V.17, (2017), 1-11.</w:t>
      </w:r>
    </w:p>
    <w:p w14:paraId="267D26F2" w14:textId="77777777" w:rsidR="003C7AD4" w:rsidRPr="00CB48BC" w:rsidRDefault="003C7AD4" w:rsidP="00854D06">
      <w:pPr>
        <w:jc w:val="both"/>
        <w:rPr>
          <w:rFonts w:ascii="Times New Roman" w:eastAsia="Times New Roman" w:hAnsi="Times New Roman" w:cs="Times New Roman"/>
          <w:sz w:val="24"/>
          <w:szCs w:val="24"/>
          <w:lang w:eastAsia="fr-FR"/>
        </w:rPr>
      </w:pPr>
      <w:proofErr w:type="spellStart"/>
      <w:r>
        <w:rPr>
          <w:rFonts w:asciiTheme="majorBidi" w:hAnsiTheme="majorBidi" w:cstheme="majorBidi"/>
          <w:sz w:val="24"/>
          <w:szCs w:val="24"/>
          <w:lang w:bidi="ar-DZ"/>
        </w:rPr>
        <w:t>Bruneton</w:t>
      </w:r>
      <w:proofErr w:type="spellEnd"/>
      <w:r>
        <w:rPr>
          <w:rFonts w:asciiTheme="majorBidi" w:hAnsiTheme="majorBidi" w:cstheme="majorBidi"/>
          <w:sz w:val="24"/>
          <w:szCs w:val="24"/>
          <w:lang w:bidi="ar-DZ"/>
        </w:rPr>
        <w:t xml:space="preserve">, J., </w:t>
      </w:r>
      <w:r w:rsidRPr="00CB48BC">
        <w:rPr>
          <w:rFonts w:asciiTheme="majorBidi" w:hAnsiTheme="majorBidi" w:cstheme="majorBidi"/>
          <w:sz w:val="24"/>
          <w:szCs w:val="24"/>
          <w:lang w:bidi="ar-DZ"/>
        </w:rPr>
        <w:t xml:space="preserve">« Pharmacognosie Phytochimie Plant </w:t>
      </w:r>
      <w:proofErr w:type="spellStart"/>
      <w:r w:rsidRPr="00CB48BC">
        <w:rPr>
          <w:rFonts w:asciiTheme="majorBidi" w:hAnsiTheme="majorBidi" w:cstheme="majorBidi"/>
          <w:sz w:val="24"/>
          <w:szCs w:val="24"/>
          <w:lang w:bidi="ar-DZ"/>
        </w:rPr>
        <w:t>mèdicinales</w:t>
      </w:r>
      <w:proofErr w:type="spellEnd"/>
      <w:r w:rsidRPr="00CB48BC">
        <w:rPr>
          <w:rFonts w:asciiTheme="majorBidi" w:hAnsiTheme="majorBidi" w:cstheme="majorBidi"/>
          <w:sz w:val="24"/>
          <w:szCs w:val="24"/>
          <w:lang w:bidi="ar-DZ"/>
        </w:rPr>
        <w:t xml:space="preserve"> », Edition</w:t>
      </w:r>
      <w:r w:rsidRPr="00CB48BC">
        <w:rPr>
          <w:rFonts w:ascii="Times New Roman" w:eastAsia="Times New Roman" w:hAnsi="Times New Roman" w:cs="Times New Roman"/>
          <w:sz w:val="24"/>
          <w:szCs w:val="24"/>
          <w:lang w:eastAsia="fr-FR"/>
        </w:rPr>
        <w:t xml:space="preserve"> </w:t>
      </w:r>
      <w:hyperlink r:id="rId96" w:history="1">
        <w:r w:rsidRPr="00CB48BC">
          <w:rPr>
            <w:rFonts w:ascii="Times New Roman" w:eastAsia="Times New Roman" w:hAnsi="Times New Roman" w:cs="Times New Roman"/>
            <w:sz w:val="24"/>
            <w:szCs w:val="24"/>
            <w:lang w:eastAsia="fr-FR"/>
          </w:rPr>
          <w:t>Lavoisier</w:t>
        </w:r>
      </w:hyperlink>
      <w:r w:rsidRPr="00CB48BC">
        <w:rPr>
          <w:rFonts w:ascii="Times New Roman" w:eastAsia="Times New Roman" w:hAnsi="Times New Roman" w:cs="Times New Roman"/>
          <w:sz w:val="24"/>
          <w:szCs w:val="24"/>
          <w:lang w:eastAsia="fr-FR"/>
        </w:rPr>
        <w:t xml:space="preserve">, </w:t>
      </w:r>
      <w:r w:rsidRPr="00CB48BC">
        <w:rPr>
          <w:rFonts w:asciiTheme="majorBidi" w:hAnsiTheme="majorBidi" w:cstheme="majorBidi"/>
          <w:sz w:val="24"/>
          <w:szCs w:val="24"/>
          <w:lang w:bidi="ar-DZ"/>
        </w:rPr>
        <w:t>paris, (2009),1292p.</w:t>
      </w:r>
    </w:p>
    <w:p w14:paraId="2A4BEB74" w14:textId="77777777" w:rsidR="003C7AD4" w:rsidRDefault="003C7AD4" w:rsidP="00854D06">
      <w:pPr>
        <w:jc w:val="both"/>
        <w:rPr>
          <w:rFonts w:ascii="Times New Roman" w:eastAsia="Times New Roman" w:hAnsi="Times New Roman" w:cs="Times New Roman"/>
          <w:sz w:val="24"/>
          <w:szCs w:val="24"/>
          <w:lang w:val="en-US" w:eastAsia="fr-FR"/>
        </w:rPr>
      </w:pPr>
      <w:bookmarkStart w:id="65" w:name="_Hlk189383151"/>
      <w:proofErr w:type="spellStart"/>
      <w:r w:rsidRPr="00CB48BC">
        <w:rPr>
          <w:rFonts w:ascii="Times New Roman" w:eastAsia="Times New Roman" w:hAnsi="Times New Roman" w:cs="Times New Roman"/>
          <w:sz w:val="24"/>
          <w:szCs w:val="24"/>
          <w:lang w:val="en-US" w:eastAsia="fr-FR"/>
        </w:rPr>
        <w:t>Buchbauer</w:t>
      </w:r>
      <w:proofErr w:type="spellEnd"/>
      <w:r w:rsidRPr="00CB48BC">
        <w:rPr>
          <w:rFonts w:ascii="Times New Roman" w:eastAsia="Times New Roman" w:hAnsi="Times New Roman" w:cs="Times New Roman"/>
          <w:sz w:val="24"/>
          <w:szCs w:val="24"/>
          <w:lang w:val="en-US" w:eastAsia="fr-FR"/>
        </w:rPr>
        <w:t>, G. et Baser</w:t>
      </w:r>
      <w:bookmarkEnd w:id="65"/>
      <w:r w:rsidRPr="00CB48BC">
        <w:rPr>
          <w:rFonts w:ascii="Times New Roman" w:eastAsia="Times New Roman" w:hAnsi="Times New Roman" w:cs="Times New Roman"/>
          <w:sz w:val="24"/>
          <w:szCs w:val="24"/>
          <w:lang w:val="en-US" w:eastAsia="fr-FR"/>
        </w:rPr>
        <w:t>, H.C., « Handbook of Essential Oils », Éditions CRC Press, (2009), 991p.</w:t>
      </w:r>
    </w:p>
    <w:p w14:paraId="3D949D4E" w14:textId="77777777" w:rsidR="003C7AD4" w:rsidRPr="00FB4926" w:rsidRDefault="003C7AD4" w:rsidP="00FB4926">
      <w:pPr>
        <w:spacing w:line="360" w:lineRule="auto"/>
        <w:jc w:val="both"/>
        <w:rPr>
          <w:rStyle w:val="Accentuationlgre"/>
          <w:rFonts w:asciiTheme="majorBidi" w:hAnsiTheme="majorBidi" w:cstheme="majorBidi"/>
          <w:i w:val="0"/>
          <w:iCs w:val="0"/>
          <w:color w:val="auto"/>
          <w:sz w:val="24"/>
          <w:szCs w:val="24"/>
        </w:rPr>
      </w:pPr>
      <w:r w:rsidRPr="00FB4926">
        <w:rPr>
          <w:rStyle w:val="Accentuationlgre"/>
          <w:rFonts w:asciiTheme="majorBidi" w:hAnsiTheme="majorBidi" w:cstheme="majorBidi"/>
          <w:i w:val="0"/>
          <w:iCs w:val="0"/>
          <w:color w:val="auto"/>
          <w:sz w:val="24"/>
          <w:szCs w:val="24"/>
        </w:rPr>
        <w:t>CASFM., Comité de l’Antibiogramme de la Société Française de Microbiologie, (2011a), 67p.</w:t>
      </w:r>
    </w:p>
    <w:p w14:paraId="09637CDA" w14:textId="77777777" w:rsidR="003C7AD4" w:rsidRPr="00CB48BC" w:rsidRDefault="003C7AD4" w:rsidP="00854D06">
      <w:pPr>
        <w:tabs>
          <w:tab w:val="left" w:pos="930"/>
        </w:tabs>
        <w:jc w:val="both"/>
        <w:rPr>
          <w:rFonts w:asciiTheme="majorBidi" w:hAnsiTheme="majorBidi" w:cstheme="majorBidi"/>
          <w:sz w:val="24"/>
          <w:szCs w:val="24"/>
          <w:lang w:bidi="ar-DZ"/>
        </w:rPr>
      </w:pPr>
      <w:proofErr w:type="spellStart"/>
      <w:r w:rsidRPr="00CB48BC">
        <w:rPr>
          <w:rFonts w:asciiTheme="majorBidi" w:hAnsiTheme="majorBidi" w:cstheme="majorBidi"/>
          <w:sz w:val="24"/>
          <w:szCs w:val="24"/>
          <w:lang w:bidi="ar-DZ"/>
        </w:rPr>
        <w:t>Cathenin</w:t>
      </w:r>
      <w:proofErr w:type="spellEnd"/>
      <w:r w:rsidRPr="00CB48BC">
        <w:rPr>
          <w:rFonts w:asciiTheme="majorBidi" w:hAnsiTheme="majorBidi" w:cstheme="majorBidi"/>
          <w:sz w:val="24"/>
          <w:szCs w:val="24"/>
          <w:lang w:bidi="ar-DZ"/>
        </w:rPr>
        <w:t>, S., « l’</w:t>
      </w:r>
      <w:proofErr w:type="spellStart"/>
      <w:r w:rsidRPr="00CB48BC">
        <w:rPr>
          <w:rFonts w:asciiTheme="majorBidi" w:hAnsiTheme="majorBidi" w:cstheme="majorBidi"/>
          <w:sz w:val="24"/>
          <w:szCs w:val="24"/>
          <w:lang w:bidi="ar-DZ"/>
        </w:rPr>
        <w:t>Aronathèrapie</w:t>
      </w:r>
      <w:proofErr w:type="spellEnd"/>
      <w:r w:rsidRPr="00CB48BC">
        <w:rPr>
          <w:rFonts w:asciiTheme="majorBidi" w:hAnsiTheme="majorBidi" w:cstheme="majorBidi"/>
          <w:sz w:val="24"/>
          <w:szCs w:val="24"/>
          <w:lang w:bidi="ar-DZ"/>
        </w:rPr>
        <w:t xml:space="preserve"> la nature au service de l’</w:t>
      </w:r>
      <w:proofErr w:type="spellStart"/>
      <w:r w:rsidRPr="00CB48BC">
        <w:rPr>
          <w:rFonts w:asciiTheme="majorBidi" w:hAnsiTheme="majorBidi" w:cstheme="majorBidi"/>
          <w:sz w:val="24"/>
          <w:szCs w:val="24"/>
          <w:lang w:bidi="ar-DZ"/>
        </w:rPr>
        <w:t>humanitè</w:t>
      </w:r>
      <w:proofErr w:type="spellEnd"/>
      <w:r w:rsidRPr="00CB48BC">
        <w:rPr>
          <w:rFonts w:asciiTheme="majorBidi" w:hAnsiTheme="majorBidi" w:cstheme="majorBidi"/>
          <w:sz w:val="24"/>
          <w:szCs w:val="24"/>
          <w:lang w:bidi="ar-DZ"/>
        </w:rPr>
        <w:t xml:space="preserve"> », </w:t>
      </w:r>
      <w:proofErr w:type="spellStart"/>
      <w:r w:rsidRPr="00CB48BC">
        <w:rPr>
          <w:rFonts w:asciiTheme="majorBidi" w:hAnsiTheme="majorBidi" w:cstheme="majorBidi"/>
          <w:sz w:val="24"/>
          <w:szCs w:val="24"/>
          <w:lang w:bidi="ar-DZ"/>
        </w:rPr>
        <w:t>publaibook</w:t>
      </w:r>
      <w:proofErr w:type="spellEnd"/>
      <w:r w:rsidRPr="00CB48BC">
        <w:rPr>
          <w:rFonts w:asciiTheme="majorBidi" w:hAnsiTheme="majorBidi" w:cstheme="majorBidi"/>
          <w:sz w:val="24"/>
          <w:szCs w:val="24"/>
          <w:lang w:bidi="ar-DZ"/>
        </w:rPr>
        <w:t xml:space="preserve"> , paris, (2015), 205p.</w:t>
      </w:r>
    </w:p>
    <w:p w14:paraId="48B95D8F" w14:textId="77777777" w:rsidR="003C7AD4" w:rsidRPr="00FB4926" w:rsidRDefault="003C7AD4" w:rsidP="00FB4926">
      <w:pPr>
        <w:spacing w:line="360" w:lineRule="auto"/>
        <w:jc w:val="both"/>
        <w:rPr>
          <w:rStyle w:val="Accentuationlgre"/>
          <w:rFonts w:asciiTheme="majorBidi" w:hAnsiTheme="majorBidi" w:cstheme="majorBidi"/>
          <w:i w:val="0"/>
          <w:iCs w:val="0"/>
          <w:color w:val="auto"/>
          <w:sz w:val="24"/>
          <w:szCs w:val="24"/>
          <w:lang w:val="en-US"/>
        </w:rPr>
      </w:pPr>
      <w:proofErr w:type="spellStart"/>
      <w:r w:rsidRPr="00FB4926">
        <w:rPr>
          <w:rStyle w:val="Accentuationlgre"/>
          <w:rFonts w:asciiTheme="majorBidi" w:hAnsiTheme="majorBidi" w:cstheme="majorBidi"/>
          <w:i w:val="0"/>
          <w:iCs w:val="0"/>
          <w:color w:val="auto"/>
          <w:sz w:val="24"/>
          <w:szCs w:val="24"/>
          <w:lang w:val="en-US"/>
        </w:rPr>
        <w:t>Chaiyana</w:t>
      </w:r>
      <w:proofErr w:type="spellEnd"/>
      <w:r w:rsidRPr="00FB4926">
        <w:rPr>
          <w:rStyle w:val="Accentuationlgre"/>
          <w:rFonts w:asciiTheme="majorBidi" w:hAnsiTheme="majorBidi" w:cstheme="majorBidi"/>
          <w:i w:val="0"/>
          <w:iCs w:val="0"/>
          <w:color w:val="auto"/>
          <w:sz w:val="24"/>
          <w:szCs w:val="24"/>
          <w:lang w:val="en-US"/>
        </w:rPr>
        <w:t xml:space="preserve"> W., </w:t>
      </w:r>
      <w:proofErr w:type="spellStart"/>
      <w:r w:rsidRPr="00FB4926">
        <w:rPr>
          <w:rStyle w:val="Accentuationlgre"/>
          <w:rFonts w:asciiTheme="majorBidi" w:hAnsiTheme="majorBidi" w:cstheme="majorBidi"/>
          <w:i w:val="0"/>
          <w:iCs w:val="0"/>
          <w:color w:val="auto"/>
          <w:sz w:val="24"/>
          <w:szCs w:val="24"/>
          <w:lang w:val="en-US"/>
        </w:rPr>
        <w:t>Anuchapreeda</w:t>
      </w:r>
      <w:proofErr w:type="spellEnd"/>
      <w:r w:rsidRPr="00FB4926">
        <w:rPr>
          <w:rStyle w:val="Accentuationlgre"/>
          <w:rFonts w:asciiTheme="majorBidi" w:hAnsiTheme="majorBidi" w:cstheme="majorBidi"/>
          <w:i w:val="0"/>
          <w:iCs w:val="0"/>
          <w:color w:val="auto"/>
          <w:sz w:val="24"/>
          <w:szCs w:val="24"/>
          <w:lang w:val="en-US"/>
        </w:rPr>
        <w:t xml:space="preserve"> S., </w:t>
      </w:r>
      <w:proofErr w:type="spellStart"/>
      <w:r w:rsidRPr="00FB4926">
        <w:rPr>
          <w:rStyle w:val="Accentuationlgre"/>
          <w:rFonts w:asciiTheme="majorBidi" w:hAnsiTheme="majorBidi" w:cstheme="majorBidi"/>
          <w:i w:val="0"/>
          <w:iCs w:val="0"/>
          <w:color w:val="auto"/>
          <w:sz w:val="24"/>
          <w:szCs w:val="24"/>
          <w:lang w:val="en-US"/>
        </w:rPr>
        <w:t>Leelapornpisid</w:t>
      </w:r>
      <w:proofErr w:type="spellEnd"/>
      <w:r w:rsidRPr="00FB4926">
        <w:rPr>
          <w:rStyle w:val="Accentuationlgre"/>
          <w:rFonts w:asciiTheme="majorBidi" w:hAnsiTheme="majorBidi" w:cstheme="majorBidi"/>
          <w:i w:val="0"/>
          <w:iCs w:val="0"/>
          <w:color w:val="auto"/>
          <w:sz w:val="24"/>
          <w:szCs w:val="24"/>
          <w:lang w:val="en-US"/>
        </w:rPr>
        <w:t xml:space="preserve"> P., </w:t>
      </w:r>
      <w:proofErr w:type="spellStart"/>
      <w:r w:rsidRPr="00FB4926">
        <w:rPr>
          <w:rStyle w:val="Accentuationlgre"/>
          <w:rFonts w:asciiTheme="majorBidi" w:hAnsiTheme="majorBidi" w:cstheme="majorBidi"/>
          <w:i w:val="0"/>
          <w:iCs w:val="0"/>
          <w:color w:val="auto"/>
          <w:sz w:val="24"/>
          <w:szCs w:val="24"/>
          <w:lang w:val="en-US"/>
        </w:rPr>
        <w:t>Phongpradist</w:t>
      </w:r>
      <w:proofErr w:type="spellEnd"/>
      <w:r w:rsidRPr="00FB4926">
        <w:rPr>
          <w:rStyle w:val="Accentuationlgre"/>
          <w:rFonts w:asciiTheme="majorBidi" w:hAnsiTheme="majorBidi" w:cstheme="majorBidi"/>
          <w:i w:val="0"/>
          <w:iCs w:val="0"/>
          <w:color w:val="auto"/>
          <w:sz w:val="24"/>
          <w:szCs w:val="24"/>
          <w:lang w:val="en-US"/>
        </w:rPr>
        <w:t xml:space="preserve"> R., </w:t>
      </w:r>
      <w:proofErr w:type="spellStart"/>
      <w:r w:rsidRPr="00FB4926">
        <w:rPr>
          <w:rStyle w:val="Accentuationlgre"/>
          <w:rFonts w:asciiTheme="majorBidi" w:hAnsiTheme="majorBidi" w:cstheme="majorBidi"/>
          <w:i w:val="0"/>
          <w:iCs w:val="0"/>
          <w:color w:val="auto"/>
          <w:sz w:val="24"/>
          <w:szCs w:val="24"/>
          <w:lang w:val="en-US"/>
        </w:rPr>
        <w:t>Viernstein</w:t>
      </w:r>
      <w:proofErr w:type="spellEnd"/>
      <w:r w:rsidRPr="00FB4926">
        <w:rPr>
          <w:rStyle w:val="Accentuationlgre"/>
          <w:rFonts w:asciiTheme="majorBidi" w:hAnsiTheme="majorBidi" w:cstheme="majorBidi"/>
          <w:i w:val="0"/>
          <w:iCs w:val="0"/>
          <w:color w:val="auto"/>
          <w:sz w:val="24"/>
          <w:szCs w:val="24"/>
          <w:lang w:val="en-US"/>
        </w:rPr>
        <w:t xml:space="preserve"> H. et Mueller M, « Development of microemulsion delivery system of essential oil from Zingiber </w:t>
      </w:r>
      <w:proofErr w:type="spellStart"/>
      <w:r w:rsidRPr="00FB4926">
        <w:rPr>
          <w:rStyle w:val="Accentuationlgre"/>
          <w:rFonts w:asciiTheme="majorBidi" w:hAnsiTheme="majorBidi" w:cstheme="majorBidi"/>
          <w:i w:val="0"/>
          <w:iCs w:val="0"/>
          <w:color w:val="auto"/>
          <w:sz w:val="24"/>
          <w:szCs w:val="24"/>
          <w:lang w:val="en-US"/>
        </w:rPr>
        <w:t>cassumunar</w:t>
      </w:r>
      <w:proofErr w:type="spellEnd"/>
      <w:r w:rsidRPr="00FB4926">
        <w:rPr>
          <w:rStyle w:val="Accentuationlgre"/>
          <w:rFonts w:asciiTheme="majorBidi" w:hAnsiTheme="majorBidi" w:cstheme="majorBidi"/>
          <w:i w:val="0"/>
          <w:iCs w:val="0"/>
          <w:color w:val="auto"/>
          <w:sz w:val="24"/>
          <w:szCs w:val="24"/>
          <w:lang w:val="en-US"/>
        </w:rPr>
        <w:t xml:space="preserve"> </w:t>
      </w:r>
      <w:proofErr w:type="spellStart"/>
      <w:r w:rsidRPr="00FB4926">
        <w:rPr>
          <w:rStyle w:val="Accentuationlgre"/>
          <w:rFonts w:asciiTheme="majorBidi" w:hAnsiTheme="majorBidi" w:cstheme="majorBidi"/>
          <w:i w:val="0"/>
          <w:iCs w:val="0"/>
          <w:color w:val="auto"/>
          <w:sz w:val="24"/>
          <w:szCs w:val="24"/>
          <w:lang w:val="en-US"/>
        </w:rPr>
        <w:t>Roxb</w:t>
      </w:r>
      <w:proofErr w:type="spellEnd"/>
      <w:r w:rsidRPr="00FB4926">
        <w:rPr>
          <w:rStyle w:val="Accentuationlgre"/>
          <w:rFonts w:asciiTheme="majorBidi" w:hAnsiTheme="majorBidi" w:cstheme="majorBidi"/>
          <w:i w:val="0"/>
          <w:iCs w:val="0"/>
          <w:color w:val="auto"/>
          <w:sz w:val="24"/>
          <w:szCs w:val="24"/>
          <w:lang w:val="en-US"/>
        </w:rPr>
        <w:t xml:space="preserve">. rhizome for improvement of stability and anti-inflammatory activity », AAPS </w:t>
      </w:r>
      <w:proofErr w:type="spellStart"/>
      <w:r w:rsidRPr="00FB4926">
        <w:rPr>
          <w:rStyle w:val="Accentuationlgre"/>
          <w:rFonts w:asciiTheme="majorBidi" w:hAnsiTheme="majorBidi" w:cstheme="majorBidi"/>
          <w:i w:val="0"/>
          <w:iCs w:val="0"/>
          <w:color w:val="auto"/>
          <w:sz w:val="24"/>
          <w:szCs w:val="24"/>
          <w:lang w:val="en-US"/>
        </w:rPr>
        <w:t>PharmSciTech</w:t>
      </w:r>
      <w:proofErr w:type="spellEnd"/>
      <w:r w:rsidRPr="00FB4926">
        <w:rPr>
          <w:rStyle w:val="Accentuationlgre"/>
          <w:rFonts w:asciiTheme="majorBidi" w:hAnsiTheme="majorBidi" w:cstheme="majorBidi"/>
          <w:i w:val="0"/>
          <w:iCs w:val="0"/>
          <w:color w:val="auto"/>
          <w:sz w:val="24"/>
          <w:szCs w:val="24"/>
          <w:lang w:val="en-US"/>
        </w:rPr>
        <w:t>, V.18(4), (2017),1332-1342.</w:t>
      </w:r>
    </w:p>
    <w:p w14:paraId="0A4710CB" w14:textId="77777777" w:rsidR="003C7AD4" w:rsidRDefault="003C7AD4" w:rsidP="00FB4926">
      <w:pPr>
        <w:spacing w:line="360" w:lineRule="auto"/>
        <w:jc w:val="both"/>
        <w:rPr>
          <w:rStyle w:val="Accentuationlgre"/>
          <w:rFonts w:asciiTheme="majorBidi" w:hAnsiTheme="majorBidi" w:cstheme="majorBidi"/>
          <w:i w:val="0"/>
          <w:iCs w:val="0"/>
          <w:color w:val="auto"/>
          <w:sz w:val="24"/>
          <w:szCs w:val="24"/>
          <w:lang w:val="en-US"/>
        </w:rPr>
      </w:pPr>
      <w:r w:rsidRPr="00FB4926">
        <w:rPr>
          <w:rStyle w:val="Accentuationlgre"/>
          <w:rFonts w:asciiTheme="majorBidi" w:hAnsiTheme="majorBidi" w:cstheme="majorBidi"/>
          <w:i w:val="0"/>
          <w:iCs w:val="0"/>
          <w:color w:val="auto"/>
          <w:sz w:val="24"/>
          <w:szCs w:val="24"/>
          <w:lang w:val="en-US"/>
        </w:rPr>
        <w:t>Chandra, S., Chatterjee, P., Dey, P.et Bhattacharya, S. « Evaluation of in vitro anti-inflammatory activity of coffee against the denaturation of protein », Asian Pacific Journal of Tropical Biomedicine, V.2 (1), (2012), S178-S180.</w:t>
      </w:r>
    </w:p>
    <w:p w14:paraId="635BE70E" w14:textId="77777777" w:rsidR="003C7AD4" w:rsidRPr="00FB4926" w:rsidRDefault="003C7AD4" w:rsidP="00FB4926">
      <w:pPr>
        <w:spacing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lastRenderedPageBreak/>
        <w:t>Chebaibi</w:t>
      </w:r>
      <w:proofErr w:type="spellEnd"/>
      <w:r w:rsidRPr="00FB4926">
        <w:rPr>
          <w:rStyle w:val="Accentuationlgre"/>
          <w:rFonts w:asciiTheme="majorBidi" w:hAnsiTheme="majorBidi" w:cstheme="majorBidi"/>
          <w:i w:val="0"/>
          <w:iCs w:val="0"/>
          <w:color w:val="auto"/>
          <w:sz w:val="24"/>
          <w:szCs w:val="24"/>
        </w:rPr>
        <w:t xml:space="preserve">, A., </w:t>
      </w:r>
      <w:proofErr w:type="spellStart"/>
      <w:r w:rsidRPr="00FB4926">
        <w:rPr>
          <w:rStyle w:val="Accentuationlgre"/>
          <w:rFonts w:asciiTheme="majorBidi" w:hAnsiTheme="majorBidi" w:cstheme="majorBidi"/>
          <w:i w:val="0"/>
          <w:iCs w:val="0"/>
          <w:color w:val="auto"/>
          <w:sz w:val="24"/>
          <w:szCs w:val="24"/>
        </w:rPr>
        <w:t>Marouf</w:t>
      </w:r>
      <w:proofErr w:type="spellEnd"/>
      <w:r w:rsidRPr="00FB4926">
        <w:rPr>
          <w:rStyle w:val="Accentuationlgre"/>
          <w:rFonts w:asciiTheme="majorBidi" w:hAnsiTheme="majorBidi" w:cstheme="majorBidi"/>
          <w:i w:val="0"/>
          <w:iCs w:val="0"/>
          <w:color w:val="auto"/>
          <w:sz w:val="24"/>
          <w:szCs w:val="24"/>
        </w:rPr>
        <w:t xml:space="preserve">, Z., </w:t>
      </w:r>
      <w:proofErr w:type="spellStart"/>
      <w:r w:rsidRPr="00FB4926">
        <w:rPr>
          <w:rStyle w:val="Accentuationlgre"/>
          <w:rFonts w:asciiTheme="majorBidi" w:hAnsiTheme="majorBidi" w:cstheme="majorBidi"/>
          <w:i w:val="0"/>
          <w:iCs w:val="0"/>
          <w:color w:val="auto"/>
          <w:sz w:val="24"/>
          <w:szCs w:val="24"/>
        </w:rPr>
        <w:t>Rhazi</w:t>
      </w:r>
      <w:proofErr w:type="spellEnd"/>
      <w:r w:rsidRPr="00FB4926">
        <w:rPr>
          <w:rStyle w:val="Accentuationlgre"/>
          <w:rFonts w:asciiTheme="majorBidi" w:hAnsiTheme="majorBidi" w:cstheme="majorBidi"/>
          <w:i w:val="0"/>
          <w:iCs w:val="0"/>
          <w:color w:val="auto"/>
          <w:sz w:val="24"/>
          <w:szCs w:val="24"/>
        </w:rPr>
        <w:t xml:space="preserve">-Filali, F., </w:t>
      </w:r>
      <w:proofErr w:type="spellStart"/>
      <w:r w:rsidRPr="00FB4926">
        <w:rPr>
          <w:rStyle w:val="Accentuationlgre"/>
          <w:rFonts w:asciiTheme="majorBidi" w:hAnsiTheme="majorBidi" w:cstheme="majorBidi"/>
          <w:i w:val="0"/>
          <w:iCs w:val="0"/>
          <w:color w:val="auto"/>
          <w:sz w:val="24"/>
          <w:szCs w:val="24"/>
        </w:rPr>
        <w:t>Fahim</w:t>
      </w:r>
      <w:proofErr w:type="spellEnd"/>
      <w:r w:rsidRPr="00FB4926">
        <w:rPr>
          <w:rStyle w:val="Accentuationlgre"/>
          <w:rFonts w:asciiTheme="majorBidi" w:hAnsiTheme="majorBidi" w:cstheme="majorBidi"/>
          <w:i w:val="0"/>
          <w:iCs w:val="0"/>
          <w:color w:val="auto"/>
          <w:sz w:val="24"/>
          <w:szCs w:val="24"/>
        </w:rPr>
        <w:t xml:space="preserve">, M., Ed-Dra., Evaluation du pouvoir antimicrobien des huiles essentielles de sept plantes médicinales récoltées au </w:t>
      </w:r>
      <w:proofErr w:type="spellStart"/>
      <w:r w:rsidRPr="00FB4926">
        <w:rPr>
          <w:rStyle w:val="Accentuationlgre"/>
          <w:rFonts w:asciiTheme="majorBidi" w:hAnsiTheme="majorBidi" w:cstheme="majorBidi"/>
          <w:i w:val="0"/>
          <w:iCs w:val="0"/>
          <w:color w:val="auto"/>
          <w:sz w:val="24"/>
          <w:szCs w:val="24"/>
        </w:rPr>
        <w:t>Maroc,Phytothérapie</w:t>
      </w:r>
      <w:proofErr w:type="spellEnd"/>
      <w:r w:rsidRPr="00FB4926">
        <w:rPr>
          <w:rStyle w:val="Accentuationlgre"/>
          <w:rFonts w:asciiTheme="majorBidi" w:hAnsiTheme="majorBidi" w:cstheme="majorBidi"/>
          <w:i w:val="0"/>
          <w:iCs w:val="0"/>
          <w:color w:val="auto"/>
          <w:sz w:val="24"/>
          <w:szCs w:val="24"/>
        </w:rPr>
        <w:t>, V. 14 (6), (2015a), 1-8.</w:t>
      </w:r>
    </w:p>
    <w:p w14:paraId="57BBDD79" w14:textId="77777777" w:rsidR="003C7AD4" w:rsidRPr="00CB48BC" w:rsidRDefault="003C7AD4" w:rsidP="00854D06">
      <w:pPr>
        <w:tabs>
          <w:tab w:val="left" w:pos="930"/>
        </w:tabs>
        <w:jc w:val="both"/>
        <w:rPr>
          <w:rFonts w:asciiTheme="majorBidi" w:hAnsiTheme="majorBidi" w:cstheme="majorBidi"/>
          <w:sz w:val="24"/>
          <w:szCs w:val="24"/>
          <w:lang w:bidi="ar-DZ"/>
        </w:rPr>
      </w:pPr>
      <w:proofErr w:type="spellStart"/>
      <w:r w:rsidRPr="00CB48BC">
        <w:rPr>
          <w:rFonts w:asciiTheme="majorBidi" w:hAnsiTheme="majorBidi" w:cstheme="majorBidi"/>
          <w:sz w:val="24"/>
          <w:szCs w:val="24"/>
          <w:lang w:bidi="ar-DZ"/>
        </w:rPr>
        <w:t>Chenni</w:t>
      </w:r>
      <w:proofErr w:type="spellEnd"/>
      <w:r w:rsidRPr="00CB48BC">
        <w:rPr>
          <w:rFonts w:asciiTheme="majorBidi" w:hAnsiTheme="majorBidi" w:cstheme="majorBidi"/>
          <w:sz w:val="24"/>
          <w:szCs w:val="24"/>
          <w:lang w:bidi="ar-DZ"/>
        </w:rPr>
        <w:t xml:space="preserve">, M.et El Abed, D., « Processus for </w:t>
      </w:r>
      <w:proofErr w:type="spellStart"/>
      <w:r w:rsidRPr="00CB48BC">
        <w:rPr>
          <w:rFonts w:asciiTheme="majorBidi" w:hAnsiTheme="majorBidi" w:cstheme="majorBidi"/>
          <w:sz w:val="24"/>
          <w:szCs w:val="24"/>
          <w:lang w:bidi="ar-DZ"/>
        </w:rPr>
        <w:t>extracting</w:t>
      </w:r>
      <w:proofErr w:type="spellEnd"/>
      <w:r w:rsidRPr="00CB48BC">
        <w:rPr>
          <w:rFonts w:asciiTheme="majorBidi" w:hAnsiTheme="majorBidi" w:cstheme="majorBidi"/>
          <w:sz w:val="24"/>
          <w:szCs w:val="24"/>
          <w:lang w:bidi="ar-DZ"/>
        </w:rPr>
        <w:t xml:space="preserve"> bioactive </w:t>
      </w:r>
      <w:proofErr w:type="spellStart"/>
      <w:r w:rsidRPr="00CB48BC">
        <w:rPr>
          <w:rFonts w:asciiTheme="majorBidi" w:hAnsiTheme="majorBidi" w:cstheme="majorBidi"/>
          <w:sz w:val="24"/>
          <w:szCs w:val="24"/>
          <w:lang w:bidi="ar-DZ"/>
        </w:rPr>
        <w:t>products</w:t>
      </w:r>
      <w:proofErr w:type="spellEnd"/>
      <w:r w:rsidRPr="00CB48BC">
        <w:rPr>
          <w:rFonts w:asciiTheme="majorBidi" w:hAnsiTheme="majorBidi" w:cstheme="majorBidi"/>
          <w:sz w:val="24"/>
          <w:szCs w:val="24"/>
          <w:lang w:bidi="ar-DZ"/>
        </w:rPr>
        <w:t xml:space="preserve"> procédés d’</w:t>
      </w:r>
      <w:proofErr w:type="spellStart"/>
      <w:r w:rsidRPr="00CB48BC">
        <w:rPr>
          <w:rFonts w:asciiTheme="majorBidi" w:hAnsiTheme="majorBidi" w:cstheme="majorBidi"/>
          <w:sz w:val="24"/>
          <w:szCs w:val="24"/>
          <w:lang w:bidi="ar-DZ"/>
        </w:rPr>
        <w:t>extractiondes</w:t>
      </w:r>
      <w:proofErr w:type="spellEnd"/>
      <w:r w:rsidRPr="00CB48BC">
        <w:rPr>
          <w:rFonts w:asciiTheme="majorBidi" w:hAnsiTheme="majorBidi" w:cstheme="majorBidi"/>
          <w:sz w:val="24"/>
          <w:szCs w:val="24"/>
          <w:lang w:bidi="ar-DZ"/>
        </w:rPr>
        <w:t xml:space="preserve"> produits bioactifs », </w:t>
      </w:r>
      <w:proofErr w:type="spellStart"/>
      <w:r w:rsidRPr="00CB48BC">
        <w:rPr>
          <w:rFonts w:asciiTheme="majorBidi" w:hAnsiTheme="majorBidi" w:cstheme="majorBidi"/>
          <w:sz w:val="24"/>
          <w:szCs w:val="24"/>
          <w:lang w:bidi="ar-DZ"/>
        </w:rPr>
        <w:t>phytochemistry</w:t>
      </w:r>
      <w:proofErr w:type="spellEnd"/>
      <w:r w:rsidRPr="00CB48BC">
        <w:rPr>
          <w:rFonts w:asciiTheme="majorBidi" w:hAnsiTheme="majorBidi" w:cstheme="majorBidi"/>
          <w:sz w:val="24"/>
          <w:szCs w:val="24"/>
          <w:lang w:bidi="ar-DZ"/>
        </w:rPr>
        <w:t xml:space="preserve"> and bioactives substances journal, V.11(1), (2017), 1-29.</w:t>
      </w:r>
    </w:p>
    <w:p w14:paraId="5D2C5F8B" w14:textId="77777777" w:rsidR="003C7AD4" w:rsidRPr="003C4CFC" w:rsidRDefault="003C7AD4" w:rsidP="003C4CFC">
      <w:pPr>
        <w:spacing w:after="160" w:line="360" w:lineRule="auto"/>
        <w:jc w:val="both"/>
        <w:rPr>
          <w:rFonts w:asciiTheme="majorBidi" w:hAnsiTheme="majorBidi" w:cstheme="majorBidi"/>
          <w:kern w:val="2"/>
          <w:sz w:val="24"/>
          <w:szCs w:val="24"/>
          <w:highlight w:val="yellow"/>
          <w:lang w:val="en-US"/>
          <w14:ligatures w14:val="standardContextual"/>
        </w:rPr>
      </w:pPr>
      <w:r w:rsidRPr="003C4CFC">
        <w:rPr>
          <w:rFonts w:asciiTheme="majorBidi" w:hAnsiTheme="majorBidi" w:cstheme="majorBidi"/>
          <w:kern w:val="2"/>
          <w:sz w:val="24"/>
          <w:szCs w:val="24"/>
          <w:lang w:val="en-US"/>
          <w14:ligatures w14:val="standardContextual"/>
        </w:rPr>
        <w:t xml:space="preserve">Chouhan, S., Sharma, K. et </w:t>
      </w:r>
      <w:proofErr w:type="spellStart"/>
      <w:r w:rsidRPr="003C4CFC">
        <w:rPr>
          <w:rFonts w:asciiTheme="majorBidi" w:hAnsiTheme="majorBidi" w:cstheme="majorBidi"/>
          <w:kern w:val="2"/>
          <w:sz w:val="24"/>
          <w:szCs w:val="24"/>
          <w:lang w:val="en-US"/>
          <w14:ligatures w14:val="standardContextual"/>
        </w:rPr>
        <w:t>Guleria</w:t>
      </w:r>
      <w:proofErr w:type="spellEnd"/>
      <w:r w:rsidRPr="003C4CFC">
        <w:rPr>
          <w:rFonts w:asciiTheme="majorBidi" w:hAnsiTheme="majorBidi" w:cstheme="majorBidi"/>
          <w:kern w:val="2"/>
          <w:sz w:val="24"/>
          <w:szCs w:val="24"/>
          <w:lang w:val="en-US"/>
          <w14:ligatures w14:val="standardContextual"/>
        </w:rPr>
        <w:t>, S., « Antimicrobial Activity of Some Essential Oils-Present Status and Future Perspectives », medicines, V.4, (2017), 6-21.</w:t>
      </w:r>
    </w:p>
    <w:p w14:paraId="0A5A499E" w14:textId="77777777" w:rsidR="003C7AD4" w:rsidRPr="00CB48BC" w:rsidRDefault="003C7AD4" w:rsidP="00854D06">
      <w:pPr>
        <w:tabs>
          <w:tab w:val="left" w:pos="930"/>
        </w:tabs>
        <w:jc w:val="both"/>
        <w:rPr>
          <w:rFonts w:asciiTheme="majorBidi" w:hAnsiTheme="majorBidi" w:cstheme="majorBidi"/>
          <w:sz w:val="24"/>
          <w:szCs w:val="24"/>
          <w:lang w:bidi="ar-DZ"/>
        </w:rPr>
      </w:pPr>
      <w:proofErr w:type="spellStart"/>
      <w:r w:rsidRPr="00CB48BC">
        <w:rPr>
          <w:rFonts w:asciiTheme="majorBidi" w:hAnsiTheme="majorBidi" w:cstheme="majorBidi"/>
          <w:sz w:val="24"/>
          <w:szCs w:val="24"/>
          <w:lang w:bidi="ar-DZ"/>
        </w:rPr>
        <w:t>Clouded</w:t>
      </w:r>
      <w:proofErr w:type="spellEnd"/>
      <w:r w:rsidRPr="00CB48BC">
        <w:rPr>
          <w:rFonts w:asciiTheme="majorBidi" w:hAnsiTheme="majorBidi" w:cstheme="majorBidi"/>
          <w:sz w:val="24"/>
          <w:szCs w:val="24"/>
          <w:lang w:bidi="ar-DZ"/>
        </w:rPr>
        <w:t xml:space="preserve">, L., « Les lipides dans le Monde vivant ». </w:t>
      </w:r>
      <w:proofErr w:type="spellStart"/>
      <w:r w:rsidRPr="00CB48BC">
        <w:rPr>
          <w:rFonts w:asciiTheme="majorBidi" w:hAnsiTheme="majorBidi" w:cstheme="majorBidi"/>
          <w:sz w:val="24"/>
          <w:szCs w:val="24"/>
          <w:lang w:bidi="ar-DZ"/>
        </w:rPr>
        <w:t>Eddition</w:t>
      </w:r>
      <w:proofErr w:type="spellEnd"/>
      <w:r w:rsidRPr="00CB48BC">
        <w:rPr>
          <w:rFonts w:asciiTheme="majorBidi" w:hAnsiTheme="majorBidi" w:cstheme="majorBidi"/>
          <w:sz w:val="24"/>
          <w:szCs w:val="24"/>
          <w:lang w:bidi="ar-DZ"/>
        </w:rPr>
        <w:t xml:space="preserve"> TES et DOC, (2010), 308p.</w:t>
      </w:r>
    </w:p>
    <w:p w14:paraId="44C6D803" w14:textId="77777777" w:rsidR="003C7AD4" w:rsidRPr="003C4CFC" w:rsidRDefault="003C7AD4" w:rsidP="003C4CFC">
      <w:pPr>
        <w:spacing w:after="160" w:line="360" w:lineRule="auto"/>
        <w:jc w:val="both"/>
        <w:rPr>
          <w:rFonts w:asciiTheme="majorBidi" w:hAnsiTheme="majorBidi" w:cstheme="majorBidi"/>
          <w:sz w:val="24"/>
          <w:szCs w:val="24"/>
          <w:lang w:val="en-US"/>
        </w:rPr>
      </w:pPr>
      <w:r w:rsidRPr="003C4CFC">
        <w:rPr>
          <w:rFonts w:asciiTheme="majorBidi" w:hAnsiTheme="majorBidi" w:cstheme="majorBidi"/>
          <w:sz w:val="24"/>
          <w:szCs w:val="24"/>
          <w:lang w:val="en-US"/>
        </w:rPr>
        <w:t xml:space="preserve">Da, T., Tc, N., Td, L., </w:t>
      </w:r>
      <w:proofErr w:type="spellStart"/>
      <w:r w:rsidRPr="003C4CFC">
        <w:rPr>
          <w:rFonts w:asciiTheme="majorBidi" w:hAnsiTheme="majorBidi" w:cstheme="majorBidi"/>
          <w:sz w:val="24"/>
          <w:szCs w:val="24"/>
          <w:lang w:val="en-US"/>
        </w:rPr>
        <w:t>Ild</w:t>
      </w:r>
      <w:proofErr w:type="spellEnd"/>
      <w:r w:rsidRPr="003C4CFC">
        <w:rPr>
          <w:rFonts w:asciiTheme="majorBidi" w:hAnsiTheme="majorBidi" w:cstheme="majorBidi"/>
          <w:sz w:val="24"/>
          <w:szCs w:val="24"/>
          <w:lang w:val="en-US"/>
        </w:rPr>
        <w:t xml:space="preserve">, N., </w:t>
      </w:r>
      <w:proofErr w:type="spellStart"/>
      <w:r w:rsidRPr="003C4CFC">
        <w:rPr>
          <w:rFonts w:asciiTheme="majorBidi" w:hAnsiTheme="majorBidi" w:cstheme="majorBidi"/>
          <w:sz w:val="24"/>
          <w:szCs w:val="24"/>
          <w:lang w:val="en-US"/>
        </w:rPr>
        <w:t>Phuong,T</w:t>
      </w:r>
      <w:proofErr w:type="spellEnd"/>
      <w:r w:rsidRPr="003C4CFC">
        <w:rPr>
          <w:rFonts w:asciiTheme="majorBidi" w:hAnsiTheme="majorBidi" w:cstheme="majorBidi"/>
          <w:sz w:val="24"/>
          <w:szCs w:val="24"/>
          <w:lang w:val="en-US"/>
        </w:rPr>
        <w:t xml:space="preserve">., </w:t>
      </w:r>
      <w:proofErr w:type="spellStart"/>
      <w:r w:rsidRPr="003C4CFC">
        <w:rPr>
          <w:rFonts w:asciiTheme="majorBidi" w:hAnsiTheme="majorBidi" w:cstheme="majorBidi"/>
          <w:sz w:val="24"/>
          <w:szCs w:val="24"/>
          <w:lang w:val="en-US"/>
        </w:rPr>
        <w:t>Tg</w:t>
      </w:r>
      <w:proofErr w:type="spellEnd"/>
      <w:r w:rsidRPr="003C4CFC">
        <w:rPr>
          <w:rFonts w:asciiTheme="majorBidi" w:hAnsiTheme="majorBidi" w:cstheme="majorBidi"/>
          <w:sz w:val="24"/>
          <w:szCs w:val="24"/>
          <w:lang w:val="en-US"/>
        </w:rPr>
        <w:t xml:space="preserve">, T., </w:t>
      </w:r>
      <w:proofErr w:type="spellStart"/>
      <w:r w:rsidRPr="003C4CFC">
        <w:rPr>
          <w:rFonts w:asciiTheme="majorBidi" w:hAnsiTheme="majorBidi" w:cstheme="majorBidi"/>
          <w:sz w:val="24"/>
          <w:szCs w:val="24"/>
          <w:lang w:val="en-US"/>
        </w:rPr>
        <w:t>Nt</w:t>
      </w:r>
      <w:proofErr w:type="spellEnd"/>
      <w:r w:rsidRPr="003C4CFC">
        <w:rPr>
          <w:rFonts w:asciiTheme="majorBidi" w:hAnsiTheme="majorBidi" w:cstheme="majorBidi"/>
          <w:sz w:val="24"/>
          <w:szCs w:val="24"/>
          <w:lang w:val="en-US"/>
        </w:rPr>
        <w:t xml:space="preserve">, N. </w:t>
      </w:r>
      <w:proofErr w:type="spellStart"/>
      <w:r w:rsidRPr="003C4CFC">
        <w:rPr>
          <w:rFonts w:asciiTheme="majorBidi" w:hAnsiTheme="majorBidi" w:cstheme="majorBidi"/>
          <w:sz w:val="24"/>
          <w:szCs w:val="24"/>
          <w:lang w:val="en-US"/>
        </w:rPr>
        <w:t>Xp</w:t>
      </w:r>
      <w:proofErr w:type="spellEnd"/>
      <w:r w:rsidRPr="003C4CFC">
        <w:rPr>
          <w:rFonts w:asciiTheme="majorBidi" w:hAnsiTheme="majorBidi" w:cstheme="majorBidi"/>
          <w:sz w:val="24"/>
          <w:szCs w:val="24"/>
          <w:lang w:val="en-US"/>
        </w:rPr>
        <w:t>, H., « Comparative study of Mandarin (</w:t>
      </w:r>
      <w:r w:rsidRPr="003C4CFC">
        <w:rPr>
          <w:rFonts w:asciiTheme="majorBidi" w:hAnsiTheme="majorBidi" w:cstheme="majorBidi"/>
          <w:i/>
          <w:iCs/>
          <w:sz w:val="24"/>
          <w:szCs w:val="24"/>
          <w:lang w:val="en-US"/>
        </w:rPr>
        <w:t>Citrus reticulata Blanco</w:t>
      </w:r>
      <w:r w:rsidRPr="003C4CFC">
        <w:rPr>
          <w:rFonts w:asciiTheme="majorBidi" w:hAnsiTheme="majorBidi" w:cstheme="majorBidi"/>
          <w:sz w:val="24"/>
          <w:szCs w:val="24"/>
          <w:lang w:val="en-US"/>
        </w:rPr>
        <w:t xml:space="preserve">) essential oil extracted by microwave-assisted </w:t>
      </w:r>
      <w:proofErr w:type="spellStart"/>
      <w:r w:rsidRPr="003C4CFC">
        <w:rPr>
          <w:rFonts w:asciiTheme="majorBidi" w:hAnsiTheme="majorBidi" w:cstheme="majorBidi"/>
          <w:sz w:val="24"/>
          <w:szCs w:val="24"/>
          <w:lang w:val="en-US"/>
        </w:rPr>
        <w:t>hydrodistillation</w:t>
      </w:r>
      <w:proofErr w:type="spellEnd"/>
      <w:r w:rsidRPr="003C4CFC">
        <w:rPr>
          <w:rFonts w:asciiTheme="majorBidi" w:hAnsiTheme="majorBidi" w:cstheme="majorBidi"/>
          <w:sz w:val="24"/>
          <w:szCs w:val="24"/>
          <w:lang w:val="en-US"/>
        </w:rPr>
        <w:t xml:space="preserve">, microwave extraction and </w:t>
      </w:r>
      <w:proofErr w:type="spellStart"/>
      <w:r w:rsidRPr="003C4CFC">
        <w:rPr>
          <w:rFonts w:asciiTheme="majorBidi" w:hAnsiTheme="majorBidi" w:cstheme="majorBidi"/>
          <w:sz w:val="24"/>
          <w:szCs w:val="24"/>
          <w:lang w:val="en-US"/>
        </w:rPr>
        <w:t>hydrodistillation</w:t>
      </w:r>
      <w:proofErr w:type="spellEnd"/>
      <w:r w:rsidRPr="003C4CFC">
        <w:rPr>
          <w:rFonts w:asciiTheme="majorBidi" w:hAnsiTheme="majorBidi" w:cstheme="majorBidi"/>
          <w:sz w:val="24"/>
          <w:szCs w:val="24"/>
          <w:lang w:val="en-US"/>
        </w:rPr>
        <w:t xml:space="preserve"> methods from Tien Giang, Vietnam », Materials Science and Engineering, V. 991, (2020), 1-6.</w:t>
      </w:r>
    </w:p>
    <w:p w14:paraId="1B59CBFA" w14:textId="77777777" w:rsidR="003C7AD4" w:rsidRPr="003C4CFC" w:rsidRDefault="003C7AD4" w:rsidP="003C4CFC">
      <w:pPr>
        <w:spacing w:after="120" w:line="360" w:lineRule="auto"/>
        <w:jc w:val="both"/>
        <w:rPr>
          <w:rFonts w:asciiTheme="majorBidi" w:hAnsiTheme="majorBidi" w:cstheme="majorBidi"/>
          <w:kern w:val="2"/>
          <w:sz w:val="24"/>
          <w:szCs w:val="24"/>
          <w:lang w:val="en-US"/>
          <w14:ligatures w14:val="standardContextual"/>
        </w:rPr>
      </w:pPr>
      <w:r w:rsidRPr="003C4CFC">
        <w:rPr>
          <w:rFonts w:asciiTheme="majorBidi" w:hAnsiTheme="majorBidi" w:cstheme="majorBidi"/>
          <w:kern w:val="2"/>
          <w:sz w:val="24"/>
          <w:szCs w:val="24"/>
          <w:lang w:val="en-US"/>
          <w14:ligatures w14:val="standardContextual"/>
        </w:rPr>
        <w:t>Dao, T., Tc,</w:t>
      </w:r>
      <w:r>
        <w:rPr>
          <w:rFonts w:asciiTheme="majorBidi" w:hAnsiTheme="majorBidi" w:cstheme="majorBidi"/>
          <w:kern w:val="2"/>
          <w:sz w:val="24"/>
          <w:szCs w:val="24"/>
          <w:lang w:val="en-US"/>
          <w14:ligatures w14:val="standardContextual"/>
        </w:rPr>
        <w:t xml:space="preserve"> N., Td, L., </w:t>
      </w:r>
      <w:proofErr w:type="spellStart"/>
      <w:r>
        <w:rPr>
          <w:rFonts w:asciiTheme="majorBidi" w:hAnsiTheme="majorBidi" w:cstheme="majorBidi"/>
          <w:kern w:val="2"/>
          <w:sz w:val="24"/>
          <w:szCs w:val="24"/>
          <w:lang w:val="en-US"/>
          <w14:ligatures w14:val="standardContextual"/>
        </w:rPr>
        <w:t>Ild</w:t>
      </w:r>
      <w:proofErr w:type="spellEnd"/>
      <w:r>
        <w:rPr>
          <w:rFonts w:asciiTheme="majorBidi" w:hAnsiTheme="majorBidi" w:cstheme="majorBidi"/>
          <w:kern w:val="2"/>
          <w:sz w:val="24"/>
          <w:szCs w:val="24"/>
          <w:lang w:val="en-US"/>
          <w14:ligatures w14:val="standardContextual"/>
        </w:rPr>
        <w:t xml:space="preserve">, N., </w:t>
      </w:r>
      <w:proofErr w:type="spellStart"/>
      <w:r>
        <w:rPr>
          <w:rFonts w:asciiTheme="majorBidi" w:hAnsiTheme="majorBidi" w:cstheme="majorBidi"/>
          <w:kern w:val="2"/>
          <w:sz w:val="24"/>
          <w:szCs w:val="24"/>
          <w:lang w:val="en-US"/>
          <w14:ligatures w14:val="standardContextual"/>
        </w:rPr>
        <w:t>Phuong,T</w:t>
      </w:r>
      <w:proofErr w:type="spellEnd"/>
      <w:r>
        <w:rPr>
          <w:rFonts w:asciiTheme="majorBidi" w:hAnsiTheme="majorBidi" w:cstheme="majorBidi"/>
          <w:kern w:val="2"/>
          <w:sz w:val="24"/>
          <w:szCs w:val="24"/>
          <w:lang w:val="en-US"/>
          <w14:ligatures w14:val="standardContextual"/>
        </w:rPr>
        <w:t>.,</w:t>
      </w:r>
      <w:r w:rsidRPr="003C4CFC">
        <w:rPr>
          <w:rFonts w:asciiTheme="majorBidi" w:hAnsiTheme="majorBidi" w:cstheme="majorBidi"/>
          <w:kern w:val="2"/>
          <w:sz w:val="24"/>
          <w:szCs w:val="24"/>
          <w:lang w:val="en-US"/>
          <w14:ligatures w14:val="standardContextual"/>
        </w:rPr>
        <w:t xml:space="preserve"> </w:t>
      </w:r>
      <w:proofErr w:type="spellStart"/>
      <w:r w:rsidRPr="003C4CFC">
        <w:rPr>
          <w:rFonts w:asciiTheme="majorBidi" w:hAnsiTheme="majorBidi" w:cstheme="majorBidi"/>
          <w:kern w:val="2"/>
          <w:sz w:val="24"/>
          <w:szCs w:val="24"/>
          <w:lang w:val="en-US"/>
          <w14:ligatures w14:val="standardContextual"/>
        </w:rPr>
        <w:t>Tg</w:t>
      </w:r>
      <w:proofErr w:type="spellEnd"/>
      <w:r w:rsidRPr="003C4CFC">
        <w:rPr>
          <w:rFonts w:asciiTheme="majorBidi" w:hAnsiTheme="majorBidi" w:cstheme="majorBidi"/>
          <w:kern w:val="2"/>
          <w:sz w:val="24"/>
          <w:szCs w:val="24"/>
          <w:lang w:val="en-US"/>
          <w14:ligatures w14:val="standardContextual"/>
        </w:rPr>
        <w:t xml:space="preserve">, T., </w:t>
      </w:r>
      <w:proofErr w:type="spellStart"/>
      <w:r w:rsidRPr="003C4CFC">
        <w:rPr>
          <w:rFonts w:asciiTheme="majorBidi" w:hAnsiTheme="majorBidi" w:cstheme="majorBidi"/>
          <w:kern w:val="2"/>
          <w:sz w:val="24"/>
          <w:szCs w:val="24"/>
          <w:lang w:val="en-US"/>
          <w14:ligatures w14:val="standardContextual"/>
        </w:rPr>
        <w:t>Nt</w:t>
      </w:r>
      <w:proofErr w:type="spellEnd"/>
      <w:r w:rsidRPr="003C4CFC">
        <w:rPr>
          <w:rFonts w:asciiTheme="majorBidi" w:hAnsiTheme="majorBidi" w:cstheme="majorBidi"/>
          <w:kern w:val="2"/>
          <w:sz w:val="24"/>
          <w:szCs w:val="24"/>
          <w:lang w:val="en-US"/>
          <w14:ligatures w14:val="standardContextual"/>
        </w:rPr>
        <w:t xml:space="preserve">, N. </w:t>
      </w:r>
      <w:proofErr w:type="spellStart"/>
      <w:r w:rsidRPr="003C4CFC">
        <w:rPr>
          <w:rFonts w:asciiTheme="majorBidi" w:hAnsiTheme="majorBidi" w:cstheme="majorBidi"/>
          <w:kern w:val="2"/>
          <w:sz w:val="24"/>
          <w:szCs w:val="24"/>
          <w:lang w:val="en-US"/>
          <w14:ligatures w14:val="standardContextual"/>
        </w:rPr>
        <w:t>Xp</w:t>
      </w:r>
      <w:proofErr w:type="spellEnd"/>
      <w:r w:rsidRPr="003C4CFC">
        <w:rPr>
          <w:rFonts w:asciiTheme="majorBidi" w:hAnsiTheme="majorBidi" w:cstheme="majorBidi"/>
          <w:kern w:val="2"/>
          <w:sz w:val="24"/>
          <w:szCs w:val="24"/>
          <w:lang w:val="en-US"/>
          <w14:ligatures w14:val="standardContextual"/>
        </w:rPr>
        <w:t>, H., « Comparative study of Mandarin (</w:t>
      </w:r>
      <w:r w:rsidRPr="003C4CFC">
        <w:rPr>
          <w:rFonts w:asciiTheme="majorBidi" w:hAnsiTheme="majorBidi" w:cstheme="majorBidi"/>
          <w:i/>
          <w:iCs/>
          <w:kern w:val="2"/>
          <w:sz w:val="24"/>
          <w:szCs w:val="24"/>
          <w:lang w:val="en-US"/>
          <w14:ligatures w14:val="standardContextual"/>
        </w:rPr>
        <w:t>Citrus reticulata Blanco</w:t>
      </w:r>
      <w:r w:rsidRPr="003C4CFC">
        <w:rPr>
          <w:rFonts w:asciiTheme="majorBidi" w:hAnsiTheme="majorBidi" w:cstheme="majorBidi"/>
          <w:kern w:val="2"/>
          <w:sz w:val="24"/>
          <w:szCs w:val="24"/>
          <w:lang w:val="en-US"/>
          <w14:ligatures w14:val="standardContextual"/>
        </w:rPr>
        <w:t xml:space="preserve">) essential oil extracted by microwave-assisted </w:t>
      </w:r>
      <w:proofErr w:type="spellStart"/>
      <w:r w:rsidRPr="003C4CFC">
        <w:rPr>
          <w:rFonts w:asciiTheme="majorBidi" w:hAnsiTheme="majorBidi" w:cstheme="majorBidi"/>
          <w:kern w:val="2"/>
          <w:sz w:val="24"/>
          <w:szCs w:val="24"/>
          <w:lang w:val="en-US"/>
          <w14:ligatures w14:val="standardContextual"/>
        </w:rPr>
        <w:t>hydrodistillation</w:t>
      </w:r>
      <w:proofErr w:type="spellEnd"/>
      <w:r w:rsidRPr="003C4CFC">
        <w:rPr>
          <w:rFonts w:asciiTheme="majorBidi" w:hAnsiTheme="majorBidi" w:cstheme="majorBidi"/>
          <w:kern w:val="2"/>
          <w:sz w:val="24"/>
          <w:szCs w:val="24"/>
          <w:lang w:val="en-US"/>
          <w14:ligatures w14:val="standardContextual"/>
        </w:rPr>
        <w:t xml:space="preserve">, microwave extraction and </w:t>
      </w:r>
      <w:proofErr w:type="spellStart"/>
      <w:r w:rsidRPr="003C4CFC">
        <w:rPr>
          <w:rFonts w:asciiTheme="majorBidi" w:hAnsiTheme="majorBidi" w:cstheme="majorBidi"/>
          <w:kern w:val="2"/>
          <w:sz w:val="24"/>
          <w:szCs w:val="24"/>
          <w:lang w:val="en-US"/>
          <w14:ligatures w14:val="standardContextual"/>
        </w:rPr>
        <w:t>hydrodistillation</w:t>
      </w:r>
      <w:proofErr w:type="spellEnd"/>
      <w:r w:rsidRPr="003C4CFC">
        <w:rPr>
          <w:rFonts w:asciiTheme="majorBidi" w:hAnsiTheme="majorBidi" w:cstheme="majorBidi"/>
          <w:kern w:val="2"/>
          <w:sz w:val="24"/>
          <w:szCs w:val="24"/>
          <w:lang w:val="en-US"/>
          <w14:ligatures w14:val="standardContextual"/>
        </w:rPr>
        <w:t xml:space="preserve"> methods from Tien Giang, Vietnam », Materials Science and Engineering, V. 991, (2020), 1-6.</w:t>
      </w:r>
    </w:p>
    <w:p w14:paraId="5EF2E3F9" w14:textId="77777777" w:rsidR="003C7AD4" w:rsidRDefault="003C7AD4" w:rsidP="008E172B">
      <w:pPr>
        <w:spacing w:line="360" w:lineRule="auto"/>
        <w:jc w:val="both"/>
        <w:rPr>
          <w:rFonts w:asciiTheme="majorBidi" w:hAnsiTheme="majorBidi" w:cstheme="majorBidi"/>
          <w:sz w:val="24"/>
          <w:szCs w:val="24"/>
          <w:lang w:bidi="ar-DZ"/>
        </w:rPr>
      </w:pPr>
      <w:r w:rsidRPr="005E3C1B">
        <w:rPr>
          <w:rFonts w:asciiTheme="majorBidi" w:hAnsiTheme="majorBidi" w:cstheme="majorBidi"/>
          <w:sz w:val="24"/>
          <w:szCs w:val="24"/>
          <w:lang w:bidi="ar-DZ"/>
        </w:rPr>
        <w:t>D</w:t>
      </w:r>
      <w:r w:rsidRPr="005E3C1B">
        <w:rPr>
          <w:rFonts w:asciiTheme="majorBidi" w:hAnsiTheme="majorBidi" w:cstheme="majorBidi" w:hint="cs"/>
          <w:sz w:val="24"/>
          <w:szCs w:val="24"/>
          <w:lang w:bidi="ar-DZ"/>
        </w:rPr>
        <w:t xml:space="preserve">e Azevedo, F.A., de Andrade, Pacheco, C., da Cruz Andrade, E., </w:t>
      </w:r>
      <w:proofErr w:type="spellStart"/>
      <w:r w:rsidRPr="005E3C1B">
        <w:rPr>
          <w:rFonts w:asciiTheme="majorBidi" w:hAnsiTheme="majorBidi" w:cstheme="majorBidi" w:hint="cs"/>
          <w:sz w:val="24"/>
          <w:szCs w:val="24"/>
          <w:lang w:bidi="ar-DZ"/>
        </w:rPr>
        <w:t>Schinor</w:t>
      </w:r>
      <w:proofErr w:type="spellEnd"/>
      <w:r w:rsidRPr="005E3C1B">
        <w:rPr>
          <w:rFonts w:asciiTheme="majorBidi" w:hAnsiTheme="majorBidi" w:cstheme="majorBidi" w:hint="cs"/>
          <w:sz w:val="24"/>
          <w:szCs w:val="24"/>
          <w:lang w:bidi="ar-DZ"/>
        </w:rPr>
        <w:t xml:space="preserve">, E.H., </w:t>
      </w:r>
      <w:proofErr w:type="spellStart"/>
      <w:r w:rsidRPr="005E3C1B">
        <w:rPr>
          <w:rFonts w:asciiTheme="majorBidi" w:hAnsiTheme="majorBidi" w:cstheme="majorBidi" w:hint="cs"/>
          <w:sz w:val="24"/>
          <w:szCs w:val="24"/>
          <w:lang w:bidi="ar-DZ"/>
        </w:rPr>
        <w:t>Bastianel</w:t>
      </w:r>
      <w:proofErr w:type="spellEnd"/>
      <w:r w:rsidRPr="005E3C1B">
        <w:rPr>
          <w:rFonts w:asciiTheme="majorBidi" w:hAnsiTheme="majorBidi" w:cstheme="majorBidi" w:hint="cs"/>
          <w:sz w:val="24"/>
          <w:szCs w:val="24"/>
          <w:lang w:bidi="ar-DZ"/>
        </w:rPr>
        <w:t xml:space="preserve">, M., </w:t>
      </w:r>
      <w:proofErr w:type="spellStart"/>
      <w:r w:rsidRPr="005E3C1B">
        <w:rPr>
          <w:rFonts w:asciiTheme="majorBidi" w:hAnsiTheme="majorBidi" w:cstheme="majorBidi" w:hint="cs"/>
          <w:sz w:val="24"/>
          <w:szCs w:val="24"/>
          <w:lang w:bidi="ar-DZ"/>
        </w:rPr>
        <w:t>Cristofani-Yaly</w:t>
      </w:r>
      <w:proofErr w:type="spellEnd"/>
      <w:r w:rsidRPr="005E3C1B">
        <w:rPr>
          <w:rFonts w:asciiTheme="majorBidi" w:hAnsiTheme="majorBidi" w:cstheme="majorBidi" w:hint="cs"/>
          <w:sz w:val="24"/>
          <w:szCs w:val="24"/>
          <w:lang w:bidi="ar-DZ"/>
        </w:rPr>
        <w:t xml:space="preserve">, M., da </w:t>
      </w:r>
      <w:proofErr w:type="spellStart"/>
      <w:r w:rsidRPr="005E3C1B">
        <w:rPr>
          <w:rFonts w:asciiTheme="majorBidi" w:hAnsiTheme="majorBidi" w:cstheme="majorBidi" w:hint="cs"/>
          <w:sz w:val="24"/>
          <w:szCs w:val="24"/>
          <w:lang w:bidi="ar-DZ"/>
        </w:rPr>
        <w:t>Conceição</w:t>
      </w:r>
      <w:proofErr w:type="spellEnd"/>
      <w:r w:rsidRPr="005E3C1B">
        <w:rPr>
          <w:rFonts w:asciiTheme="majorBidi" w:hAnsiTheme="majorBidi" w:cstheme="majorBidi" w:hint="cs"/>
          <w:sz w:val="24"/>
          <w:szCs w:val="24"/>
          <w:lang w:bidi="ar-DZ"/>
        </w:rPr>
        <w:t xml:space="preserve">, M. P </w:t>
      </w:r>
      <w:proofErr w:type="spellStart"/>
      <w:r w:rsidRPr="005E3C1B">
        <w:rPr>
          <w:rFonts w:asciiTheme="majorBidi" w:hAnsiTheme="majorBidi" w:cstheme="majorBidi" w:hint="cs"/>
          <w:sz w:val="24"/>
          <w:szCs w:val="24"/>
          <w:lang w:bidi="ar-DZ"/>
        </w:rPr>
        <w:t>Micheli</w:t>
      </w:r>
      <w:proofErr w:type="spellEnd"/>
      <w:r w:rsidRPr="005E3C1B">
        <w:rPr>
          <w:rFonts w:asciiTheme="majorBidi" w:hAnsiTheme="majorBidi" w:cstheme="majorBidi" w:hint="cs"/>
          <w:sz w:val="24"/>
          <w:szCs w:val="24"/>
          <w:lang w:bidi="ar-DZ"/>
        </w:rPr>
        <w:t xml:space="preserve">, F. et </w:t>
      </w:r>
      <w:proofErr w:type="spellStart"/>
      <w:r w:rsidRPr="005E3C1B">
        <w:rPr>
          <w:rFonts w:asciiTheme="majorBidi" w:hAnsiTheme="majorBidi" w:cstheme="majorBidi" w:hint="cs"/>
          <w:sz w:val="24"/>
          <w:szCs w:val="24"/>
          <w:lang w:bidi="ar-DZ"/>
        </w:rPr>
        <w:t>Dhuique</w:t>
      </w:r>
      <w:proofErr w:type="spellEnd"/>
      <w:r w:rsidRPr="005E3C1B">
        <w:rPr>
          <w:rFonts w:asciiTheme="majorBidi" w:hAnsiTheme="majorBidi" w:cstheme="majorBidi" w:hint="cs"/>
          <w:sz w:val="24"/>
          <w:szCs w:val="24"/>
          <w:lang w:bidi="ar-DZ"/>
        </w:rPr>
        <w:t xml:space="preserve">-Mayer, C., « </w:t>
      </w:r>
      <w:proofErr w:type="spellStart"/>
      <w:r w:rsidRPr="005E3C1B">
        <w:rPr>
          <w:rFonts w:asciiTheme="majorBidi" w:hAnsiTheme="majorBidi" w:cstheme="majorBidi" w:hint="cs"/>
          <w:sz w:val="24"/>
          <w:szCs w:val="24"/>
          <w:lang w:bidi="ar-DZ"/>
        </w:rPr>
        <w:t>Ortanique</w:t>
      </w:r>
      <w:proofErr w:type="spellEnd"/>
      <w:r w:rsidRPr="005E3C1B">
        <w:rPr>
          <w:rFonts w:asciiTheme="majorBidi" w:hAnsiTheme="majorBidi" w:cstheme="majorBidi" w:hint="cs"/>
          <w:sz w:val="24"/>
          <w:szCs w:val="24"/>
          <w:lang w:bidi="ar-DZ"/>
        </w:rPr>
        <w:t xml:space="preserve">' : Un </w:t>
      </w:r>
      <w:proofErr w:type="spellStart"/>
      <w:r w:rsidRPr="005E3C1B">
        <w:rPr>
          <w:rFonts w:asciiTheme="majorBidi" w:hAnsiTheme="majorBidi" w:cstheme="majorBidi" w:hint="cs"/>
          <w:sz w:val="24"/>
          <w:szCs w:val="24"/>
          <w:lang w:bidi="ar-DZ"/>
        </w:rPr>
        <w:t>tangor</w:t>
      </w:r>
      <w:proofErr w:type="spellEnd"/>
      <w:r w:rsidRPr="005E3C1B">
        <w:rPr>
          <w:rFonts w:asciiTheme="majorBidi" w:hAnsiTheme="majorBidi" w:cstheme="majorBidi" w:hint="cs"/>
          <w:sz w:val="24"/>
          <w:szCs w:val="24"/>
          <w:lang w:bidi="ar-DZ"/>
        </w:rPr>
        <w:t xml:space="preserve"> à maturation tardive (</w:t>
      </w:r>
      <w:r w:rsidRPr="00B52B6C">
        <w:rPr>
          <w:rFonts w:asciiTheme="majorBidi" w:hAnsiTheme="majorBidi" w:cstheme="majorBidi" w:hint="cs"/>
          <w:i/>
          <w:iCs/>
          <w:sz w:val="24"/>
          <w:szCs w:val="24"/>
          <w:lang w:bidi="ar-DZ"/>
        </w:rPr>
        <w:t xml:space="preserve">Citrus </w:t>
      </w:r>
      <w:proofErr w:type="spellStart"/>
      <w:r w:rsidRPr="00B52B6C">
        <w:rPr>
          <w:rFonts w:asciiTheme="majorBidi" w:hAnsiTheme="majorBidi" w:cstheme="majorBidi" w:hint="cs"/>
          <w:i/>
          <w:iCs/>
          <w:sz w:val="24"/>
          <w:szCs w:val="24"/>
          <w:lang w:bidi="ar-DZ"/>
        </w:rPr>
        <w:t>sinensis</w:t>
      </w:r>
      <w:proofErr w:type="spellEnd"/>
      <w:r w:rsidRPr="00B52B6C">
        <w:rPr>
          <w:rFonts w:asciiTheme="majorBidi" w:hAnsiTheme="majorBidi" w:cstheme="majorBidi" w:hint="cs"/>
          <w:i/>
          <w:iCs/>
          <w:sz w:val="24"/>
          <w:szCs w:val="24"/>
          <w:lang w:bidi="ar-DZ"/>
        </w:rPr>
        <w:t xml:space="preserve"> x C. </w:t>
      </w:r>
      <w:proofErr w:type="spellStart"/>
      <w:r w:rsidRPr="00B52B6C">
        <w:rPr>
          <w:rFonts w:asciiTheme="majorBidi" w:hAnsiTheme="majorBidi" w:cstheme="majorBidi" w:hint="cs"/>
          <w:i/>
          <w:iCs/>
          <w:sz w:val="24"/>
          <w:szCs w:val="24"/>
          <w:lang w:bidi="ar-DZ"/>
        </w:rPr>
        <w:t>reticulata</w:t>
      </w:r>
      <w:proofErr w:type="spellEnd"/>
      <w:r w:rsidRPr="005E3C1B">
        <w:rPr>
          <w:rFonts w:asciiTheme="majorBidi" w:hAnsiTheme="majorBidi" w:cstheme="majorBidi" w:hint="cs"/>
          <w:sz w:val="24"/>
          <w:szCs w:val="24"/>
          <w:lang w:bidi="ar-DZ"/>
        </w:rPr>
        <w:t xml:space="preserve">) </w:t>
      </w:r>
      <w:proofErr w:type="spellStart"/>
      <w:r w:rsidRPr="005E3C1B">
        <w:rPr>
          <w:rFonts w:asciiTheme="majorBidi" w:hAnsiTheme="majorBidi" w:cstheme="majorBidi" w:hint="cs"/>
          <w:sz w:val="24"/>
          <w:szCs w:val="24"/>
          <w:lang w:bidi="ar-DZ"/>
        </w:rPr>
        <w:t>with</w:t>
      </w:r>
      <w:proofErr w:type="spellEnd"/>
      <w:r w:rsidRPr="005E3C1B">
        <w:rPr>
          <w:rFonts w:asciiTheme="majorBidi" w:hAnsiTheme="majorBidi" w:cstheme="majorBidi" w:hint="cs"/>
          <w:sz w:val="24"/>
          <w:szCs w:val="24"/>
          <w:lang w:bidi="ar-DZ"/>
        </w:rPr>
        <w:t xml:space="preserve"> high </w:t>
      </w:r>
      <w:proofErr w:type="spellStart"/>
      <w:r w:rsidRPr="005E3C1B">
        <w:rPr>
          <w:rFonts w:asciiTheme="majorBidi" w:hAnsiTheme="majorBidi" w:cstheme="majorBidi" w:hint="cs"/>
          <w:sz w:val="24"/>
          <w:szCs w:val="24"/>
          <w:lang w:bidi="ar-DZ"/>
        </w:rPr>
        <w:t>earotenoid</w:t>
      </w:r>
      <w:proofErr w:type="spellEnd"/>
      <w:r w:rsidRPr="005E3C1B">
        <w:rPr>
          <w:rFonts w:asciiTheme="majorBidi" w:hAnsiTheme="majorBidi" w:cstheme="majorBidi" w:hint="cs"/>
          <w:sz w:val="24"/>
          <w:szCs w:val="24"/>
          <w:lang w:bidi="ar-DZ"/>
        </w:rPr>
        <w:t xml:space="preserve"> </w:t>
      </w:r>
      <w:proofErr w:type="spellStart"/>
      <w:r w:rsidRPr="005E3C1B">
        <w:rPr>
          <w:rFonts w:asciiTheme="majorBidi" w:hAnsiTheme="majorBidi" w:cstheme="majorBidi" w:hint="cs"/>
          <w:sz w:val="24"/>
          <w:szCs w:val="24"/>
          <w:lang w:bidi="ar-DZ"/>
        </w:rPr>
        <w:t>centent</w:t>
      </w:r>
      <w:proofErr w:type="spellEnd"/>
      <w:r w:rsidRPr="005E3C1B">
        <w:rPr>
          <w:rFonts w:asciiTheme="majorBidi" w:hAnsiTheme="majorBidi" w:cstheme="majorBidi" w:hint="cs"/>
          <w:sz w:val="24"/>
          <w:szCs w:val="24"/>
          <w:lang w:bidi="ar-DZ"/>
        </w:rPr>
        <w:t xml:space="preserve"> », FRUITS, V.72(5), (2017), 273-280.</w:t>
      </w:r>
    </w:p>
    <w:p w14:paraId="2720C377" w14:textId="77777777" w:rsidR="003C7AD4" w:rsidRPr="003C4CFC" w:rsidRDefault="003C7AD4" w:rsidP="003C4CFC">
      <w:pPr>
        <w:spacing w:after="120" w:line="360" w:lineRule="auto"/>
        <w:rPr>
          <w:rFonts w:asciiTheme="majorBidi" w:hAnsiTheme="majorBidi" w:cstheme="majorBidi"/>
          <w:kern w:val="2"/>
          <w:sz w:val="24"/>
          <w:szCs w:val="24"/>
          <w:lang w:val="en-US"/>
          <w14:ligatures w14:val="standardContextual"/>
        </w:rPr>
      </w:pPr>
      <w:r w:rsidRPr="003C4CFC">
        <w:rPr>
          <w:rFonts w:asciiTheme="majorBidi" w:hAnsiTheme="majorBidi" w:cstheme="majorBidi"/>
          <w:kern w:val="2"/>
          <w:sz w:val="24"/>
          <w:szCs w:val="24"/>
          <w:lang w:val="en-US"/>
          <w14:ligatures w14:val="standardContextual"/>
        </w:rPr>
        <w:t xml:space="preserve">Dias, A.L.B., Sousa, W.C., Batista, H.R.F., Alves, C.C.F., </w:t>
      </w:r>
      <w:proofErr w:type="spellStart"/>
      <w:r w:rsidRPr="003C4CFC">
        <w:rPr>
          <w:rFonts w:asciiTheme="majorBidi" w:hAnsiTheme="majorBidi" w:cstheme="majorBidi"/>
          <w:kern w:val="2"/>
          <w:sz w:val="24"/>
          <w:szCs w:val="24"/>
          <w:lang w:val="en-US"/>
          <w14:ligatures w14:val="standardContextual"/>
        </w:rPr>
        <w:t>Souchie</w:t>
      </w:r>
      <w:proofErr w:type="spellEnd"/>
      <w:r w:rsidRPr="003C4CFC">
        <w:rPr>
          <w:rFonts w:asciiTheme="majorBidi" w:hAnsiTheme="majorBidi" w:cstheme="majorBidi"/>
          <w:kern w:val="2"/>
          <w:sz w:val="24"/>
          <w:szCs w:val="24"/>
          <w:lang w:val="en-US"/>
          <w14:ligatures w14:val="standardContextual"/>
        </w:rPr>
        <w:t xml:space="preserve">, E.L., Silva, F.G., Pereira, P.S., Sperandio, E. M., </w:t>
      </w:r>
      <w:proofErr w:type="spellStart"/>
      <w:r w:rsidRPr="003C4CFC">
        <w:rPr>
          <w:rFonts w:asciiTheme="majorBidi" w:hAnsiTheme="majorBidi" w:cstheme="majorBidi"/>
          <w:kern w:val="2"/>
          <w:sz w:val="24"/>
          <w:szCs w:val="24"/>
          <w:lang w:val="en-US"/>
          <w14:ligatures w14:val="standardContextual"/>
        </w:rPr>
        <w:t>Cazal</w:t>
      </w:r>
      <w:proofErr w:type="spellEnd"/>
      <w:r w:rsidRPr="003C4CFC">
        <w:rPr>
          <w:rFonts w:asciiTheme="majorBidi" w:hAnsiTheme="majorBidi" w:cstheme="majorBidi"/>
          <w:kern w:val="2"/>
          <w:sz w:val="24"/>
          <w:szCs w:val="24"/>
          <w:lang w:val="en-US"/>
          <w14:ligatures w14:val="standardContextual"/>
        </w:rPr>
        <w:t xml:space="preserve">, C.M., Forim, M.R. et Miranda, M.L.D., « Chemical composition and in vitro inhibitory effects of essential oils from fruit peel of three </w:t>
      </w:r>
      <w:r w:rsidRPr="00982289">
        <w:rPr>
          <w:rFonts w:asciiTheme="majorBidi" w:hAnsiTheme="majorBidi" w:cstheme="majorBidi"/>
          <w:i/>
          <w:iCs/>
          <w:kern w:val="2"/>
          <w:sz w:val="24"/>
          <w:szCs w:val="24"/>
          <w:lang w:val="en-US"/>
          <w14:ligatures w14:val="standardContextual"/>
        </w:rPr>
        <w:t>Citrus</w:t>
      </w:r>
      <w:r w:rsidRPr="003C4CFC">
        <w:rPr>
          <w:rFonts w:asciiTheme="majorBidi" w:hAnsiTheme="majorBidi" w:cstheme="majorBidi"/>
          <w:kern w:val="2"/>
          <w:sz w:val="24"/>
          <w:szCs w:val="24"/>
          <w:lang w:val="en-US"/>
          <w14:ligatures w14:val="standardContextual"/>
        </w:rPr>
        <w:t xml:space="preserve"> species and limonene on mycelial growth of Sclerotinia </w:t>
      </w:r>
      <w:proofErr w:type="spellStart"/>
      <w:r w:rsidRPr="003C4CFC">
        <w:rPr>
          <w:rFonts w:asciiTheme="majorBidi" w:hAnsiTheme="majorBidi" w:cstheme="majorBidi"/>
          <w:kern w:val="2"/>
          <w:sz w:val="24"/>
          <w:szCs w:val="24"/>
          <w:lang w:val="en-US"/>
          <w14:ligatures w14:val="standardContextual"/>
        </w:rPr>
        <w:t>sclerotiorum</w:t>
      </w:r>
      <w:proofErr w:type="spellEnd"/>
      <w:r w:rsidRPr="003C4CFC">
        <w:rPr>
          <w:rFonts w:asciiTheme="majorBidi" w:hAnsiTheme="majorBidi" w:cstheme="majorBidi"/>
          <w:kern w:val="2"/>
          <w:sz w:val="24"/>
          <w:szCs w:val="24"/>
          <w:lang w:val="en-US"/>
          <w14:ligatures w14:val="standardContextual"/>
        </w:rPr>
        <w:t xml:space="preserve"> », Brazilian Journal of Biology, V.80, (2020), 1-5.</w:t>
      </w:r>
    </w:p>
    <w:p w14:paraId="2EF7774F" w14:textId="77777777" w:rsidR="003C7AD4" w:rsidRPr="00497746" w:rsidRDefault="003C7AD4" w:rsidP="008E172B">
      <w:pPr>
        <w:spacing w:line="360" w:lineRule="auto"/>
        <w:jc w:val="both"/>
        <w:rPr>
          <w:rFonts w:asciiTheme="majorBidi" w:hAnsiTheme="majorBidi" w:cstheme="majorBidi"/>
          <w:sz w:val="24"/>
          <w:szCs w:val="24"/>
          <w:lang w:val="en-US"/>
        </w:rPr>
      </w:pPr>
      <w:r w:rsidRPr="00497746">
        <w:rPr>
          <w:rFonts w:asciiTheme="majorBidi" w:hAnsiTheme="majorBidi" w:cstheme="majorBidi" w:hint="cs"/>
          <w:sz w:val="24"/>
          <w:szCs w:val="24"/>
          <w:lang w:val="en-US" w:bidi="ar-DZ"/>
        </w:rPr>
        <w:t xml:space="preserve">Dongre, P., Doifode, C., Choudhary, S. et Sharma, N., « Botanical description, chemical composition, traditional uses and pharmacology of Citrus sinensis: An updated review », Pharmacological Research </w:t>
      </w:r>
      <w:r w:rsidRPr="00497746">
        <w:rPr>
          <w:rFonts w:asciiTheme="majorBidi" w:hAnsiTheme="majorBidi" w:cstheme="majorBidi"/>
          <w:sz w:val="24"/>
          <w:szCs w:val="24"/>
          <w:lang w:val="en-US" w:bidi="ar-DZ"/>
        </w:rPr>
        <w:t>–</w:t>
      </w:r>
      <w:r w:rsidRPr="00497746">
        <w:rPr>
          <w:rFonts w:asciiTheme="majorBidi" w:hAnsiTheme="majorBidi" w:cstheme="majorBidi" w:hint="cs"/>
          <w:sz w:val="24"/>
          <w:szCs w:val="24"/>
          <w:lang w:val="en-US" w:bidi="ar-DZ"/>
        </w:rPr>
        <w:t xml:space="preserve"> Modern Chinese Medicine, V.8, (2023), 1-13</w:t>
      </w:r>
      <w:r w:rsidRPr="00497746">
        <w:rPr>
          <w:rFonts w:asciiTheme="majorBidi" w:hAnsiTheme="majorBidi" w:cstheme="majorBidi" w:hint="cs"/>
          <w:sz w:val="24"/>
          <w:szCs w:val="24"/>
          <w:rtl/>
        </w:rPr>
        <w:t>.</w:t>
      </w:r>
    </w:p>
    <w:p w14:paraId="66A8EBB0" w14:textId="77777777" w:rsidR="003C7AD4" w:rsidRPr="00E41EE2" w:rsidRDefault="003C7AD4" w:rsidP="00E41EE2">
      <w:pPr>
        <w:spacing w:after="120" w:line="360" w:lineRule="auto"/>
        <w:jc w:val="both"/>
        <w:rPr>
          <w:rFonts w:asciiTheme="majorBidi" w:hAnsiTheme="majorBidi" w:cstheme="majorBidi"/>
          <w:kern w:val="2"/>
          <w:sz w:val="24"/>
          <w:szCs w:val="24"/>
          <w:lang w:val="en-US"/>
          <w14:ligatures w14:val="standardContextual"/>
        </w:rPr>
      </w:pPr>
      <w:bookmarkStart w:id="66" w:name="_Hlk191328464"/>
      <w:r w:rsidRPr="00E41EE2">
        <w:rPr>
          <w:rFonts w:asciiTheme="majorBidi" w:hAnsiTheme="majorBidi" w:cstheme="majorBidi"/>
          <w:kern w:val="2"/>
          <w:sz w:val="24"/>
          <w:szCs w:val="24"/>
          <w:lang w:val="en-US"/>
          <w14:ligatures w14:val="standardContextual"/>
        </w:rPr>
        <w:lastRenderedPageBreak/>
        <w:t xml:space="preserve">El </w:t>
      </w:r>
      <w:proofErr w:type="spellStart"/>
      <w:r w:rsidRPr="00E41EE2">
        <w:rPr>
          <w:rFonts w:asciiTheme="majorBidi" w:hAnsiTheme="majorBidi" w:cstheme="majorBidi"/>
          <w:kern w:val="2"/>
          <w:sz w:val="24"/>
          <w:szCs w:val="24"/>
          <w:lang w:val="en-US"/>
          <w14:ligatures w14:val="standardContextual"/>
        </w:rPr>
        <w:t>Youssfi</w:t>
      </w:r>
      <w:bookmarkEnd w:id="66"/>
      <w:proofErr w:type="spellEnd"/>
      <w:r w:rsidRPr="00E41EE2">
        <w:rPr>
          <w:rFonts w:asciiTheme="majorBidi" w:hAnsiTheme="majorBidi" w:cstheme="majorBidi"/>
          <w:kern w:val="2"/>
          <w:sz w:val="24"/>
          <w:szCs w:val="24"/>
          <w:lang w:val="en-US"/>
          <w14:ligatures w14:val="standardContextual"/>
        </w:rPr>
        <w:t xml:space="preserve">, C., Dadou, S., El </w:t>
      </w:r>
      <w:proofErr w:type="spellStart"/>
      <w:r w:rsidRPr="00E41EE2">
        <w:rPr>
          <w:rFonts w:asciiTheme="majorBidi" w:hAnsiTheme="majorBidi" w:cstheme="majorBidi"/>
          <w:kern w:val="2"/>
          <w:sz w:val="24"/>
          <w:szCs w:val="24"/>
          <w:lang w:val="en-US"/>
          <w14:ligatures w14:val="standardContextual"/>
        </w:rPr>
        <w:t>Hassania</w:t>
      </w:r>
      <w:proofErr w:type="spellEnd"/>
      <w:r w:rsidRPr="00E41EE2">
        <w:rPr>
          <w:rFonts w:asciiTheme="majorBidi" w:hAnsiTheme="majorBidi" w:cstheme="majorBidi"/>
          <w:kern w:val="2"/>
          <w:sz w:val="24"/>
          <w:szCs w:val="24"/>
          <w:lang w:val="en-US"/>
          <w14:ligatures w14:val="standardContextual"/>
        </w:rPr>
        <w:t xml:space="preserve">, L., El </w:t>
      </w:r>
      <w:proofErr w:type="spellStart"/>
      <w:r w:rsidRPr="00E41EE2">
        <w:rPr>
          <w:rFonts w:asciiTheme="majorBidi" w:hAnsiTheme="majorBidi" w:cstheme="majorBidi"/>
          <w:kern w:val="2"/>
          <w:sz w:val="24"/>
          <w:szCs w:val="24"/>
          <w:lang w:val="en-US"/>
          <w14:ligatures w14:val="standardContextual"/>
        </w:rPr>
        <w:t>Hammoudani</w:t>
      </w:r>
      <w:proofErr w:type="spellEnd"/>
      <w:r w:rsidRPr="00E41EE2">
        <w:rPr>
          <w:rFonts w:asciiTheme="majorBidi" w:hAnsiTheme="majorBidi" w:cstheme="majorBidi"/>
          <w:kern w:val="2"/>
          <w:sz w:val="24"/>
          <w:szCs w:val="24"/>
          <w:lang w:val="en-US"/>
          <w14:ligatures w14:val="standardContextual"/>
        </w:rPr>
        <w:t xml:space="preserve">, Y., </w:t>
      </w:r>
      <w:proofErr w:type="spellStart"/>
      <w:r w:rsidRPr="00E41EE2">
        <w:rPr>
          <w:rFonts w:asciiTheme="majorBidi" w:hAnsiTheme="majorBidi" w:cstheme="majorBidi"/>
          <w:kern w:val="2"/>
          <w:sz w:val="24"/>
          <w:szCs w:val="24"/>
          <w:lang w:val="en-US"/>
          <w14:ligatures w14:val="standardContextual"/>
        </w:rPr>
        <w:t>Soujaa</w:t>
      </w:r>
      <w:proofErr w:type="spellEnd"/>
      <w:r w:rsidRPr="00E41EE2">
        <w:rPr>
          <w:rFonts w:asciiTheme="majorBidi" w:hAnsiTheme="majorBidi" w:cstheme="majorBidi"/>
          <w:kern w:val="2"/>
          <w:sz w:val="24"/>
          <w:szCs w:val="24"/>
          <w:lang w:val="en-US"/>
          <w14:ligatures w14:val="standardContextual"/>
        </w:rPr>
        <w:t xml:space="preserve">, H., </w:t>
      </w:r>
      <w:proofErr w:type="spellStart"/>
      <w:r w:rsidRPr="00E41EE2">
        <w:rPr>
          <w:rFonts w:asciiTheme="majorBidi" w:hAnsiTheme="majorBidi" w:cstheme="majorBidi"/>
          <w:kern w:val="2"/>
          <w:sz w:val="24"/>
          <w:szCs w:val="24"/>
          <w:lang w:val="en-US"/>
          <w14:ligatures w14:val="standardContextual"/>
        </w:rPr>
        <w:t>Rejdali</w:t>
      </w:r>
      <w:proofErr w:type="spellEnd"/>
      <w:r w:rsidRPr="00E41EE2">
        <w:rPr>
          <w:rFonts w:asciiTheme="majorBidi" w:hAnsiTheme="majorBidi" w:cstheme="majorBidi"/>
          <w:kern w:val="2"/>
          <w:sz w:val="24"/>
          <w:szCs w:val="24"/>
          <w:lang w:val="en-US"/>
          <w14:ligatures w14:val="standardContextual"/>
        </w:rPr>
        <w:t xml:space="preserve">, M., Hassani Zerrouk, M., </w:t>
      </w:r>
      <w:proofErr w:type="spellStart"/>
      <w:r w:rsidRPr="00E41EE2">
        <w:rPr>
          <w:rFonts w:asciiTheme="majorBidi" w:hAnsiTheme="majorBidi" w:cstheme="majorBidi"/>
          <w:kern w:val="2"/>
          <w:sz w:val="24"/>
          <w:szCs w:val="24"/>
          <w:lang w:val="en-US"/>
          <w14:ligatures w14:val="standardContextual"/>
        </w:rPr>
        <w:t>Mourabit</w:t>
      </w:r>
      <w:proofErr w:type="spellEnd"/>
      <w:r w:rsidRPr="00E41EE2">
        <w:rPr>
          <w:rFonts w:asciiTheme="majorBidi" w:hAnsiTheme="majorBidi" w:cstheme="majorBidi"/>
          <w:kern w:val="2"/>
          <w:sz w:val="24"/>
          <w:szCs w:val="24"/>
          <w:lang w:val="en-US"/>
          <w14:ligatures w14:val="standardContextual"/>
        </w:rPr>
        <w:t>, N. et Aarab, S., « Biological activities of essential oils: a mini-review », BIO Web of Conferences, V.109, (2024), 1-10.</w:t>
      </w:r>
    </w:p>
    <w:p w14:paraId="79669E8B" w14:textId="77777777" w:rsidR="003C7AD4" w:rsidRPr="003C4CFC" w:rsidRDefault="003C7AD4" w:rsidP="003C4CFC">
      <w:pPr>
        <w:spacing w:after="120" w:line="360" w:lineRule="auto"/>
        <w:jc w:val="both"/>
        <w:rPr>
          <w:rFonts w:asciiTheme="majorBidi" w:hAnsiTheme="majorBidi" w:cstheme="majorBidi"/>
          <w:sz w:val="24"/>
          <w:szCs w:val="24"/>
        </w:rPr>
      </w:pPr>
      <w:r w:rsidRPr="003C4CFC">
        <w:rPr>
          <w:rFonts w:asciiTheme="majorBidi" w:hAnsiTheme="majorBidi" w:cstheme="majorBidi"/>
          <w:sz w:val="24"/>
          <w:szCs w:val="24"/>
        </w:rPr>
        <w:t>EL-</w:t>
      </w:r>
      <w:proofErr w:type="spellStart"/>
      <w:r w:rsidRPr="003C4CFC">
        <w:rPr>
          <w:rFonts w:asciiTheme="majorBidi" w:hAnsiTheme="majorBidi" w:cstheme="majorBidi"/>
          <w:sz w:val="24"/>
          <w:szCs w:val="24"/>
        </w:rPr>
        <w:t>Akhal</w:t>
      </w:r>
      <w:proofErr w:type="spellEnd"/>
      <w:r w:rsidRPr="003C4CFC">
        <w:rPr>
          <w:rFonts w:asciiTheme="majorBidi" w:hAnsiTheme="majorBidi" w:cstheme="majorBidi"/>
          <w:sz w:val="24"/>
          <w:szCs w:val="24"/>
        </w:rPr>
        <w:t xml:space="preserve">, F., </w:t>
      </w:r>
      <w:proofErr w:type="spellStart"/>
      <w:r w:rsidRPr="003C4CFC">
        <w:rPr>
          <w:rFonts w:asciiTheme="majorBidi" w:hAnsiTheme="majorBidi" w:cstheme="majorBidi"/>
          <w:sz w:val="24"/>
          <w:szCs w:val="24"/>
        </w:rPr>
        <w:t>Guemmouh</w:t>
      </w:r>
      <w:proofErr w:type="spellEnd"/>
      <w:r w:rsidRPr="003C4CFC">
        <w:rPr>
          <w:rFonts w:asciiTheme="majorBidi" w:hAnsiTheme="majorBidi" w:cstheme="majorBidi"/>
          <w:sz w:val="24"/>
          <w:szCs w:val="24"/>
        </w:rPr>
        <w:t xml:space="preserve">, R, </w:t>
      </w:r>
      <w:proofErr w:type="spellStart"/>
      <w:r w:rsidRPr="003C4CFC">
        <w:rPr>
          <w:rFonts w:asciiTheme="majorBidi" w:hAnsiTheme="majorBidi" w:cstheme="majorBidi"/>
          <w:sz w:val="24"/>
          <w:szCs w:val="24"/>
        </w:rPr>
        <w:t>Greche</w:t>
      </w:r>
      <w:proofErr w:type="spellEnd"/>
      <w:r w:rsidRPr="003C4CFC">
        <w:rPr>
          <w:rFonts w:asciiTheme="majorBidi" w:hAnsiTheme="majorBidi" w:cstheme="majorBidi"/>
          <w:sz w:val="24"/>
          <w:szCs w:val="24"/>
        </w:rPr>
        <w:t xml:space="preserve">, H. et El Ouali </w:t>
      </w:r>
      <w:proofErr w:type="spellStart"/>
      <w:r w:rsidRPr="003C4CFC">
        <w:rPr>
          <w:rFonts w:asciiTheme="majorBidi" w:hAnsiTheme="majorBidi" w:cstheme="majorBidi"/>
          <w:sz w:val="24"/>
          <w:szCs w:val="24"/>
        </w:rPr>
        <w:t>Lalami</w:t>
      </w:r>
      <w:proofErr w:type="spellEnd"/>
      <w:r w:rsidRPr="003C4CFC">
        <w:rPr>
          <w:rFonts w:asciiTheme="majorBidi" w:hAnsiTheme="majorBidi" w:cstheme="majorBidi"/>
          <w:sz w:val="24"/>
          <w:szCs w:val="24"/>
        </w:rPr>
        <w:t xml:space="preserve">, A., « Valorisation en tant que </w:t>
      </w:r>
      <w:proofErr w:type="spellStart"/>
      <w:r w:rsidRPr="003C4CFC">
        <w:rPr>
          <w:rFonts w:asciiTheme="majorBidi" w:hAnsiTheme="majorBidi" w:cstheme="majorBidi"/>
          <w:sz w:val="24"/>
          <w:szCs w:val="24"/>
        </w:rPr>
        <w:t>bioinsecticide</w:t>
      </w:r>
      <w:proofErr w:type="spellEnd"/>
      <w:r w:rsidRPr="003C4CFC">
        <w:rPr>
          <w:rFonts w:asciiTheme="majorBidi" w:hAnsiTheme="majorBidi" w:cstheme="majorBidi"/>
          <w:sz w:val="24"/>
          <w:szCs w:val="24"/>
        </w:rPr>
        <w:t xml:space="preserve"> de deux huiles essentielles de </w:t>
      </w:r>
      <w:r w:rsidRPr="003C4CFC">
        <w:rPr>
          <w:rFonts w:asciiTheme="majorBidi" w:hAnsiTheme="majorBidi" w:cstheme="majorBidi"/>
          <w:i/>
          <w:iCs/>
          <w:sz w:val="24"/>
          <w:szCs w:val="24"/>
        </w:rPr>
        <w:t xml:space="preserve">Citrus </w:t>
      </w:r>
      <w:proofErr w:type="spellStart"/>
      <w:r w:rsidRPr="003C4CFC">
        <w:rPr>
          <w:rFonts w:asciiTheme="majorBidi" w:hAnsiTheme="majorBidi" w:cstheme="majorBidi"/>
          <w:i/>
          <w:iCs/>
          <w:sz w:val="24"/>
          <w:szCs w:val="24"/>
        </w:rPr>
        <w:t>sinensis</w:t>
      </w:r>
      <w:proofErr w:type="spellEnd"/>
      <w:r w:rsidRPr="003C4CFC">
        <w:rPr>
          <w:rFonts w:asciiTheme="majorBidi" w:hAnsiTheme="majorBidi" w:cstheme="majorBidi"/>
          <w:sz w:val="24"/>
          <w:szCs w:val="24"/>
        </w:rPr>
        <w:t xml:space="preserve"> et </w:t>
      </w:r>
      <w:r w:rsidRPr="003C4CFC">
        <w:rPr>
          <w:rFonts w:asciiTheme="majorBidi" w:hAnsiTheme="majorBidi" w:cstheme="majorBidi"/>
          <w:i/>
          <w:iCs/>
          <w:sz w:val="24"/>
          <w:szCs w:val="24"/>
        </w:rPr>
        <w:t xml:space="preserve">Citrus </w:t>
      </w:r>
      <w:proofErr w:type="spellStart"/>
      <w:r w:rsidRPr="003C4CFC">
        <w:rPr>
          <w:rFonts w:asciiTheme="majorBidi" w:hAnsiTheme="majorBidi" w:cstheme="majorBidi"/>
          <w:i/>
          <w:iCs/>
          <w:sz w:val="24"/>
          <w:szCs w:val="24"/>
        </w:rPr>
        <w:t>aurantium</w:t>
      </w:r>
      <w:proofErr w:type="spellEnd"/>
      <w:r w:rsidRPr="003C4CFC">
        <w:rPr>
          <w:rFonts w:asciiTheme="majorBidi" w:hAnsiTheme="majorBidi" w:cstheme="majorBidi"/>
          <w:sz w:val="24"/>
          <w:szCs w:val="24"/>
        </w:rPr>
        <w:t xml:space="preserve"> cultivées au centre du Maroc », J Mater Environ </w:t>
      </w:r>
      <w:proofErr w:type="spellStart"/>
      <w:r w:rsidRPr="003C4CFC">
        <w:rPr>
          <w:rFonts w:asciiTheme="majorBidi" w:hAnsiTheme="majorBidi" w:cstheme="majorBidi"/>
          <w:sz w:val="24"/>
          <w:szCs w:val="24"/>
        </w:rPr>
        <w:t>Sci</w:t>
      </w:r>
      <w:proofErr w:type="spellEnd"/>
      <w:r w:rsidRPr="003C4CFC">
        <w:rPr>
          <w:rFonts w:asciiTheme="majorBidi" w:hAnsiTheme="majorBidi" w:cstheme="majorBidi"/>
          <w:sz w:val="24"/>
          <w:szCs w:val="24"/>
        </w:rPr>
        <w:t>, V.5, (2014), 2319-2324.</w:t>
      </w:r>
    </w:p>
    <w:p w14:paraId="70DD3201" w14:textId="77777777" w:rsidR="003C7AD4" w:rsidRPr="00E615FA" w:rsidRDefault="003C7AD4" w:rsidP="00854D06">
      <w:pPr>
        <w:tabs>
          <w:tab w:val="left" w:pos="930"/>
        </w:tabs>
        <w:jc w:val="both"/>
        <w:rPr>
          <w:rFonts w:asciiTheme="majorBidi" w:hAnsiTheme="majorBidi" w:cstheme="majorBidi"/>
          <w:sz w:val="24"/>
          <w:szCs w:val="24"/>
          <w:lang w:val="en-US" w:bidi="ar-DZ"/>
        </w:rPr>
      </w:pPr>
      <w:r w:rsidRPr="00CB48BC">
        <w:rPr>
          <w:rFonts w:asciiTheme="majorBidi" w:hAnsiTheme="majorBidi" w:cstheme="majorBidi"/>
          <w:sz w:val="24"/>
          <w:szCs w:val="24"/>
          <w:lang w:bidi="ar-DZ"/>
        </w:rPr>
        <w:t xml:space="preserve">Fabrice, B., « Les huiles essentielles Découvrir les bienfaits et les vertus d'une médecine ancestrale ». </w:t>
      </w:r>
      <w:r w:rsidRPr="00E615FA">
        <w:rPr>
          <w:rFonts w:asciiTheme="majorBidi" w:hAnsiTheme="majorBidi" w:cstheme="majorBidi"/>
          <w:sz w:val="24"/>
          <w:szCs w:val="24"/>
          <w:lang w:val="en-US" w:bidi="ar-DZ"/>
        </w:rPr>
        <w:t>Edition LANORE, (2009), 318p.</w:t>
      </w:r>
    </w:p>
    <w:p w14:paraId="70D445C6" w14:textId="77777777" w:rsidR="003C7AD4" w:rsidRPr="00CB48BC" w:rsidRDefault="003C7AD4" w:rsidP="00854D06">
      <w:pPr>
        <w:tabs>
          <w:tab w:val="left" w:pos="930"/>
        </w:tabs>
        <w:jc w:val="both"/>
        <w:rPr>
          <w:rFonts w:asciiTheme="majorBidi" w:hAnsiTheme="majorBidi" w:cstheme="majorBidi"/>
          <w:sz w:val="24"/>
          <w:szCs w:val="24"/>
          <w:lang w:val="en-US" w:bidi="ar-DZ"/>
        </w:rPr>
      </w:pPr>
      <w:r w:rsidRPr="00CB48BC">
        <w:rPr>
          <w:rFonts w:asciiTheme="majorBidi" w:hAnsiTheme="majorBidi" w:cstheme="majorBidi"/>
          <w:sz w:val="24"/>
          <w:szCs w:val="24"/>
          <w:lang w:val="en-US" w:bidi="ar-DZ"/>
        </w:rPr>
        <w:t xml:space="preserve">Ferhat, M. A., Boukhatem, M. N., </w:t>
      </w:r>
      <w:proofErr w:type="spellStart"/>
      <w:r w:rsidRPr="00CB48BC">
        <w:rPr>
          <w:rFonts w:asciiTheme="majorBidi" w:hAnsiTheme="majorBidi" w:cstheme="majorBidi"/>
          <w:sz w:val="24"/>
          <w:szCs w:val="24"/>
          <w:lang w:val="en-US" w:bidi="ar-DZ"/>
        </w:rPr>
        <w:t>Hazzit</w:t>
      </w:r>
      <w:proofErr w:type="spellEnd"/>
      <w:r w:rsidRPr="00CB48BC">
        <w:rPr>
          <w:rFonts w:asciiTheme="majorBidi" w:hAnsiTheme="majorBidi" w:cstheme="majorBidi"/>
          <w:sz w:val="24"/>
          <w:szCs w:val="24"/>
          <w:lang w:val="en-US" w:bidi="ar-DZ"/>
        </w:rPr>
        <w:t xml:space="preserve">, M., et </w:t>
      </w:r>
      <w:proofErr w:type="spellStart"/>
      <w:r w:rsidRPr="00CB48BC">
        <w:rPr>
          <w:rFonts w:asciiTheme="majorBidi" w:hAnsiTheme="majorBidi" w:cstheme="majorBidi"/>
          <w:sz w:val="24"/>
          <w:szCs w:val="24"/>
          <w:lang w:val="en-US" w:bidi="ar-DZ"/>
        </w:rPr>
        <w:t>Chemat</w:t>
      </w:r>
      <w:proofErr w:type="spellEnd"/>
      <w:r w:rsidRPr="00CB48BC">
        <w:rPr>
          <w:rFonts w:asciiTheme="majorBidi" w:hAnsiTheme="majorBidi" w:cstheme="majorBidi"/>
          <w:sz w:val="24"/>
          <w:szCs w:val="24"/>
          <w:lang w:val="en-US" w:bidi="ar-DZ"/>
        </w:rPr>
        <w:t>, F., « Rapid extraction of volatile compounds from Citrus fruits using a microwave dry distillation », Journal of Fundamental and Applied Sciences, V 8(3), (2016), 753-781.</w:t>
      </w:r>
      <w:r w:rsidRPr="00CB48BC">
        <w:rPr>
          <w:lang w:val="en-US"/>
        </w:rPr>
        <w:t xml:space="preserve"> </w:t>
      </w:r>
    </w:p>
    <w:p w14:paraId="1A85AF0C" w14:textId="77777777" w:rsidR="003C7AD4" w:rsidRPr="00FB4926" w:rsidRDefault="003C7AD4" w:rsidP="00FB4926">
      <w:pPr>
        <w:spacing w:after="160" w:line="360" w:lineRule="auto"/>
        <w:jc w:val="both"/>
        <w:rPr>
          <w:rFonts w:asciiTheme="majorBidi" w:hAnsiTheme="majorBidi" w:cstheme="majorBidi"/>
          <w:sz w:val="24"/>
          <w:szCs w:val="24"/>
        </w:rPr>
      </w:pPr>
      <w:bookmarkStart w:id="67" w:name="_Hlk189582303"/>
      <w:proofErr w:type="spellStart"/>
      <w:r w:rsidRPr="00FB4926">
        <w:rPr>
          <w:rFonts w:asciiTheme="majorBidi" w:hAnsiTheme="majorBidi" w:cstheme="majorBidi"/>
          <w:sz w:val="24"/>
          <w:szCs w:val="24"/>
        </w:rPr>
        <w:t>Ghanmi</w:t>
      </w:r>
      <w:proofErr w:type="spellEnd"/>
      <w:r w:rsidRPr="00FB4926">
        <w:rPr>
          <w:rFonts w:asciiTheme="majorBidi" w:hAnsiTheme="majorBidi" w:cstheme="majorBidi"/>
          <w:sz w:val="24"/>
          <w:szCs w:val="24"/>
        </w:rPr>
        <w:t>,</w:t>
      </w:r>
      <w:bookmarkEnd w:id="67"/>
      <w:r w:rsidRPr="00FB4926">
        <w:rPr>
          <w:rFonts w:asciiTheme="majorBidi" w:hAnsiTheme="majorBidi" w:cstheme="majorBidi"/>
          <w:sz w:val="24"/>
          <w:szCs w:val="24"/>
        </w:rPr>
        <w:t xml:space="preserve"> M., </w:t>
      </w:r>
      <w:proofErr w:type="spellStart"/>
      <w:r w:rsidRPr="00FB4926">
        <w:rPr>
          <w:rFonts w:asciiTheme="majorBidi" w:hAnsiTheme="majorBidi" w:cstheme="majorBidi"/>
          <w:sz w:val="24"/>
          <w:szCs w:val="24"/>
        </w:rPr>
        <w:t>Satrani</w:t>
      </w:r>
      <w:proofErr w:type="spellEnd"/>
      <w:r w:rsidRPr="00FB4926">
        <w:rPr>
          <w:rFonts w:asciiTheme="majorBidi" w:hAnsiTheme="majorBidi" w:cstheme="majorBidi"/>
          <w:sz w:val="24"/>
          <w:szCs w:val="24"/>
        </w:rPr>
        <w:t xml:space="preserve">, A., </w:t>
      </w:r>
      <w:proofErr w:type="spellStart"/>
      <w:r w:rsidRPr="00FB4926">
        <w:rPr>
          <w:rFonts w:asciiTheme="majorBidi" w:hAnsiTheme="majorBidi" w:cstheme="majorBidi"/>
          <w:sz w:val="24"/>
          <w:szCs w:val="24"/>
        </w:rPr>
        <w:t>Aafi</w:t>
      </w:r>
      <w:proofErr w:type="spellEnd"/>
      <w:r w:rsidRPr="00FB4926">
        <w:rPr>
          <w:rFonts w:asciiTheme="majorBidi" w:hAnsiTheme="majorBidi" w:cstheme="majorBidi"/>
          <w:sz w:val="24"/>
          <w:szCs w:val="24"/>
        </w:rPr>
        <w:t xml:space="preserve">, M., </w:t>
      </w:r>
      <w:proofErr w:type="spellStart"/>
      <w:r w:rsidRPr="00FB4926">
        <w:rPr>
          <w:rFonts w:asciiTheme="majorBidi" w:hAnsiTheme="majorBidi" w:cstheme="majorBidi"/>
          <w:sz w:val="24"/>
          <w:szCs w:val="24"/>
        </w:rPr>
        <w:t>Ismali</w:t>
      </w:r>
      <w:proofErr w:type="spellEnd"/>
      <w:r w:rsidRPr="00FB4926">
        <w:rPr>
          <w:rFonts w:asciiTheme="majorBidi" w:hAnsiTheme="majorBidi" w:cstheme="majorBidi"/>
          <w:sz w:val="24"/>
          <w:szCs w:val="24"/>
        </w:rPr>
        <w:t xml:space="preserve">, M., </w:t>
      </w:r>
      <w:proofErr w:type="spellStart"/>
      <w:r w:rsidRPr="00FB4926">
        <w:rPr>
          <w:rFonts w:asciiTheme="majorBidi" w:hAnsiTheme="majorBidi" w:cstheme="majorBidi"/>
          <w:sz w:val="24"/>
          <w:szCs w:val="24"/>
        </w:rPr>
        <w:t>Houti</w:t>
      </w:r>
      <w:proofErr w:type="spellEnd"/>
      <w:r w:rsidRPr="00FB4926">
        <w:rPr>
          <w:rFonts w:asciiTheme="majorBidi" w:hAnsiTheme="majorBidi" w:cstheme="majorBidi"/>
          <w:sz w:val="24"/>
          <w:szCs w:val="24"/>
        </w:rPr>
        <w:t xml:space="preserve">, H., El </w:t>
      </w:r>
      <w:proofErr w:type="spellStart"/>
      <w:r w:rsidRPr="00FB4926">
        <w:rPr>
          <w:rFonts w:asciiTheme="majorBidi" w:hAnsiTheme="majorBidi" w:cstheme="majorBidi"/>
          <w:sz w:val="24"/>
          <w:szCs w:val="24"/>
        </w:rPr>
        <w:t>Monfalouti</w:t>
      </w:r>
      <w:proofErr w:type="spellEnd"/>
      <w:r w:rsidRPr="00FB4926">
        <w:rPr>
          <w:rFonts w:asciiTheme="majorBidi" w:hAnsiTheme="majorBidi" w:cstheme="majorBidi"/>
          <w:sz w:val="24"/>
          <w:szCs w:val="24"/>
        </w:rPr>
        <w:t xml:space="preserve">, H., </w:t>
      </w:r>
      <w:proofErr w:type="spellStart"/>
      <w:r w:rsidRPr="00FB4926">
        <w:rPr>
          <w:rFonts w:asciiTheme="majorBidi" w:hAnsiTheme="majorBidi" w:cstheme="majorBidi"/>
          <w:sz w:val="24"/>
          <w:szCs w:val="24"/>
        </w:rPr>
        <w:t>Benchakroun</w:t>
      </w:r>
      <w:proofErr w:type="spellEnd"/>
      <w:r w:rsidRPr="00FB4926">
        <w:rPr>
          <w:rFonts w:asciiTheme="majorBidi" w:hAnsiTheme="majorBidi" w:cstheme="majorBidi"/>
          <w:sz w:val="24"/>
          <w:szCs w:val="24"/>
        </w:rPr>
        <w:t xml:space="preserve">, K., </w:t>
      </w:r>
      <w:proofErr w:type="spellStart"/>
      <w:r w:rsidRPr="00FB4926">
        <w:rPr>
          <w:rFonts w:asciiTheme="majorBidi" w:hAnsiTheme="majorBidi" w:cstheme="majorBidi"/>
          <w:sz w:val="24"/>
          <w:szCs w:val="24"/>
        </w:rPr>
        <w:t>Aberchane</w:t>
      </w:r>
      <w:proofErr w:type="spellEnd"/>
      <w:r w:rsidRPr="00FB4926">
        <w:rPr>
          <w:rFonts w:asciiTheme="majorBidi" w:hAnsiTheme="majorBidi" w:cstheme="majorBidi"/>
          <w:sz w:val="24"/>
          <w:szCs w:val="24"/>
        </w:rPr>
        <w:t xml:space="preserve">, M., Harki, L., </w:t>
      </w:r>
      <w:proofErr w:type="spellStart"/>
      <w:r w:rsidRPr="00FB4926">
        <w:rPr>
          <w:rFonts w:asciiTheme="majorBidi" w:hAnsiTheme="majorBidi" w:cstheme="majorBidi"/>
          <w:sz w:val="24"/>
          <w:szCs w:val="24"/>
        </w:rPr>
        <w:t>Boukir</w:t>
      </w:r>
      <w:proofErr w:type="spellEnd"/>
      <w:r w:rsidRPr="00FB4926">
        <w:rPr>
          <w:rFonts w:asciiTheme="majorBidi" w:hAnsiTheme="majorBidi" w:cstheme="majorBidi"/>
          <w:sz w:val="24"/>
          <w:szCs w:val="24"/>
        </w:rPr>
        <w:t xml:space="preserve">, A., Chaouch, A. et </w:t>
      </w:r>
      <w:proofErr w:type="spellStart"/>
      <w:r w:rsidRPr="00FB4926">
        <w:rPr>
          <w:rFonts w:asciiTheme="majorBidi" w:hAnsiTheme="majorBidi" w:cstheme="majorBidi"/>
          <w:sz w:val="24"/>
          <w:szCs w:val="24"/>
        </w:rPr>
        <w:t>Charrouf</w:t>
      </w:r>
      <w:proofErr w:type="spellEnd"/>
      <w:r w:rsidRPr="00FB4926">
        <w:rPr>
          <w:rFonts w:asciiTheme="majorBidi" w:hAnsiTheme="majorBidi" w:cstheme="majorBidi"/>
          <w:sz w:val="24"/>
          <w:szCs w:val="24"/>
        </w:rPr>
        <w:t xml:space="preserve">, Z., « Effet de la date de récolte sur le </w:t>
      </w:r>
      <w:proofErr w:type="spellStart"/>
      <w:r w:rsidRPr="00FB4926">
        <w:rPr>
          <w:rFonts w:asciiTheme="majorBidi" w:hAnsiTheme="majorBidi" w:cstheme="majorBidi"/>
          <w:sz w:val="24"/>
          <w:szCs w:val="24"/>
        </w:rPr>
        <w:t>rendement,la</w:t>
      </w:r>
      <w:proofErr w:type="spellEnd"/>
      <w:r w:rsidRPr="00FB4926">
        <w:rPr>
          <w:rFonts w:asciiTheme="majorBidi" w:hAnsiTheme="majorBidi" w:cstheme="majorBidi"/>
          <w:sz w:val="24"/>
          <w:szCs w:val="24"/>
        </w:rPr>
        <w:t xml:space="preserve"> composition chimique et la </w:t>
      </w:r>
      <w:proofErr w:type="spellStart"/>
      <w:r w:rsidRPr="00FB4926">
        <w:rPr>
          <w:rFonts w:asciiTheme="majorBidi" w:hAnsiTheme="majorBidi" w:cstheme="majorBidi"/>
          <w:sz w:val="24"/>
          <w:szCs w:val="24"/>
        </w:rPr>
        <w:t>bioactivités</w:t>
      </w:r>
      <w:proofErr w:type="spellEnd"/>
      <w:r w:rsidRPr="00FB4926">
        <w:rPr>
          <w:rFonts w:asciiTheme="majorBidi" w:hAnsiTheme="majorBidi" w:cstheme="majorBidi"/>
          <w:sz w:val="24"/>
          <w:szCs w:val="24"/>
        </w:rPr>
        <w:t xml:space="preserve"> des huiles essentielles de l'amoise blanche (Artemisia herba-alba) de la </w:t>
      </w:r>
      <w:proofErr w:type="spellStart"/>
      <w:r w:rsidRPr="00FB4926">
        <w:rPr>
          <w:rFonts w:asciiTheme="majorBidi" w:hAnsiTheme="majorBidi" w:cstheme="majorBidi"/>
          <w:sz w:val="24"/>
          <w:szCs w:val="24"/>
        </w:rPr>
        <w:t>règion</w:t>
      </w:r>
      <w:proofErr w:type="spellEnd"/>
      <w:r w:rsidRPr="00FB4926">
        <w:rPr>
          <w:rFonts w:asciiTheme="majorBidi" w:hAnsiTheme="majorBidi" w:cstheme="majorBidi"/>
          <w:sz w:val="24"/>
          <w:szCs w:val="24"/>
        </w:rPr>
        <w:t xml:space="preserve"> de </w:t>
      </w:r>
      <w:proofErr w:type="spellStart"/>
      <w:r w:rsidRPr="00FB4926">
        <w:rPr>
          <w:rFonts w:asciiTheme="majorBidi" w:hAnsiTheme="majorBidi" w:cstheme="majorBidi"/>
          <w:sz w:val="24"/>
          <w:szCs w:val="24"/>
        </w:rPr>
        <w:t>Guerçid</w:t>
      </w:r>
      <w:proofErr w:type="spellEnd"/>
      <w:r w:rsidRPr="00FB4926">
        <w:rPr>
          <w:rFonts w:asciiTheme="majorBidi" w:hAnsiTheme="majorBidi" w:cstheme="majorBidi"/>
          <w:sz w:val="24"/>
          <w:szCs w:val="24"/>
        </w:rPr>
        <w:t xml:space="preserve"> (Maroc oriental) », Phytothérapie, V. 8(5), (2010a), 295-301.</w:t>
      </w:r>
    </w:p>
    <w:p w14:paraId="15992B6A" w14:textId="77777777" w:rsidR="003C7AD4" w:rsidRPr="00FB4926" w:rsidRDefault="003C7AD4" w:rsidP="00FB4926">
      <w:pPr>
        <w:spacing w:line="360" w:lineRule="auto"/>
        <w:jc w:val="both"/>
        <w:rPr>
          <w:rStyle w:val="Accentuationlgre"/>
          <w:rFonts w:asciiTheme="majorBidi" w:hAnsiTheme="majorBidi" w:cstheme="majorBidi"/>
          <w:i w:val="0"/>
          <w:iCs w:val="0"/>
          <w:color w:val="auto"/>
          <w:sz w:val="24"/>
          <w:szCs w:val="24"/>
        </w:rPr>
      </w:pPr>
      <w:bookmarkStart w:id="68" w:name="_Hlk197976763"/>
      <w:proofErr w:type="spellStart"/>
      <w:r w:rsidRPr="00FB4926">
        <w:rPr>
          <w:rStyle w:val="Accentuationlgre"/>
          <w:rFonts w:asciiTheme="majorBidi" w:hAnsiTheme="majorBidi" w:cstheme="majorBidi"/>
          <w:i w:val="0"/>
          <w:iCs w:val="0"/>
          <w:color w:val="auto"/>
          <w:sz w:val="24"/>
          <w:szCs w:val="24"/>
        </w:rPr>
        <w:t>Gouegoui</w:t>
      </w:r>
      <w:proofErr w:type="spellEnd"/>
      <w:r w:rsidRPr="00FB4926">
        <w:rPr>
          <w:rStyle w:val="Accentuationlgre"/>
          <w:rFonts w:asciiTheme="majorBidi" w:hAnsiTheme="majorBidi" w:cstheme="majorBidi"/>
          <w:i w:val="0"/>
          <w:iCs w:val="0"/>
          <w:color w:val="auto"/>
          <w:sz w:val="24"/>
          <w:szCs w:val="24"/>
        </w:rPr>
        <w:t xml:space="preserve"> </w:t>
      </w:r>
      <w:proofErr w:type="spellStart"/>
      <w:r w:rsidRPr="00FB4926">
        <w:rPr>
          <w:rStyle w:val="Accentuationlgre"/>
          <w:rFonts w:asciiTheme="majorBidi" w:hAnsiTheme="majorBidi" w:cstheme="majorBidi"/>
          <w:i w:val="0"/>
          <w:iCs w:val="0"/>
          <w:color w:val="auto"/>
          <w:sz w:val="24"/>
          <w:szCs w:val="24"/>
        </w:rPr>
        <w:t>Bohui</w:t>
      </w:r>
      <w:proofErr w:type="spellEnd"/>
      <w:r w:rsidRPr="00FB4926">
        <w:rPr>
          <w:rStyle w:val="Accentuationlgre"/>
          <w:rFonts w:asciiTheme="majorBidi" w:hAnsiTheme="majorBidi" w:cstheme="majorBidi"/>
          <w:i w:val="0"/>
          <w:iCs w:val="0"/>
          <w:color w:val="auto"/>
          <w:sz w:val="24"/>
          <w:szCs w:val="24"/>
        </w:rPr>
        <w:t xml:space="preserve">, P.S., </w:t>
      </w:r>
      <w:proofErr w:type="spellStart"/>
      <w:r w:rsidRPr="00FB4926">
        <w:rPr>
          <w:rStyle w:val="Accentuationlgre"/>
          <w:rFonts w:asciiTheme="majorBidi" w:hAnsiTheme="majorBidi" w:cstheme="majorBidi"/>
          <w:i w:val="0"/>
          <w:iCs w:val="0"/>
          <w:color w:val="auto"/>
          <w:sz w:val="24"/>
          <w:szCs w:val="24"/>
        </w:rPr>
        <w:t>Adima</w:t>
      </w:r>
      <w:proofErr w:type="spellEnd"/>
      <w:r w:rsidRPr="00FB4926">
        <w:rPr>
          <w:rStyle w:val="Accentuationlgre"/>
          <w:rFonts w:asciiTheme="majorBidi" w:hAnsiTheme="majorBidi" w:cstheme="majorBidi"/>
          <w:i w:val="0"/>
          <w:iCs w:val="0"/>
          <w:color w:val="auto"/>
          <w:sz w:val="24"/>
          <w:szCs w:val="24"/>
        </w:rPr>
        <w:t xml:space="preserve">, A.A., </w:t>
      </w:r>
      <w:proofErr w:type="spellStart"/>
      <w:r w:rsidRPr="00FB4926">
        <w:rPr>
          <w:rStyle w:val="Accentuationlgre"/>
          <w:rFonts w:asciiTheme="majorBidi" w:hAnsiTheme="majorBidi" w:cstheme="majorBidi"/>
          <w:i w:val="0"/>
          <w:iCs w:val="0"/>
          <w:color w:val="auto"/>
          <w:sz w:val="24"/>
          <w:szCs w:val="24"/>
        </w:rPr>
        <w:t>Niamkè</w:t>
      </w:r>
      <w:proofErr w:type="spellEnd"/>
      <w:r w:rsidRPr="00FB4926">
        <w:rPr>
          <w:rStyle w:val="Accentuationlgre"/>
          <w:rFonts w:asciiTheme="majorBidi" w:hAnsiTheme="majorBidi" w:cstheme="majorBidi"/>
          <w:i w:val="0"/>
          <w:iCs w:val="0"/>
          <w:color w:val="auto"/>
          <w:sz w:val="24"/>
          <w:szCs w:val="24"/>
        </w:rPr>
        <w:t xml:space="preserve">, F.B. et N'Guessan, J.D., « Etude comparative de trois méthodes d'extraction des flavonoïdes totaux à partir des feuilles de plantes médicinales : Azadirachta </w:t>
      </w:r>
      <w:proofErr w:type="spellStart"/>
      <w:r w:rsidRPr="00FB4926">
        <w:rPr>
          <w:rStyle w:val="Accentuationlgre"/>
          <w:rFonts w:asciiTheme="majorBidi" w:hAnsiTheme="majorBidi" w:cstheme="majorBidi"/>
          <w:i w:val="0"/>
          <w:iCs w:val="0"/>
          <w:color w:val="auto"/>
          <w:sz w:val="24"/>
          <w:szCs w:val="24"/>
        </w:rPr>
        <w:t>indica</w:t>
      </w:r>
      <w:proofErr w:type="spellEnd"/>
      <w:r w:rsidRPr="00FB4926">
        <w:rPr>
          <w:rStyle w:val="Accentuationlgre"/>
          <w:rFonts w:asciiTheme="majorBidi" w:hAnsiTheme="majorBidi" w:cstheme="majorBidi"/>
          <w:i w:val="0"/>
          <w:iCs w:val="0"/>
          <w:color w:val="auto"/>
          <w:sz w:val="24"/>
          <w:szCs w:val="24"/>
        </w:rPr>
        <w:t xml:space="preserve"> et </w:t>
      </w:r>
      <w:proofErr w:type="spellStart"/>
      <w:r w:rsidRPr="00FB4926">
        <w:rPr>
          <w:rStyle w:val="Accentuationlgre"/>
          <w:rFonts w:asciiTheme="majorBidi" w:hAnsiTheme="majorBidi" w:cstheme="majorBidi"/>
          <w:i w:val="0"/>
          <w:iCs w:val="0"/>
          <w:color w:val="auto"/>
          <w:sz w:val="24"/>
          <w:szCs w:val="24"/>
        </w:rPr>
        <w:t>Psidium</w:t>
      </w:r>
      <w:proofErr w:type="spellEnd"/>
      <w:r w:rsidRPr="00FB4926">
        <w:rPr>
          <w:rStyle w:val="Accentuationlgre"/>
          <w:rFonts w:asciiTheme="majorBidi" w:hAnsiTheme="majorBidi" w:cstheme="majorBidi"/>
          <w:i w:val="0"/>
          <w:iCs w:val="0"/>
          <w:color w:val="auto"/>
          <w:sz w:val="24"/>
          <w:szCs w:val="24"/>
        </w:rPr>
        <w:t xml:space="preserve"> </w:t>
      </w:r>
      <w:proofErr w:type="spellStart"/>
      <w:r w:rsidRPr="00FB4926">
        <w:rPr>
          <w:rStyle w:val="Accentuationlgre"/>
          <w:rFonts w:asciiTheme="majorBidi" w:hAnsiTheme="majorBidi" w:cstheme="majorBidi"/>
          <w:i w:val="0"/>
          <w:iCs w:val="0"/>
          <w:color w:val="auto"/>
          <w:sz w:val="24"/>
          <w:szCs w:val="24"/>
        </w:rPr>
        <w:t>guajava</w:t>
      </w:r>
      <w:proofErr w:type="spellEnd"/>
      <w:r w:rsidRPr="00FB4926">
        <w:rPr>
          <w:rStyle w:val="Accentuationlgre"/>
          <w:rFonts w:asciiTheme="majorBidi" w:hAnsiTheme="majorBidi" w:cstheme="majorBidi"/>
          <w:i w:val="0"/>
          <w:iCs w:val="0"/>
          <w:color w:val="auto"/>
          <w:sz w:val="24"/>
          <w:szCs w:val="24"/>
        </w:rPr>
        <w:t xml:space="preserve"> », journal de la société Ouest-</w:t>
      </w:r>
      <w:proofErr w:type="spellStart"/>
      <w:r w:rsidRPr="00FB4926">
        <w:rPr>
          <w:rStyle w:val="Accentuationlgre"/>
          <w:rFonts w:asciiTheme="majorBidi" w:hAnsiTheme="majorBidi" w:cstheme="majorBidi"/>
          <w:i w:val="0"/>
          <w:iCs w:val="0"/>
          <w:color w:val="auto"/>
          <w:sz w:val="24"/>
          <w:szCs w:val="24"/>
        </w:rPr>
        <w:t>Africane</w:t>
      </w:r>
      <w:proofErr w:type="spellEnd"/>
      <w:r w:rsidRPr="00FB4926">
        <w:rPr>
          <w:rStyle w:val="Accentuationlgre"/>
          <w:rFonts w:asciiTheme="majorBidi" w:hAnsiTheme="majorBidi" w:cstheme="majorBidi"/>
          <w:i w:val="0"/>
          <w:iCs w:val="0"/>
          <w:color w:val="auto"/>
          <w:sz w:val="24"/>
          <w:szCs w:val="24"/>
        </w:rPr>
        <w:t xml:space="preserve"> de chimie, (2018), 50-58p.</w:t>
      </w:r>
    </w:p>
    <w:p w14:paraId="302342FF" w14:textId="77777777" w:rsidR="003C7AD4" w:rsidRPr="003C4CFC" w:rsidRDefault="003C7AD4" w:rsidP="003C4CFC">
      <w:pPr>
        <w:spacing w:after="120" w:line="360" w:lineRule="auto"/>
        <w:jc w:val="both"/>
        <w:rPr>
          <w:rFonts w:asciiTheme="majorBidi" w:hAnsiTheme="majorBidi" w:cstheme="majorBidi"/>
          <w:kern w:val="2"/>
          <w:sz w:val="24"/>
          <w:szCs w:val="24"/>
          <w:lang w:val="en-US"/>
          <w14:ligatures w14:val="standardContextual"/>
        </w:rPr>
      </w:pPr>
      <w:r w:rsidRPr="003C4CFC">
        <w:rPr>
          <w:rFonts w:asciiTheme="majorBidi" w:hAnsiTheme="majorBidi" w:cstheme="majorBidi"/>
          <w:kern w:val="2"/>
          <w:sz w:val="24"/>
          <w:szCs w:val="24"/>
          <w:lang w:val="en-US"/>
          <w14:ligatures w14:val="standardContextual"/>
        </w:rPr>
        <w:t xml:space="preserve">Goyal, L. et Kaushal, S., « Evaluation of Chemical Composition and Antioxidant Potential of Essential Oil from </w:t>
      </w:r>
      <w:r w:rsidRPr="003C4CFC">
        <w:rPr>
          <w:rFonts w:asciiTheme="majorBidi" w:hAnsiTheme="majorBidi" w:cstheme="majorBidi"/>
          <w:i/>
          <w:iCs/>
          <w:kern w:val="2"/>
          <w:sz w:val="24"/>
          <w:szCs w:val="24"/>
          <w:lang w:val="en-US"/>
          <w14:ligatures w14:val="standardContextual"/>
        </w:rPr>
        <w:t>Citrus reticulata</w:t>
      </w:r>
      <w:r w:rsidRPr="003C4CFC">
        <w:rPr>
          <w:rFonts w:asciiTheme="majorBidi" w:hAnsiTheme="majorBidi" w:cstheme="majorBidi"/>
          <w:kern w:val="2"/>
          <w:sz w:val="24"/>
          <w:szCs w:val="24"/>
          <w:lang w:val="en-US"/>
          <w14:ligatures w14:val="standardContextual"/>
        </w:rPr>
        <w:t xml:space="preserve"> Fruit Peels », Advances in Research, V.15, (2018), 1-9.</w:t>
      </w:r>
    </w:p>
    <w:bookmarkEnd w:id="68"/>
    <w:p w14:paraId="53CE0109" w14:textId="77777777" w:rsidR="003C7AD4" w:rsidRPr="00CB48BC" w:rsidRDefault="003C7AD4" w:rsidP="00854D06">
      <w:pPr>
        <w:jc w:val="both"/>
        <w:rPr>
          <w:rFonts w:ascii="Times New Roman" w:eastAsia="Times New Roman" w:hAnsi="Times New Roman" w:cs="Times New Roman"/>
          <w:sz w:val="24"/>
          <w:szCs w:val="24"/>
          <w:lang w:val="en-US" w:eastAsia="fr-FR"/>
        </w:rPr>
      </w:pPr>
      <w:r w:rsidRPr="00CB48BC">
        <w:rPr>
          <w:rFonts w:asciiTheme="majorBidi" w:hAnsiTheme="majorBidi" w:cstheme="majorBidi"/>
          <w:sz w:val="24"/>
          <w:szCs w:val="24"/>
          <w:lang w:val="en-US" w:bidi="ar-DZ"/>
        </w:rPr>
        <w:t xml:space="preserve">Guenther, E., « The Essential Oils : </w:t>
      </w:r>
      <w:proofErr w:type="spellStart"/>
      <w:r w:rsidRPr="00CB48BC">
        <w:rPr>
          <w:rFonts w:asciiTheme="majorBidi" w:hAnsiTheme="majorBidi" w:cstheme="majorBidi"/>
          <w:sz w:val="24"/>
          <w:szCs w:val="24"/>
          <w:lang w:val="en-US" w:bidi="ar-DZ"/>
        </w:rPr>
        <w:t>hustoy</w:t>
      </w:r>
      <w:proofErr w:type="spellEnd"/>
      <w:r w:rsidRPr="00CB48BC">
        <w:rPr>
          <w:rFonts w:asciiTheme="majorBidi" w:hAnsiTheme="majorBidi" w:cstheme="majorBidi"/>
          <w:sz w:val="24"/>
          <w:szCs w:val="24"/>
          <w:lang w:val="en-US" w:bidi="ar-DZ"/>
        </w:rPr>
        <w:t xml:space="preserve">- </w:t>
      </w:r>
      <w:proofErr w:type="spellStart"/>
      <w:r w:rsidRPr="00CB48BC">
        <w:rPr>
          <w:rFonts w:asciiTheme="majorBidi" w:hAnsiTheme="majorBidi" w:cstheme="majorBidi"/>
          <w:sz w:val="24"/>
          <w:szCs w:val="24"/>
          <w:lang w:val="en-US" w:bidi="ar-DZ"/>
        </w:rPr>
        <w:t>originie</w:t>
      </w:r>
      <w:proofErr w:type="spellEnd"/>
      <w:r w:rsidRPr="00CB48BC">
        <w:rPr>
          <w:rFonts w:asciiTheme="majorBidi" w:hAnsiTheme="majorBidi" w:cstheme="majorBidi"/>
          <w:sz w:val="24"/>
          <w:szCs w:val="24"/>
          <w:lang w:val="en-US" w:bidi="ar-DZ"/>
        </w:rPr>
        <w:t>- in plants production- analysis »,</w:t>
      </w:r>
      <w:r w:rsidRPr="00CB48BC">
        <w:rPr>
          <w:rFonts w:ascii="Times New Roman" w:eastAsia="Times New Roman" w:hAnsi="Times New Roman" w:cs="Times New Roman"/>
          <w:sz w:val="24"/>
          <w:szCs w:val="24"/>
          <w:lang w:val="en-US" w:eastAsia="fr-FR"/>
        </w:rPr>
        <w:t xml:space="preserve"> </w:t>
      </w:r>
      <w:proofErr w:type="spellStart"/>
      <w:r w:rsidRPr="00CB48BC">
        <w:rPr>
          <w:rFonts w:ascii="Times New Roman" w:eastAsia="Times New Roman" w:hAnsi="Times New Roman" w:cs="Times New Roman"/>
          <w:sz w:val="24"/>
          <w:szCs w:val="24"/>
          <w:lang w:val="en-US" w:eastAsia="fr-FR"/>
        </w:rPr>
        <w:t>Édition</w:t>
      </w:r>
      <w:proofErr w:type="spellEnd"/>
      <w:r w:rsidRPr="00CB48BC">
        <w:rPr>
          <w:rFonts w:ascii="Times New Roman" w:eastAsia="Times New Roman" w:hAnsi="Times New Roman" w:cs="Times New Roman"/>
          <w:sz w:val="24"/>
          <w:szCs w:val="24"/>
          <w:lang w:val="en-US" w:eastAsia="fr-FR"/>
        </w:rPr>
        <w:t> </w:t>
      </w:r>
      <w:hyperlink r:id="rId97" w:history="1">
        <w:r w:rsidRPr="00CB48BC">
          <w:rPr>
            <w:rFonts w:ascii="Times New Roman" w:eastAsia="Times New Roman" w:hAnsi="Times New Roman" w:cs="Times New Roman"/>
            <w:sz w:val="24"/>
            <w:szCs w:val="24"/>
            <w:lang w:val="en-US" w:eastAsia="fr-FR"/>
          </w:rPr>
          <w:t>D. Van Nostrand Company</w:t>
        </w:r>
      </w:hyperlink>
      <w:r w:rsidRPr="00CB48BC">
        <w:rPr>
          <w:rFonts w:ascii="Times New Roman" w:eastAsia="Times New Roman" w:hAnsi="Times New Roman" w:cs="Times New Roman"/>
          <w:sz w:val="24"/>
          <w:szCs w:val="24"/>
          <w:lang w:val="en-US" w:eastAsia="fr-FR"/>
        </w:rPr>
        <w:t xml:space="preserve">, </w:t>
      </w:r>
      <w:r w:rsidRPr="00CB48BC">
        <w:rPr>
          <w:rFonts w:asciiTheme="majorBidi" w:hAnsiTheme="majorBidi" w:cstheme="majorBidi"/>
          <w:sz w:val="24"/>
          <w:szCs w:val="24"/>
          <w:lang w:val="en-US" w:bidi="ar-DZ"/>
        </w:rPr>
        <w:t xml:space="preserve">New </w:t>
      </w:r>
      <w:proofErr w:type="spellStart"/>
      <w:r w:rsidRPr="00CB48BC">
        <w:rPr>
          <w:rFonts w:asciiTheme="majorBidi" w:hAnsiTheme="majorBidi" w:cstheme="majorBidi"/>
          <w:sz w:val="24"/>
          <w:szCs w:val="24"/>
          <w:lang w:val="en-US" w:bidi="ar-DZ"/>
        </w:rPr>
        <w:t>york</w:t>
      </w:r>
      <w:proofErr w:type="spellEnd"/>
      <w:r w:rsidRPr="00CB48BC">
        <w:rPr>
          <w:rFonts w:asciiTheme="majorBidi" w:hAnsiTheme="majorBidi" w:cstheme="majorBidi"/>
          <w:sz w:val="24"/>
          <w:szCs w:val="24"/>
          <w:lang w:val="en-US" w:bidi="ar-DZ"/>
        </w:rPr>
        <w:t>, (1948), 427p.</w:t>
      </w:r>
    </w:p>
    <w:p w14:paraId="210A8C4A" w14:textId="77777777" w:rsidR="003C7AD4" w:rsidRPr="003C4CFC" w:rsidRDefault="003C7AD4" w:rsidP="003C4CFC">
      <w:pPr>
        <w:spacing w:after="160" w:line="360" w:lineRule="auto"/>
        <w:jc w:val="both"/>
        <w:rPr>
          <w:rFonts w:asciiTheme="majorBidi" w:hAnsiTheme="majorBidi" w:cstheme="majorBidi"/>
          <w:sz w:val="24"/>
          <w:szCs w:val="24"/>
          <w:lang w:val="en-US"/>
        </w:rPr>
      </w:pPr>
      <w:r w:rsidRPr="003C4CFC">
        <w:rPr>
          <w:rFonts w:asciiTheme="majorBidi" w:hAnsiTheme="majorBidi" w:cstheme="majorBidi"/>
          <w:sz w:val="24"/>
          <w:szCs w:val="24"/>
          <w:lang w:val="en-US"/>
        </w:rPr>
        <w:t xml:space="preserve">Guth de Freitas Batista, M.,   </w:t>
      </w:r>
      <w:proofErr w:type="spellStart"/>
      <w:r w:rsidRPr="003C4CFC">
        <w:rPr>
          <w:rFonts w:asciiTheme="majorBidi" w:hAnsiTheme="majorBidi" w:cstheme="majorBidi"/>
          <w:sz w:val="24"/>
          <w:szCs w:val="24"/>
          <w:lang w:val="en-US"/>
        </w:rPr>
        <w:t>Kolicheski</w:t>
      </w:r>
      <w:proofErr w:type="spellEnd"/>
      <w:r w:rsidRPr="003C4CFC">
        <w:rPr>
          <w:rFonts w:asciiTheme="majorBidi" w:hAnsiTheme="majorBidi" w:cstheme="majorBidi"/>
          <w:sz w:val="24"/>
          <w:szCs w:val="24"/>
          <w:lang w:val="en-US"/>
        </w:rPr>
        <w:t xml:space="preserve">, M., Fiorani, J., Corazza, M. et Pedersen Voll, F., « </w:t>
      </w:r>
      <w:proofErr w:type="spellStart"/>
      <w:r w:rsidRPr="003C4CFC">
        <w:rPr>
          <w:rFonts w:asciiTheme="majorBidi" w:hAnsiTheme="majorBidi" w:cstheme="majorBidi"/>
          <w:sz w:val="24"/>
          <w:szCs w:val="24"/>
          <w:lang w:val="en-US"/>
        </w:rPr>
        <w:t>Ponkan</w:t>
      </w:r>
      <w:proofErr w:type="spellEnd"/>
      <w:r w:rsidRPr="003C4CFC">
        <w:rPr>
          <w:rFonts w:asciiTheme="majorBidi" w:hAnsiTheme="majorBidi" w:cstheme="majorBidi"/>
          <w:sz w:val="24"/>
          <w:szCs w:val="24"/>
          <w:lang w:val="en-US"/>
        </w:rPr>
        <w:t xml:space="preserve"> essential oil from peels and agro-industrial waste of </w:t>
      </w:r>
      <w:r w:rsidRPr="003C4CFC">
        <w:rPr>
          <w:rFonts w:asciiTheme="majorBidi" w:hAnsiTheme="majorBidi" w:cstheme="majorBidi"/>
          <w:i/>
          <w:iCs/>
          <w:sz w:val="24"/>
          <w:szCs w:val="24"/>
          <w:lang w:val="en-US"/>
        </w:rPr>
        <w:t xml:space="preserve">Citrus reticulata Blanco </w:t>
      </w:r>
      <w:r w:rsidRPr="003C4CFC">
        <w:rPr>
          <w:rFonts w:asciiTheme="majorBidi" w:hAnsiTheme="majorBidi" w:cstheme="majorBidi"/>
          <w:sz w:val="24"/>
          <w:szCs w:val="24"/>
          <w:lang w:val="en-US"/>
        </w:rPr>
        <w:t>», Journal of Essential Oil and Plant Composition, V.1, (2023), 220-227.</w:t>
      </w:r>
    </w:p>
    <w:p w14:paraId="2CB4BA71" w14:textId="77777777" w:rsidR="003C7AD4" w:rsidRPr="003C4CFC" w:rsidRDefault="003C7AD4" w:rsidP="003C4CFC">
      <w:pPr>
        <w:spacing w:after="120" w:line="360" w:lineRule="auto"/>
        <w:jc w:val="both"/>
        <w:rPr>
          <w:rFonts w:asciiTheme="majorBidi" w:hAnsiTheme="majorBidi" w:cstheme="majorBidi"/>
          <w:sz w:val="24"/>
          <w:szCs w:val="24"/>
          <w:lang w:val="en-US"/>
        </w:rPr>
      </w:pPr>
      <w:r w:rsidRPr="003C4CFC">
        <w:rPr>
          <w:rFonts w:asciiTheme="majorBidi" w:hAnsiTheme="majorBidi" w:cstheme="majorBidi"/>
          <w:sz w:val="24"/>
          <w:szCs w:val="24"/>
          <w:lang w:val="en-US"/>
        </w:rPr>
        <w:t xml:space="preserve">Guth de Freitas Batista, M., </w:t>
      </w:r>
      <w:proofErr w:type="spellStart"/>
      <w:r w:rsidRPr="003C4CFC">
        <w:rPr>
          <w:rFonts w:asciiTheme="majorBidi" w:hAnsiTheme="majorBidi" w:cstheme="majorBidi"/>
          <w:sz w:val="24"/>
          <w:szCs w:val="24"/>
          <w:lang w:val="en-US"/>
        </w:rPr>
        <w:t>Kolicheski</w:t>
      </w:r>
      <w:proofErr w:type="spellEnd"/>
      <w:r w:rsidRPr="003C4CFC">
        <w:rPr>
          <w:rFonts w:asciiTheme="majorBidi" w:hAnsiTheme="majorBidi" w:cstheme="majorBidi"/>
          <w:sz w:val="24"/>
          <w:szCs w:val="24"/>
          <w:lang w:val="en-US"/>
        </w:rPr>
        <w:t xml:space="preserve">, M., Fiorani, J., Corazza, M. et Pedersen Voll, F., « </w:t>
      </w:r>
      <w:proofErr w:type="spellStart"/>
      <w:r w:rsidRPr="003C4CFC">
        <w:rPr>
          <w:rFonts w:asciiTheme="majorBidi" w:hAnsiTheme="majorBidi" w:cstheme="majorBidi"/>
          <w:sz w:val="24"/>
          <w:szCs w:val="24"/>
          <w:lang w:val="en-US"/>
        </w:rPr>
        <w:t>Ponkan</w:t>
      </w:r>
      <w:proofErr w:type="spellEnd"/>
      <w:r w:rsidRPr="003C4CFC">
        <w:rPr>
          <w:rFonts w:asciiTheme="majorBidi" w:hAnsiTheme="majorBidi" w:cstheme="majorBidi"/>
          <w:sz w:val="24"/>
          <w:szCs w:val="24"/>
          <w:lang w:val="en-US"/>
        </w:rPr>
        <w:t xml:space="preserve"> essential oil from peels and agro-industrial waste of </w:t>
      </w:r>
      <w:r w:rsidRPr="003C4CFC">
        <w:rPr>
          <w:rFonts w:asciiTheme="majorBidi" w:hAnsiTheme="majorBidi" w:cstheme="majorBidi"/>
          <w:i/>
          <w:iCs/>
          <w:sz w:val="24"/>
          <w:szCs w:val="24"/>
          <w:lang w:val="en-US"/>
        </w:rPr>
        <w:t>Citrus reticulata</w:t>
      </w:r>
      <w:r w:rsidRPr="003C4CFC">
        <w:rPr>
          <w:rFonts w:asciiTheme="majorBidi" w:hAnsiTheme="majorBidi" w:cstheme="majorBidi"/>
          <w:sz w:val="24"/>
          <w:szCs w:val="24"/>
          <w:lang w:val="en-US"/>
        </w:rPr>
        <w:t xml:space="preserve"> </w:t>
      </w:r>
      <w:r w:rsidRPr="00982289">
        <w:rPr>
          <w:rFonts w:asciiTheme="majorBidi" w:hAnsiTheme="majorBidi" w:cstheme="majorBidi"/>
          <w:i/>
          <w:iCs/>
          <w:sz w:val="24"/>
          <w:szCs w:val="24"/>
          <w:lang w:val="en-US"/>
        </w:rPr>
        <w:t>Blanco</w:t>
      </w:r>
      <w:r w:rsidRPr="003C4CFC">
        <w:rPr>
          <w:rFonts w:asciiTheme="majorBidi" w:hAnsiTheme="majorBidi" w:cstheme="majorBidi"/>
          <w:sz w:val="24"/>
          <w:szCs w:val="24"/>
          <w:lang w:val="en-US"/>
        </w:rPr>
        <w:t xml:space="preserve"> », Journal of Essential Oil et Plant Composition, V.1(3), (2023), 220-221.</w:t>
      </w:r>
    </w:p>
    <w:p w14:paraId="2C614670" w14:textId="77777777" w:rsidR="003C7AD4" w:rsidRPr="003C4CFC" w:rsidRDefault="003C7AD4" w:rsidP="003C4CFC">
      <w:pPr>
        <w:spacing w:after="120" w:line="360" w:lineRule="auto"/>
        <w:jc w:val="both"/>
        <w:rPr>
          <w:rFonts w:asciiTheme="majorBidi" w:hAnsiTheme="majorBidi" w:cstheme="majorBidi"/>
          <w:sz w:val="24"/>
          <w:szCs w:val="24"/>
          <w:lang w:val="en-US"/>
        </w:rPr>
      </w:pPr>
      <w:r w:rsidRPr="003C4CFC">
        <w:rPr>
          <w:rFonts w:asciiTheme="majorBidi" w:hAnsiTheme="majorBidi" w:cstheme="majorBidi"/>
          <w:sz w:val="24"/>
          <w:szCs w:val="24"/>
          <w:lang w:val="en-US"/>
        </w:rPr>
        <w:lastRenderedPageBreak/>
        <w:t xml:space="preserve">Hacib, H., </w:t>
      </w:r>
      <w:proofErr w:type="spellStart"/>
      <w:r w:rsidRPr="003C4CFC">
        <w:rPr>
          <w:rFonts w:asciiTheme="majorBidi" w:hAnsiTheme="majorBidi" w:cstheme="majorBidi"/>
          <w:sz w:val="24"/>
          <w:szCs w:val="24"/>
          <w:lang w:val="en-US"/>
        </w:rPr>
        <w:t>Aliboudhar</w:t>
      </w:r>
      <w:proofErr w:type="spellEnd"/>
      <w:r w:rsidRPr="003C4CFC">
        <w:rPr>
          <w:rFonts w:asciiTheme="majorBidi" w:hAnsiTheme="majorBidi" w:cstheme="majorBidi"/>
          <w:sz w:val="24"/>
          <w:szCs w:val="24"/>
          <w:lang w:val="en-US"/>
        </w:rPr>
        <w:t xml:space="preserve">. H., </w:t>
      </w:r>
      <w:proofErr w:type="spellStart"/>
      <w:r w:rsidRPr="003C4CFC">
        <w:rPr>
          <w:rFonts w:asciiTheme="majorBidi" w:hAnsiTheme="majorBidi" w:cstheme="majorBidi"/>
          <w:sz w:val="24"/>
          <w:szCs w:val="24"/>
          <w:lang w:val="en-US"/>
        </w:rPr>
        <w:t>Laasami</w:t>
      </w:r>
      <w:proofErr w:type="spellEnd"/>
      <w:r w:rsidRPr="003C4CFC">
        <w:rPr>
          <w:rFonts w:asciiTheme="majorBidi" w:hAnsiTheme="majorBidi" w:cstheme="majorBidi"/>
          <w:sz w:val="24"/>
          <w:szCs w:val="24"/>
          <w:lang w:val="en-US"/>
        </w:rPr>
        <w:t xml:space="preserve">. A., Tounssi, H., Hamil, S. et Kameli, A., «Chemical composition, antioxidant and antibacterial properties of the essential oils extracted from </w:t>
      </w:r>
      <w:r w:rsidRPr="003C4CFC">
        <w:rPr>
          <w:rFonts w:asciiTheme="majorBidi" w:hAnsiTheme="majorBidi" w:cstheme="majorBidi"/>
          <w:i/>
          <w:iCs/>
          <w:sz w:val="24"/>
          <w:szCs w:val="24"/>
          <w:lang w:val="en-US"/>
        </w:rPr>
        <w:t>Citrus</w:t>
      </w:r>
      <w:r w:rsidRPr="003C4CFC">
        <w:rPr>
          <w:rFonts w:asciiTheme="majorBidi" w:hAnsiTheme="majorBidi" w:cstheme="majorBidi"/>
          <w:i/>
          <w:iCs/>
          <w:color w:val="00B050"/>
          <w:sz w:val="24"/>
          <w:szCs w:val="24"/>
          <w:lang w:val="en-US"/>
        </w:rPr>
        <w:t xml:space="preserve"> </w:t>
      </w:r>
      <w:r w:rsidRPr="003C4CFC">
        <w:rPr>
          <w:rFonts w:asciiTheme="majorBidi" w:hAnsiTheme="majorBidi" w:cstheme="majorBidi"/>
          <w:i/>
          <w:iCs/>
          <w:sz w:val="24"/>
          <w:szCs w:val="24"/>
          <w:lang w:val="en-US"/>
        </w:rPr>
        <w:t xml:space="preserve">sinensis </w:t>
      </w:r>
      <w:r w:rsidRPr="003C4CFC">
        <w:rPr>
          <w:rFonts w:asciiTheme="majorBidi" w:hAnsiTheme="majorBidi" w:cstheme="majorBidi"/>
          <w:sz w:val="24"/>
          <w:szCs w:val="24"/>
          <w:lang w:val="en-US"/>
        </w:rPr>
        <w:t xml:space="preserve">peels by </w:t>
      </w:r>
      <w:proofErr w:type="spellStart"/>
      <w:r w:rsidRPr="003C4CFC">
        <w:rPr>
          <w:rFonts w:asciiTheme="majorBidi" w:hAnsiTheme="majorBidi" w:cstheme="majorBidi"/>
          <w:sz w:val="24"/>
          <w:szCs w:val="24"/>
          <w:lang w:val="en-US"/>
        </w:rPr>
        <w:t>hydrodistilation</w:t>
      </w:r>
      <w:proofErr w:type="spellEnd"/>
      <w:r w:rsidRPr="003C4CFC">
        <w:rPr>
          <w:rFonts w:asciiTheme="majorBidi" w:hAnsiTheme="majorBidi" w:cstheme="majorBidi"/>
          <w:sz w:val="24"/>
          <w:szCs w:val="24"/>
          <w:lang w:val="en-US"/>
        </w:rPr>
        <w:t xml:space="preserve"> and microwave methods », la revue Environmental Science and Pollution Research, V.1, (2022), 1-21.</w:t>
      </w:r>
    </w:p>
    <w:p w14:paraId="2AD7F1CF" w14:textId="77777777" w:rsidR="003C7AD4" w:rsidRPr="003C4CFC" w:rsidRDefault="003C7AD4" w:rsidP="003C4CFC">
      <w:pPr>
        <w:spacing w:after="160" w:line="360" w:lineRule="auto"/>
        <w:jc w:val="both"/>
        <w:rPr>
          <w:rFonts w:asciiTheme="majorBidi" w:hAnsiTheme="majorBidi" w:cstheme="majorBidi"/>
          <w:kern w:val="2"/>
          <w:sz w:val="24"/>
          <w:szCs w:val="24"/>
          <w:lang w:val="en-US" w:bidi="ar-DZ"/>
          <w14:ligatures w14:val="standardContextual"/>
        </w:rPr>
      </w:pPr>
      <w:r w:rsidRPr="003C4CFC">
        <w:rPr>
          <w:rFonts w:asciiTheme="majorBidi" w:hAnsiTheme="majorBidi" w:cstheme="majorBidi" w:hint="cs"/>
          <w:kern w:val="2"/>
          <w:sz w:val="24"/>
          <w:szCs w:val="24"/>
          <w:lang w:val="en-US" w:bidi="ar-DZ"/>
          <w14:ligatures w14:val="standardContextual"/>
        </w:rPr>
        <w:t>Hacib, H.,</w:t>
      </w:r>
      <w:r w:rsidRPr="003C4CFC">
        <w:rPr>
          <w:rFonts w:asciiTheme="majorBidi" w:hAnsiTheme="majorBidi" w:cstheme="majorBidi"/>
          <w:kern w:val="2"/>
          <w:sz w:val="24"/>
          <w:szCs w:val="24"/>
          <w:lang w:val="en-US" w:bidi="ar-DZ"/>
          <w14:ligatures w14:val="standardContextual"/>
        </w:rPr>
        <w:t xml:space="preserve"> </w:t>
      </w:r>
      <w:proofErr w:type="spellStart"/>
      <w:r w:rsidRPr="003C4CFC">
        <w:rPr>
          <w:rFonts w:asciiTheme="majorBidi" w:hAnsiTheme="majorBidi" w:cstheme="majorBidi" w:hint="cs"/>
          <w:kern w:val="2"/>
          <w:sz w:val="24"/>
          <w:szCs w:val="24"/>
          <w:lang w:val="en-US" w:bidi="ar-DZ"/>
          <w14:ligatures w14:val="standardContextual"/>
        </w:rPr>
        <w:t>Lakache</w:t>
      </w:r>
      <w:proofErr w:type="spellEnd"/>
      <w:r w:rsidRPr="003C4CFC">
        <w:rPr>
          <w:rFonts w:asciiTheme="majorBidi" w:hAnsiTheme="majorBidi" w:cstheme="majorBidi" w:hint="cs"/>
          <w:kern w:val="2"/>
          <w:sz w:val="24"/>
          <w:szCs w:val="24"/>
          <w:lang w:val="en-US" w:bidi="ar-DZ"/>
          <w14:ligatures w14:val="standardContextual"/>
        </w:rPr>
        <w:t xml:space="preserve">, Z., </w:t>
      </w:r>
      <w:proofErr w:type="spellStart"/>
      <w:r w:rsidRPr="003C4CFC">
        <w:rPr>
          <w:rFonts w:asciiTheme="majorBidi" w:hAnsiTheme="majorBidi" w:cstheme="majorBidi" w:hint="cs"/>
          <w:kern w:val="2"/>
          <w:sz w:val="24"/>
          <w:szCs w:val="24"/>
          <w:lang w:val="en-US" w:bidi="ar-DZ"/>
          <w14:ligatures w14:val="standardContextual"/>
        </w:rPr>
        <w:t>Aliboudhar</w:t>
      </w:r>
      <w:proofErr w:type="spellEnd"/>
      <w:r w:rsidRPr="003C4CFC">
        <w:rPr>
          <w:rFonts w:asciiTheme="majorBidi" w:hAnsiTheme="majorBidi" w:cstheme="majorBidi" w:hint="cs"/>
          <w:kern w:val="2"/>
          <w:sz w:val="24"/>
          <w:szCs w:val="24"/>
          <w:lang w:val="en-US" w:bidi="ar-DZ"/>
          <w14:ligatures w14:val="standardContextual"/>
        </w:rPr>
        <w:t xml:space="preserve">, H., </w:t>
      </w:r>
      <w:proofErr w:type="spellStart"/>
      <w:r w:rsidRPr="003C4CFC">
        <w:rPr>
          <w:rFonts w:asciiTheme="majorBidi" w:hAnsiTheme="majorBidi" w:cstheme="majorBidi" w:hint="cs"/>
          <w:kern w:val="2"/>
          <w:sz w:val="24"/>
          <w:szCs w:val="24"/>
          <w:lang w:val="en-US" w:bidi="ar-DZ"/>
          <w14:ligatures w14:val="standardContextual"/>
        </w:rPr>
        <w:t>Laassami</w:t>
      </w:r>
      <w:proofErr w:type="spellEnd"/>
      <w:r w:rsidRPr="003C4CFC">
        <w:rPr>
          <w:rFonts w:asciiTheme="majorBidi" w:hAnsiTheme="majorBidi" w:cstheme="majorBidi" w:hint="cs"/>
          <w:kern w:val="2"/>
          <w:sz w:val="24"/>
          <w:szCs w:val="24"/>
          <w:lang w:val="en-US" w:bidi="ar-DZ"/>
          <w14:ligatures w14:val="standardContextual"/>
        </w:rPr>
        <w:t>, A., Tounssi, H., Hamil, S.</w:t>
      </w:r>
      <w:r w:rsidRPr="003C4CFC">
        <w:rPr>
          <w:rFonts w:asciiTheme="majorBidi" w:hAnsiTheme="majorBidi" w:cstheme="majorBidi"/>
          <w:kern w:val="2"/>
          <w:sz w:val="24"/>
          <w:szCs w:val="24"/>
          <w:lang w:val="en-US" w:bidi="ar-DZ"/>
          <w14:ligatures w14:val="standardContextual"/>
        </w:rPr>
        <w:t xml:space="preserve"> </w:t>
      </w:r>
      <w:r w:rsidRPr="003C4CFC">
        <w:rPr>
          <w:rFonts w:asciiTheme="majorBidi" w:hAnsiTheme="majorBidi" w:cstheme="majorBidi" w:hint="cs"/>
          <w:kern w:val="2"/>
          <w:sz w:val="24"/>
          <w:szCs w:val="24"/>
          <w:lang w:val="en-US" w:bidi="ar-DZ"/>
          <w14:ligatures w14:val="standardContextual"/>
        </w:rPr>
        <w:t>et Kameli, A., «</w:t>
      </w:r>
      <w:r>
        <w:rPr>
          <w:rFonts w:asciiTheme="majorBidi" w:hAnsiTheme="majorBidi" w:cstheme="majorBidi"/>
          <w:kern w:val="2"/>
          <w:sz w:val="24"/>
          <w:szCs w:val="24"/>
          <w:lang w:val="en-US" w:bidi="ar-DZ"/>
          <w14:ligatures w14:val="standardContextual"/>
        </w:rPr>
        <w:t xml:space="preserve"> </w:t>
      </w:r>
      <w:r w:rsidRPr="003C4CFC">
        <w:rPr>
          <w:rFonts w:asciiTheme="majorBidi" w:hAnsiTheme="majorBidi" w:cstheme="majorBidi" w:hint="cs"/>
          <w:kern w:val="2"/>
          <w:sz w:val="24"/>
          <w:szCs w:val="24"/>
          <w:lang w:val="en-US" w:bidi="ar-DZ"/>
          <w14:ligatures w14:val="standardContextual"/>
        </w:rPr>
        <w:t xml:space="preserve">Chemical composition and antioxidant and antibacterial properties of the essential oils extracted from </w:t>
      </w:r>
      <w:r w:rsidRPr="003C4CFC">
        <w:rPr>
          <w:rFonts w:asciiTheme="majorBidi" w:hAnsiTheme="majorBidi" w:cstheme="majorBidi" w:hint="cs"/>
          <w:i/>
          <w:iCs/>
          <w:kern w:val="2"/>
          <w:sz w:val="24"/>
          <w:szCs w:val="24"/>
          <w:lang w:val="en-US" w:bidi="ar-DZ"/>
          <w14:ligatures w14:val="standardContextual"/>
        </w:rPr>
        <w:t>Citrus sinensis</w:t>
      </w:r>
      <w:r w:rsidRPr="003C4CFC">
        <w:rPr>
          <w:rFonts w:asciiTheme="majorBidi" w:hAnsiTheme="majorBidi" w:cstheme="majorBidi" w:hint="cs"/>
          <w:kern w:val="2"/>
          <w:sz w:val="24"/>
          <w:szCs w:val="24"/>
          <w:lang w:val="en-US" w:bidi="ar-DZ"/>
          <w14:ligatures w14:val="standardContextual"/>
        </w:rPr>
        <w:t xml:space="preserve"> peels by </w:t>
      </w:r>
      <w:proofErr w:type="spellStart"/>
      <w:r w:rsidRPr="003C4CFC">
        <w:rPr>
          <w:rFonts w:asciiTheme="majorBidi" w:hAnsiTheme="majorBidi" w:cstheme="majorBidi" w:hint="cs"/>
          <w:kern w:val="2"/>
          <w:sz w:val="24"/>
          <w:szCs w:val="24"/>
          <w:lang w:val="en-US" w:bidi="ar-DZ"/>
          <w14:ligatures w14:val="standardContextual"/>
        </w:rPr>
        <w:t>hydrodistillation</w:t>
      </w:r>
      <w:proofErr w:type="spellEnd"/>
      <w:r w:rsidRPr="003C4CFC">
        <w:rPr>
          <w:rFonts w:asciiTheme="majorBidi" w:hAnsiTheme="majorBidi" w:cstheme="majorBidi" w:hint="cs"/>
          <w:kern w:val="2"/>
          <w:sz w:val="24"/>
          <w:szCs w:val="24"/>
          <w:lang w:val="en-US" w:bidi="ar-DZ"/>
          <w14:ligatures w14:val="standardContextual"/>
        </w:rPr>
        <w:t xml:space="preserve"> and microwave », Environmental Science and Pollution Research, V.31 (28),</w:t>
      </w:r>
      <w:r w:rsidRPr="003C4CFC">
        <w:rPr>
          <w:rFonts w:asciiTheme="majorBidi" w:hAnsiTheme="majorBidi" w:cstheme="majorBidi"/>
          <w:kern w:val="2"/>
          <w:sz w:val="24"/>
          <w:szCs w:val="24"/>
          <w:lang w:val="en-US" w:bidi="ar-DZ"/>
          <w14:ligatures w14:val="standardContextual"/>
        </w:rPr>
        <w:t xml:space="preserve"> </w:t>
      </w:r>
      <w:r w:rsidRPr="003C4CFC">
        <w:rPr>
          <w:rFonts w:asciiTheme="majorBidi" w:hAnsiTheme="majorBidi" w:cstheme="majorBidi" w:hint="cs"/>
          <w:kern w:val="2"/>
          <w:sz w:val="24"/>
          <w:szCs w:val="24"/>
          <w:lang w:val="en-US" w:bidi="ar-DZ"/>
          <w14:ligatures w14:val="standardContextual"/>
        </w:rPr>
        <w:t>(2024), 40748-40757.</w:t>
      </w:r>
    </w:p>
    <w:p w14:paraId="396451BD" w14:textId="77777777" w:rsidR="003C7AD4" w:rsidRPr="00CB48BC" w:rsidRDefault="003C7AD4" w:rsidP="00854D06">
      <w:pPr>
        <w:spacing w:after="100" w:afterAutospacing="1"/>
        <w:jc w:val="both"/>
        <w:rPr>
          <w:rFonts w:asciiTheme="majorBidi" w:hAnsiTheme="majorBidi" w:cstheme="majorBidi"/>
          <w:sz w:val="24"/>
          <w:szCs w:val="24"/>
          <w:lang w:val="en-US" w:bidi="ar-DZ"/>
        </w:rPr>
      </w:pPr>
      <w:r w:rsidRPr="00CB48BC">
        <w:rPr>
          <w:rFonts w:ascii="Times New Roman" w:eastAsia="Times New Roman" w:hAnsi="Times New Roman" w:cs="Times New Roman"/>
          <w:sz w:val="24"/>
          <w:szCs w:val="24"/>
          <w:lang w:val="en-US"/>
        </w:rPr>
        <w:t xml:space="preserve">Hesham, H. R., Abdurahman, H. et Rosli, M.Y., </w:t>
      </w:r>
      <w:r w:rsidRPr="00CB48BC">
        <w:rPr>
          <w:rFonts w:asciiTheme="majorBidi" w:hAnsiTheme="majorBidi" w:cstheme="majorBidi"/>
          <w:sz w:val="24"/>
          <w:szCs w:val="24"/>
          <w:lang w:val="en-US" w:bidi="ar-DZ"/>
        </w:rPr>
        <w:t xml:space="preserve">« Techniques For Extraction of Essential Oils From Plants: A Review », Journal </w:t>
      </w:r>
      <w:r>
        <w:rPr>
          <w:rFonts w:asciiTheme="majorBidi" w:hAnsiTheme="majorBidi" w:cstheme="majorBidi"/>
          <w:sz w:val="24"/>
          <w:szCs w:val="24"/>
          <w:lang w:val="en-US" w:bidi="ar-DZ"/>
        </w:rPr>
        <w:t>A</w:t>
      </w:r>
      <w:r w:rsidRPr="00CB48BC">
        <w:rPr>
          <w:rFonts w:asciiTheme="majorBidi" w:hAnsiTheme="majorBidi" w:cstheme="majorBidi"/>
          <w:sz w:val="24"/>
          <w:szCs w:val="24"/>
          <w:lang w:val="en-US" w:bidi="ar-DZ"/>
        </w:rPr>
        <w:t>ustralian of basic and applied sciences, V.10(16), (2016),</w:t>
      </w:r>
      <w:r w:rsidRPr="00CB48BC">
        <w:rPr>
          <w:lang w:val="en-US"/>
        </w:rPr>
        <w:t xml:space="preserve"> </w:t>
      </w:r>
      <w:r w:rsidRPr="00CB48BC">
        <w:rPr>
          <w:rFonts w:asciiTheme="majorBidi" w:hAnsiTheme="majorBidi" w:cstheme="majorBidi"/>
          <w:sz w:val="24"/>
          <w:szCs w:val="24"/>
          <w:lang w:val="en-US" w:bidi="ar-DZ"/>
        </w:rPr>
        <w:t>117-127.</w:t>
      </w:r>
      <w:r w:rsidRPr="00CB48BC">
        <w:rPr>
          <w:rFonts w:asciiTheme="majorBidi" w:hAnsiTheme="majorBidi" w:cstheme="majorBidi"/>
          <w:sz w:val="24"/>
          <w:szCs w:val="24"/>
          <w:highlight w:val="yellow"/>
          <w:lang w:val="en-US" w:bidi="ar-DZ"/>
        </w:rPr>
        <w:t xml:space="preserve"> </w:t>
      </w:r>
    </w:p>
    <w:p w14:paraId="58A09AB2" w14:textId="77777777" w:rsidR="003C7AD4" w:rsidRPr="003C4CFC" w:rsidRDefault="003C7AD4" w:rsidP="003C4CFC">
      <w:pPr>
        <w:spacing w:after="120" w:line="360" w:lineRule="auto"/>
        <w:jc w:val="both"/>
        <w:rPr>
          <w:rFonts w:asciiTheme="majorBidi" w:hAnsiTheme="majorBidi" w:cstheme="majorBidi"/>
          <w:sz w:val="24"/>
          <w:szCs w:val="24"/>
        </w:rPr>
      </w:pPr>
      <w:r w:rsidRPr="003C4CFC">
        <w:rPr>
          <w:rFonts w:asciiTheme="majorBidi" w:hAnsiTheme="majorBidi" w:cstheme="majorBidi"/>
          <w:sz w:val="24"/>
          <w:szCs w:val="24"/>
        </w:rPr>
        <w:t xml:space="preserve">ISO (International </w:t>
      </w:r>
      <w:proofErr w:type="spellStart"/>
      <w:r w:rsidRPr="003C4CFC">
        <w:rPr>
          <w:rFonts w:asciiTheme="majorBidi" w:hAnsiTheme="majorBidi" w:cstheme="majorBidi"/>
          <w:sz w:val="24"/>
          <w:szCs w:val="24"/>
        </w:rPr>
        <w:t>Organization</w:t>
      </w:r>
      <w:proofErr w:type="spellEnd"/>
      <w:r w:rsidRPr="003C4CFC">
        <w:rPr>
          <w:rFonts w:asciiTheme="majorBidi" w:hAnsiTheme="majorBidi" w:cstheme="majorBidi"/>
          <w:sz w:val="24"/>
          <w:szCs w:val="24"/>
        </w:rPr>
        <w:t xml:space="preserve"> for </w:t>
      </w:r>
      <w:proofErr w:type="spellStart"/>
      <w:r w:rsidRPr="003C4CFC">
        <w:rPr>
          <w:rFonts w:asciiTheme="majorBidi" w:hAnsiTheme="majorBidi" w:cstheme="majorBidi"/>
          <w:sz w:val="24"/>
          <w:szCs w:val="24"/>
        </w:rPr>
        <w:t>Standardization</w:t>
      </w:r>
      <w:proofErr w:type="spellEnd"/>
      <w:r w:rsidRPr="003C4CFC">
        <w:rPr>
          <w:rFonts w:asciiTheme="majorBidi" w:hAnsiTheme="majorBidi" w:cstheme="majorBidi"/>
          <w:sz w:val="24"/>
          <w:szCs w:val="24"/>
        </w:rPr>
        <w:t xml:space="preserve"> Huiles essentielle d'orange douce obtenu par expression (</w:t>
      </w:r>
      <w:r w:rsidRPr="003C4CFC">
        <w:rPr>
          <w:rFonts w:asciiTheme="majorBidi" w:hAnsiTheme="majorBidi" w:cstheme="majorBidi"/>
          <w:i/>
          <w:iCs/>
          <w:sz w:val="24"/>
          <w:szCs w:val="24"/>
        </w:rPr>
        <w:t xml:space="preserve">citrus </w:t>
      </w:r>
      <w:proofErr w:type="spellStart"/>
      <w:r w:rsidRPr="003C4CFC">
        <w:rPr>
          <w:rFonts w:asciiTheme="majorBidi" w:hAnsiTheme="majorBidi" w:cstheme="majorBidi"/>
          <w:i/>
          <w:iCs/>
          <w:sz w:val="24"/>
          <w:szCs w:val="24"/>
        </w:rPr>
        <w:t>sinensis</w:t>
      </w:r>
      <w:proofErr w:type="spellEnd"/>
      <w:r w:rsidRPr="003C4CFC">
        <w:rPr>
          <w:rFonts w:asciiTheme="majorBidi" w:hAnsiTheme="majorBidi" w:cstheme="majorBidi"/>
          <w:i/>
          <w:iCs/>
          <w:sz w:val="24"/>
          <w:szCs w:val="24"/>
        </w:rPr>
        <w:t xml:space="preserve"> L</w:t>
      </w:r>
      <w:r w:rsidRPr="003C4CFC">
        <w:rPr>
          <w:rFonts w:asciiTheme="majorBidi" w:hAnsiTheme="majorBidi" w:cstheme="majorBidi"/>
          <w:sz w:val="24"/>
          <w:szCs w:val="24"/>
        </w:rPr>
        <w:t>.), cinquième édition, (2019a), 5p.</w:t>
      </w:r>
    </w:p>
    <w:p w14:paraId="245B931B" w14:textId="77777777" w:rsidR="003C7AD4" w:rsidRPr="003C4CFC" w:rsidRDefault="003C7AD4" w:rsidP="003C4CFC">
      <w:pPr>
        <w:spacing w:after="160" w:line="360" w:lineRule="auto"/>
        <w:jc w:val="both"/>
        <w:rPr>
          <w:rFonts w:asciiTheme="majorBidi" w:hAnsiTheme="majorBidi" w:cstheme="majorBidi"/>
          <w:sz w:val="24"/>
          <w:szCs w:val="24"/>
          <w:lang w:val="en-US"/>
        </w:rPr>
      </w:pPr>
      <w:r w:rsidRPr="003C4CFC">
        <w:rPr>
          <w:rFonts w:asciiTheme="majorBidi" w:hAnsiTheme="majorBidi" w:cstheme="majorBidi"/>
          <w:sz w:val="24"/>
          <w:szCs w:val="24"/>
          <w:lang w:val="en-US"/>
        </w:rPr>
        <w:t>ISO (International Organization for Standardization) Essential oil of mandarin, Italian type (</w:t>
      </w:r>
      <w:r w:rsidRPr="003C4CFC">
        <w:rPr>
          <w:rFonts w:asciiTheme="majorBidi" w:hAnsiTheme="majorBidi" w:cstheme="majorBidi"/>
          <w:i/>
          <w:iCs/>
          <w:sz w:val="24"/>
          <w:szCs w:val="24"/>
          <w:lang w:val="en-US"/>
        </w:rPr>
        <w:t>Citrus reticulata Blanco</w:t>
      </w:r>
      <w:r w:rsidRPr="003C4CFC">
        <w:rPr>
          <w:rFonts w:asciiTheme="majorBidi" w:hAnsiTheme="majorBidi" w:cstheme="majorBidi"/>
          <w:sz w:val="24"/>
          <w:szCs w:val="24"/>
          <w:lang w:val="en-US"/>
        </w:rPr>
        <w:t xml:space="preserve">) </w:t>
      </w:r>
      <w:proofErr w:type="spellStart"/>
      <w:r w:rsidRPr="003C4CFC">
        <w:rPr>
          <w:rFonts w:asciiTheme="majorBidi" w:hAnsiTheme="majorBidi" w:cstheme="majorBidi"/>
          <w:sz w:val="24"/>
          <w:szCs w:val="24"/>
          <w:lang w:val="en-US"/>
        </w:rPr>
        <w:t>deuxiéme</w:t>
      </w:r>
      <w:proofErr w:type="spellEnd"/>
      <w:r w:rsidRPr="003C4CFC">
        <w:rPr>
          <w:rFonts w:asciiTheme="majorBidi" w:hAnsiTheme="majorBidi" w:cstheme="majorBidi"/>
          <w:sz w:val="24"/>
          <w:szCs w:val="24"/>
          <w:lang w:val="en-US"/>
        </w:rPr>
        <w:t xml:space="preserve"> edition, (1997a), 5p.</w:t>
      </w:r>
    </w:p>
    <w:p w14:paraId="6827309F" w14:textId="77777777" w:rsidR="003C7AD4" w:rsidRPr="003C4CFC" w:rsidRDefault="003C7AD4" w:rsidP="003C4CFC">
      <w:pPr>
        <w:spacing w:after="120" w:line="360" w:lineRule="auto"/>
        <w:jc w:val="both"/>
        <w:rPr>
          <w:rFonts w:asciiTheme="majorBidi" w:hAnsiTheme="majorBidi" w:cstheme="majorBidi"/>
          <w:sz w:val="24"/>
          <w:szCs w:val="24"/>
          <w:lang w:val="en-US"/>
        </w:rPr>
      </w:pPr>
      <w:r w:rsidRPr="003C4CFC">
        <w:rPr>
          <w:rFonts w:asciiTheme="majorBidi" w:hAnsiTheme="majorBidi" w:cstheme="majorBidi"/>
          <w:sz w:val="24"/>
          <w:szCs w:val="24"/>
          <w:lang w:val="en-US"/>
        </w:rPr>
        <w:t>ISO (International Organization for Standardization) Essential oil of mandarin, Italian type (</w:t>
      </w:r>
      <w:r w:rsidRPr="003C4CFC">
        <w:rPr>
          <w:rFonts w:asciiTheme="majorBidi" w:hAnsiTheme="majorBidi" w:cstheme="majorBidi"/>
          <w:i/>
          <w:iCs/>
          <w:sz w:val="24"/>
          <w:szCs w:val="24"/>
          <w:lang w:val="en-US"/>
        </w:rPr>
        <w:t>Citrus reticulata Blanco</w:t>
      </w:r>
      <w:r w:rsidRPr="003C4CFC">
        <w:rPr>
          <w:rFonts w:asciiTheme="majorBidi" w:hAnsiTheme="majorBidi" w:cstheme="majorBidi"/>
          <w:sz w:val="24"/>
          <w:szCs w:val="24"/>
          <w:lang w:val="en-US"/>
        </w:rPr>
        <w:t xml:space="preserve">), </w:t>
      </w:r>
      <w:proofErr w:type="spellStart"/>
      <w:r w:rsidRPr="003C4CFC">
        <w:rPr>
          <w:rFonts w:asciiTheme="majorBidi" w:hAnsiTheme="majorBidi" w:cstheme="majorBidi"/>
          <w:sz w:val="24"/>
          <w:szCs w:val="24"/>
          <w:lang w:val="en-US"/>
        </w:rPr>
        <w:t>Thrid</w:t>
      </w:r>
      <w:proofErr w:type="spellEnd"/>
      <w:r w:rsidRPr="003C4CFC">
        <w:rPr>
          <w:rFonts w:asciiTheme="majorBidi" w:hAnsiTheme="majorBidi" w:cstheme="majorBidi"/>
          <w:sz w:val="24"/>
          <w:szCs w:val="24"/>
          <w:lang w:val="en-US"/>
        </w:rPr>
        <w:t xml:space="preserve"> edition, (2012a), 5p.</w:t>
      </w:r>
    </w:p>
    <w:p w14:paraId="42813E58" w14:textId="77777777" w:rsidR="003C7AD4" w:rsidRPr="003C4CFC" w:rsidRDefault="003C7AD4" w:rsidP="003C4CFC">
      <w:pPr>
        <w:spacing w:after="160" w:line="360" w:lineRule="auto"/>
        <w:jc w:val="both"/>
        <w:rPr>
          <w:rFonts w:asciiTheme="majorBidi" w:hAnsiTheme="majorBidi" w:cstheme="majorBidi"/>
          <w:sz w:val="24"/>
          <w:szCs w:val="24"/>
        </w:rPr>
      </w:pPr>
      <w:r w:rsidRPr="003C4CFC">
        <w:rPr>
          <w:rFonts w:asciiTheme="majorBidi" w:hAnsiTheme="majorBidi" w:cstheme="majorBidi"/>
          <w:sz w:val="24"/>
          <w:szCs w:val="24"/>
        </w:rPr>
        <w:t xml:space="preserve">ISO (International </w:t>
      </w:r>
      <w:proofErr w:type="spellStart"/>
      <w:r w:rsidRPr="003C4CFC">
        <w:rPr>
          <w:rFonts w:asciiTheme="majorBidi" w:hAnsiTheme="majorBidi" w:cstheme="majorBidi"/>
          <w:sz w:val="24"/>
          <w:szCs w:val="24"/>
        </w:rPr>
        <w:t>Organization</w:t>
      </w:r>
      <w:proofErr w:type="spellEnd"/>
      <w:r w:rsidRPr="003C4CFC">
        <w:rPr>
          <w:rFonts w:asciiTheme="majorBidi" w:hAnsiTheme="majorBidi" w:cstheme="majorBidi"/>
          <w:sz w:val="24"/>
          <w:szCs w:val="24"/>
        </w:rPr>
        <w:t xml:space="preserve"> for </w:t>
      </w:r>
      <w:proofErr w:type="spellStart"/>
      <w:r w:rsidRPr="003C4CFC">
        <w:rPr>
          <w:rFonts w:asciiTheme="majorBidi" w:hAnsiTheme="majorBidi" w:cstheme="majorBidi"/>
          <w:sz w:val="24"/>
          <w:szCs w:val="24"/>
        </w:rPr>
        <w:t>Standardization</w:t>
      </w:r>
      <w:proofErr w:type="spellEnd"/>
      <w:r w:rsidRPr="003C4CFC">
        <w:rPr>
          <w:rFonts w:asciiTheme="majorBidi" w:hAnsiTheme="majorBidi" w:cstheme="majorBidi"/>
          <w:sz w:val="24"/>
          <w:szCs w:val="24"/>
        </w:rPr>
        <w:t>) Huiles essentielle d'orange douce obtenu par expression (</w:t>
      </w:r>
      <w:r w:rsidRPr="003C4CFC">
        <w:rPr>
          <w:rFonts w:asciiTheme="majorBidi" w:hAnsiTheme="majorBidi" w:cstheme="majorBidi"/>
          <w:i/>
          <w:iCs/>
          <w:sz w:val="24"/>
          <w:szCs w:val="24"/>
        </w:rPr>
        <w:t xml:space="preserve">citrus </w:t>
      </w:r>
      <w:proofErr w:type="spellStart"/>
      <w:r w:rsidRPr="003C4CFC">
        <w:rPr>
          <w:rFonts w:asciiTheme="majorBidi" w:hAnsiTheme="majorBidi" w:cstheme="majorBidi"/>
          <w:i/>
          <w:iCs/>
          <w:sz w:val="24"/>
          <w:szCs w:val="24"/>
        </w:rPr>
        <w:t>sinensis</w:t>
      </w:r>
      <w:proofErr w:type="spellEnd"/>
      <w:r w:rsidRPr="003C4CFC">
        <w:rPr>
          <w:rFonts w:asciiTheme="majorBidi" w:hAnsiTheme="majorBidi" w:cstheme="majorBidi"/>
          <w:i/>
          <w:iCs/>
          <w:sz w:val="24"/>
          <w:szCs w:val="24"/>
        </w:rPr>
        <w:t xml:space="preserve"> (L</w:t>
      </w:r>
      <w:r w:rsidRPr="003C4CFC">
        <w:rPr>
          <w:rFonts w:asciiTheme="majorBidi" w:hAnsiTheme="majorBidi" w:cstheme="majorBidi"/>
          <w:sz w:val="24"/>
          <w:szCs w:val="24"/>
        </w:rPr>
        <w:t>).) cinquième édition, (2019a), 5p.</w:t>
      </w:r>
    </w:p>
    <w:p w14:paraId="73419619" w14:textId="77777777" w:rsidR="003C7AD4" w:rsidRPr="00FB4926" w:rsidRDefault="003C7AD4" w:rsidP="00FB4926">
      <w:pPr>
        <w:spacing w:after="160" w:line="360" w:lineRule="auto"/>
        <w:jc w:val="both"/>
        <w:rPr>
          <w:rFonts w:asciiTheme="majorBidi" w:hAnsiTheme="majorBidi" w:cstheme="majorBidi"/>
          <w:sz w:val="24"/>
          <w:szCs w:val="24"/>
        </w:rPr>
      </w:pPr>
      <w:bookmarkStart w:id="69" w:name="_Hlk189585138"/>
      <w:r w:rsidRPr="00FB4926">
        <w:rPr>
          <w:rFonts w:asciiTheme="majorBidi" w:hAnsiTheme="majorBidi" w:cstheme="majorBidi"/>
          <w:sz w:val="24"/>
          <w:szCs w:val="24"/>
        </w:rPr>
        <w:t xml:space="preserve">ISO 279 (International </w:t>
      </w:r>
      <w:proofErr w:type="spellStart"/>
      <w:r w:rsidRPr="00FB4926">
        <w:rPr>
          <w:rFonts w:asciiTheme="majorBidi" w:hAnsiTheme="majorBidi" w:cstheme="majorBidi"/>
          <w:sz w:val="24"/>
          <w:szCs w:val="24"/>
        </w:rPr>
        <w:t>Organization</w:t>
      </w:r>
      <w:proofErr w:type="spellEnd"/>
      <w:r w:rsidRPr="00FB4926">
        <w:rPr>
          <w:rFonts w:asciiTheme="majorBidi" w:hAnsiTheme="majorBidi" w:cstheme="majorBidi"/>
          <w:sz w:val="24"/>
          <w:szCs w:val="24"/>
        </w:rPr>
        <w:t xml:space="preserve"> for </w:t>
      </w:r>
      <w:proofErr w:type="spellStart"/>
      <w:r w:rsidRPr="00FB4926">
        <w:rPr>
          <w:rFonts w:asciiTheme="majorBidi" w:hAnsiTheme="majorBidi" w:cstheme="majorBidi"/>
          <w:sz w:val="24"/>
          <w:szCs w:val="24"/>
        </w:rPr>
        <w:t>Standaddization</w:t>
      </w:r>
      <w:proofErr w:type="spellEnd"/>
      <w:r w:rsidRPr="00FB4926">
        <w:rPr>
          <w:rFonts w:asciiTheme="majorBidi" w:hAnsiTheme="majorBidi" w:cstheme="majorBidi"/>
          <w:sz w:val="24"/>
          <w:szCs w:val="24"/>
        </w:rPr>
        <w:t xml:space="preserve">)., </w:t>
      </w:r>
      <w:bookmarkEnd w:id="69"/>
      <w:r w:rsidRPr="00FB4926">
        <w:rPr>
          <w:rFonts w:asciiTheme="majorBidi" w:hAnsiTheme="majorBidi" w:cstheme="majorBidi"/>
          <w:sz w:val="24"/>
          <w:szCs w:val="24"/>
        </w:rPr>
        <w:t>« Huile essentielles- détermination de la densité relative à 20°C (méthode de référence) », (1989), 3p.</w:t>
      </w:r>
    </w:p>
    <w:p w14:paraId="36283F02" w14:textId="77777777" w:rsidR="003C7AD4" w:rsidRPr="005E3C1B" w:rsidRDefault="003C7AD4" w:rsidP="008E172B">
      <w:pPr>
        <w:spacing w:line="360" w:lineRule="auto"/>
        <w:jc w:val="both"/>
        <w:rPr>
          <w:rFonts w:asciiTheme="majorBidi" w:hAnsiTheme="majorBidi" w:cstheme="majorBidi"/>
          <w:sz w:val="24"/>
          <w:szCs w:val="24"/>
          <w:rtl/>
        </w:rPr>
      </w:pPr>
      <w:proofErr w:type="spellStart"/>
      <w:r w:rsidRPr="005E3C1B">
        <w:rPr>
          <w:rFonts w:asciiTheme="majorBidi" w:hAnsiTheme="majorBidi" w:cstheme="majorBidi" w:hint="cs"/>
          <w:sz w:val="24"/>
          <w:szCs w:val="24"/>
          <w:lang w:bidi="ar-DZ"/>
        </w:rPr>
        <w:t>Jacquemond</w:t>
      </w:r>
      <w:proofErr w:type="spellEnd"/>
      <w:r w:rsidRPr="005E3C1B">
        <w:rPr>
          <w:rFonts w:asciiTheme="majorBidi" w:hAnsiTheme="majorBidi" w:cstheme="majorBidi" w:hint="cs"/>
          <w:sz w:val="24"/>
          <w:szCs w:val="24"/>
          <w:lang w:bidi="ar-DZ"/>
        </w:rPr>
        <w:t xml:space="preserve">, C., </w:t>
      </w:r>
      <w:proofErr w:type="spellStart"/>
      <w:r w:rsidRPr="005E3C1B">
        <w:rPr>
          <w:rFonts w:asciiTheme="majorBidi" w:hAnsiTheme="majorBidi" w:cstheme="majorBidi" w:hint="cs"/>
          <w:sz w:val="24"/>
          <w:szCs w:val="24"/>
          <w:lang w:bidi="ar-DZ"/>
        </w:rPr>
        <w:t>Curk</w:t>
      </w:r>
      <w:proofErr w:type="spellEnd"/>
      <w:r w:rsidRPr="005E3C1B">
        <w:rPr>
          <w:rFonts w:asciiTheme="majorBidi" w:hAnsiTheme="majorBidi" w:cstheme="majorBidi" w:hint="cs"/>
          <w:sz w:val="24"/>
          <w:szCs w:val="24"/>
          <w:lang w:bidi="ar-DZ"/>
        </w:rPr>
        <w:t xml:space="preserve">, F. et </w:t>
      </w:r>
      <w:proofErr w:type="spellStart"/>
      <w:r w:rsidRPr="005E3C1B">
        <w:rPr>
          <w:rFonts w:asciiTheme="majorBidi" w:hAnsiTheme="majorBidi" w:cstheme="majorBidi" w:hint="cs"/>
          <w:sz w:val="24"/>
          <w:szCs w:val="24"/>
          <w:lang w:bidi="ar-DZ"/>
        </w:rPr>
        <w:t>Heuzet</w:t>
      </w:r>
      <w:proofErr w:type="spellEnd"/>
      <w:r w:rsidRPr="005E3C1B">
        <w:rPr>
          <w:rFonts w:asciiTheme="majorBidi" w:hAnsiTheme="majorBidi" w:cstheme="majorBidi" w:hint="cs"/>
          <w:sz w:val="24"/>
          <w:szCs w:val="24"/>
          <w:lang w:bidi="ar-DZ"/>
        </w:rPr>
        <w:t xml:space="preserve">, M., « Les clémentiniers et autres petits agrumes », Edition </w:t>
      </w:r>
      <w:proofErr w:type="spellStart"/>
      <w:r w:rsidRPr="005E3C1B">
        <w:rPr>
          <w:rFonts w:asciiTheme="majorBidi" w:hAnsiTheme="majorBidi" w:cstheme="majorBidi" w:hint="cs"/>
          <w:sz w:val="24"/>
          <w:szCs w:val="24"/>
          <w:lang w:bidi="ar-DZ"/>
        </w:rPr>
        <w:t>Quae</w:t>
      </w:r>
      <w:proofErr w:type="spellEnd"/>
      <w:r w:rsidRPr="005E3C1B">
        <w:rPr>
          <w:rFonts w:asciiTheme="majorBidi" w:hAnsiTheme="majorBidi" w:cstheme="majorBidi" w:hint="cs"/>
          <w:sz w:val="24"/>
          <w:szCs w:val="24"/>
          <w:lang w:bidi="ar-DZ"/>
        </w:rPr>
        <w:t>, (2013), 368p.</w:t>
      </w:r>
    </w:p>
    <w:p w14:paraId="4106085E" w14:textId="77777777" w:rsidR="003C7AD4" w:rsidRPr="003C7AD4" w:rsidRDefault="003C7AD4" w:rsidP="00FB4926">
      <w:pPr>
        <w:spacing w:after="160" w:line="360" w:lineRule="auto"/>
        <w:jc w:val="both"/>
        <w:rPr>
          <w:rFonts w:asciiTheme="majorBidi" w:hAnsiTheme="majorBidi" w:cstheme="majorBidi"/>
          <w:sz w:val="24"/>
          <w:szCs w:val="24"/>
        </w:rPr>
      </w:pPr>
      <w:bookmarkStart w:id="70" w:name="_Hlk190359648"/>
      <w:r w:rsidRPr="003C7AD4">
        <w:rPr>
          <w:rFonts w:asciiTheme="majorBidi" w:hAnsiTheme="majorBidi" w:cstheme="majorBidi"/>
          <w:sz w:val="24"/>
          <w:szCs w:val="24"/>
        </w:rPr>
        <w:t>Janko,</w:t>
      </w:r>
      <w:bookmarkEnd w:id="70"/>
      <w:r w:rsidRPr="003C7AD4">
        <w:rPr>
          <w:rFonts w:asciiTheme="majorBidi" w:hAnsiTheme="majorBidi" w:cstheme="majorBidi"/>
          <w:sz w:val="24"/>
          <w:szCs w:val="24"/>
        </w:rPr>
        <w:t xml:space="preserve"> C., </w:t>
      </w:r>
      <w:proofErr w:type="spellStart"/>
      <w:r w:rsidRPr="003C7AD4">
        <w:rPr>
          <w:rFonts w:asciiTheme="majorBidi" w:hAnsiTheme="majorBidi" w:cstheme="majorBidi"/>
          <w:sz w:val="24"/>
          <w:szCs w:val="24"/>
        </w:rPr>
        <w:t>El-Hadj</w:t>
      </w:r>
      <w:proofErr w:type="spellEnd"/>
      <w:r w:rsidRPr="003C7AD4">
        <w:rPr>
          <w:rFonts w:asciiTheme="majorBidi" w:hAnsiTheme="majorBidi" w:cstheme="majorBidi"/>
          <w:sz w:val="24"/>
          <w:szCs w:val="24"/>
        </w:rPr>
        <w:t xml:space="preserve"> </w:t>
      </w:r>
      <w:proofErr w:type="spellStart"/>
      <w:r w:rsidRPr="003C7AD4">
        <w:rPr>
          <w:rFonts w:asciiTheme="majorBidi" w:hAnsiTheme="majorBidi" w:cstheme="majorBidi"/>
          <w:sz w:val="24"/>
          <w:szCs w:val="24"/>
        </w:rPr>
        <w:t>Sawaliho</w:t>
      </w:r>
      <w:proofErr w:type="spellEnd"/>
      <w:r w:rsidRPr="003C7AD4">
        <w:rPr>
          <w:rFonts w:asciiTheme="majorBidi" w:hAnsiTheme="majorBidi" w:cstheme="majorBidi"/>
          <w:sz w:val="24"/>
          <w:szCs w:val="24"/>
        </w:rPr>
        <w:t xml:space="preserve">, B., S Kone, S., </w:t>
      </w:r>
      <w:proofErr w:type="spellStart"/>
      <w:r w:rsidRPr="003C7AD4">
        <w:rPr>
          <w:rFonts w:asciiTheme="majorBidi" w:hAnsiTheme="majorBidi" w:cstheme="majorBidi"/>
          <w:sz w:val="24"/>
          <w:szCs w:val="24"/>
        </w:rPr>
        <w:t>Koukoua</w:t>
      </w:r>
      <w:proofErr w:type="spellEnd"/>
      <w:r w:rsidRPr="003C7AD4">
        <w:rPr>
          <w:rFonts w:asciiTheme="majorBidi" w:hAnsiTheme="majorBidi" w:cstheme="majorBidi"/>
          <w:sz w:val="24"/>
          <w:szCs w:val="24"/>
        </w:rPr>
        <w:t xml:space="preserve">, G, et N’Guessan, Y. « Étude des propriétés physico-chimiques des huiles essentielles de </w:t>
      </w:r>
      <w:proofErr w:type="spellStart"/>
      <w:r w:rsidRPr="003C7AD4">
        <w:rPr>
          <w:rFonts w:asciiTheme="majorBidi" w:hAnsiTheme="majorBidi" w:cstheme="majorBidi"/>
          <w:sz w:val="24"/>
          <w:szCs w:val="24"/>
        </w:rPr>
        <w:t>Lippia</w:t>
      </w:r>
      <w:proofErr w:type="spellEnd"/>
      <w:r w:rsidRPr="003C7AD4">
        <w:rPr>
          <w:rFonts w:asciiTheme="majorBidi" w:hAnsiTheme="majorBidi" w:cstheme="majorBidi"/>
          <w:sz w:val="24"/>
          <w:szCs w:val="24"/>
        </w:rPr>
        <w:t xml:space="preserve"> </w:t>
      </w:r>
      <w:proofErr w:type="spellStart"/>
      <w:r w:rsidRPr="003C7AD4">
        <w:rPr>
          <w:rFonts w:asciiTheme="majorBidi" w:hAnsiTheme="majorBidi" w:cstheme="majorBidi"/>
          <w:sz w:val="24"/>
          <w:szCs w:val="24"/>
        </w:rPr>
        <w:t>multiflora</w:t>
      </w:r>
      <w:proofErr w:type="spellEnd"/>
      <w:r w:rsidRPr="003C7AD4">
        <w:rPr>
          <w:rFonts w:asciiTheme="majorBidi" w:hAnsiTheme="majorBidi" w:cstheme="majorBidi"/>
          <w:sz w:val="24"/>
          <w:szCs w:val="24"/>
        </w:rPr>
        <w:t xml:space="preserve">, </w:t>
      </w:r>
      <w:proofErr w:type="spellStart"/>
      <w:r w:rsidRPr="003C7AD4">
        <w:rPr>
          <w:rFonts w:asciiTheme="majorBidi" w:hAnsiTheme="majorBidi" w:cstheme="majorBidi"/>
          <w:sz w:val="24"/>
          <w:szCs w:val="24"/>
        </w:rPr>
        <w:t>Cymbopogon</w:t>
      </w:r>
      <w:proofErr w:type="spellEnd"/>
      <w:r w:rsidRPr="003C7AD4">
        <w:rPr>
          <w:rFonts w:asciiTheme="majorBidi" w:hAnsiTheme="majorBidi" w:cstheme="majorBidi"/>
          <w:sz w:val="24"/>
          <w:szCs w:val="24"/>
        </w:rPr>
        <w:t xml:space="preserve"> </w:t>
      </w:r>
      <w:proofErr w:type="spellStart"/>
      <w:r w:rsidRPr="003C7AD4">
        <w:rPr>
          <w:rFonts w:asciiTheme="majorBidi" w:hAnsiTheme="majorBidi" w:cstheme="majorBidi"/>
          <w:sz w:val="24"/>
          <w:szCs w:val="24"/>
        </w:rPr>
        <w:t>citratus</w:t>
      </w:r>
      <w:proofErr w:type="spellEnd"/>
      <w:r w:rsidRPr="003C7AD4">
        <w:rPr>
          <w:rFonts w:asciiTheme="majorBidi" w:hAnsiTheme="majorBidi" w:cstheme="majorBidi"/>
          <w:sz w:val="24"/>
          <w:szCs w:val="24"/>
        </w:rPr>
        <w:t xml:space="preserve">, </w:t>
      </w:r>
      <w:proofErr w:type="spellStart"/>
      <w:r w:rsidRPr="003C7AD4">
        <w:rPr>
          <w:rFonts w:asciiTheme="majorBidi" w:hAnsiTheme="majorBidi" w:cstheme="majorBidi"/>
          <w:sz w:val="24"/>
          <w:szCs w:val="24"/>
        </w:rPr>
        <w:t>Cymbopogon</w:t>
      </w:r>
      <w:proofErr w:type="spellEnd"/>
      <w:r w:rsidRPr="003C7AD4">
        <w:rPr>
          <w:rFonts w:asciiTheme="majorBidi" w:hAnsiTheme="majorBidi" w:cstheme="majorBidi"/>
          <w:sz w:val="24"/>
          <w:szCs w:val="24"/>
        </w:rPr>
        <w:t xml:space="preserve"> </w:t>
      </w:r>
      <w:proofErr w:type="spellStart"/>
      <w:r w:rsidRPr="003C7AD4">
        <w:rPr>
          <w:rFonts w:asciiTheme="majorBidi" w:hAnsiTheme="majorBidi" w:cstheme="majorBidi"/>
          <w:sz w:val="24"/>
          <w:szCs w:val="24"/>
        </w:rPr>
        <w:t>nardus</w:t>
      </w:r>
      <w:proofErr w:type="spellEnd"/>
      <w:r w:rsidRPr="003C7AD4">
        <w:rPr>
          <w:rFonts w:asciiTheme="majorBidi" w:hAnsiTheme="majorBidi" w:cstheme="majorBidi"/>
          <w:sz w:val="24"/>
          <w:szCs w:val="24"/>
        </w:rPr>
        <w:t xml:space="preserve">, </w:t>
      </w:r>
      <w:proofErr w:type="spellStart"/>
      <w:r w:rsidRPr="003C7AD4">
        <w:rPr>
          <w:rFonts w:asciiTheme="majorBidi" w:hAnsiTheme="majorBidi" w:cstheme="majorBidi"/>
          <w:sz w:val="24"/>
          <w:szCs w:val="24"/>
        </w:rPr>
        <w:t>Cymbopogon</w:t>
      </w:r>
      <w:proofErr w:type="spellEnd"/>
      <w:r w:rsidRPr="003C7AD4">
        <w:rPr>
          <w:rFonts w:asciiTheme="majorBidi" w:hAnsiTheme="majorBidi" w:cstheme="majorBidi"/>
          <w:sz w:val="24"/>
          <w:szCs w:val="24"/>
        </w:rPr>
        <w:t xml:space="preserve"> </w:t>
      </w:r>
      <w:proofErr w:type="spellStart"/>
      <w:r w:rsidRPr="003C7AD4">
        <w:rPr>
          <w:rFonts w:asciiTheme="majorBidi" w:hAnsiTheme="majorBidi" w:cstheme="majorBidi"/>
          <w:sz w:val="24"/>
          <w:szCs w:val="24"/>
        </w:rPr>
        <w:t>giganteus</w:t>
      </w:r>
      <w:proofErr w:type="spellEnd"/>
      <w:r w:rsidRPr="003C7AD4">
        <w:rPr>
          <w:rFonts w:asciiTheme="majorBidi" w:hAnsiTheme="majorBidi" w:cstheme="majorBidi"/>
          <w:sz w:val="24"/>
          <w:szCs w:val="24"/>
        </w:rPr>
        <w:t xml:space="preserve"> </w:t>
      </w:r>
      <w:bookmarkStart w:id="71" w:name="_Hlk194963162"/>
      <w:r w:rsidRPr="003C7AD4">
        <w:rPr>
          <w:rFonts w:asciiTheme="majorBidi" w:hAnsiTheme="majorBidi" w:cstheme="majorBidi"/>
          <w:sz w:val="24"/>
          <w:szCs w:val="24"/>
        </w:rPr>
        <w:t>»</w:t>
      </w:r>
      <w:bookmarkEnd w:id="71"/>
      <w:r w:rsidRPr="003C7AD4">
        <w:rPr>
          <w:rFonts w:asciiTheme="majorBidi" w:hAnsiTheme="majorBidi" w:cstheme="majorBidi"/>
          <w:sz w:val="24"/>
          <w:szCs w:val="24"/>
        </w:rPr>
        <w:t xml:space="preserve">, </w:t>
      </w:r>
      <w:proofErr w:type="spellStart"/>
      <w:r w:rsidRPr="003C7AD4">
        <w:rPr>
          <w:rFonts w:asciiTheme="majorBidi" w:hAnsiTheme="majorBidi" w:cstheme="majorBidi"/>
          <w:sz w:val="24"/>
          <w:szCs w:val="24"/>
        </w:rPr>
        <w:t>Eddition</w:t>
      </w:r>
      <w:proofErr w:type="spellEnd"/>
      <w:r w:rsidRPr="003C7AD4">
        <w:rPr>
          <w:rFonts w:asciiTheme="majorBidi" w:hAnsiTheme="majorBidi" w:cstheme="majorBidi"/>
          <w:sz w:val="24"/>
          <w:szCs w:val="24"/>
        </w:rPr>
        <w:t xml:space="preserve"> Elsevier, V.7 (2004), 1039–1042.</w:t>
      </w:r>
    </w:p>
    <w:p w14:paraId="1F7BD36B" w14:textId="77777777" w:rsidR="003C7AD4" w:rsidRPr="003C4CFC" w:rsidRDefault="003C7AD4" w:rsidP="003C4CFC">
      <w:pPr>
        <w:spacing w:after="160" w:line="360" w:lineRule="auto"/>
        <w:jc w:val="both"/>
        <w:rPr>
          <w:rFonts w:asciiTheme="majorBidi" w:hAnsiTheme="majorBidi" w:cstheme="majorBidi"/>
          <w:kern w:val="2"/>
          <w:sz w:val="24"/>
          <w:szCs w:val="24"/>
          <w:lang w:val="en-US"/>
          <w14:ligatures w14:val="standardContextual"/>
        </w:rPr>
      </w:pPr>
      <w:r w:rsidRPr="003C4CFC">
        <w:rPr>
          <w:rFonts w:asciiTheme="majorBidi" w:hAnsiTheme="majorBidi" w:cstheme="majorBidi"/>
          <w:kern w:val="2"/>
          <w:sz w:val="24"/>
          <w:szCs w:val="24"/>
          <w:lang w:val="en-US"/>
          <w14:ligatures w14:val="standardContextual"/>
        </w:rPr>
        <w:t xml:space="preserve">Johnson, O., Ayoola, G. et </w:t>
      </w:r>
      <w:proofErr w:type="spellStart"/>
      <w:r w:rsidRPr="003C4CFC">
        <w:rPr>
          <w:rFonts w:asciiTheme="majorBidi" w:hAnsiTheme="majorBidi" w:cstheme="majorBidi"/>
          <w:kern w:val="2"/>
          <w:sz w:val="24"/>
          <w:szCs w:val="24"/>
          <w:lang w:val="en-US"/>
          <w14:ligatures w14:val="standardContextual"/>
        </w:rPr>
        <w:t>Adenipekun</w:t>
      </w:r>
      <w:proofErr w:type="spellEnd"/>
      <w:r w:rsidRPr="003C4CFC">
        <w:rPr>
          <w:rFonts w:asciiTheme="majorBidi" w:hAnsiTheme="majorBidi" w:cstheme="majorBidi"/>
          <w:kern w:val="2"/>
          <w:sz w:val="24"/>
          <w:szCs w:val="24"/>
          <w:lang w:val="en-US"/>
          <w14:ligatures w14:val="standardContextual"/>
        </w:rPr>
        <w:t xml:space="preserve">, T., « Antimicrobial Activity and the Chemical Composition of the Volatile Oil Blend from </w:t>
      </w:r>
      <w:r w:rsidRPr="003C4CFC">
        <w:rPr>
          <w:rFonts w:asciiTheme="majorBidi" w:hAnsiTheme="majorBidi" w:cstheme="majorBidi"/>
          <w:i/>
          <w:iCs/>
          <w:kern w:val="2"/>
          <w:sz w:val="24"/>
          <w:szCs w:val="24"/>
          <w:lang w:val="en-US"/>
          <w14:ligatures w14:val="standardContextual"/>
        </w:rPr>
        <w:t>Allium sativum</w:t>
      </w:r>
      <w:r w:rsidRPr="003C4CFC">
        <w:rPr>
          <w:rFonts w:asciiTheme="majorBidi" w:hAnsiTheme="majorBidi" w:cstheme="majorBidi"/>
          <w:kern w:val="2"/>
          <w:sz w:val="24"/>
          <w:szCs w:val="24"/>
          <w:lang w:val="en-US"/>
          <w14:ligatures w14:val="standardContextual"/>
        </w:rPr>
        <w:t xml:space="preserve"> (Garlic Clove) and </w:t>
      </w:r>
      <w:r w:rsidRPr="003C4CFC">
        <w:rPr>
          <w:rFonts w:asciiTheme="majorBidi" w:hAnsiTheme="majorBidi" w:cstheme="majorBidi"/>
          <w:i/>
          <w:iCs/>
          <w:kern w:val="2"/>
          <w:sz w:val="24"/>
          <w:szCs w:val="24"/>
          <w:lang w:val="en-US"/>
          <w14:ligatures w14:val="standardContextual"/>
        </w:rPr>
        <w:t>Citrus reticulata</w:t>
      </w:r>
      <w:r w:rsidRPr="003C4CFC">
        <w:rPr>
          <w:rFonts w:asciiTheme="majorBidi" w:hAnsiTheme="majorBidi" w:cstheme="majorBidi"/>
          <w:kern w:val="2"/>
          <w:sz w:val="24"/>
          <w:szCs w:val="24"/>
          <w:lang w:val="en-US"/>
          <w14:ligatures w14:val="standardContextual"/>
        </w:rPr>
        <w:t xml:space="preserve"> </w:t>
      </w:r>
      <w:r w:rsidRPr="003C4CFC">
        <w:rPr>
          <w:rFonts w:asciiTheme="majorBidi" w:hAnsiTheme="majorBidi" w:cstheme="majorBidi"/>
          <w:kern w:val="2"/>
          <w:sz w:val="24"/>
          <w:szCs w:val="24"/>
          <w:lang w:val="en-US"/>
          <w14:ligatures w14:val="standardContextual"/>
        </w:rPr>
        <w:lastRenderedPageBreak/>
        <w:t>(Tangerine Fruit) », International Journal of Pharmaceutical Sciences and Drug Research, V.5(4), (2013), 187-193.</w:t>
      </w:r>
    </w:p>
    <w:p w14:paraId="6C6A7E78" w14:textId="77777777" w:rsidR="003C7AD4" w:rsidRPr="003C4CFC" w:rsidRDefault="003C7AD4" w:rsidP="003C4CFC">
      <w:pPr>
        <w:spacing w:after="160" w:line="360" w:lineRule="auto"/>
        <w:jc w:val="both"/>
        <w:rPr>
          <w:rFonts w:asciiTheme="majorBidi" w:hAnsiTheme="majorBidi" w:cstheme="majorBidi"/>
          <w:kern w:val="2"/>
          <w:sz w:val="24"/>
          <w:szCs w:val="24"/>
          <w:highlight w:val="yellow"/>
          <w:lang w:val="en-US"/>
          <w14:ligatures w14:val="standardContextual"/>
        </w:rPr>
      </w:pPr>
      <w:r w:rsidRPr="003C4CFC">
        <w:rPr>
          <w:rFonts w:asciiTheme="majorBidi" w:hAnsiTheme="majorBidi" w:cstheme="majorBidi"/>
          <w:kern w:val="2"/>
          <w:sz w:val="24"/>
          <w:szCs w:val="24"/>
          <w:lang w:val="en-US"/>
          <w14:ligatures w14:val="standardContextual"/>
        </w:rPr>
        <w:t>Kalemba, D. et Kunicka, A., « Antibacterial and Antifungal Properties of Essential Oils », Current Medicinal Chemistry, V.10, (2003), 813-829.</w:t>
      </w:r>
    </w:p>
    <w:p w14:paraId="4C82B030" w14:textId="77777777" w:rsidR="003C7AD4" w:rsidRPr="00515BDD" w:rsidRDefault="003C7AD4" w:rsidP="00A07733">
      <w:pPr>
        <w:spacing w:after="160" w:line="360" w:lineRule="auto"/>
        <w:jc w:val="both"/>
        <w:rPr>
          <w:rFonts w:asciiTheme="majorBidi" w:hAnsiTheme="majorBidi" w:cstheme="majorBidi"/>
          <w:kern w:val="2"/>
          <w:sz w:val="24"/>
          <w:szCs w:val="24"/>
          <w:lang w:val="en-US" w:bidi="ar-DZ"/>
          <w14:ligatures w14:val="standardContextual"/>
        </w:rPr>
      </w:pPr>
      <w:r w:rsidRPr="003C4CFC">
        <w:rPr>
          <w:rFonts w:asciiTheme="majorBidi" w:hAnsiTheme="majorBidi" w:cstheme="majorBidi" w:hint="cs"/>
          <w:kern w:val="2"/>
          <w:sz w:val="24"/>
          <w:szCs w:val="24"/>
          <w:lang w:val="en-US" w:bidi="ar-DZ"/>
          <w14:ligatures w14:val="standardContextual"/>
        </w:rPr>
        <w:t>K</w:t>
      </w:r>
      <w:r w:rsidRPr="003C4CFC">
        <w:rPr>
          <w:rFonts w:asciiTheme="majorBidi" w:hAnsiTheme="majorBidi" w:cstheme="majorBidi"/>
          <w:kern w:val="2"/>
          <w:sz w:val="24"/>
          <w:szCs w:val="24"/>
          <w:lang w:val="en-US" w:bidi="ar-DZ"/>
          <w14:ligatures w14:val="standardContextual"/>
        </w:rPr>
        <w:t>amal</w:t>
      </w:r>
      <w:r w:rsidRPr="003C4CFC">
        <w:rPr>
          <w:rFonts w:asciiTheme="majorBidi" w:hAnsiTheme="majorBidi" w:cstheme="majorBidi" w:hint="cs"/>
          <w:kern w:val="2"/>
          <w:sz w:val="24"/>
          <w:szCs w:val="24"/>
          <w:lang w:val="en-US" w:bidi="ar-DZ"/>
          <w14:ligatures w14:val="standardContextual"/>
        </w:rPr>
        <w:t>, G. M., A</w:t>
      </w:r>
      <w:r w:rsidRPr="003C4CFC">
        <w:rPr>
          <w:rFonts w:asciiTheme="majorBidi" w:hAnsiTheme="majorBidi" w:cstheme="majorBidi"/>
          <w:kern w:val="2"/>
          <w:sz w:val="24"/>
          <w:szCs w:val="24"/>
          <w:lang w:val="en-US" w:bidi="ar-DZ"/>
          <w14:ligatures w14:val="standardContextual"/>
        </w:rPr>
        <w:t>shraf</w:t>
      </w:r>
      <w:r w:rsidRPr="003C4CFC">
        <w:rPr>
          <w:rFonts w:asciiTheme="majorBidi" w:hAnsiTheme="majorBidi" w:cstheme="majorBidi" w:hint="cs"/>
          <w:kern w:val="2"/>
          <w:sz w:val="24"/>
          <w:szCs w:val="24"/>
          <w:lang w:val="en-US" w:bidi="ar-DZ"/>
          <w14:ligatures w14:val="standardContextual"/>
        </w:rPr>
        <w:t>, M.Y., H</w:t>
      </w:r>
      <w:r w:rsidRPr="003C4CFC">
        <w:rPr>
          <w:rFonts w:asciiTheme="majorBidi" w:hAnsiTheme="majorBidi" w:cstheme="majorBidi"/>
          <w:kern w:val="2"/>
          <w:sz w:val="24"/>
          <w:szCs w:val="24"/>
          <w:lang w:val="en-US" w:bidi="ar-DZ"/>
          <w14:ligatures w14:val="standardContextual"/>
        </w:rPr>
        <w:t>ussain</w:t>
      </w:r>
      <w:r w:rsidRPr="003C4CFC">
        <w:rPr>
          <w:rFonts w:asciiTheme="majorBidi" w:hAnsiTheme="majorBidi" w:cstheme="majorBidi" w:hint="cs"/>
          <w:kern w:val="2"/>
          <w:sz w:val="24"/>
          <w:szCs w:val="24"/>
          <w:lang w:val="en-US" w:bidi="ar-DZ"/>
          <w14:ligatures w14:val="standardContextual"/>
        </w:rPr>
        <w:t>, A. S</w:t>
      </w:r>
      <w:r w:rsidRPr="003C4CFC">
        <w:rPr>
          <w:rFonts w:asciiTheme="majorBidi" w:hAnsiTheme="majorBidi" w:cstheme="majorBidi"/>
          <w:kern w:val="2"/>
          <w:sz w:val="24"/>
          <w:szCs w:val="24"/>
          <w:lang w:val="en-US" w:bidi="ar-DZ"/>
          <w14:ligatures w14:val="standardContextual"/>
        </w:rPr>
        <w:t>hahzadi</w:t>
      </w:r>
      <w:r w:rsidRPr="003C4CFC">
        <w:rPr>
          <w:rFonts w:asciiTheme="majorBidi" w:hAnsiTheme="majorBidi" w:cstheme="majorBidi" w:hint="cs"/>
          <w:kern w:val="2"/>
          <w:sz w:val="24"/>
          <w:szCs w:val="24"/>
          <w:lang w:val="en-US" w:bidi="ar-DZ"/>
          <w14:ligatures w14:val="standardContextual"/>
        </w:rPr>
        <w:t>, A. et C</w:t>
      </w:r>
      <w:r w:rsidRPr="003C4CFC">
        <w:rPr>
          <w:rFonts w:asciiTheme="majorBidi" w:hAnsiTheme="majorBidi" w:cstheme="majorBidi"/>
          <w:kern w:val="2"/>
          <w:sz w:val="24"/>
          <w:szCs w:val="24"/>
          <w:lang w:val="en-US" w:bidi="ar-DZ"/>
          <w14:ligatures w14:val="standardContextual"/>
        </w:rPr>
        <w:t>hughtai</w:t>
      </w:r>
      <w:r w:rsidRPr="003C4CFC">
        <w:rPr>
          <w:rFonts w:asciiTheme="majorBidi" w:hAnsiTheme="majorBidi" w:cstheme="majorBidi" w:hint="cs"/>
          <w:kern w:val="2"/>
          <w:sz w:val="24"/>
          <w:szCs w:val="24"/>
          <w:lang w:val="en-US" w:bidi="ar-DZ"/>
          <w14:ligatures w14:val="standardContextual"/>
        </w:rPr>
        <w:t xml:space="preserve">, M. I., « </w:t>
      </w:r>
      <w:r w:rsidRPr="003C4CFC">
        <w:rPr>
          <w:rFonts w:asciiTheme="majorBidi" w:hAnsiTheme="majorBidi" w:cstheme="majorBidi"/>
          <w:kern w:val="2"/>
          <w:sz w:val="24"/>
          <w:szCs w:val="24"/>
          <w:lang w:val="en-US" w:bidi="ar-DZ"/>
          <w14:ligatures w14:val="standardContextual"/>
        </w:rPr>
        <w:t xml:space="preserve">Antioxidant potential of peel essential oils of three </w:t>
      </w:r>
      <w:proofErr w:type="spellStart"/>
      <w:r w:rsidRPr="003C4CFC">
        <w:rPr>
          <w:rFonts w:asciiTheme="majorBidi" w:hAnsiTheme="majorBidi" w:cstheme="majorBidi"/>
          <w:kern w:val="2"/>
          <w:sz w:val="24"/>
          <w:szCs w:val="24"/>
          <w:lang w:val="en-US" w:bidi="ar-DZ"/>
          <w14:ligatures w14:val="standardContextual"/>
        </w:rPr>
        <w:t>pakistani</w:t>
      </w:r>
      <w:proofErr w:type="spellEnd"/>
      <w:r w:rsidRPr="003C4CFC">
        <w:rPr>
          <w:rFonts w:asciiTheme="majorBidi" w:hAnsiTheme="majorBidi" w:cstheme="majorBidi"/>
          <w:kern w:val="2"/>
          <w:sz w:val="24"/>
          <w:szCs w:val="24"/>
          <w:lang w:val="en-US" w:bidi="ar-DZ"/>
          <w14:ligatures w14:val="standardContextual"/>
        </w:rPr>
        <w:t xml:space="preserve"> </w:t>
      </w:r>
      <w:r w:rsidRPr="00A07733">
        <w:rPr>
          <w:rFonts w:asciiTheme="majorBidi" w:hAnsiTheme="majorBidi" w:cstheme="majorBidi"/>
          <w:i/>
          <w:iCs/>
          <w:kern w:val="2"/>
          <w:sz w:val="24"/>
          <w:szCs w:val="24"/>
          <w:lang w:val="en-US" w:bidi="ar-DZ"/>
          <w14:ligatures w14:val="standardContextual"/>
        </w:rPr>
        <w:t>citrus</w:t>
      </w:r>
      <w:r w:rsidRPr="003C4CFC">
        <w:rPr>
          <w:rFonts w:asciiTheme="majorBidi" w:hAnsiTheme="majorBidi" w:cstheme="majorBidi"/>
          <w:kern w:val="2"/>
          <w:sz w:val="24"/>
          <w:szCs w:val="24"/>
          <w:lang w:val="en-US" w:bidi="ar-DZ"/>
          <w14:ligatures w14:val="standardContextual"/>
        </w:rPr>
        <w:t xml:space="preserve"> species: </w:t>
      </w:r>
      <w:r w:rsidRPr="003C4CFC">
        <w:rPr>
          <w:rFonts w:asciiTheme="majorBidi" w:hAnsiTheme="majorBidi" w:cstheme="majorBidi"/>
          <w:i/>
          <w:iCs/>
          <w:kern w:val="2"/>
          <w:sz w:val="24"/>
          <w:szCs w:val="24"/>
          <w:lang w:val="en-US" w:bidi="ar-DZ"/>
          <w14:ligatures w14:val="standardContextual"/>
        </w:rPr>
        <w:t>Citrus reticulata Citrus sinensis</w:t>
      </w:r>
      <w:r w:rsidRPr="003C4CFC">
        <w:rPr>
          <w:rFonts w:asciiTheme="majorBidi" w:hAnsiTheme="majorBidi" w:cstheme="majorBidi"/>
          <w:kern w:val="2"/>
          <w:sz w:val="24"/>
          <w:szCs w:val="24"/>
          <w:lang w:val="en-US" w:bidi="ar-DZ"/>
          <w14:ligatures w14:val="standardContextual"/>
        </w:rPr>
        <w:t xml:space="preserve"> and </w:t>
      </w:r>
      <w:r w:rsidRPr="003C4CFC">
        <w:rPr>
          <w:rFonts w:asciiTheme="majorBidi" w:hAnsiTheme="majorBidi" w:cstheme="majorBidi"/>
          <w:i/>
          <w:iCs/>
          <w:kern w:val="2"/>
          <w:sz w:val="24"/>
          <w:szCs w:val="24"/>
          <w:lang w:val="en-US" w:bidi="ar-DZ"/>
          <w14:ligatures w14:val="standardContextual"/>
        </w:rPr>
        <w:t xml:space="preserve">Citrus </w:t>
      </w:r>
      <w:proofErr w:type="spellStart"/>
      <w:r w:rsidRPr="003C4CFC">
        <w:rPr>
          <w:rFonts w:asciiTheme="majorBidi" w:hAnsiTheme="majorBidi" w:cstheme="majorBidi"/>
          <w:i/>
          <w:iCs/>
          <w:kern w:val="2"/>
          <w:sz w:val="24"/>
          <w:szCs w:val="24"/>
          <w:lang w:val="en-US" w:bidi="ar-DZ"/>
          <w14:ligatures w14:val="standardContextual"/>
        </w:rPr>
        <w:t>paradisii</w:t>
      </w:r>
      <w:proofErr w:type="spellEnd"/>
      <w:r w:rsidRPr="003C4CFC">
        <w:rPr>
          <w:rFonts w:asciiTheme="majorBidi" w:hAnsiTheme="majorBidi" w:cstheme="majorBidi"/>
          <w:i/>
          <w:iCs/>
          <w:kern w:val="2"/>
          <w:sz w:val="24"/>
          <w:szCs w:val="24"/>
          <w:lang w:val="en-US" w:bidi="ar-DZ"/>
          <w14:ligatures w14:val="standardContextual"/>
        </w:rPr>
        <w:t xml:space="preserve"> </w:t>
      </w:r>
      <w:r w:rsidRPr="003C4CFC">
        <w:rPr>
          <w:rFonts w:asciiTheme="majorBidi" w:hAnsiTheme="majorBidi" w:cstheme="majorBidi" w:hint="cs"/>
          <w:kern w:val="2"/>
          <w:sz w:val="24"/>
          <w:szCs w:val="24"/>
          <w:lang w:val="en-US" w:bidi="ar-DZ"/>
          <w14:ligatures w14:val="standardContextual"/>
        </w:rPr>
        <w:t>», Pakistan Journal of Botany, V.45(4), (2013), 1449-1454.</w:t>
      </w:r>
    </w:p>
    <w:p w14:paraId="4CADFF2C" w14:textId="77777777" w:rsidR="003C7AD4" w:rsidRPr="003C4CFC" w:rsidRDefault="003C7AD4" w:rsidP="003C4CFC">
      <w:pPr>
        <w:spacing w:after="120" w:line="360" w:lineRule="auto"/>
        <w:jc w:val="both"/>
        <w:rPr>
          <w:rFonts w:asciiTheme="majorBidi" w:hAnsiTheme="majorBidi" w:cstheme="majorBidi"/>
          <w:sz w:val="24"/>
          <w:szCs w:val="24"/>
          <w:lang w:val="en-US"/>
        </w:rPr>
      </w:pPr>
      <w:r w:rsidRPr="003C4CFC">
        <w:rPr>
          <w:rFonts w:asciiTheme="majorBidi" w:hAnsiTheme="majorBidi" w:cstheme="majorBidi"/>
          <w:sz w:val="24"/>
          <w:szCs w:val="24"/>
          <w:lang w:val="en-US"/>
        </w:rPr>
        <w:t xml:space="preserve">Kamal, G., </w:t>
      </w:r>
      <w:proofErr w:type="spellStart"/>
      <w:r w:rsidRPr="003C4CFC">
        <w:rPr>
          <w:rFonts w:asciiTheme="majorBidi" w:hAnsiTheme="majorBidi" w:cstheme="majorBidi"/>
          <w:sz w:val="24"/>
          <w:szCs w:val="24"/>
          <w:lang w:val="en-US"/>
        </w:rPr>
        <w:t>MAnwar</w:t>
      </w:r>
      <w:proofErr w:type="spellEnd"/>
      <w:r w:rsidRPr="003C4CFC">
        <w:rPr>
          <w:rFonts w:asciiTheme="majorBidi" w:hAnsiTheme="majorBidi" w:cstheme="majorBidi"/>
          <w:sz w:val="24"/>
          <w:szCs w:val="24"/>
          <w:lang w:val="en-US"/>
        </w:rPr>
        <w:t xml:space="preserve">, F., Hussain, A.L., Sarri, N. et Ashraf, M.Y., « Yield and chemical composition of </w:t>
      </w:r>
      <w:r w:rsidRPr="003C4CFC">
        <w:rPr>
          <w:rFonts w:asciiTheme="majorBidi" w:hAnsiTheme="majorBidi" w:cstheme="majorBidi"/>
          <w:i/>
          <w:iCs/>
          <w:sz w:val="24"/>
          <w:szCs w:val="24"/>
          <w:lang w:val="en-US"/>
        </w:rPr>
        <w:t>Citrus</w:t>
      </w:r>
      <w:r w:rsidRPr="003C4CFC">
        <w:rPr>
          <w:rFonts w:asciiTheme="majorBidi" w:hAnsiTheme="majorBidi" w:cstheme="majorBidi"/>
          <w:sz w:val="24"/>
          <w:szCs w:val="24"/>
          <w:lang w:val="en-US"/>
        </w:rPr>
        <w:t xml:space="preserve"> essential oils as affected by drying pretreatment of peels », </w:t>
      </w:r>
      <w:proofErr w:type="spellStart"/>
      <w:r w:rsidRPr="003C4CFC">
        <w:rPr>
          <w:rFonts w:asciiTheme="majorBidi" w:hAnsiTheme="majorBidi" w:cstheme="majorBidi"/>
          <w:sz w:val="24"/>
          <w:szCs w:val="24"/>
          <w:lang w:val="en-US"/>
        </w:rPr>
        <w:t>biternational</w:t>
      </w:r>
      <w:proofErr w:type="spellEnd"/>
      <w:r w:rsidRPr="003C4CFC">
        <w:rPr>
          <w:rFonts w:asciiTheme="majorBidi" w:hAnsiTheme="majorBidi" w:cstheme="majorBidi"/>
          <w:sz w:val="24"/>
          <w:szCs w:val="24"/>
          <w:lang w:val="en-US"/>
        </w:rPr>
        <w:t xml:space="preserve"> Food Research Journal, V.18(4), (2011), 1275-1282.</w:t>
      </w:r>
    </w:p>
    <w:p w14:paraId="4A231DBD" w14:textId="77777777" w:rsidR="003C7AD4" w:rsidRPr="00E41EE2" w:rsidRDefault="003C7AD4" w:rsidP="00E41EE2">
      <w:pPr>
        <w:spacing w:after="120" w:line="360" w:lineRule="auto"/>
        <w:jc w:val="both"/>
        <w:rPr>
          <w:rFonts w:asciiTheme="majorBidi" w:hAnsiTheme="majorBidi" w:cstheme="majorBidi"/>
          <w:kern w:val="2"/>
          <w:sz w:val="24"/>
          <w:szCs w:val="24"/>
          <w:lang w:val="en-US"/>
          <w14:ligatures w14:val="standardContextual"/>
        </w:rPr>
      </w:pPr>
      <w:bookmarkStart w:id="72" w:name="_Hlk191331324"/>
      <w:r w:rsidRPr="00E41EE2">
        <w:rPr>
          <w:rFonts w:asciiTheme="majorBidi" w:hAnsiTheme="majorBidi" w:cstheme="majorBidi"/>
          <w:kern w:val="2"/>
          <w:sz w:val="24"/>
          <w:szCs w:val="24"/>
          <w:lang w:val="en-US"/>
          <w14:ligatures w14:val="standardContextual"/>
        </w:rPr>
        <w:t>Kan</w:t>
      </w:r>
      <w:r>
        <w:rPr>
          <w:rFonts w:asciiTheme="majorBidi" w:hAnsiTheme="majorBidi" w:cstheme="majorBidi"/>
          <w:kern w:val="2"/>
          <w:sz w:val="24"/>
          <w:szCs w:val="24"/>
          <w:lang w:val="en-US"/>
          <w14:ligatures w14:val="standardContextual"/>
        </w:rPr>
        <w:t xml:space="preserve">eria, M. </w:t>
      </w:r>
      <w:r w:rsidRPr="00E41EE2">
        <w:rPr>
          <w:rFonts w:asciiTheme="majorBidi" w:hAnsiTheme="majorBidi" w:cstheme="majorBidi"/>
          <w:kern w:val="2"/>
          <w:sz w:val="24"/>
          <w:szCs w:val="24"/>
          <w:lang w:val="en-US"/>
          <w14:ligatures w14:val="standardContextual"/>
        </w:rPr>
        <w:t xml:space="preserve">et </w:t>
      </w:r>
      <w:proofErr w:type="spellStart"/>
      <w:r w:rsidRPr="00E41EE2">
        <w:rPr>
          <w:rFonts w:asciiTheme="majorBidi" w:hAnsiTheme="majorBidi" w:cstheme="majorBidi"/>
          <w:kern w:val="2"/>
          <w:sz w:val="24"/>
          <w:szCs w:val="24"/>
          <w:lang w:val="en-US"/>
          <w14:ligatures w14:val="standardContextual"/>
        </w:rPr>
        <w:t>Rakholiya</w:t>
      </w:r>
      <w:proofErr w:type="spellEnd"/>
      <w:r w:rsidRPr="00E41EE2">
        <w:rPr>
          <w:rFonts w:asciiTheme="majorBidi" w:hAnsiTheme="majorBidi" w:cstheme="majorBidi"/>
          <w:kern w:val="2"/>
          <w:sz w:val="24"/>
          <w:szCs w:val="24"/>
          <w:lang w:val="en-US"/>
          <w14:ligatures w14:val="standardContextual"/>
        </w:rPr>
        <w:t>,</w:t>
      </w:r>
      <w:bookmarkEnd w:id="72"/>
      <w:r w:rsidRPr="00E41EE2">
        <w:rPr>
          <w:rFonts w:asciiTheme="majorBidi" w:hAnsiTheme="majorBidi" w:cstheme="majorBidi"/>
          <w:kern w:val="2"/>
          <w:sz w:val="24"/>
          <w:szCs w:val="24"/>
          <w:lang w:val="en-US"/>
          <w14:ligatures w14:val="standardContextual"/>
        </w:rPr>
        <w:t xml:space="preserve"> K., « Herbal formulations, photochemistry and pharmacognosy », </w:t>
      </w:r>
      <w:proofErr w:type="spellStart"/>
      <w:r w:rsidRPr="00E41EE2">
        <w:rPr>
          <w:rFonts w:asciiTheme="majorBidi" w:hAnsiTheme="majorBidi" w:cstheme="majorBidi"/>
          <w:kern w:val="2"/>
          <w:sz w:val="24"/>
          <w:szCs w:val="24"/>
          <w:lang w:val="en-US"/>
          <w14:ligatures w14:val="standardContextual"/>
        </w:rPr>
        <w:t>Eddition</w:t>
      </w:r>
      <w:proofErr w:type="spellEnd"/>
      <w:r w:rsidRPr="00E41EE2">
        <w:rPr>
          <w:rFonts w:asciiTheme="majorBidi" w:hAnsiTheme="majorBidi" w:cstheme="majorBidi"/>
          <w:kern w:val="2"/>
          <w:sz w:val="24"/>
          <w:szCs w:val="24"/>
          <w:lang w:val="en-US"/>
          <w14:ligatures w14:val="standardContextual"/>
        </w:rPr>
        <w:t xml:space="preserve"> Elsevier, (2024), 500p.</w:t>
      </w:r>
    </w:p>
    <w:p w14:paraId="4038C4EF" w14:textId="77777777" w:rsidR="003C7AD4" w:rsidRPr="00E41EE2" w:rsidRDefault="003C7AD4" w:rsidP="00E41EE2">
      <w:pPr>
        <w:spacing w:after="120" w:line="360" w:lineRule="auto"/>
        <w:jc w:val="both"/>
        <w:rPr>
          <w:rFonts w:asciiTheme="majorBidi" w:hAnsiTheme="majorBidi" w:cstheme="majorBidi"/>
          <w:kern w:val="2"/>
          <w:sz w:val="24"/>
          <w:szCs w:val="24"/>
          <w:lang w:val="en-US"/>
          <w14:ligatures w14:val="standardContextual"/>
        </w:rPr>
      </w:pPr>
      <w:bookmarkStart w:id="73" w:name="_Hlk191374029"/>
      <w:r w:rsidRPr="00E41EE2">
        <w:rPr>
          <w:rFonts w:asciiTheme="majorBidi" w:hAnsiTheme="majorBidi" w:cstheme="majorBidi"/>
          <w:kern w:val="2"/>
          <w:sz w:val="24"/>
          <w:szCs w:val="24"/>
          <w:lang w:val="en-US"/>
          <w14:ligatures w14:val="standardContextual"/>
        </w:rPr>
        <w:t>Kar</w:t>
      </w:r>
      <w:bookmarkEnd w:id="73"/>
      <w:r w:rsidRPr="00E41EE2">
        <w:rPr>
          <w:rFonts w:asciiTheme="majorBidi" w:hAnsiTheme="majorBidi" w:cstheme="majorBidi"/>
          <w:kern w:val="2"/>
          <w:sz w:val="24"/>
          <w:szCs w:val="24"/>
          <w:lang w:val="en-US"/>
          <w14:ligatures w14:val="standardContextual"/>
        </w:rPr>
        <w:t xml:space="preserve">, S., Gupta, P. et Gupta, J., « Essential Oils: Biological Activity Beyond Aromatherapy », </w:t>
      </w:r>
      <w:r>
        <w:rPr>
          <w:rFonts w:asciiTheme="majorBidi" w:hAnsiTheme="majorBidi" w:cstheme="majorBidi"/>
          <w:kern w:val="2"/>
          <w:sz w:val="24"/>
          <w:szCs w:val="24"/>
          <w:lang w:val="en-US"/>
          <w14:ligatures w14:val="standardContextual"/>
        </w:rPr>
        <w:t xml:space="preserve">Natural Product Sciences, V.24, </w:t>
      </w:r>
      <w:r w:rsidRPr="00E41EE2">
        <w:rPr>
          <w:rFonts w:asciiTheme="majorBidi" w:hAnsiTheme="majorBidi" w:cstheme="majorBidi"/>
          <w:kern w:val="2"/>
          <w:sz w:val="24"/>
          <w:szCs w:val="24"/>
          <w:lang w:val="en-US"/>
          <w14:ligatures w14:val="standardContextual"/>
        </w:rPr>
        <w:t>(2018),</w:t>
      </w:r>
      <w:r>
        <w:rPr>
          <w:rFonts w:asciiTheme="majorBidi" w:hAnsiTheme="majorBidi" w:cstheme="majorBidi"/>
          <w:kern w:val="2"/>
          <w:sz w:val="24"/>
          <w:szCs w:val="24"/>
          <w:lang w:val="en-US"/>
          <w14:ligatures w14:val="standardContextual"/>
        </w:rPr>
        <w:t xml:space="preserve"> </w:t>
      </w:r>
      <w:r w:rsidRPr="00E41EE2">
        <w:rPr>
          <w:rFonts w:asciiTheme="majorBidi" w:hAnsiTheme="majorBidi" w:cstheme="majorBidi"/>
          <w:kern w:val="2"/>
          <w:sz w:val="24"/>
          <w:szCs w:val="24"/>
          <w:lang w:val="en-US"/>
          <w14:ligatures w14:val="standardContextual"/>
        </w:rPr>
        <w:t>139-147.</w:t>
      </w:r>
    </w:p>
    <w:p w14:paraId="5CE7E687" w14:textId="77777777" w:rsidR="003C7AD4" w:rsidRPr="003C4CFC" w:rsidRDefault="003C7AD4" w:rsidP="003C4CFC">
      <w:pPr>
        <w:spacing w:after="160" w:line="360" w:lineRule="auto"/>
        <w:jc w:val="both"/>
        <w:rPr>
          <w:rFonts w:asciiTheme="majorBidi" w:hAnsiTheme="majorBidi" w:cstheme="majorBidi"/>
          <w:sz w:val="24"/>
          <w:szCs w:val="24"/>
          <w:lang w:val="en-US"/>
        </w:rPr>
      </w:pPr>
      <w:proofErr w:type="spellStart"/>
      <w:r w:rsidRPr="003C4CFC">
        <w:rPr>
          <w:rFonts w:asciiTheme="majorBidi" w:hAnsiTheme="majorBidi" w:cstheme="majorBidi"/>
          <w:sz w:val="24"/>
          <w:szCs w:val="24"/>
          <w:lang w:val="en-US"/>
        </w:rPr>
        <w:t>Kennas</w:t>
      </w:r>
      <w:proofErr w:type="spellEnd"/>
      <w:r w:rsidRPr="003C4CFC">
        <w:rPr>
          <w:rFonts w:asciiTheme="majorBidi" w:hAnsiTheme="majorBidi" w:cstheme="majorBidi"/>
          <w:sz w:val="24"/>
          <w:szCs w:val="24"/>
          <w:lang w:val="en-US"/>
        </w:rPr>
        <w:t xml:space="preserve">, A. et </w:t>
      </w:r>
      <w:proofErr w:type="spellStart"/>
      <w:r w:rsidRPr="003C4CFC">
        <w:rPr>
          <w:rFonts w:asciiTheme="majorBidi" w:hAnsiTheme="majorBidi" w:cstheme="majorBidi"/>
          <w:sz w:val="24"/>
          <w:szCs w:val="24"/>
          <w:lang w:val="en-US"/>
        </w:rPr>
        <w:t>Boussalah</w:t>
      </w:r>
      <w:proofErr w:type="spellEnd"/>
      <w:r w:rsidRPr="003C4CFC">
        <w:rPr>
          <w:rFonts w:asciiTheme="majorBidi" w:hAnsiTheme="majorBidi" w:cstheme="majorBidi"/>
          <w:sz w:val="24"/>
          <w:szCs w:val="24"/>
          <w:lang w:val="en-US"/>
        </w:rPr>
        <w:t xml:space="preserve">, N., « Comparative study of two extraction methods of Essential Oils from orange peel: microwave-assisted </w:t>
      </w:r>
      <w:proofErr w:type="spellStart"/>
      <w:r w:rsidRPr="003C4CFC">
        <w:rPr>
          <w:rFonts w:asciiTheme="majorBidi" w:hAnsiTheme="majorBidi" w:cstheme="majorBidi"/>
          <w:sz w:val="24"/>
          <w:szCs w:val="24"/>
          <w:lang w:val="en-US"/>
        </w:rPr>
        <w:t>hydrodistillation</w:t>
      </w:r>
      <w:proofErr w:type="spellEnd"/>
      <w:r w:rsidRPr="003C4CFC">
        <w:rPr>
          <w:rFonts w:asciiTheme="majorBidi" w:hAnsiTheme="majorBidi" w:cstheme="majorBidi"/>
          <w:sz w:val="24"/>
          <w:szCs w:val="24"/>
          <w:lang w:val="en-US"/>
        </w:rPr>
        <w:t xml:space="preserve"> and conventional </w:t>
      </w:r>
      <w:proofErr w:type="spellStart"/>
      <w:r w:rsidRPr="003C4CFC">
        <w:rPr>
          <w:rFonts w:asciiTheme="majorBidi" w:hAnsiTheme="majorBidi" w:cstheme="majorBidi"/>
          <w:sz w:val="24"/>
          <w:szCs w:val="24"/>
          <w:lang w:val="en-US"/>
        </w:rPr>
        <w:t>hydrodistillation</w:t>
      </w:r>
      <w:proofErr w:type="spellEnd"/>
      <w:r w:rsidRPr="003C4CFC">
        <w:rPr>
          <w:rFonts w:asciiTheme="majorBidi" w:hAnsiTheme="majorBidi" w:cstheme="majorBidi"/>
          <w:sz w:val="24"/>
          <w:szCs w:val="24"/>
          <w:lang w:val="en-US"/>
        </w:rPr>
        <w:t xml:space="preserve"> », Revue </w:t>
      </w:r>
      <w:proofErr w:type="spellStart"/>
      <w:r w:rsidRPr="003C4CFC">
        <w:rPr>
          <w:rFonts w:asciiTheme="majorBidi" w:hAnsiTheme="majorBidi" w:cstheme="majorBidi"/>
          <w:sz w:val="24"/>
          <w:szCs w:val="24"/>
          <w:lang w:val="en-US"/>
        </w:rPr>
        <w:t>Agrobinkage</w:t>
      </w:r>
      <w:proofErr w:type="spellEnd"/>
      <w:r w:rsidRPr="003C4CFC">
        <w:rPr>
          <w:rFonts w:asciiTheme="majorBidi" w:hAnsiTheme="majorBidi" w:cstheme="majorBidi"/>
          <w:sz w:val="24"/>
          <w:szCs w:val="24"/>
          <w:lang w:val="en-US"/>
        </w:rPr>
        <w:t>, V. 2, (2018), 1058-1065.</w:t>
      </w:r>
    </w:p>
    <w:p w14:paraId="4783C3DA" w14:textId="77777777" w:rsidR="003C7AD4" w:rsidRPr="00FB4926" w:rsidRDefault="003C7AD4" w:rsidP="00FB4926">
      <w:pPr>
        <w:spacing w:after="160" w:line="360" w:lineRule="auto"/>
        <w:jc w:val="both"/>
        <w:rPr>
          <w:rFonts w:asciiTheme="majorBidi" w:hAnsiTheme="majorBidi" w:cstheme="majorBidi"/>
          <w:b/>
          <w:bCs/>
          <w:sz w:val="24"/>
          <w:szCs w:val="24"/>
          <w:lang w:val="en-US"/>
        </w:rPr>
      </w:pPr>
      <w:proofErr w:type="spellStart"/>
      <w:r w:rsidRPr="00E41EE2">
        <w:rPr>
          <w:rFonts w:asciiTheme="majorBidi" w:hAnsiTheme="majorBidi" w:cstheme="majorBidi"/>
          <w:sz w:val="24"/>
          <w:szCs w:val="24"/>
          <w:lang w:val="en-US"/>
        </w:rPr>
        <w:t>Kherroubi</w:t>
      </w:r>
      <w:proofErr w:type="spellEnd"/>
      <w:r w:rsidRPr="00E41EE2">
        <w:rPr>
          <w:rFonts w:asciiTheme="majorBidi" w:hAnsiTheme="majorBidi" w:cstheme="majorBidi"/>
          <w:sz w:val="24"/>
          <w:szCs w:val="24"/>
          <w:lang w:val="en-US"/>
        </w:rPr>
        <w:t xml:space="preserve">, M., </w:t>
      </w:r>
      <w:proofErr w:type="spellStart"/>
      <w:r w:rsidRPr="00E41EE2">
        <w:rPr>
          <w:rFonts w:asciiTheme="majorBidi" w:hAnsiTheme="majorBidi" w:cstheme="majorBidi"/>
          <w:sz w:val="24"/>
          <w:szCs w:val="24"/>
          <w:lang w:val="en-US"/>
        </w:rPr>
        <w:t>Mouhouche</w:t>
      </w:r>
      <w:proofErr w:type="spellEnd"/>
      <w:r w:rsidRPr="00E41EE2">
        <w:rPr>
          <w:rFonts w:asciiTheme="majorBidi" w:hAnsiTheme="majorBidi" w:cstheme="majorBidi"/>
          <w:sz w:val="24"/>
          <w:szCs w:val="24"/>
          <w:lang w:val="en-US"/>
        </w:rPr>
        <w:t xml:space="preserve">, F., Zerrouk </w:t>
      </w:r>
      <w:proofErr w:type="spellStart"/>
      <w:r w:rsidRPr="00E41EE2">
        <w:rPr>
          <w:rFonts w:asciiTheme="majorBidi" w:hAnsiTheme="majorBidi" w:cstheme="majorBidi"/>
          <w:sz w:val="24"/>
          <w:szCs w:val="24"/>
          <w:lang w:val="en-US"/>
        </w:rPr>
        <w:t>Izzeddine</w:t>
      </w:r>
      <w:proofErr w:type="spellEnd"/>
      <w:r w:rsidRPr="00E41EE2">
        <w:rPr>
          <w:rFonts w:asciiTheme="majorBidi" w:hAnsiTheme="majorBidi" w:cstheme="majorBidi"/>
          <w:sz w:val="24"/>
          <w:szCs w:val="24"/>
          <w:lang w:val="en-US"/>
        </w:rPr>
        <w:t xml:space="preserve">, Z. et </w:t>
      </w:r>
      <w:proofErr w:type="spellStart"/>
      <w:r w:rsidRPr="00E41EE2">
        <w:rPr>
          <w:rFonts w:asciiTheme="majorBidi" w:hAnsiTheme="majorBidi" w:cstheme="majorBidi"/>
          <w:sz w:val="24"/>
          <w:szCs w:val="24"/>
          <w:lang w:val="en-US"/>
        </w:rPr>
        <w:t>Chahbar</w:t>
      </w:r>
      <w:proofErr w:type="spellEnd"/>
      <w:r w:rsidRPr="00E41EE2">
        <w:rPr>
          <w:rFonts w:asciiTheme="majorBidi" w:hAnsiTheme="majorBidi" w:cstheme="majorBidi"/>
          <w:sz w:val="24"/>
          <w:szCs w:val="24"/>
          <w:lang w:val="en-US"/>
        </w:rPr>
        <w:t xml:space="preserve">, M., « Biocontrol of the pine Processionary moth </w:t>
      </w:r>
      <w:proofErr w:type="spellStart"/>
      <w:r w:rsidRPr="00E41EE2">
        <w:rPr>
          <w:rFonts w:asciiTheme="majorBidi" w:hAnsiTheme="majorBidi" w:cstheme="majorBidi"/>
          <w:sz w:val="24"/>
          <w:szCs w:val="24"/>
          <w:lang w:val="en-US"/>
        </w:rPr>
        <w:t>Thaumetopoea</w:t>
      </w:r>
      <w:proofErr w:type="spellEnd"/>
      <w:r w:rsidRPr="00E41EE2">
        <w:rPr>
          <w:rFonts w:asciiTheme="majorBidi" w:hAnsiTheme="majorBidi" w:cstheme="majorBidi"/>
          <w:sz w:val="24"/>
          <w:szCs w:val="24"/>
          <w:lang w:val="en-US"/>
        </w:rPr>
        <w:t xml:space="preserve"> </w:t>
      </w:r>
      <w:proofErr w:type="spellStart"/>
      <w:r w:rsidRPr="00E41EE2">
        <w:rPr>
          <w:rFonts w:asciiTheme="majorBidi" w:hAnsiTheme="majorBidi" w:cstheme="majorBidi"/>
          <w:sz w:val="24"/>
          <w:szCs w:val="24"/>
          <w:lang w:val="en-US"/>
        </w:rPr>
        <w:t>pityocampa</w:t>
      </w:r>
      <w:proofErr w:type="spellEnd"/>
      <w:r w:rsidRPr="00E41EE2">
        <w:rPr>
          <w:rFonts w:asciiTheme="majorBidi" w:hAnsiTheme="majorBidi" w:cstheme="majorBidi"/>
          <w:sz w:val="24"/>
          <w:szCs w:val="24"/>
          <w:lang w:val="en-US"/>
        </w:rPr>
        <w:t xml:space="preserve"> (Denis and </w:t>
      </w:r>
      <w:proofErr w:type="spellStart"/>
      <w:r w:rsidRPr="00E41EE2">
        <w:rPr>
          <w:rFonts w:asciiTheme="majorBidi" w:hAnsiTheme="majorBidi" w:cstheme="majorBidi"/>
          <w:sz w:val="24"/>
          <w:szCs w:val="24"/>
          <w:lang w:val="en-US"/>
        </w:rPr>
        <w:t>Schiffermuller</w:t>
      </w:r>
      <w:proofErr w:type="spellEnd"/>
      <w:r w:rsidRPr="00E41EE2">
        <w:rPr>
          <w:rFonts w:asciiTheme="majorBidi" w:hAnsiTheme="majorBidi" w:cstheme="majorBidi"/>
          <w:sz w:val="24"/>
          <w:szCs w:val="24"/>
          <w:lang w:val="en-US"/>
        </w:rPr>
        <w:t xml:space="preserve">, 1775) With plant extracts », </w:t>
      </w:r>
      <w:proofErr w:type="spellStart"/>
      <w:r w:rsidRPr="00E41EE2">
        <w:rPr>
          <w:rFonts w:asciiTheme="majorBidi" w:hAnsiTheme="majorBidi" w:cstheme="majorBidi"/>
          <w:sz w:val="24"/>
          <w:szCs w:val="24"/>
          <w:lang w:val="en-US"/>
        </w:rPr>
        <w:t>Arxius</w:t>
      </w:r>
      <w:proofErr w:type="spellEnd"/>
      <w:r w:rsidRPr="00E41EE2">
        <w:rPr>
          <w:rFonts w:asciiTheme="majorBidi" w:hAnsiTheme="majorBidi" w:cstheme="majorBidi"/>
          <w:sz w:val="24"/>
          <w:szCs w:val="24"/>
          <w:lang w:val="en-US"/>
        </w:rPr>
        <w:t xml:space="preserve"> de </w:t>
      </w:r>
      <w:proofErr w:type="spellStart"/>
      <w:r w:rsidRPr="00E41EE2">
        <w:rPr>
          <w:rFonts w:asciiTheme="majorBidi" w:hAnsiTheme="majorBidi" w:cstheme="majorBidi"/>
          <w:sz w:val="24"/>
          <w:szCs w:val="24"/>
          <w:lang w:val="en-US"/>
        </w:rPr>
        <w:t>Miscel·lània</w:t>
      </w:r>
      <w:proofErr w:type="spellEnd"/>
      <w:r w:rsidRPr="00E41EE2">
        <w:rPr>
          <w:rFonts w:asciiTheme="majorBidi" w:hAnsiTheme="majorBidi" w:cstheme="majorBidi"/>
          <w:sz w:val="24"/>
          <w:szCs w:val="24"/>
          <w:lang w:val="en-US"/>
        </w:rPr>
        <w:t xml:space="preserve"> </w:t>
      </w:r>
      <w:proofErr w:type="spellStart"/>
      <w:r w:rsidRPr="00E41EE2">
        <w:rPr>
          <w:rFonts w:asciiTheme="majorBidi" w:hAnsiTheme="majorBidi" w:cstheme="majorBidi"/>
          <w:sz w:val="24"/>
          <w:szCs w:val="24"/>
          <w:lang w:val="en-US"/>
        </w:rPr>
        <w:t>Zoològica</w:t>
      </w:r>
      <w:proofErr w:type="spellEnd"/>
      <w:r w:rsidRPr="00E41EE2">
        <w:rPr>
          <w:rFonts w:asciiTheme="majorBidi" w:hAnsiTheme="majorBidi" w:cstheme="majorBidi"/>
          <w:sz w:val="24"/>
          <w:szCs w:val="24"/>
          <w:lang w:val="en-US"/>
        </w:rPr>
        <w:t>, V.17 (2019), 73–84.</w:t>
      </w:r>
      <w:r w:rsidRPr="00E41EE2">
        <w:rPr>
          <w:rFonts w:asciiTheme="majorBidi" w:hAnsiTheme="majorBidi" w:cstheme="majorBidi"/>
          <w:b/>
          <w:bCs/>
          <w:sz w:val="24"/>
          <w:szCs w:val="24"/>
          <w:lang w:val="en-US"/>
        </w:rPr>
        <w:tab/>
      </w:r>
    </w:p>
    <w:p w14:paraId="24FD50DF" w14:textId="77777777" w:rsidR="003C7AD4" w:rsidRPr="00FB4926" w:rsidRDefault="003C7AD4" w:rsidP="00FB4926">
      <w:pPr>
        <w:spacing w:line="360" w:lineRule="auto"/>
        <w:jc w:val="both"/>
        <w:rPr>
          <w:rStyle w:val="Accentuationlgre"/>
          <w:rFonts w:asciiTheme="majorBidi" w:hAnsiTheme="majorBidi" w:cstheme="majorBidi"/>
          <w:i w:val="0"/>
          <w:iCs w:val="0"/>
          <w:color w:val="auto"/>
          <w:sz w:val="24"/>
          <w:szCs w:val="24"/>
        </w:rPr>
      </w:pPr>
      <w:bookmarkStart w:id="74" w:name="_Hlk190463193"/>
      <w:proofErr w:type="spellStart"/>
      <w:r w:rsidRPr="00FB4926">
        <w:rPr>
          <w:rStyle w:val="Accentuationlgre"/>
          <w:rFonts w:asciiTheme="majorBidi" w:hAnsiTheme="majorBidi" w:cstheme="majorBidi"/>
          <w:i w:val="0"/>
          <w:iCs w:val="0"/>
          <w:color w:val="auto"/>
          <w:sz w:val="24"/>
          <w:szCs w:val="24"/>
        </w:rPr>
        <w:t>Khribch</w:t>
      </w:r>
      <w:bookmarkEnd w:id="74"/>
      <w:proofErr w:type="spellEnd"/>
      <w:r w:rsidRPr="00FB4926">
        <w:rPr>
          <w:rStyle w:val="Accentuationlgre"/>
          <w:rFonts w:asciiTheme="majorBidi" w:hAnsiTheme="majorBidi" w:cstheme="majorBidi"/>
          <w:i w:val="0"/>
          <w:iCs w:val="0"/>
          <w:color w:val="auto"/>
          <w:sz w:val="24"/>
          <w:szCs w:val="24"/>
        </w:rPr>
        <w:t xml:space="preserve">, J., </w:t>
      </w:r>
      <w:proofErr w:type="spellStart"/>
      <w:r w:rsidRPr="00FB4926">
        <w:rPr>
          <w:rStyle w:val="Accentuationlgre"/>
          <w:rFonts w:asciiTheme="majorBidi" w:hAnsiTheme="majorBidi" w:cstheme="majorBidi"/>
          <w:i w:val="0"/>
          <w:iCs w:val="0"/>
          <w:color w:val="auto"/>
          <w:sz w:val="24"/>
          <w:szCs w:val="24"/>
        </w:rPr>
        <w:t>Nassik</w:t>
      </w:r>
      <w:proofErr w:type="spellEnd"/>
      <w:r w:rsidRPr="00FB4926">
        <w:rPr>
          <w:rStyle w:val="Accentuationlgre"/>
          <w:rFonts w:asciiTheme="majorBidi" w:hAnsiTheme="majorBidi" w:cstheme="majorBidi"/>
          <w:i w:val="0"/>
          <w:iCs w:val="0"/>
          <w:color w:val="auto"/>
          <w:sz w:val="24"/>
          <w:szCs w:val="24"/>
        </w:rPr>
        <w:t xml:space="preserve">, S., </w:t>
      </w:r>
      <w:proofErr w:type="spellStart"/>
      <w:r w:rsidRPr="00FB4926">
        <w:rPr>
          <w:rStyle w:val="Accentuationlgre"/>
          <w:rFonts w:asciiTheme="majorBidi" w:hAnsiTheme="majorBidi" w:cstheme="majorBidi"/>
          <w:i w:val="0"/>
          <w:iCs w:val="0"/>
          <w:color w:val="auto"/>
          <w:sz w:val="24"/>
          <w:szCs w:val="24"/>
        </w:rPr>
        <w:t>Houadfi</w:t>
      </w:r>
      <w:proofErr w:type="spellEnd"/>
      <w:r w:rsidRPr="00FB4926">
        <w:rPr>
          <w:rStyle w:val="Accentuationlgre"/>
          <w:rFonts w:asciiTheme="majorBidi" w:hAnsiTheme="majorBidi" w:cstheme="majorBidi"/>
          <w:i w:val="0"/>
          <w:iCs w:val="0"/>
          <w:color w:val="auto"/>
          <w:sz w:val="24"/>
          <w:szCs w:val="24"/>
        </w:rPr>
        <w:t xml:space="preserve">, M., </w:t>
      </w:r>
      <w:proofErr w:type="spellStart"/>
      <w:r w:rsidRPr="00FB4926">
        <w:rPr>
          <w:rStyle w:val="Accentuationlgre"/>
          <w:rFonts w:asciiTheme="majorBidi" w:hAnsiTheme="majorBidi" w:cstheme="majorBidi"/>
          <w:i w:val="0"/>
          <w:iCs w:val="0"/>
          <w:color w:val="auto"/>
          <w:sz w:val="24"/>
          <w:szCs w:val="24"/>
        </w:rPr>
        <w:t>Zrira</w:t>
      </w:r>
      <w:proofErr w:type="spellEnd"/>
      <w:r w:rsidRPr="00FB4926">
        <w:rPr>
          <w:rStyle w:val="Accentuationlgre"/>
          <w:rFonts w:asciiTheme="majorBidi" w:hAnsiTheme="majorBidi" w:cstheme="majorBidi"/>
          <w:i w:val="0"/>
          <w:iCs w:val="0"/>
          <w:color w:val="auto"/>
          <w:sz w:val="24"/>
          <w:szCs w:val="24"/>
        </w:rPr>
        <w:t xml:space="preserve">, S. et </w:t>
      </w:r>
      <w:proofErr w:type="spellStart"/>
      <w:r w:rsidRPr="00FB4926">
        <w:rPr>
          <w:rStyle w:val="Accentuationlgre"/>
          <w:rFonts w:asciiTheme="majorBidi" w:hAnsiTheme="majorBidi" w:cstheme="majorBidi"/>
          <w:i w:val="0"/>
          <w:iCs w:val="0"/>
          <w:color w:val="auto"/>
          <w:sz w:val="24"/>
          <w:szCs w:val="24"/>
        </w:rPr>
        <w:t>Oukessou</w:t>
      </w:r>
      <w:proofErr w:type="spellEnd"/>
      <w:r w:rsidRPr="00FB4926">
        <w:rPr>
          <w:rStyle w:val="Accentuationlgre"/>
          <w:rFonts w:asciiTheme="majorBidi" w:hAnsiTheme="majorBidi" w:cstheme="majorBidi"/>
          <w:i w:val="0"/>
          <w:iCs w:val="0"/>
          <w:color w:val="auto"/>
          <w:sz w:val="24"/>
          <w:szCs w:val="24"/>
        </w:rPr>
        <w:t xml:space="preserve">, М., « Activité antibactérienne de l'huile essentielle d'origan et du </w:t>
      </w:r>
      <w:proofErr w:type="spellStart"/>
      <w:r w:rsidRPr="00FB4926">
        <w:rPr>
          <w:rStyle w:val="Accentuationlgre"/>
          <w:rFonts w:asciiTheme="majorBidi" w:hAnsiTheme="majorBidi" w:cstheme="majorBidi"/>
          <w:i w:val="0"/>
          <w:iCs w:val="0"/>
          <w:color w:val="auto"/>
          <w:sz w:val="24"/>
          <w:szCs w:val="24"/>
        </w:rPr>
        <w:t>carvacrol</w:t>
      </w:r>
      <w:proofErr w:type="spellEnd"/>
      <w:r w:rsidRPr="00FB4926">
        <w:rPr>
          <w:rStyle w:val="Accentuationlgre"/>
          <w:rFonts w:asciiTheme="majorBidi" w:hAnsiTheme="majorBidi" w:cstheme="majorBidi"/>
          <w:i w:val="0"/>
          <w:iCs w:val="0"/>
          <w:color w:val="auto"/>
          <w:sz w:val="24"/>
          <w:szCs w:val="24"/>
        </w:rPr>
        <w:t xml:space="preserve"> sur des souches </w:t>
      </w:r>
      <w:r w:rsidRPr="00982289">
        <w:rPr>
          <w:rStyle w:val="Accentuationlgre"/>
          <w:rFonts w:asciiTheme="majorBidi" w:hAnsiTheme="majorBidi" w:cstheme="majorBidi"/>
          <w:color w:val="auto"/>
          <w:sz w:val="24"/>
          <w:szCs w:val="24"/>
        </w:rPr>
        <w:t>d'Escherichia coli</w:t>
      </w:r>
      <w:r w:rsidRPr="00FB4926">
        <w:rPr>
          <w:rStyle w:val="Accentuationlgre"/>
          <w:rFonts w:asciiTheme="majorBidi" w:hAnsiTheme="majorBidi" w:cstheme="majorBidi"/>
          <w:i w:val="0"/>
          <w:iCs w:val="0"/>
          <w:color w:val="auto"/>
          <w:sz w:val="24"/>
          <w:szCs w:val="24"/>
        </w:rPr>
        <w:t xml:space="preserve"> d'origine aviaire ». Revue marocaine des sciences agronomiques et vétérinaires, V6(3), (2017), 300-307.</w:t>
      </w:r>
    </w:p>
    <w:p w14:paraId="25144A37" w14:textId="77777777" w:rsidR="003C7AD4" w:rsidRPr="00F8748B" w:rsidRDefault="003C7AD4" w:rsidP="00E41EE2">
      <w:pPr>
        <w:spacing w:after="120" w:line="360" w:lineRule="auto"/>
        <w:jc w:val="both"/>
        <w:rPr>
          <w:rFonts w:asciiTheme="majorBidi" w:hAnsiTheme="majorBidi" w:cstheme="majorBidi"/>
          <w:kern w:val="2"/>
          <w:sz w:val="24"/>
          <w:szCs w:val="24"/>
          <w14:ligatures w14:val="standardContextual"/>
        </w:rPr>
      </w:pPr>
      <w:bookmarkStart w:id="75" w:name="_Hlk191496045"/>
      <w:proofErr w:type="spellStart"/>
      <w:r w:rsidRPr="00F8748B">
        <w:rPr>
          <w:rFonts w:asciiTheme="majorBidi" w:hAnsiTheme="majorBidi" w:cstheme="majorBidi"/>
          <w:kern w:val="2"/>
          <w:sz w:val="24"/>
          <w:szCs w:val="24"/>
          <w14:ligatures w14:val="standardContextual"/>
        </w:rPr>
        <w:t>Kumara</w:t>
      </w:r>
      <w:proofErr w:type="spellEnd"/>
      <w:r w:rsidRPr="00F8748B">
        <w:rPr>
          <w:rFonts w:asciiTheme="majorBidi" w:hAnsiTheme="majorBidi" w:cstheme="majorBidi"/>
          <w:kern w:val="2"/>
          <w:sz w:val="24"/>
          <w:szCs w:val="24"/>
          <w14:ligatures w14:val="standardContextual"/>
        </w:rPr>
        <w:t xml:space="preserve"> </w:t>
      </w:r>
      <w:proofErr w:type="spellStart"/>
      <w:r w:rsidRPr="00F8748B">
        <w:rPr>
          <w:rFonts w:asciiTheme="majorBidi" w:hAnsiTheme="majorBidi" w:cstheme="majorBidi"/>
          <w:kern w:val="2"/>
          <w:sz w:val="24"/>
          <w:szCs w:val="24"/>
          <w14:ligatures w14:val="standardContextual"/>
        </w:rPr>
        <w:t>Swamy</w:t>
      </w:r>
      <w:bookmarkEnd w:id="75"/>
      <w:proofErr w:type="spellEnd"/>
      <w:r w:rsidRPr="00F8748B">
        <w:rPr>
          <w:rFonts w:asciiTheme="majorBidi" w:hAnsiTheme="majorBidi" w:cstheme="majorBidi"/>
          <w:kern w:val="2"/>
          <w:sz w:val="24"/>
          <w:szCs w:val="24"/>
          <w14:ligatures w14:val="standardContextual"/>
        </w:rPr>
        <w:t xml:space="preserve">, M., </w:t>
      </w:r>
      <w:proofErr w:type="spellStart"/>
      <w:r w:rsidRPr="00F8748B">
        <w:rPr>
          <w:rFonts w:asciiTheme="majorBidi" w:hAnsiTheme="majorBidi" w:cstheme="majorBidi"/>
          <w:kern w:val="2"/>
          <w:sz w:val="24"/>
          <w:szCs w:val="24"/>
          <w14:ligatures w14:val="standardContextual"/>
        </w:rPr>
        <w:t>Akhtar</w:t>
      </w:r>
      <w:proofErr w:type="spellEnd"/>
      <w:r w:rsidRPr="00F8748B">
        <w:rPr>
          <w:rFonts w:asciiTheme="majorBidi" w:hAnsiTheme="majorBidi" w:cstheme="majorBidi"/>
          <w:kern w:val="2"/>
          <w:sz w:val="24"/>
          <w:szCs w:val="24"/>
          <w14:ligatures w14:val="standardContextual"/>
        </w:rPr>
        <w:t xml:space="preserve">, S. et </w:t>
      </w:r>
      <w:proofErr w:type="spellStart"/>
      <w:r w:rsidRPr="00F8748B">
        <w:rPr>
          <w:rFonts w:asciiTheme="majorBidi" w:hAnsiTheme="majorBidi" w:cstheme="majorBidi"/>
          <w:kern w:val="2"/>
          <w:sz w:val="24"/>
          <w:szCs w:val="24"/>
          <w14:ligatures w14:val="standardContextual"/>
        </w:rPr>
        <w:t>Sinniah</w:t>
      </w:r>
      <w:proofErr w:type="spellEnd"/>
      <w:r w:rsidRPr="00F8748B">
        <w:rPr>
          <w:rFonts w:asciiTheme="majorBidi" w:hAnsiTheme="majorBidi" w:cstheme="majorBidi"/>
          <w:kern w:val="2"/>
          <w:sz w:val="24"/>
          <w:szCs w:val="24"/>
          <w14:ligatures w14:val="standardContextual"/>
        </w:rPr>
        <w:t xml:space="preserve">, U., « </w:t>
      </w:r>
      <w:proofErr w:type="spellStart"/>
      <w:r w:rsidRPr="00F8748B">
        <w:rPr>
          <w:rFonts w:asciiTheme="majorBidi" w:hAnsiTheme="majorBidi" w:cstheme="majorBidi"/>
          <w:kern w:val="2"/>
          <w:sz w:val="24"/>
          <w:szCs w:val="24"/>
          <w14:ligatures w14:val="standardContextual"/>
        </w:rPr>
        <w:t>Antimicrobial</w:t>
      </w:r>
      <w:proofErr w:type="spellEnd"/>
      <w:r w:rsidRPr="00F8748B">
        <w:rPr>
          <w:rFonts w:asciiTheme="majorBidi" w:hAnsiTheme="majorBidi" w:cstheme="majorBidi"/>
          <w:kern w:val="2"/>
          <w:sz w:val="24"/>
          <w:szCs w:val="24"/>
          <w14:ligatures w14:val="standardContextual"/>
        </w:rPr>
        <w:t xml:space="preserve"> </w:t>
      </w:r>
      <w:proofErr w:type="spellStart"/>
      <w:r w:rsidRPr="00F8748B">
        <w:rPr>
          <w:rFonts w:asciiTheme="majorBidi" w:hAnsiTheme="majorBidi" w:cstheme="majorBidi"/>
          <w:kern w:val="2"/>
          <w:sz w:val="24"/>
          <w:szCs w:val="24"/>
          <w14:ligatures w14:val="standardContextual"/>
        </w:rPr>
        <w:t>Properties</w:t>
      </w:r>
      <w:proofErr w:type="spellEnd"/>
      <w:r w:rsidRPr="00F8748B">
        <w:rPr>
          <w:rFonts w:asciiTheme="majorBidi" w:hAnsiTheme="majorBidi" w:cstheme="majorBidi"/>
          <w:kern w:val="2"/>
          <w:sz w:val="24"/>
          <w:szCs w:val="24"/>
          <w14:ligatures w14:val="standardContextual"/>
        </w:rPr>
        <w:t xml:space="preserve"> of Plant Essential </w:t>
      </w:r>
      <w:proofErr w:type="spellStart"/>
      <w:r w:rsidRPr="00F8748B">
        <w:rPr>
          <w:rFonts w:asciiTheme="majorBidi" w:hAnsiTheme="majorBidi" w:cstheme="majorBidi"/>
          <w:kern w:val="2"/>
          <w:sz w:val="24"/>
          <w:szCs w:val="24"/>
          <w14:ligatures w14:val="standardContextual"/>
        </w:rPr>
        <w:t>Oils</w:t>
      </w:r>
      <w:proofErr w:type="spellEnd"/>
      <w:r w:rsidRPr="00F8748B">
        <w:rPr>
          <w:rFonts w:asciiTheme="majorBidi" w:hAnsiTheme="majorBidi" w:cstheme="majorBidi"/>
          <w:kern w:val="2"/>
          <w:sz w:val="24"/>
          <w:szCs w:val="24"/>
          <w14:ligatures w14:val="standardContextual"/>
        </w:rPr>
        <w:t xml:space="preserve"> </w:t>
      </w:r>
      <w:proofErr w:type="spellStart"/>
      <w:r w:rsidRPr="00F8748B">
        <w:rPr>
          <w:rFonts w:asciiTheme="majorBidi" w:hAnsiTheme="majorBidi" w:cstheme="majorBidi"/>
          <w:kern w:val="2"/>
          <w:sz w:val="24"/>
          <w:szCs w:val="24"/>
          <w14:ligatures w14:val="standardContextual"/>
        </w:rPr>
        <w:t>against</w:t>
      </w:r>
      <w:proofErr w:type="spellEnd"/>
      <w:r w:rsidRPr="00F8748B">
        <w:rPr>
          <w:rFonts w:asciiTheme="majorBidi" w:hAnsiTheme="majorBidi" w:cstheme="majorBidi"/>
          <w:kern w:val="2"/>
          <w:sz w:val="24"/>
          <w:szCs w:val="24"/>
          <w14:ligatures w14:val="standardContextual"/>
        </w:rPr>
        <w:t xml:space="preserve"> Human </w:t>
      </w:r>
      <w:proofErr w:type="spellStart"/>
      <w:r w:rsidRPr="00F8748B">
        <w:rPr>
          <w:rFonts w:asciiTheme="majorBidi" w:hAnsiTheme="majorBidi" w:cstheme="majorBidi"/>
          <w:kern w:val="2"/>
          <w:sz w:val="24"/>
          <w:szCs w:val="24"/>
          <w14:ligatures w14:val="standardContextual"/>
        </w:rPr>
        <w:t>Pathogens</w:t>
      </w:r>
      <w:proofErr w:type="spellEnd"/>
      <w:r w:rsidRPr="00F8748B">
        <w:rPr>
          <w:rFonts w:asciiTheme="majorBidi" w:hAnsiTheme="majorBidi" w:cstheme="majorBidi"/>
          <w:kern w:val="2"/>
          <w:sz w:val="24"/>
          <w:szCs w:val="24"/>
          <w14:ligatures w14:val="standardContextual"/>
        </w:rPr>
        <w:t xml:space="preserve"> and </w:t>
      </w:r>
      <w:proofErr w:type="spellStart"/>
      <w:r w:rsidRPr="00F8748B">
        <w:rPr>
          <w:rFonts w:asciiTheme="majorBidi" w:hAnsiTheme="majorBidi" w:cstheme="majorBidi"/>
          <w:kern w:val="2"/>
          <w:sz w:val="24"/>
          <w:szCs w:val="24"/>
          <w14:ligatures w14:val="standardContextual"/>
        </w:rPr>
        <w:t>Their</w:t>
      </w:r>
      <w:proofErr w:type="spellEnd"/>
      <w:r w:rsidRPr="00F8748B">
        <w:rPr>
          <w:rFonts w:asciiTheme="majorBidi" w:hAnsiTheme="majorBidi" w:cstheme="majorBidi"/>
          <w:kern w:val="2"/>
          <w:sz w:val="24"/>
          <w:szCs w:val="24"/>
          <w14:ligatures w14:val="standardContextual"/>
        </w:rPr>
        <w:t xml:space="preserve"> Mode of Action: An </w:t>
      </w:r>
      <w:proofErr w:type="spellStart"/>
      <w:r w:rsidRPr="00F8748B">
        <w:rPr>
          <w:rFonts w:asciiTheme="majorBidi" w:hAnsiTheme="majorBidi" w:cstheme="majorBidi"/>
          <w:kern w:val="2"/>
          <w:sz w:val="24"/>
          <w:szCs w:val="24"/>
          <w14:ligatures w14:val="standardContextual"/>
        </w:rPr>
        <w:t>Updated</w:t>
      </w:r>
      <w:proofErr w:type="spellEnd"/>
      <w:r w:rsidRPr="00F8748B">
        <w:rPr>
          <w:rFonts w:asciiTheme="majorBidi" w:hAnsiTheme="majorBidi" w:cstheme="majorBidi"/>
          <w:kern w:val="2"/>
          <w:sz w:val="24"/>
          <w:szCs w:val="24"/>
          <w14:ligatures w14:val="standardContextual"/>
        </w:rPr>
        <w:t xml:space="preserve"> </w:t>
      </w:r>
      <w:proofErr w:type="spellStart"/>
      <w:r w:rsidRPr="00F8748B">
        <w:rPr>
          <w:rFonts w:asciiTheme="majorBidi" w:hAnsiTheme="majorBidi" w:cstheme="majorBidi"/>
          <w:kern w:val="2"/>
          <w:sz w:val="24"/>
          <w:szCs w:val="24"/>
          <w14:ligatures w14:val="standardContextual"/>
        </w:rPr>
        <w:t>Review</w:t>
      </w:r>
      <w:proofErr w:type="spellEnd"/>
      <w:r w:rsidRPr="00F8748B">
        <w:rPr>
          <w:rFonts w:asciiTheme="majorBidi" w:hAnsiTheme="majorBidi" w:cstheme="majorBidi"/>
          <w:kern w:val="2"/>
          <w:sz w:val="24"/>
          <w:szCs w:val="24"/>
          <w14:ligatures w14:val="standardContextual"/>
        </w:rPr>
        <w:t xml:space="preserve"> », </w:t>
      </w:r>
      <w:proofErr w:type="spellStart"/>
      <w:r w:rsidRPr="00F8748B">
        <w:rPr>
          <w:rFonts w:asciiTheme="majorBidi" w:hAnsiTheme="majorBidi" w:cstheme="majorBidi"/>
          <w:kern w:val="2"/>
          <w:sz w:val="24"/>
          <w:szCs w:val="24"/>
          <w14:ligatures w14:val="standardContextual"/>
        </w:rPr>
        <w:t>Hindawi</w:t>
      </w:r>
      <w:proofErr w:type="spellEnd"/>
      <w:r w:rsidRPr="00F8748B">
        <w:rPr>
          <w:rFonts w:asciiTheme="majorBidi" w:hAnsiTheme="majorBidi" w:cstheme="majorBidi"/>
          <w:kern w:val="2"/>
          <w:sz w:val="24"/>
          <w:szCs w:val="24"/>
          <w14:ligatures w14:val="standardContextual"/>
        </w:rPr>
        <w:t xml:space="preserve"> </w:t>
      </w:r>
      <w:proofErr w:type="spellStart"/>
      <w:r w:rsidRPr="00F8748B">
        <w:rPr>
          <w:rFonts w:asciiTheme="majorBidi" w:hAnsiTheme="majorBidi" w:cstheme="majorBidi"/>
          <w:kern w:val="2"/>
          <w:sz w:val="24"/>
          <w:szCs w:val="24"/>
          <w14:ligatures w14:val="standardContextual"/>
        </w:rPr>
        <w:t>Publishing</w:t>
      </w:r>
      <w:proofErr w:type="spellEnd"/>
      <w:r w:rsidRPr="00F8748B">
        <w:rPr>
          <w:rFonts w:asciiTheme="majorBidi" w:hAnsiTheme="majorBidi" w:cstheme="majorBidi"/>
          <w:kern w:val="2"/>
          <w:sz w:val="24"/>
          <w:szCs w:val="24"/>
          <w14:ligatures w14:val="standardContextual"/>
        </w:rPr>
        <w:t xml:space="preserve"> Corporation, V.2016, (2016), 1-21.</w:t>
      </w:r>
    </w:p>
    <w:p w14:paraId="166FD33C" w14:textId="77777777" w:rsidR="003C7AD4" w:rsidRDefault="003C7AD4" w:rsidP="00FB4926">
      <w:pPr>
        <w:spacing w:after="160" w:line="360" w:lineRule="auto"/>
        <w:jc w:val="both"/>
        <w:rPr>
          <w:rFonts w:asciiTheme="majorBidi" w:hAnsiTheme="majorBidi" w:cstheme="majorBidi"/>
          <w:sz w:val="24"/>
          <w:szCs w:val="24"/>
        </w:rPr>
      </w:pPr>
      <w:bookmarkStart w:id="76" w:name="_Hlk190419793"/>
      <w:proofErr w:type="spellStart"/>
      <w:r w:rsidRPr="00FB4926">
        <w:rPr>
          <w:rFonts w:asciiTheme="majorBidi" w:hAnsiTheme="majorBidi" w:cstheme="majorBidi"/>
          <w:sz w:val="24"/>
          <w:szCs w:val="24"/>
        </w:rPr>
        <w:t>Lacha-Benamrouche</w:t>
      </w:r>
      <w:bookmarkEnd w:id="76"/>
      <w:proofErr w:type="spellEnd"/>
      <w:r w:rsidRPr="00FB4926">
        <w:rPr>
          <w:rFonts w:asciiTheme="majorBidi" w:hAnsiTheme="majorBidi" w:cstheme="majorBidi"/>
          <w:sz w:val="24"/>
          <w:szCs w:val="24"/>
        </w:rPr>
        <w:t xml:space="preserve">, S., </w:t>
      </w:r>
      <w:proofErr w:type="spellStart"/>
      <w:r w:rsidRPr="00FB4926">
        <w:rPr>
          <w:rFonts w:asciiTheme="majorBidi" w:hAnsiTheme="majorBidi" w:cstheme="majorBidi"/>
          <w:sz w:val="24"/>
          <w:szCs w:val="24"/>
        </w:rPr>
        <w:t>Addar</w:t>
      </w:r>
      <w:proofErr w:type="spellEnd"/>
      <w:r w:rsidRPr="00FB4926">
        <w:rPr>
          <w:rFonts w:asciiTheme="majorBidi" w:hAnsiTheme="majorBidi" w:cstheme="majorBidi"/>
          <w:sz w:val="24"/>
          <w:szCs w:val="24"/>
        </w:rPr>
        <w:t xml:space="preserve">, L., </w:t>
      </w:r>
      <w:proofErr w:type="spellStart"/>
      <w:r w:rsidRPr="00FB4926">
        <w:rPr>
          <w:rFonts w:asciiTheme="majorBidi" w:hAnsiTheme="majorBidi" w:cstheme="majorBidi"/>
          <w:sz w:val="24"/>
          <w:szCs w:val="24"/>
        </w:rPr>
        <w:t>Bouderhem</w:t>
      </w:r>
      <w:proofErr w:type="spellEnd"/>
      <w:r w:rsidRPr="00FB4926">
        <w:rPr>
          <w:rFonts w:asciiTheme="majorBidi" w:hAnsiTheme="majorBidi" w:cstheme="majorBidi"/>
          <w:sz w:val="24"/>
          <w:szCs w:val="24"/>
        </w:rPr>
        <w:t xml:space="preserve">, H., </w:t>
      </w:r>
      <w:proofErr w:type="spellStart"/>
      <w:r w:rsidRPr="00FB4926">
        <w:rPr>
          <w:rFonts w:asciiTheme="majorBidi" w:hAnsiTheme="majorBidi" w:cstheme="majorBidi"/>
          <w:sz w:val="24"/>
          <w:szCs w:val="24"/>
        </w:rPr>
        <w:t>Tani</w:t>
      </w:r>
      <w:proofErr w:type="spellEnd"/>
      <w:r w:rsidRPr="00FB4926">
        <w:rPr>
          <w:rFonts w:asciiTheme="majorBidi" w:hAnsiTheme="majorBidi" w:cstheme="majorBidi"/>
          <w:sz w:val="24"/>
          <w:szCs w:val="24"/>
        </w:rPr>
        <w:t xml:space="preserve">, S. et Madani, K., « Caractéristique chimique des écorces d'orange, identification par GC-MS et évaluation du pouvoir antioxydant de leur huiles essentielles », Edition Nature et </w:t>
      </w:r>
      <w:proofErr w:type="spellStart"/>
      <w:r w:rsidRPr="00FB4926">
        <w:rPr>
          <w:rFonts w:asciiTheme="majorBidi" w:hAnsiTheme="majorBidi" w:cstheme="majorBidi"/>
          <w:sz w:val="24"/>
          <w:szCs w:val="24"/>
        </w:rPr>
        <w:t>Technology</w:t>
      </w:r>
      <w:proofErr w:type="spellEnd"/>
      <w:r w:rsidRPr="00FB4926">
        <w:rPr>
          <w:rFonts w:asciiTheme="majorBidi" w:hAnsiTheme="majorBidi" w:cstheme="majorBidi"/>
          <w:sz w:val="24"/>
          <w:szCs w:val="24"/>
        </w:rPr>
        <w:t>, (2017), 113-115.</w:t>
      </w:r>
    </w:p>
    <w:p w14:paraId="5B076190" w14:textId="77777777" w:rsidR="003C7AD4" w:rsidRPr="003C4CFC" w:rsidRDefault="003C7AD4" w:rsidP="003C4CFC">
      <w:pPr>
        <w:spacing w:after="160" w:line="360" w:lineRule="auto"/>
        <w:jc w:val="both"/>
        <w:rPr>
          <w:rFonts w:asciiTheme="majorBidi" w:hAnsiTheme="majorBidi" w:cstheme="majorBidi"/>
          <w:kern w:val="2"/>
          <w:sz w:val="24"/>
          <w:szCs w:val="24"/>
          <w:rtl/>
          <w14:ligatures w14:val="standardContextual"/>
        </w:rPr>
      </w:pPr>
      <w:proofErr w:type="spellStart"/>
      <w:r w:rsidRPr="003C4CFC">
        <w:rPr>
          <w:rFonts w:asciiTheme="majorBidi" w:hAnsiTheme="majorBidi" w:cstheme="majorBidi"/>
          <w:kern w:val="2"/>
          <w:sz w:val="24"/>
          <w:szCs w:val="24"/>
          <w14:ligatures w14:val="standardContextual"/>
        </w:rPr>
        <w:lastRenderedPageBreak/>
        <w:t>Lagha-Benamrouche</w:t>
      </w:r>
      <w:proofErr w:type="spellEnd"/>
      <w:r w:rsidRPr="003C4CFC">
        <w:rPr>
          <w:rFonts w:asciiTheme="majorBidi" w:hAnsiTheme="majorBidi" w:cstheme="majorBidi"/>
          <w:kern w:val="2"/>
          <w:sz w:val="24"/>
          <w:szCs w:val="24"/>
          <w14:ligatures w14:val="standardContextual"/>
        </w:rPr>
        <w:t xml:space="preserve">, S., </w:t>
      </w:r>
      <w:proofErr w:type="spellStart"/>
      <w:r w:rsidRPr="003C4CFC">
        <w:rPr>
          <w:rFonts w:asciiTheme="majorBidi" w:hAnsiTheme="majorBidi" w:cstheme="majorBidi"/>
          <w:kern w:val="2"/>
          <w:sz w:val="24"/>
          <w:szCs w:val="24"/>
          <w14:ligatures w14:val="standardContextual"/>
        </w:rPr>
        <w:t>Addar</w:t>
      </w:r>
      <w:proofErr w:type="spellEnd"/>
      <w:r w:rsidRPr="003C4CFC">
        <w:rPr>
          <w:rFonts w:asciiTheme="majorBidi" w:hAnsiTheme="majorBidi" w:cstheme="majorBidi"/>
          <w:kern w:val="2"/>
          <w:sz w:val="24"/>
          <w:szCs w:val="24"/>
          <w14:ligatures w14:val="standardContextual"/>
        </w:rPr>
        <w:t xml:space="preserve">, L., </w:t>
      </w:r>
      <w:proofErr w:type="spellStart"/>
      <w:r w:rsidRPr="003C4CFC">
        <w:rPr>
          <w:rFonts w:asciiTheme="majorBidi" w:hAnsiTheme="majorBidi" w:cstheme="majorBidi"/>
          <w:kern w:val="2"/>
          <w:sz w:val="24"/>
          <w:szCs w:val="24"/>
          <w14:ligatures w14:val="standardContextual"/>
        </w:rPr>
        <w:t>Bouderhem</w:t>
      </w:r>
      <w:proofErr w:type="spellEnd"/>
      <w:r w:rsidRPr="003C4CFC">
        <w:rPr>
          <w:rFonts w:asciiTheme="majorBidi" w:hAnsiTheme="majorBidi" w:cstheme="majorBidi"/>
          <w:kern w:val="2"/>
          <w:sz w:val="24"/>
          <w:szCs w:val="24"/>
          <w14:ligatures w14:val="standardContextual"/>
        </w:rPr>
        <w:t xml:space="preserve">, Hassiba., </w:t>
      </w:r>
      <w:proofErr w:type="spellStart"/>
      <w:r w:rsidRPr="003C4CFC">
        <w:rPr>
          <w:rFonts w:asciiTheme="majorBidi" w:hAnsiTheme="majorBidi" w:cstheme="majorBidi"/>
          <w:kern w:val="2"/>
          <w:sz w:val="24"/>
          <w:szCs w:val="24"/>
          <w14:ligatures w14:val="standardContextual"/>
        </w:rPr>
        <w:t>Tani</w:t>
      </w:r>
      <w:proofErr w:type="spellEnd"/>
      <w:r w:rsidRPr="003C4CFC">
        <w:rPr>
          <w:rFonts w:asciiTheme="majorBidi" w:hAnsiTheme="majorBidi" w:cstheme="majorBidi"/>
          <w:kern w:val="2"/>
          <w:sz w:val="24"/>
          <w:szCs w:val="24"/>
          <w14:ligatures w14:val="standardContextual"/>
        </w:rPr>
        <w:t xml:space="preserve">, S. et Madani, K., « Caractérisation chimiques des écorces d'oranges, identification par GC-MS et évaluation du pouvoir antioxydant de leurs huiles essentielles », Nature and </w:t>
      </w:r>
      <w:proofErr w:type="spellStart"/>
      <w:r w:rsidRPr="003C4CFC">
        <w:rPr>
          <w:rFonts w:asciiTheme="majorBidi" w:hAnsiTheme="majorBidi" w:cstheme="majorBidi"/>
          <w:kern w:val="2"/>
          <w:sz w:val="24"/>
          <w:szCs w:val="24"/>
          <w14:ligatures w14:val="standardContextual"/>
        </w:rPr>
        <w:t>technology</w:t>
      </w:r>
      <w:proofErr w:type="spellEnd"/>
      <w:r w:rsidRPr="003C4CFC">
        <w:rPr>
          <w:rFonts w:asciiTheme="majorBidi" w:hAnsiTheme="majorBidi" w:cstheme="majorBidi"/>
          <w:kern w:val="2"/>
          <w:sz w:val="24"/>
          <w:szCs w:val="24"/>
          <w14:ligatures w14:val="standardContextual"/>
        </w:rPr>
        <w:t>, V.10, (2017), 113-119.</w:t>
      </w:r>
    </w:p>
    <w:p w14:paraId="4536B711" w14:textId="77777777" w:rsidR="003C7AD4" w:rsidRPr="00497746" w:rsidRDefault="003C7AD4" w:rsidP="008E172B">
      <w:pPr>
        <w:spacing w:line="360" w:lineRule="auto"/>
        <w:jc w:val="both"/>
        <w:rPr>
          <w:rFonts w:asciiTheme="majorBidi" w:hAnsiTheme="majorBidi" w:cstheme="majorBidi"/>
          <w:sz w:val="24"/>
          <w:szCs w:val="24"/>
          <w:lang w:val="en-US"/>
        </w:rPr>
      </w:pPr>
      <w:r w:rsidRPr="00497746">
        <w:rPr>
          <w:rFonts w:asciiTheme="majorBidi" w:hAnsiTheme="majorBidi" w:cstheme="majorBidi"/>
          <w:sz w:val="24"/>
          <w:szCs w:val="24"/>
          <w:lang w:val="en-US"/>
        </w:rPr>
        <w:t>Lakshman, H.C., « Indigenous Medicinal Plants and Their Practical Utility », Editions New India Publishing Agency, (2012), 180p.</w:t>
      </w:r>
    </w:p>
    <w:p w14:paraId="5F19D447" w14:textId="77777777" w:rsidR="003C7AD4" w:rsidRPr="00497746" w:rsidRDefault="003C7AD4" w:rsidP="008E172B">
      <w:pPr>
        <w:spacing w:line="360" w:lineRule="auto"/>
        <w:jc w:val="both"/>
        <w:rPr>
          <w:rFonts w:asciiTheme="majorBidi" w:hAnsiTheme="majorBidi" w:cstheme="majorBidi"/>
          <w:sz w:val="24"/>
          <w:szCs w:val="24"/>
          <w:lang w:val="en-US"/>
        </w:rPr>
      </w:pPr>
      <w:r w:rsidRPr="00497746">
        <w:rPr>
          <w:rFonts w:asciiTheme="majorBidi" w:hAnsiTheme="majorBidi" w:cstheme="majorBidi"/>
          <w:sz w:val="24"/>
          <w:szCs w:val="24"/>
          <w:lang w:val="en-US"/>
        </w:rPr>
        <w:t>León, B. et Wiersema, J.H., « World Economic Plants », Editions CRC Press, (2016), 1336p.</w:t>
      </w:r>
    </w:p>
    <w:p w14:paraId="7CF17E1B" w14:textId="77777777" w:rsidR="003C7AD4" w:rsidRPr="003C4CFC" w:rsidRDefault="003C7AD4" w:rsidP="003C4CFC">
      <w:pPr>
        <w:spacing w:after="120" w:line="360" w:lineRule="auto"/>
        <w:jc w:val="both"/>
        <w:rPr>
          <w:rFonts w:asciiTheme="majorBidi" w:hAnsiTheme="majorBidi" w:cstheme="majorBidi"/>
          <w:sz w:val="24"/>
          <w:szCs w:val="24"/>
          <w:lang w:val="en-US"/>
        </w:rPr>
      </w:pPr>
      <w:r w:rsidRPr="003C4CFC">
        <w:rPr>
          <w:rFonts w:asciiTheme="majorBidi" w:hAnsiTheme="majorBidi" w:cstheme="majorBidi"/>
          <w:sz w:val="24"/>
          <w:szCs w:val="24"/>
          <w:lang w:val="en-US"/>
        </w:rPr>
        <w:t xml:space="preserve">Li, Y., Liu, S., Zhao, C., </w:t>
      </w:r>
      <w:r>
        <w:rPr>
          <w:rFonts w:asciiTheme="majorBidi" w:hAnsiTheme="majorBidi" w:cstheme="majorBidi"/>
          <w:sz w:val="24"/>
          <w:szCs w:val="24"/>
          <w:lang w:val="en-US"/>
        </w:rPr>
        <w:t xml:space="preserve">Zhang, Z., Nie, D., Tang, W. </w:t>
      </w:r>
      <w:proofErr w:type="spellStart"/>
      <w:r>
        <w:rPr>
          <w:rFonts w:asciiTheme="majorBidi" w:hAnsiTheme="majorBidi" w:cstheme="majorBidi"/>
          <w:sz w:val="24"/>
          <w:szCs w:val="24"/>
          <w:lang w:val="en-US"/>
        </w:rPr>
        <w:t>et</w:t>
      </w:r>
      <w:proofErr w:type="spellEnd"/>
      <w:r>
        <w:rPr>
          <w:rFonts w:asciiTheme="majorBidi" w:hAnsiTheme="majorBidi" w:cstheme="majorBidi"/>
          <w:sz w:val="24"/>
          <w:szCs w:val="24"/>
          <w:lang w:val="en-US"/>
        </w:rPr>
        <w:t xml:space="preserve"> </w:t>
      </w:r>
      <w:r w:rsidRPr="003C4CFC">
        <w:rPr>
          <w:rFonts w:asciiTheme="majorBidi" w:hAnsiTheme="majorBidi" w:cstheme="majorBidi"/>
          <w:sz w:val="24"/>
          <w:szCs w:val="24"/>
          <w:lang w:val="en-US"/>
        </w:rPr>
        <w:t>Li, Y., « The Chemical Composition and Antibacterial and Antioxidant Activities o</w:t>
      </w:r>
      <w:r>
        <w:rPr>
          <w:rFonts w:asciiTheme="majorBidi" w:hAnsiTheme="majorBidi" w:cstheme="majorBidi"/>
          <w:sz w:val="24"/>
          <w:szCs w:val="24"/>
          <w:lang w:val="en-US"/>
        </w:rPr>
        <w:t xml:space="preserve">f Five Citrus Essential Oils », </w:t>
      </w:r>
      <w:proofErr w:type="spellStart"/>
      <w:r>
        <w:rPr>
          <w:rFonts w:asciiTheme="majorBidi" w:hAnsiTheme="majorBidi" w:cstheme="majorBidi"/>
          <w:sz w:val="24"/>
          <w:szCs w:val="24"/>
          <w:lang w:val="en-US"/>
        </w:rPr>
        <w:t>Malecales</w:t>
      </w:r>
      <w:proofErr w:type="spellEnd"/>
      <w:r>
        <w:rPr>
          <w:rFonts w:asciiTheme="majorBidi" w:hAnsiTheme="majorBidi" w:cstheme="majorBidi"/>
          <w:sz w:val="24"/>
          <w:szCs w:val="24"/>
          <w:lang w:val="en-US"/>
        </w:rPr>
        <w:t xml:space="preserve">, V.27, </w:t>
      </w:r>
      <w:r w:rsidRPr="003C4CFC">
        <w:rPr>
          <w:rFonts w:asciiTheme="majorBidi" w:hAnsiTheme="majorBidi" w:cstheme="majorBidi"/>
          <w:sz w:val="24"/>
          <w:szCs w:val="24"/>
          <w:lang w:val="en-US"/>
        </w:rPr>
        <w:t>(2022), 2-14.</w:t>
      </w:r>
    </w:p>
    <w:p w14:paraId="577FDB9A" w14:textId="1C7F3B0F" w:rsidR="003C7AD4" w:rsidRPr="003C4CFC" w:rsidRDefault="003C7AD4" w:rsidP="003C4CFC">
      <w:pPr>
        <w:spacing w:after="160" w:line="360" w:lineRule="auto"/>
        <w:jc w:val="both"/>
        <w:rPr>
          <w:rFonts w:asciiTheme="majorBidi" w:hAnsiTheme="majorBidi" w:cstheme="majorBidi"/>
          <w:kern w:val="2"/>
          <w:sz w:val="24"/>
          <w:szCs w:val="24"/>
          <w:lang w:val="en-US" w:bidi="ar-DZ"/>
          <w14:ligatures w14:val="standardContextual"/>
        </w:rPr>
      </w:pPr>
      <w:r w:rsidRPr="003C4CFC">
        <w:rPr>
          <w:rFonts w:asciiTheme="majorBidi" w:hAnsiTheme="majorBidi" w:cstheme="majorBidi" w:hint="cs"/>
          <w:kern w:val="2"/>
          <w:sz w:val="24"/>
          <w:szCs w:val="24"/>
          <w:lang w:val="en-US" w:bidi="ar-DZ"/>
          <w14:ligatures w14:val="standardContextual"/>
        </w:rPr>
        <w:t xml:space="preserve">Liao, L., Yang, S., Li, R., Zhou, W., </w:t>
      </w:r>
      <w:proofErr w:type="spellStart"/>
      <w:r w:rsidRPr="003C4CFC">
        <w:rPr>
          <w:rFonts w:asciiTheme="majorBidi" w:hAnsiTheme="majorBidi" w:cstheme="majorBidi" w:hint="cs"/>
          <w:kern w:val="2"/>
          <w:sz w:val="24"/>
          <w:szCs w:val="24"/>
          <w:lang w:val="en-US" w:bidi="ar-DZ"/>
          <w14:ligatures w14:val="standardContextual"/>
        </w:rPr>
        <w:t>Xiao,Y</w:t>
      </w:r>
      <w:proofErr w:type="spellEnd"/>
      <w:r w:rsidRPr="003C4CFC">
        <w:rPr>
          <w:rFonts w:asciiTheme="majorBidi" w:hAnsiTheme="majorBidi" w:cstheme="majorBidi"/>
          <w:kern w:val="2"/>
          <w:sz w:val="24"/>
          <w:szCs w:val="24"/>
          <w:lang w:val="en-US" w:bidi="ar-DZ"/>
          <w14:ligatures w14:val="standardContextual"/>
        </w:rPr>
        <w:t xml:space="preserve"> </w:t>
      </w:r>
      <w:r w:rsidRPr="003C4CFC">
        <w:rPr>
          <w:rFonts w:asciiTheme="majorBidi" w:hAnsiTheme="majorBidi" w:cstheme="majorBidi" w:hint="cs"/>
          <w:kern w:val="2"/>
          <w:sz w:val="24"/>
          <w:szCs w:val="24"/>
          <w:lang w:val="en-US" w:bidi="ar-DZ"/>
          <w14:ligatures w14:val="standardContextual"/>
        </w:rPr>
        <w:t xml:space="preserve">., Yuan, Y., Cha, </w:t>
      </w:r>
      <w:proofErr w:type="spellStart"/>
      <w:r w:rsidRPr="003C4CFC">
        <w:rPr>
          <w:rFonts w:asciiTheme="majorBidi" w:hAnsiTheme="majorBidi" w:cstheme="majorBidi" w:hint="cs"/>
          <w:kern w:val="2"/>
          <w:sz w:val="24"/>
          <w:szCs w:val="24"/>
          <w:lang w:val="en-US" w:bidi="ar-DZ"/>
          <w14:ligatures w14:val="standardContextual"/>
        </w:rPr>
        <w:t>Y.He</w:t>
      </w:r>
      <w:proofErr w:type="spellEnd"/>
      <w:r w:rsidRPr="003C4CFC">
        <w:rPr>
          <w:rFonts w:asciiTheme="majorBidi" w:hAnsiTheme="majorBidi" w:cstheme="majorBidi" w:hint="cs"/>
          <w:kern w:val="2"/>
          <w:sz w:val="24"/>
          <w:szCs w:val="24"/>
          <w:lang w:val="en-US" w:bidi="ar-DZ"/>
          <w14:ligatures w14:val="standardContextual"/>
        </w:rPr>
        <w:t xml:space="preserve">, G., Li, G., « Anti-inflammatory effect of essential oil from Amomum </w:t>
      </w:r>
      <w:proofErr w:type="spellStart"/>
      <w:r w:rsidRPr="003C4CFC">
        <w:rPr>
          <w:rFonts w:asciiTheme="majorBidi" w:hAnsiTheme="majorBidi" w:cstheme="majorBidi" w:hint="cs"/>
          <w:kern w:val="2"/>
          <w:sz w:val="24"/>
          <w:szCs w:val="24"/>
          <w:lang w:val="en-US" w:bidi="ar-DZ"/>
          <w14:ligatures w14:val="standardContextual"/>
        </w:rPr>
        <w:t>Tsaoko</w:t>
      </w:r>
      <w:proofErr w:type="spellEnd"/>
      <w:r w:rsidRPr="003C4CFC">
        <w:rPr>
          <w:rFonts w:asciiTheme="majorBidi" w:hAnsiTheme="majorBidi" w:cstheme="majorBidi" w:hint="cs"/>
          <w:kern w:val="2"/>
          <w:sz w:val="24"/>
          <w:szCs w:val="24"/>
          <w:lang w:val="en-US" w:bidi="ar-DZ"/>
          <w14:ligatures w14:val="standardContextual"/>
        </w:rPr>
        <w:t xml:space="preserve"> </w:t>
      </w:r>
      <w:proofErr w:type="spellStart"/>
      <w:r w:rsidRPr="003C4CFC">
        <w:rPr>
          <w:rFonts w:asciiTheme="majorBidi" w:hAnsiTheme="majorBidi" w:cstheme="majorBidi" w:hint="cs"/>
          <w:kern w:val="2"/>
          <w:sz w:val="24"/>
          <w:szCs w:val="24"/>
          <w:lang w:val="en-US" w:bidi="ar-DZ"/>
          <w14:ligatures w14:val="standardContextual"/>
        </w:rPr>
        <w:t>Crevost</w:t>
      </w:r>
      <w:proofErr w:type="spellEnd"/>
      <w:r w:rsidRPr="003C4CFC">
        <w:rPr>
          <w:rFonts w:asciiTheme="majorBidi" w:hAnsiTheme="majorBidi" w:cstheme="majorBidi" w:hint="cs"/>
          <w:kern w:val="2"/>
          <w:sz w:val="24"/>
          <w:szCs w:val="24"/>
          <w:lang w:val="en-US" w:bidi="ar-DZ"/>
          <w14:ligatures w14:val="standardContextual"/>
        </w:rPr>
        <w:t xml:space="preserve"> et Lemarie », Journal of Functional Foods, V .93, (2022), 1-8.</w:t>
      </w:r>
    </w:p>
    <w:p w14:paraId="5F187E48" w14:textId="77777777" w:rsidR="003C7AD4" w:rsidRPr="003C4CFC" w:rsidRDefault="003C7AD4" w:rsidP="003C4CFC">
      <w:pPr>
        <w:spacing w:after="160" w:line="360" w:lineRule="auto"/>
        <w:jc w:val="both"/>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 xml:space="preserve">Mancuso, G., </w:t>
      </w:r>
      <w:proofErr w:type="spellStart"/>
      <w:r w:rsidRPr="003C4CFC">
        <w:rPr>
          <w:rFonts w:asciiTheme="majorBidi" w:hAnsiTheme="majorBidi" w:cstheme="majorBidi"/>
          <w:kern w:val="2"/>
          <w:sz w:val="24"/>
          <w:szCs w:val="24"/>
          <w14:ligatures w14:val="standardContextual"/>
        </w:rPr>
        <w:t>Midiri</w:t>
      </w:r>
      <w:proofErr w:type="spellEnd"/>
      <w:r w:rsidRPr="003C4CFC">
        <w:rPr>
          <w:rFonts w:asciiTheme="majorBidi" w:hAnsiTheme="majorBidi" w:cstheme="majorBidi"/>
          <w:kern w:val="2"/>
          <w:sz w:val="24"/>
          <w:szCs w:val="24"/>
          <w14:ligatures w14:val="standardContextual"/>
        </w:rPr>
        <w:t xml:space="preserve">, A., </w:t>
      </w:r>
      <w:proofErr w:type="spellStart"/>
      <w:r w:rsidRPr="003C4CFC">
        <w:rPr>
          <w:rFonts w:asciiTheme="majorBidi" w:hAnsiTheme="majorBidi" w:cstheme="majorBidi"/>
          <w:kern w:val="2"/>
          <w:sz w:val="24"/>
          <w:szCs w:val="24"/>
          <w14:ligatures w14:val="standardContextual"/>
        </w:rPr>
        <w:t>Gerace</w:t>
      </w:r>
      <w:proofErr w:type="spellEnd"/>
      <w:r w:rsidRPr="003C4CFC">
        <w:rPr>
          <w:rFonts w:asciiTheme="majorBidi" w:hAnsiTheme="majorBidi" w:cstheme="majorBidi"/>
          <w:kern w:val="2"/>
          <w:sz w:val="24"/>
          <w:szCs w:val="24"/>
          <w14:ligatures w14:val="standardContextual"/>
        </w:rPr>
        <w:t xml:space="preserve">, E. et </w:t>
      </w:r>
      <w:proofErr w:type="spellStart"/>
      <w:r w:rsidRPr="003C4CFC">
        <w:rPr>
          <w:rFonts w:asciiTheme="majorBidi" w:hAnsiTheme="majorBidi" w:cstheme="majorBidi"/>
          <w:kern w:val="2"/>
          <w:sz w:val="24"/>
          <w:szCs w:val="24"/>
          <w14:ligatures w14:val="standardContextual"/>
        </w:rPr>
        <w:t>Biondo</w:t>
      </w:r>
      <w:proofErr w:type="spellEnd"/>
      <w:r w:rsidRPr="003C4CFC">
        <w:rPr>
          <w:rFonts w:asciiTheme="majorBidi" w:hAnsiTheme="majorBidi" w:cstheme="majorBidi"/>
          <w:kern w:val="2"/>
          <w:sz w:val="24"/>
          <w:szCs w:val="24"/>
          <w14:ligatures w14:val="standardContextual"/>
        </w:rPr>
        <w:t xml:space="preserve">, C., « Résistance bactérienne aux antibiotiques : les agents pathogènes les plus critiques », </w:t>
      </w:r>
      <w:proofErr w:type="spellStart"/>
      <w:r w:rsidRPr="003C4CFC">
        <w:rPr>
          <w:rFonts w:asciiTheme="majorBidi" w:hAnsiTheme="majorBidi" w:cstheme="majorBidi"/>
          <w:kern w:val="2"/>
          <w:sz w:val="24"/>
          <w:szCs w:val="24"/>
          <w14:ligatures w14:val="standardContextual"/>
        </w:rPr>
        <w:t>pathogens</w:t>
      </w:r>
      <w:proofErr w:type="spellEnd"/>
      <w:r w:rsidRPr="003C4CFC">
        <w:rPr>
          <w:rFonts w:asciiTheme="majorBidi" w:hAnsiTheme="majorBidi" w:cstheme="majorBidi"/>
          <w:kern w:val="2"/>
          <w:sz w:val="24"/>
          <w:szCs w:val="24"/>
          <w14:ligatures w14:val="standardContextual"/>
        </w:rPr>
        <w:t>, V.10, (2021), 1-14.</w:t>
      </w:r>
    </w:p>
    <w:p w14:paraId="49B17A1B" w14:textId="77777777" w:rsidR="003C7AD4" w:rsidRPr="00497746" w:rsidRDefault="003C7AD4" w:rsidP="008E172B">
      <w:pPr>
        <w:spacing w:line="360" w:lineRule="auto"/>
        <w:jc w:val="both"/>
        <w:rPr>
          <w:rFonts w:asciiTheme="majorBidi" w:hAnsiTheme="majorBidi" w:cstheme="majorBidi"/>
          <w:sz w:val="24"/>
          <w:szCs w:val="24"/>
          <w:lang w:val="en-US" w:bidi="ar-DZ"/>
        </w:rPr>
      </w:pPr>
      <w:r>
        <w:rPr>
          <w:rFonts w:asciiTheme="majorBidi" w:hAnsiTheme="majorBidi" w:cstheme="majorBidi" w:hint="cs"/>
          <w:sz w:val="24"/>
          <w:szCs w:val="24"/>
          <w:lang w:val="en-US" w:bidi="ar-DZ"/>
        </w:rPr>
        <w:t>Manner, H. I.,</w:t>
      </w:r>
      <w:r>
        <w:rPr>
          <w:rFonts w:asciiTheme="majorBidi" w:hAnsiTheme="majorBidi" w:cstheme="majorBidi"/>
          <w:sz w:val="24"/>
          <w:szCs w:val="24"/>
          <w:lang w:val="en-US" w:bidi="ar-DZ"/>
        </w:rPr>
        <w:t xml:space="preserve"> </w:t>
      </w:r>
      <w:r w:rsidRPr="00497746">
        <w:rPr>
          <w:rFonts w:asciiTheme="majorBidi" w:hAnsiTheme="majorBidi" w:cstheme="majorBidi" w:hint="cs"/>
          <w:sz w:val="24"/>
          <w:szCs w:val="24"/>
          <w:lang w:val="en-US" w:bidi="ar-DZ"/>
        </w:rPr>
        <w:t xml:space="preserve">Buker, R. S., Smith, V. E., Ward, D. et </w:t>
      </w:r>
      <w:proofErr w:type="spellStart"/>
      <w:r w:rsidRPr="00497746">
        <w:rPr>
          <w:rFonts w:asciiTheme="majorBidi" w:hAnsiTheme="majorBidi" w:cstheme="majorBidi" w:hint="cs"/>
          <w:sz w:val="24"/>
          <w:szCs w:val="24"/>
          <w:lang w:val="en-US" w:bidi="ar-DZ"/>
        </w:rPr>
        <w:t>Elevitch</w:t>
      </w:r>
      <w:proofErr w:type="spellEnd"/>
      <w:r w:rsidRPr="00497746">
        <w:rPr>
          <w:rFonts w:asciiTheme="majorBidi" w:hAnsiTheme="majorBidi" w:cstheme="majorBidi" w:hint="cs"/>
          <w:sz w:val="24"/>
          <w:szCs w:val="24"/>
          <w:lang w:val="en-US" w:bidi="ar-DZ"/>
        </w:rPr>
        <w:t xml:space="preserve">, C. R., </w:t>
      </w:r>
      <w:r w:rsidRPr="00497746">
        <w:rPr>
          <w:rFonts w:asciiTheme="majorBidi" w:hAnsiTheme="majorBidi" w:cstheme="majorBidi"/>
          <w:sz w:val="24"/>
          <w:szCs w:val="24"/>
          <w:lang w:val="en-US" w:bidi="ar-DZ"/>
        </w:rPr>
        <w:t xml:space="preserve">« </w:t>
      </w:r>
      <w:r w:rsidRPr="00497746">
        <w:rPr>
          <w:rFonts w:asciiTheme="majorBidi" w:hAnsiTheme="majorBidi" w:cstheme="majorBidi" w:hint="cs"/>
          <w:i/>
          <w:iCs/>
          <w:sz w:val="24"/>
          <w:szCs w:val="24"/>
          <w:lang w:val="en-US" w:bidi="ar-DZ"/>
        </w:rPr>
        <w:t>Citrus</w:t>
      </w:r>
      <w:r w:rsidRPr="00497746">
        <w:rPr>
          <w:rFonts w:asciiTheme="majorBidi" w:hAnsiTheme="majorBidi" w:cstheme="majorBidi" w:hint="cs"/>
          <w:sz w:val="24"/>
          <w:szCs w:val="24"/>
          <w:lang w:val="en-US" w:bidi="ar-DZ"/>
        </w:rPr>
        <w:t xml:space="preserve"> (Citrus) and</w:t>
      </w:r>
      <w:r w:rsidRPr="00497746">
        <w:rPr>
          <w:rFonts w:asciiTheme="majorBidi" w:hAnsiTheme="majorBidi" w:cstheme="majorBidi" w:hint="cs"/>
          <w:sz w:val="24"/>
          <w:szCs w:val="24"/>
          <w:rtl/>
        </w:rPr>
        <w:t xml:space="preserve"> </w:t>
      </w:r>
      <w:proofErr w:type="spellStart"/>
      <w:r w:rsidRPr="00497746">
        <w:rPr>
          <w:rFonts w:asciiTheme="majorBidi" w:hAnsiTheme="majorBidi" w:cstheme="majorBidi" w:hint="cs"/>
          <w:sz w:val="24"/>
          <w:szCs w:val="24"/>
          <w:lang w:val="en-US" w:bidi="ar-DZ"/>
        </w:rPr>
        <w:t>Fortunella</w:t>
      </w:r>
      <w:proofErr w:type="spellEnd"/>
      <w:r w:rsidRPr="00497746">
        <w:rPr>
          <w:rFonts w:asciiTheme="majorBidi" w:hAnsiTheme="majorBidi" w:cstheme="majorBidi" w:hint="cs"/>
          <w:sz w:val="24"/>
          <w:szCs w:val="24"/>
          <w:lang w:val="en-US" w:bidi="ar-DZ"/>
        </w:rPr>
        <w:t xml:space="preserve"> (Kumquat)</w:t>
      </w:r>
      <w:r w:rsidRPr="00497746">
        <w:rPr>
          <w:lang w:val="en-US"/>
        </w:rPr>
        <w:t xml:space="preserve"> </w:t>
      </w:r>
      <w:r w:rsidRPr="00497746">
        <w:rPr>
          <w:rFonts w:asciiTheme="majorBidi" w:hAnsiTheme="majorBidi" w:cstheme="majorBidi"/>
          <w:sz w:val="24"/>
          <w:szCs w:val="24"/>
          <w:lang w:val="en-US" w:bidi="ar-DZ"/>
        </w:rPr>
        <w:t>»</w:t>
      </w:r>
      <w:r w:rsidRPr="00497746">
        <w:rPr>
          <w:rFonts w:asciiTheme="majorBidi" w:hAnsiTheme="majorBidi" w:cstheme="majorBidi" w:hint="cs"/>
          <w:sz w:val="24"/>
          <w:szCs w:val="24"/>
          <w:lang w:val="en-US" w:bidi="ar-DZ"/>
        </w:rPr>
        <w:t>, Species profiles for pacific Island agroforestry, V. 2, (2006), 1-35.</w:t>
      </w:r>
    </w:p>
    <w:p w14:paraId="38A63181" w14:textId="77777777" w:rsidR="003C7AD4" w:rsidRPr="003C7AD4" w:rsidRDefault="003C7AD4" w:rsidP="003C4CFC">
      <w:pPr>
        <w:spacing w:after="160" w:line="360" w:lineRule="auto"/>
        <w:jc w:val="both"/>
        <w:rPr>
          <w:rFonts w:asciiTheme="majorBidi" w:hAnsiTheme="majorBidi" w:cstheme="majorBidi"/>
          <w:kern w:val="2"/>
          <w:sz w:val="24"/>
          <w:szCs w:val="24"/>
          <w:highlight w:val="yellow"/>
          <w:lang w:val="en-US"/>
          <w14:ligatures w14:val="standardContextual"/>
        </w:rPr>
      </w:pPr>
      <w:r w:rsidRPr="003C7AD4">
        <w:rPr>
          <w:rFonts w:asciiTheme="majorBidi" w:hAnsiTheme="majorBidi" w:cstheme="majorBidi"/>
          <w:kern w:val="2"/>
          <w:sz w:val="24"/>
          <w:szCs w:val="24"/>
          <w:lang w:val="en-US"/>
          <w14:ligatures w14:val="standardContextual"/>
        </w:rPr>
        <w:t xml:space="preserve">Marchese, A., Arciola, C.R., Barbieri, R., Nabavi, A.S.S.S.F., </w:t>
      </w:r>
      <w:proofErr w:type="spellStart"/>
      <w:r w:rsidRPr="003C7AD4">
        <w:rPr>
          <w:rFonts w:asciiTheme="majorBidi" w:hAnsiTheme="majorBidi" w:cstheme="majorBidi"/>
          <w:kern w:val="2"/>
          <w:sz w:val="24"/>
          <w:szCs w:val="24"/>
          <w:lang w:val="en-US"/>
          <w14:ligatures w14:val="standardContextual"/>
        </w:rPr>
        <w:t>Sokeng</w:t>
      </w:r>
      <w:proofErr w:type="spellEnd"/>
      <w:r w:rsidRPr="003C7AD4">
        <w:rPr>
          <w:rFonts w:asciiTheme="majorBidi" w:hAnsiTheme="majorBidi" w:cstheme="majorBidi"/>
          <w:kern w:val="2"/>
          <w:sz w:val="24"/>
          <w:szCs w:val="24"/>
          <w:lang w:val="en-US"/>
          <w14:ligatures w14:val="standardContextual"/>
        </w:rPr>
        <w:t xml:space="preserve">, A. J. I., Izadi, M., Jafari, N. J., </w:t>
      </w:r>
      <w:proofErr w:type="spellStart"/>
      <w:r w:rsidRPr="003C7AD4">
        <w:rPr>
          <w:rFonts w:asciiTheme="majorBidi" w:hAnsiTheme="majorBidi" w:cstheme="majorBidi"/>
          <w:kern w:val="2"/>
          <w:sz w:val="24"/>
          <w:szCs w:val="24"/>
          <w:lang w:val="en-US"/>
          <w14:ligatures w14:val="standardContextual"/>
        </w:rPr>
        <w:t>Suntar</w:t>
      </w:r>
      <w:proofErr w:type="spellEnd"/>
      <w:r w:rsidRPr="003C7AD4">
        <w:rPr>
          <w:rFonts w:asciiTheme="majorBidi" w:hAnsiTheme="majorBidi" w:cstheme="majorBidi"/>
          <w:kern w:val="2"/>
          <w:sz w:val="24"/>
          <w:szCs w:val="24"/>
          <w:lang w:val="en-US"/>
          <w14:ligatures w14:val="standardContextual"/>
        </w:rPr>
        <w:t xml:space="preserve">, I., </w:t>
      </w:r>
      <w:proofErr w:type="spellStart"/>
      <w:r w:rsidRPr="003C7AD4">
        <w:rPr>
          <w:rFonts w:asciiTheme="majorBidi" w:hAnsiTheme="majorBidi" w:cstheme="majorBidi"/>
          <w:kern w:val="2"/>
          <w:sz w:val="24"/>
          <w:szCs w:val="24"/>
          <w:lang w:val="en-US"/>
          <w14:ligatures w14:val="standardContextual"/>
        </w:rPr>
        <w:t>Daglia</w:t>
      </w:r>
      <w:proofErr w:type="spellEnd"/>
      <w:r w:rsidRPr="003C7AD4">
        <w:rPr>
          <w:rFonts w:asciiTheme="majorBidi" w:hAnsiTheme="majorBidi" w:cstheme="majorBidi"/>
          <w:kern w:val="2"/>
          <w:sz w:val="24"/>
          <w:szCs w:val="24"/>
          <w:lang w:val="en-US"/>
          <w14:ligatures w14:val="standardContextual"/>
        </w:rPr>
        <w:t>, M. et Nabavi, M. N., « Update on Monoterpenes as Antimicrobial Agents : A Particular Focus on p-Cymene », materials, V.10, (2017), 2-15.</w:t>
      </w:r>
    </w:p>
    <w:p w14:paraId="5AC5F794" w14:textId="77777777" w:rsidR="003C7AD4" w:rsidRPr="00CB48BC" w:rsidRDefault="003C7AD4" w:rsidP="00854D06">
      <w:pPr>
        <w:tabs>
          <w:tab w:val="left" w:pos="930"/>
        </w:tabs>
        <w:jc w:val="both"/>
        <w:rPr>
          <w:rFonts w:asciiTheme="majorBidi" w:hAnsiTheme="majorBidi" w:cstheme="majorBidi"/>
          <w:sz w:val="24"/>
          <w:szCs w:val="24"/>
          <w:lang w:bidi="ar-DZ"/>
        </w:rPr>
      </w:pPr>
      <w:r w:rsidRPr="00CB48BC">
        <w:rPr>
          <w:rFonts w:asciiTheme="majorBidi" w:hAnsiTheme="majorBidi" w:cstheme="majorBidi"/>
          <w:sz w:val="24"/>
          <w:szCs w:val="24"/>
          <w:lang w:bidi="ar-DZ"/>
        </w:rPr>
        <w:t>Marinier,</w:t>
      </w:r>
      <w:r>
        <w:rPr>
          <w:rFonts w:asciiTheme="majorBidi" w:hAnsiTheme="majorBidi" w:cstheme="majorBidi"/>
          <w:sz w:val="24"/>
          <w:szCs w:val="24"/>
          <w:lang w:bidi="ar-DZ"/>
        </w:rPr>
        <w:t xml:space="preserve"> C</w:t>
      </w:r>
      <w:r w:rsidRPr="00CB48BC">
        <w:rPr>
          <w:rFonts w:asciiTheme="majorBidi" w:hAnsiTheme="majorBidi" w:cstheme="majorBidi"/>
          <w:sz w:val="24"/>
          <w:szCs w:val="24"/>
          <w:lang w:bidi="ar-DZ"/>
        </w:rPr>
        <w:t xml:space="preserve">. et </w:t>
      </w:r>
      <w:proofErr w:type="spellStart"/>
      <w:r w:rsidRPr="00CB48BC">
        <w:rPr>
          <w:rFonts w:asciiTheme="majorBidi" w:hAnsiTheme="majorBidi" w:cstheme="majorBidi"/>
          <w:sz w:val="24"/>
          <w:szCs w:val="24"/>
          <w:lang w:bidi="ar-DZ"/>
        </w:rPr>
        <w:t>Touboul</w:t>
      </w:r>
      <w:proofErr w:type="spellEnd"/>
      <w:r w:rsidRPr="00CB48BC">
        <w:rPr>
          <w:rFonts w:asciiTheme="majorBidi" w:hAnsiTheme="majorBidi" w:cstheme="majorBidi"/>
          <w:sz w:val="24"/>
          <w:szCs w:val="24"/>
          <w:lang w:bidi="ar-DZ"/>
        </w:rPr>
        <w:t xml:space="preserve">, A., « Le guide terre vivante des huiles </w:t>
      </w:r>
      <w:proofErr w:type="spellStart"/>
      <w:r w:rsidRPr="00CB48BC">
        <w:rPr>
          <w:rFonts w:asciiTheme="majorBidi" w:hAnsiTheme="majorBidi" w:cstheme="majorBidi"/>
          <w:sz w:val="24"/>
          <w:szCs w:val="24"/>
          <w:lang w:bidi="ar-DZ"/>
        </w:rPr>
        <w:t>essentialles</w:t>
      </w:r>
      <w:proofErr w:type="spellEnd"/>
      <w:r w:rsidRPr="00CB48BC">
        <w:rPr>
          <w:rFonts w:asciiTheme="majorBidi" w:hAnsiTheme="majorBidi" w:cstheme="majorBidi"/>
          <w:sz w:val="24"/>
          <w:szCs w:val="24"/>
          <w:lang w:bidi="ar-DZ"/>
        </w:rPr>
        <w:t xml:space="preserve"> </w:t>
      </w:r>
      <w:bookmarkStart w:id="77" w:name="_Hlk189386499"/>
      <w:r w:rsidRPr="00CB48BC">
        <w:rPr>
          <w:rFonts w:asciiTheme="majorBidi" w:hAnsiTheme="majorBidi" w:cstheme="majorBidi"/>
          <w:sz w:val="24"/>
          <w:szCs w:val="24"/>
          <w:lang w:bidi="ar-DZ"/>
        </w:rPr>
        <w:t>»</w:t>
      </w:r>
      <w:bookmarkEnd w:id="77"/>
      <w:r w:rsidRPr="00CB48BC">
        <w:rPr>
          <w:rFonts w:asciiTheme="majorBidi" w:hAnsiTheme="majorBidi" w:cstheme="majorBidi"/>
          <w:sz w:val="24"/>
          <w:szCs w:val="24"/>
          <w:lang w:bidi="ar-DZ"/>
        </w:rPr>
        <w:t xml:space="preserve">, </w:t>
      </w:r>
      <w:bookmarkStart w:id="78" w:name="_Hlk189383811"/>
      <w:proofErr w:type="spellStart"/>
      <w:r w:rsidRPr="00CB48BC">
        <w:rPr>
          <w:rFonts w:asciiTheme="majorBidi" w:hAnsiTheme="majorBidi" w:cstheme="majorBidi"/>
          <w:sz w:val="24"/>
          <w:szCs w:val="24"/>
          <w:lang w:bidi="ar-DZ"/>
        </w:rPr>
        <w:t>èdition</w:t>
      </w:r>
      <w:bookmarkEnd w:id="78"/>
      <w:proofErr w:type="spellEnd"/>
      <w:r w:rsidRPr="00CB48BC">
        <w:rPr>
          <w:rFonts w:asciiTheme="majorBidi" w:hAnsiTheme="majorBidi" w:cstheme="majorBidi"/>
          <w:sz w:val="24"/>
          <w:szCs w:val="24"/>
          <w:lang w:bidi="ar-DZ"/>
        </w:rPr>
        <w:t xml:space="preserve"> Terre vivant, (2017), 409p.</w:t>
      </w:r>
    </w:p>
    <w:p w14:paraId="77B7E12C" w14:textId="77777777" w:rsidR="003C7AD4" w:rsidRPr="00CB48BC" w:rsidRDefault="003C7AD4" w:rsidP="00854D06">
      <w:pPr>
        <w:tabs>
          <w:tab w:val="left" w:pos="930"/>
        </w:tabs>
        <w:jc w:val="both"/>
        <w:rPr>
          <w:rFonts w:asciiTheme="majorBidi" w:hAnsiTheme="majorBidi" w:cstheme="majorBidi"/>
          <w:sz w:val="24"/>
          <w:szCs w:val="24"/>
          <w:lang w:bidi="ar-DZ"/>
        </w:rPr>
      </w:pPr>
      <w:r w:rsidRPr="00CB48BC">
        <w:rPr>
          <w:rFonts w:asciiTheme="majorBidi" w:hAnsiTheme="majorBidi" w:cstheme="majorBidi"/>
          <w:sz w:val="24"/>
          <w:szCs w:val="24"/>
          <w:lang w:val="en-US" w:bidi="ar-DZ"/>
        </w:rPr>
        <w:t xml:space="preserve">Masayoshi, S., « </w:t>
      </w:r>
      <w:r w:rsidRPr="005D2907">
        <w:rPr>
          <w:rFonts w:asciiTheme="majorBidi" w:hAnsiTheme="majorBidi" w:cstheme="majorBidi"/>
          <w:i/>
          <w:iCs/>
          <w:sz w:val="24"/>
          <w:szCs w:val="24"/>
          <w:lang w:val="en-US" w:bidi="ar-DZ"/>
        </w:rPr>
        <w:t xml:space="preserve">Citrus </w:t>
      </w:r>
      <w:r w:rsidRPr="00CB48BC">
        <w:rPr>
          <w:rFonts w:asciiTheme="majorBidi" w:hAnsiTheme="majorBidi" w:cstheme="majorBidi"/>
          <w:sz w:val="24"/>
          <w:szCs w:val="24"/>
          <w:lang w:val="en-US" w:bidi="ar-DZ"/>
        </w:rPr>
        <w:t xml:space="preserve">Essential Oils: Flavor and Fragrance ». </w:t>
      </w:r>
      <w:r w:rsidRPr="00CB48BC">
        <w:rPr>
          <w:rFonts w:asciiTheme="majorBidi" w:hAnsiTheme="majorBidi" w:cstheme="majorBidi"/>
          <w:sz w:val="24"/>
          <w:szCs w:val="24"/>
          <w:lang w:bidi="ar-DZ"/>
        </w:rPr>
        <w:t xml:space="preserve">Publication de John </w:t>
      </w:r>
      <w:proofErr w:type="spellStart"/>
      <w:r w:rsidRPr="00CB48BC">
        <w:rPr>
          <w:rFonts w:asciiTheme="majorBidi" w:hAnsiTheme="majorBidi" w:cstheme="majorBidi"/>
          <w:sz w:val="24"/>
          <w:szCs w:val="24"/>
          <w:lang w:bidi="ar-DZ"/>
        </w:rPr>
        <w:t>wiley</w:t>
      </w:r>
      <w:proofErr w:type="spellEnd"/>
      <w:r w:rsidRPr="00CB48BC">
        <w:rPr>
          <w:rFonts w:asciiTheme="majorBidi" w:hAnsiTheme="majorBidi" w:cstheme="majorBidi"/>
          <w:sz w:val="24"/>
          <w:szCs w:val="24"/>
          <w:lang w:bidi="ar-DZ"/>
        </w:rPr>
        <w:t>, Japon, (2011), 410p.</w:t>
      </w:r>
    </w:p>
    <w:p w14:paraId="64465137" w14:textId="77777777" w:rsidR="003C7AD4" w:rsidRPr="003C4CFC" w:rsidRDefault="003C7AD4" w:rsidP="003C4CFC">
      <w:pPr>
        <w:spacing w:after="160" w:line="360" w:lineRule="auto"/>
        <w:jc w:val="both"/>
        <w:rPr>
          <w:rFonts w:asciiTheme="majorBidi" w:hAnsiTheme="majorBidi" w:cstheme="majorBidi"/>
          <w:kern w:val="2"/>
          <w:sz w:val="24"/>
          <w:szCs w:val="24"/>
          <w:rtl/>
          <w14:ligatures w14:val="standardContextual"/>
        </w:rPr>
      </w:pPr>
      <w:r w:rsidRPr="003C4CFC">
        <w:rPr>
          <w:rFonts w:asciiTheme="majorBidi" w:hAnsiTheme="majorBidi" w:cstheme="majorBidi" w:hint="cs"/>
          <w:kern w:val="2"/>
          <w:sz w:val="24"/>
          <w:szCs w:val="24"/>
          <w:lang w:val="en-US" w:bidi="ar-DZ"/>
          <w14:ligatures w14:val="standardContextual"/>
        </w:rPr>
        <w:t>Miguel, M.G., « Antioxidant and Anti-Inflammatory Activities of Essential Oils: A Short Review », Molecules, V.15(12), (2010), 9252-9287</w:t>
      </w:r>
      <w:r w:rsidRPr="003C4CFC">
        <w:rPr>
          <w:rFonts w:asciiTheme="majorBidi" w:hAnsiTheme="majorBidi" w:cstheme="majorBidi" w:hint="cs"/>
          <w:kern w:val="2"/>
          <w:sz w:val="24"/>
          <w:szCs w:val="24"/>
          <w:rtl/>
          <w14:ligatures w14:val="standardContextual"/>
        </w:rPr>
        <w:t>.</w:t>
      </w:r>
    </w:p>
    <w:p w14:paraId="78A68B1C" w14:textId="1A3FCBEE" w:rsidR="003C7AD4" w:rsidRPr="00CB48BC" w:rsidRDefault="003C7AD4" w:rsidP="00854D06">
      <w:pPr>
        <w:jc w:val="both"/>
        <w:rPr>
          <w:rFonts w:asciiTheme="majorBidi" w:hAnsiTheme="majorBidi" w:cstheme="majorBidi"/>
          <w:sz w:val="24"/>
          <w:szCs w:val="24"/>
          <w:lang w:val="en-US" w:bidi="ar-DZ"/>
        </w:rPr>
      </w:pPr>
      <w:proofErr w:type="spellStart"/>
      <w:r w:rsidRPr="00CB48BC">
        <w:rPr>
          <w:rFonts w:asciiTheme="majorBidi" w:hAnsiTheme="majorBidi" w:cstheme="majorBidi"/>
          <w:sz w:val="24"/>
          <w:szCs w:val="24"/>
          <w:lang w:val="en-US" w:bidi="ar-DZ"/>
        </w:rPr>
        <w:t>Milipied</w:t>
      </w:r>
      <w:proofErr w:type="spellEnd"/>
      <w:r w:rsidRPr="00CB48BC">
        <w:rPr>
          <w:rFonts w:asciiTheme="majorBidi" w:hAnsiTheme="majorBidi" w:cstheme="majorBidi"/>
          <w:sz w:val="24"/>
          <w:szCs w:val="24"/>
          <w:lang w:val="en-US" w:bidi="ar-DZ"/>
        </w:rPr>
        <w:t xml:space="preserve">-Homsi, B., </w:t>
      </w:r>
      <w:bookmarkStart w:id="79" w:name="_Hlk189386461"/>
      <w:r w:rsidRPr="00CB48BC">
        <w:rPr>
          <w:rFonts w:asciiTheme="majorBidi" w:hAnsiTheme="majorBidi" w:cstheme="majorBidi"/>
          <w:sz w:val="24"/>
          <w:szCs w:val="24"/>
          <w:lang w:val="en-US" w:bidi="ar-DZ"/>
        </w:rPr>
        <w:t>«</w:t>
      </w:r>
      <w:bookmarkEnd w:id="79"/>
      <w:r w:rsidRPr="00CB48BC">
        <w:rPr>
          <w:rFonts w:asciiTheme="majorBidi" w:hAnsiTheme="majorBidi" w:cstheme="majorBidi"/>
          <w:sz w:val="24"/>
          <w:szCs w:val="24"/>
          <w:lang w:val="en-US" w:bidi="ar-DZ"/>
        </w:rPr>
        <w:t xml:space="preserve"> </w:t>
      </w:r>
      <w:proofErr w:type="spellStart"/>
      <w:r w:rsidRPr="00CB48BC">
        <w:rPr>
          <w:rFonts w:asciiTheme="majorBidi" w:hAnsiTheme="majorBidi" w:cstheme="majorBidi"/>
          <w:sz w:val="24"/>
          <w:szCs w:val="24"/>
          <w:lang w:val="en-US" w:bidi="ar-DZ"/>
        </w:rPr>
        <w:t>Progres</w:t>
      </w:r>
      <w:proofErr w:type="spellEnd"/>
      <w:r w:rsidRPr="00CB48BC">
        <w:rPr>
          <w:rFonts w:asciiTheme="majorBidi" w:hAnsiTheme="majorBidi" w:cstheme="majorBidi"/>
          <w:sz w:val="24"/>
          <w:szCs w:val="24"/>
          <w:lang w:val="en-US" w:bidi="ar-DZ"/>
        </w:rPr>
        <w:t xml:space="preserve"> Dermato-</w:t>
      </w:r>
      <w:proofErr w:type="spellStart"/>
      <w:r w:rsidRPr="00CB48BC">
        <w:rPr>
          <w:rFonts w:asciiTheme="majorBidi" w:hAnsiTheme="majorBidi" w:cstheme="majorBidi"/>
          <w:sz w:val="24"/>
          <w:szCs w:val="24"/>
          <w:lang w:val="en-US" w:bidi="ar-DZ"/>
        </w:rPr>
        <w:t>allergologie</w:t>
      </w:r>
      <w:proofErr w:type="spellEnd"/>
      <w:r w:rsidRPr="00CB48BC">
        <w:rPr>
          <w:rFonts w:asciiTheme="majorBidi" w:hAnsiTheme="majorBidi" w:cstheme="majorBidi"/>
          <w:sz w:val="24"/>
          <w:szCs w:val="24"/>
          <w:lang w:val="en-US" w:bidi="ar-DZ"/>
        </w:rPr>
        <w:t xml:space="preserve">-tome </w:t>
      </w:r>
      <w:proofErr w:type="spellStart"/>
      <w:r w:rsidRPr="00CB48BC">
        <w:rPr>
          <w:rFonts w:asciiTheme="majorBidi" w:hAnsiTheme="majorBidi" w:cstheme="majorBidi"/>
          <w:sz w:val="24"/>
          <w:szCs w:val="24"/>
          <w:lang w:val="en-US" w:bidi="ar-DZ"/>
        </w:rPr>
        <w:t>Xv</w:t>
      </w:r>
      <w:proofErr w:type="spellEnd"/>
      <w:r w:rsidRPr="00CB48BC">
        <w:rPr>
          <w:rFonts w:asciiTheme="majorBidi" w:hAnsiTheme="majorBidi" w:cstheme="majorBidi"/>
          <w:sz w:val="24"/>
          <w:szCs w:val="24"/>
          <w:lang w:val="en-US" w:bidi="ar-DZ"/>
        </w:rPr>
        <w:t xml:space="preserve"> », </w:t>
      </w:r>
      <w:proofErr w:type="spellStart"/>
      <w:r w:rsidRPr="00CB48BC">
        <w:rPr>
          <w:rFonts w:asciiTheme="majorBidi" w:hAnsiTheme="majorBidi" w:cstheme="majorBidi"/>
          <w:sz w:val="24"/>
          <w:szCs w:val="24"/>
          <w:lang w:val="en-US" w:bidi="ar-DZ"/>
        </w:rPr>
        <w:t>èdition</w:t>
      </w:r>
      <w:proofErr w:type="spellEnd"/>
      <w:r w:rsidRPr="00CB48BC">
        <w:rPr>
          <w:rFonts w:asciiTheme="majorBidi" w:hAnsiTheme="majorBidi" w:cstheme="majorBidi"/>
          <w:sz w:val="24"/>
          <w:szCs w:val="24"/>
          <w:lang w:val="en-US" w:bidi="ar-DZ"/>
        </w:rPr>
        <w:t xml:space="preserve"> John Libbey </w:t>
      </w:r>
      <w:proofErr w:type="spellStart"/>
      <w:r w:rsidRPr="00CB48BC">
        <w:rPr>
          <w:rFonts w:asciiTheme="majorBidi" w:hAnsiTheme="majorBidi" w:cstheme="majorBidi"/>
          <w:sz w:val="24"/>
          <w:szCs w:val="24"/>
          <w:lang w:val="en-US" w:bidi="ar-DZ"/>
        </w:rPr>
        <w:t>Eurotext</w:t>
      </w:r>
      <w:proofErr w:type="spellEnd"/>
      <w:r w:rsidRPr="00CB48BC">
        <w:rPr>
          <w:rFonts w:asciiTheme="majorBidi" w:hAnsiTheme="majorBidi" w:cstheme="majorBidi"/>
          <w:sz w:val="24"/>
          <w:szCs w:val="24"/>
          <w:lang w:val="en-US" w:bidi="ar-DZ"/>
        </w:rPr>
        <w:t xml:space="preserve"> Limited, United Kingdom, (2009), 205p.</w:t>
      </w:r>
    </w:p>
    <w:p w14:paraId="2833B319" w14:textId="77777777" w:rsidR="003C7AD4" w:rsidRPr="00E41EE2" w:rsidRDefault="003C7AD4" w:rsidP="00E41EE2">
      <w:pPr>
        <w:spacing w:after="160" w:line="360" w:lineRule="auto"/>
        <w:jc w:val="both"/>
        <w:rPr>
          <w:rFonts w:asciiTheme="majorBidi" w:hAnsiTheme="majorBidi" w:cstheme="majorBidi"/>
          <w:sz w:val="24"/>
          <w:szCs w:val="24"/>
        </w:rPr>
      </w:pPr>
      <w:r w:rsidRPr="00E41EE2">
        <w:rPr>
          <w:rFonts w:asciiTheme="majorBidi" w:hAnsiTheme="majorBidi" w:cstheme="majorBidi"/>
          <w:sz w:val="24"/>
          <w:szCs w:val="24"/>
        </w:rPr>
        <w:lastRenderedPageBreak/>
        <w:t>Ministère de l'Intérieur, des Collectivités Locales et de l'Aménagement du Territoire, Monographie de la wilaya de Blida, consulté le 7 avril 2025.  https://interieur.gov.dz/Monographie/article_detail.php?lien=1959&amp;wilaya=9</w:t>
      </w:r>
    </w:p>
    <w:p w14:paraId="626A9EB8" w14:textId="77777777" w:rsidR="003C7AD4" w:rsidRPr="00FB4926" w:rsidRDefault="003C7AD4" w:rsidP="00FB4926">
      <w:pPr>
        <w:spacing w:line="360" w:lineRule="auto"/>
        <w:jc w:val="both"/>
        <w:rPr>
          <w:rStyle w:val="Accentuationlgre"/>
          <w:rFonts w:asciiTheme="majorBidi" w:hAnsiTheme="majorBidi" w:cstheme="majorBidi"/>
          <w:i w:val="0"/>
          <w:iCs w:val="0"/>
          <w:color w:val="auto"/>
          <w:sz w:val="24"/>
          <w:szCs w:val="24"/>
          <w:lang w:val="en-US"/>
        </w:rPr>
      </w:pPr>
      <w:r w:rsidRPr="00FB4926">
        <w:rPr>
          <w:rStyle w:val="Accentuationlgre"/>
          <w:rFonts w:asciiTheme="majorBidi" w:hAnsiTheme="majorBidi" w:cstheme="majorBidi"/>
          <w:i w:val="0"/>
          <w:iCs w:val="0"/>
          <w:color w:val="auto"/>
          <w:sz w:val="24"/>
          <w:szCs w:val="24"/>
          <w:lang w:val="en-US"/>
        </w:rPr>
        <w:t>Mizushima, Y. et Kobayashi M., « Interaction of anti‐inflammatory drugs with serum proteins, especially with some biologically active proteins », Journal of Pharmacy and Pharmacology, V. 20(3), (1968),169-173.</w:t>
      </w:r>
    </w:p>
    <w:p w14:paraId="2F57F47A" w14:textId="77777777" w:rsidR="003C7AD4" w:rsidRPr="00E41EE2" w:rsidRDefault="003C7AD4" w:rsidP="00E41EE2">
      <w:pPr>
        <w:spacing w:after="120" w:line="360" w:lineRule="auto"/>
        <w:jc w:val="both"/>
        <w:rPr>
          <w:rFonts w:asciiTheme="majorBidi" w:hAnsiTheme="majorBidi" w:cstheme="majorBidi"/>
          <w:kern w:val="2"/>
          <w:sz w:val="24"/>
          <w:szCs w:val="24"/>
          <w:lang w:val="en-US"/>
          <w14:ligatures w14:val="standardContextual"/>
        </w:rPr>
      </w:pPr>
      <w:r w:rsidRPr="00E41EE2">
        <w:rPr>
          <w:rFonts w:asciiTheme="majorBidi" w:hAnsiTheme="majorBidi" w:cstheme="majorBidi"/>
          <w:kern w:val="2"/>
          <w:sz w:val="24"/>
          <w:szCs w:val="24"/>
          <w:lang w:val="en-US"/>
          <w14:ligatures w14:val="standardContextual"/>
        </w:rPr>
        <w:t>Murbach Teles Andrade, B.F.,   Nunes Barbosa, L., Da Silva Probst, L. et Fernandes Júnior, A., « Antimicrobial activity of essential oils », Journal of Essential Oil Research, V.26, (2014), 34-40.</w:t>
      </w:r>
    </w:p>
    <w:p w14:paraId="5C4ABAEB" w14:textId="77777777" w:rsidR="003C7AD4" w:rsidRPr="003C4CFC" w:rsidRDefault="003C7AD4" w:rsidP="003C4CFC">
      <w:pPr>
        <w:spacing w:after="160" w:line="360" w:lineRule="auto"/>
        <w:jc w:val="both"/>
        <w:rPr>
          <w:rFonts w:asciiTheme="majorBidi" w:hAnsiTheme="majorBidi" w:cstheme="majorBidi"/>
          <w:kern w:val="2"/>
          <w:sz w:val="24"/>
          <w:szCs w:val="24"/>
          <w:lang w:val="en-US"/>
          <w14:ligatures w14:val="standardContextual"/>
        </w:rPr>
      </w:pPr>
      <w:r w:rsidRPr="003C4CFC">
        <w:rPr>
          <w:rFonts w:asciiTheme="majorBidi" w:hAnsiTheme="majorBidi" w:cstheme="majorBidi"/>
          <w:kern w:val="2"/>
          <w:sz w:val="24"/>
          <w:szCs w:val="24"/>
          <w:lang w:val="en-US"/>
          <w14:ligatures w14:val="standardContextual"/>
        </w:rPr>
        <w:t xml:space="preserve">Naveed, R., Siddique, A. B., Hussain, L., Ulhaq, M., Aslam, B. et Mahmood, M. S., « Antimicrobial activity of bioactive components of essential oils from </w:t>
      </w:r>
      <w:r w:rsidRPr="003C4CFC">
        <w:rPr>
          <w:rFonts w:asciiTheme="majorBidi" w:hAnsiTheme="majorBidi" w:cstheme="majorBidi"/>
          <w:i/>
          <w:iCs/>
          <w:kern w:val="2"/>
          <w:sz w:val="24"/>
          <w:szCs w:val="24"/>
          <w:lang w:val="en-US"/>
          <w14:ligatures w14:val="standardContextual"/>
        </w:rPr>
        <w:t>Citrus sinensis</w:t>
      </w:r>
      <w:r w:rsidRPr="003C4CFC">
        <w:rPr>
          <w:rFonts w:asciiTheme="majorBidi" w:hAnsiTheme="majorBidi" w:cstheme="majorBidi"/>
          <w:kern w:val="2"/>
          <w:sz w:val="24"/>
          <w:szCs w:val="24"/>
          <w:lang w:val="en-US"/>
          <w14:ligatures w14:val="standardContextual"/>
        </w:rPr>
        <w:t xml:space="preserve"> against important pathogens », International Food Research Journal, V.28(1), (2021), 189-198.</w:t>
      </w:r>
    </w:p>
    <w:p w14:paraId="39F1B7F7" w14:textId="77777777" w:rsidR="003C7AD4" w:rsidRPr="003C4CFC" w:rsidRDefault="003C7AD4" w:rsidP="003C4CFC">
      <w:pPr>
        <w:spacing w:after="160" w:line="360" w:lineRule="auto"/>
        <w:jc w:val="both"/>
        <w:rPr>
          <w:rFonts w:asciiTheme="majorBidi" w:hAnsiTheme="majorBidi" w:cstheme="majorBidi"/>
          <w:kern w:val="2"/>
          <w:sz w:val="24"/>
          <w:szCs w:val="24"/>
          <w:rtl/>
          <w14:ligatures w14:val="standardContextual"/>
        </w:rPr>
      </w:pPr>
      <w:proofErr w:type="spellStart"/>
      <w:r w:rsidRPr="003C4CFC">
        <w:rPr>
          <w:rFonts w:asciiTheme="majorBidi" w:hAnsiTheme="majorBidi" w:cstheme="majorBidi" w:hint="cs"/>
          <w:kern w:val="2"/>
          <w:sz w:val="24"/>
          <w:szCs w:val="24"/>
          <w:lang w:val="en-US" w:bidi="ar-DZ"/>
          <w14:ligatures w14:val="standardContextual"/>
        </w:rPr>
        <w:t>Nawrin</w:t>
      </w:r>
      <w:proofErr w:type="spellEnd"/>
      <w:r w:rsidRPr="003C4CFC">
        <w:rPr>
          <w:rFonts w:asciiTheme="majorBidi" w:hAnsiTheme="majorBidi" w:cstheme="majorBidi" w:hint="cs"/>
          <w:kern w:val="2"/>
          <w:sz w:val="24"/>
          <w:szCs w:val="24"/>
          <w:lang w:val="en-US" w:bidi="ar-DZ"/>
          <w14:ligatures w14:val="standardContextual"/>
        </w:rPr>
        <w:t xml:space="preserve">, K., Billah, M.M., Ahmed, F., </w:t>
      </w:r>
      <w:proofErr w:type="spellStart"/>
      <w:r w:rsidRPr="003C4CFC">
        <w:rPr>
          <w:rFonts w:asciiTheme="majorBidi" w:hAnsiTheme="majorBidi" w:cstheme="majorBidi" w:hint="cs"/>
          <w:kern w:val="2"/>
          <w:sz w:val="24"/>
          <w:szCs w:val="24"/>
          <w:lang w:val="en-US" w:bidi="ar-DZ"/>
          <w14:ligatures w14:val="standardContextual"/>
        </w:rPr>
        <w:t>Hossin</w:t>
      </w:r>
      <w:proofErr w:type="spellEnd"/>
      <w:r w:rsidRPr="003C4CFC">
        <w:rPr>
          <w:rFonts w:asciiTheme="majorBidi" w:hAnsiTheme="majorBidi" w:cstheme="majorBidi" w:hint="cs"/>
          <w:kern w:val="2"/>
          <w:sz w:val="24"/>
          <w:szCs w:val="24"/>
          <w:lang w:val="en-US" w:bidi="ar-DZ"/>
          <w14:ligatures w14:val="standardContextual"/>
        </w:rPr>
        <w:t xml:space="preserve">, A., Tushar, R.R et Islam, M.N., « Protective potential of </w:t>
      </w:r>
      <w:r w:rsidRPr="003C4CFC">
        <w:rPr>
          <w:rFonts w:asciiTheme="majorBidi" w:hAnsiTheme="majorBidi" w:cstheme="majorBidi" w:hint="cs"/>
          <w:i/>
          <w:iCs/>
          <w:kern w:val="2"/>
          <w:sz w:val="24"/>
          <w:szCs w:val="24"/>
          <w:lang w:val="en-US" w:bidi="ar-DZ"/>
          <w14:ligatures w14:val="standardContextual"/>
        </w:rPr>
        <w:t>C. sinensis</w:t>
      </w:r>
      <w:r w:rsidRPr="003C4CFC">
        <w:rPr>
          <w:rFonts w:asciiTheme="majorBidi" w:hAnsiTheme="majorBidi" w:cstheme="majorBidi" w:hint="cs"/>
          <w:kern w:val="2"/>
          <w:sz w:val="24"/>
          <w:szCs w:val="24"/>
          <w:lang w:val="en-US" w:bidi="ar-DZ"/>
          <w14:ligatures w14:val="standardContextual"/>
        </w:rPr>
        <w:t xml:space="preserve"> fruit peel aqueous extract on in vitro inflammation »,</w:t>
      </w:r>
      <w:r w:rsidRPr="003C4CFC">
        <w:rPr>
          <w:rFonts w:asciiTheme="majorBidi" w:hAnsiTheme="majorBidi" w:cstheme="majorBidi"/>
          <w:kern w:val="2"/>
          <w:sz w:val="24"/>
          <w:szCs w:val="24"/>
          <w:lang w:val="en-US" w:bidi="ar-DZ"/>
          <w14:ligatures w14:val="standardContextual"/>
        </w:rPr>
        <w:t xml:space="preserve"> </w:t>
      </w:r>
      <w:r w:rsidRPr="003C4CFC">
        <w:rPr>
          <w:rFonts w:asciiTheme="majorBidi" w:hAnsiTheme="majorBidi" w:cstheme="majorBidi" w:hint="cs"/>
          <w:kern w:val="2"/>
          <w:sz w:val="24"/>
          <w:szCs w:val="24"/>
          <w:lang w:val="en-US" w:bidi="ar-DZ"/>
          <w14:ligatures w14:val="standardContextual"/>
        </w:rPr>
        <w:t xml:space="preserve">Pharmacotherapy and </w:t>
      </w:r>
      <w:proofErr w:type="spellStart"/>
      <w:r w:rsidRPr="003C4CFC">
        <w:rPr>
          <w:rFonts w:asciiTheme="majorBidi" w:hAnsiTheme="majorBidi" w:cstheme="majorBidi" w:hint="cs"/>
          <w:kern w:val="2"/>
          <w:sz w:val="24"/>
          <w:szCs w:val="24"/>
          <w:lang w:val="en-US" w:bidi="ar-DZ"/>
          <w14:ligatures w14:val="standardContextual"/>
        </w:rPr>
        <w:t>Pharmascience</w:t>
      </w:r>
      <w:proofErr w:type="spellEnd"/>
      <w:r w:rsidRPr="003C4CFC">
        <w:rPr>
          <w:rFonts w:asciiTheme="majorBidi" w:hAnsiTheme="majorBidi" w:cstheme="majorBidi" w:hint="cs"/>
          <w:kern w:val="2"/>
          <w:sz w:val="24"/>
          <w:szCs w:val="24"/>
          <w:lang w:val="en-US" w:bidi="ar-DZ"/>
          <w14:ligatures w14:val="standardContextual"/>
        </w:rPr>
        <w:t xml:space="preserve"> Discovery, V.1(1),</w:t>
      </w:r>
      <w:r w:rsidRPr="003C4CFC">
        <w:rPr>
          <w:rFonts w:asciiTheme="majorBidi" w:hAnsiTheme="majorBidi" w:cstheme="majorBidi"/>
          <w:kern w:val="2"/>
          <w:sz w:val="24"/>
          <w:szCs w:val="24"/>
          <w:lang w:val="en-US" w:bidi="ar-DZ"/>
          <w14:ligatures w14:val="standardContextual"/>
        </w:rPr>
        <w:t xml:space="preserve"> </w:t>
      </w:r>
      <w:r w:rsidRPr="003C4CFC">
        <w:rPr>
          <w:rFonts w:asciiTheme="majorBidi" w:hAnsiTheme="majorBidi" w:cstheme="majorBidi" w:hint="cs"/>
          <w:kern w:val="2"/>
          <w:sz w:val="24"/>
          <w:szCs w:val="24"/>
          <w:lang w:val="en-US" w:bidi="ar-DZ"/>
          <w14:ligatures w14:val="standardContextual"/>
        </w:rPr>
        <w:t>(2021), 10-18.</w:t>
      </w:r>
    </w:p>
    <w:p w14:paraId="092B5C78" w14:textId="77777777" w:rsidR="003C7AD4" w:rsidRPr="00E41EE2" w:rsidRDefault="003C7AD4" w:rsidP="00E41EE2">
      <w:pPr>
        <w:spacing w:after="120" w:line="360" w:lineRule="auto"/>
        <w:jc w:val="both"/>
        <w:rPr>
          <w:rFonts w:asciiTheme="majorBidi" w:hAnsiTheme="majorBidi" w:cstheme="majorBidi"/>
          <w:kern w:val="2"/>
          <w:sz w:val="24"/>
          <w:szCs w:val="24"/>
          <w14:ligatures w14:val="standardContextual"/>
        </w:rPr>
      </w:pPr>
      <w:r w:rsidRPr="00E41EE2">
        <w:rPr>
          <w:rFonts w:asciiTheme="majorBidi" w:hAnsiTheme="majorBidi" w:cstheme="majorBidi"/>
          <w:kern w:val="2"/>
          <w:sz w:val="24"/>
          <w:szCs w:val="24"/>
          <w14:ligatures w14:val="standardContextual"/>
        </w:rPr>
        <w:t xml:space="preserve">Ndiaye, M., SY, Gy., </w:t>
      </w:r>
      <w:proofErr w:type="spellStart"/>
      <w:r w:rsidRPr="00E41EE2">
        <w:rPr>
          <w:rFonts w:asciiTheme="majorBidi" w:hAnsiTheme="majorBidi" w:cstheme="majorBidi"/>
          <w:kern w:val="2"/>
          <w:sz w:val="24"/>
          <w:szCs w:val="24"/>
          <w14:ligatures w14:val="standardContextual"/>
        </w:rPr>
        <w:t>Dièye</w:t>
      </w:r>
      <w:proofErr w:type="spellEnd"/>
      <w:r w:rsidRPr="00E41EE2">
        <w:rPr>
          <w:rFonts w:asciiTheme="majorBidi" w:hAnsiTheme="majorBidi" w:cstheme="majorBidi"/>
          <w:kern w:val="2"/>
          <w:sz w:val="24"/>
          <w:szCs w:val="24"/>
          <w14:ligatures w14:val="standardContextual"/>
        </w:rPr>
        <w:t xml:space="preserve">, A.M., Touré, M.T. et Faye, B., « Evaluation de l'activité anti-inflammatoire de feuilles </w:t>
      </w:r>
      <w:r w:rsidRPr="00306843">
        <w:rPr>
          <w:rFonts w:asciiTheme="majorBidi" w:hAnsiTheme="majorBidi" w:cstheme="majorBidi"/>
          <w:kern w:val="2"/>
          <w:sz w:val="24"/>
          <w:szCs w:val="24"/>
          <w14:ligatures w14:val="standardContextual"/>
        </w:rPr>
        <w:t>d'</w:t>
      </w:r>
      <w:proofErr w:type="spellStart"/>
      <w:r w:rsidRPr="00306843">
        <w:rPr>
          <w:rFonts w:asciiTheme="majorBidi" w:hAnsiTheme="majorBidi" w:cstheme="majorBidi"/>
          <w:i/>
          <w:iCs/>
          <w:kern w:val="2"/>
          <w:sz w:val="24"/>
          <w:szCs w:val="24"/>
          <w14:ligatures w14:val="standardContextual"/>
        </w:rPr>
        <w:t>Annona</w:t>
      </w:r>
      <w:proofErr w:type="spellEnd"/>
      <w:r w:rsidRPr="00306843">
        <w:rPr>
          <w:rFonts w:asciiTheme="majorBidi" w:hAnsiTheme="majorBidi" w:cstheme="majorBidi"/>
          <w:i/>
          <w:iCs/>
          <w:kern w:val="2"/>
          <w:sz w:val="24"/>
          <w:szCs w:val="24"/>
          <w14:ligatures w14:val="standardContextual"/>
        </w:rPr>
        <w:t xml:space="preserve"> </w:t>
      </w:r>
      <w:proofErr w:type="spellStart"/>
      <w:r w:rsidRPr="00306843">
        <w:rPr>
          <w:rFonts w:asciiTheme="majorBidi" w:hAnsiTheme="majorBidi" w:cstheme="majorBidi"/>
          <w:i/>
          <w:iCs/>
          <w:kern w:val="2"/>
          <w:sz w:val="24"/>
          <w:szCs w:val="24"/>
          <w14:ligatures w14:val="standardContextual"/>
        </w:rPr>
        <w:t>reticulata</w:t>
      </w:r>
      <w:proofErr w:type="spellEnd"/>
      <w:r w:rsidRPr="00306843">
        <w:rPr>
          <w:rFonts w:asciiTheme="majorBidi" w:hAnsiTheme="majorBidi" w:cstheme="majorBidi"/>
          <w:i/>
          <w:iCs/>
          <w:kern w:val="2"/>
          <w:sz w:val="24"/>
          <w:szCs w:val="24"/>
          <w14:ligatures w14:val="standardContextual"/>
        </w:rPr>
        <w:t xml:space="preserve"> </w:t>
      </w:r>
      <w:r w:rsidRPr="00306843">
        <w:rPr>
          <w:rFonts w:asciiTheme="majorBidi" w:hAnsiTheme="majorBidi" w:cstheme="majorBidi"/>
          <w:kern w:val="2"/>
          <w:sz w:val="24"/>
          <w:szCs w:val="24"/>
          <w14:ligatures w14:val="standardContextual"/>
        </w:rPr>
        <w:t>(</w:t>
      </w:r>
      <w:proofErr w:type="spellStart"/>
      <w:r w:rsidRPr="00306843">
        <w:rPr>
          <w:rFonts w:asciiTheme="majorBidi" w:hAnsiTheme="majorBidi" w:cstheme="majorBidi"/>
          <w:kern w:val="2"/>
          <w:sz w:val="24"/>
          <w:szCs w:val="24"/>
          <w14:ligatures w14:val="standardContextual"/>
        </w:rPr>
        <w:t>annonaceae</w:t>
      </w:r>
      <w:proofErr w:type="spellEnd"/>
      <w:r w:rsidRPr="00306843">
        <w:rPr>
          <w:rFonts w:asciiTheme="majorBidi" w:hAnsiTheme="majorBidi" w:cstheme="majorBidi"/>
          <w:kern w:val="2"/>
          <w:sz w:val="24"/>
          <w:szCs w:val="24"/>
          <w14:ligatures w14:val="standardContextual"/>
        </w:rPr>
        <w:t xml:space="preserve">) sur l'œdème aigu de la patte de rat induit par la </w:t>
      </w:r>
      <w:proofErr w:type="spellStart"/>
      <w:r w:rsidRPr="00306843">
        <w:rPr>
          <w:rFonts w:asciiTheme="majorBidi" w:hAnsiTheme="majorBidi" w:cstheme="majorBidi"/>
          <w:kern w:val="2"/>
          <w:sz w:val="24"/>
          <w:szCs w:val="24"/>
          <w14:ligatures w14:val="standardContextual"/>
        </w:rPr>
        <w:t>carragénine</w:t>
      </w:r>
      <w:proofErr w:type="spellEnd"/>
      <w:r w:rsidRPr="00306843">
        <w:rPr>
          <w:rFonts w:asciiTheme="majorBidi" w:hAnsiTheme="majorBidi" w:cstheme="majorBidi"/>
          <w:kern w:val="2"/>
          <w:sz w:val="24"/>
          <w:szCs w:val="24"/>
          <w14:ligatures w14:val="standardContextual"/>
        </w:rPr>
        <w:t xml:space="preserve"> », Pharmacopée et Médecine Traditionnelle Afr</w:t>
      </w:r>
      <w:r w:rsidRPr="00E41EE2">
        <w:rPr>
          <w:rFonts w:asciiTheme="majorBidi" w:hAnsiTheme="majorBidi" w:cstheme="majorBidi"/>
          <w:kern w:val="2"/>
          <w:sz w:val="24"/>
          <w:szCs w:val="24"/>
          <w14:ligatures w14:val="standardContextual"/>
        </w:rPr>
        <w:t>icaines, V.14, (2006), 179-186.</w:t>
      </w:r>
    </w:p>
    <w:p w14:paraId="5F8723FC" w14:textId="77777777" w:rsidR="003C7AD4" w:rsidRPr="00E41EE2" w:rsidRDefault="003C7AD4" w:rsidP="00E41EE2">
      <w:pPr>
        <w:spacing w:after="120" w:line="360" w:lineRule="auto"/>
        <w:jc w:val="both"/>
        <w:rPr>
          <w:rFonts w:asciiTheme="majorBidi" w:hAnsiTheme="majorBidi" w:cstheme="majorBidi"/>
          <w:kern w:val="2"/>
          <w:sz w:val="24"/>
          <w:szCs w:val="24"/>
          <w:lang w:val="en-US"/>
          <w14:ligatures w14:val="standardContextual"/>
        </w:rPr>
      </w:pPr>
      <w:bookmarkStart w:id="80" w:name="_Hlk191415787"/>
      <w:proofErr w:type="spellStart"/>
      <w:r w:rsidRPr="00E41EE2">
        <w:rPr>
          <w:rFonts w:asciiTheme="majorBidi" w:hAnsiTheme="majorBidi" w:cstheme="majorBidi"/>
          <w:kern w:val="2"/>
          <w:sz w:val="24"/>
          <w:szCs w:val="24"/>
          <w:lang w:val="en-US"/>
          <w14:ligatures w14:val="standardContextual"/>
        </w:rPr>
        <w:t>Nimse</w:t>
      </w:r>
      <w:proofErr w:type="spellEnd"/>
      <w:r w:rsidRPr="00E41EE2">
        <w:rPr>
          <w:rFonts w:asciiTheme="majorBidi" w:hAnsiTheme="majorBidi" w:cstheme="majorBidi"/>
          <w:kern w:val="2"/>
          <w:sz w:val="24"/>
          <w:szCs w:val="24"/>
          <w:lang w:val="en-US"/>
          <w14:ligatures w14:val="standardContextual"/>
        </w:rPr>
        <w:t>, S.B. et Pal</w:t>
      </w:r>
      <w:bookmarkEnd w:id="80"/>
      <w:r w:rsidRPr="00E41EE2">
        <w:rPr>
          <w:rFonts w:asciiTheme="majorBidi" w:hAnsiTheme="majorBidi" w:cstheme="majorBidi"/>
          <w:kern w:val="2"/>
          <w:sz w:val="24"/>
          <w:szCs w:val="24"/>
          <w:lang w:val="en-US"/>
          <w14:ligatures w14:val="standardContextual"/>
        </w:rPr>
        <w:t>, D., « Free radicals, natural antioxidants, and their reaction mechanisms », RSC Advances, V.5, (2015), 27986-28006.</w:t>
      </w:r>
    </w:p>
    <w:p w14:paraId="5E7C63D2" w14:textId="77777777" w:rsidR="003C7AD4" w:rsidRPr="003C4CFC" w:rsidRDefault="003C7AD4" w:rsidP="003C4CFC">
      <w:pPr>
        <w:spacing w:after="160" w:line="360" w:lineRule="auto"/>
        <w:jc w:val="both"/>
        <w:rPr>
          <w:rFonts w:asciiTheme="majorBidi" w:hAnsiTheme="majorBidi" w:cstheme="majorBidi"/>
          <w:kern w:val="2"/>
          <w:sz w:val="28"/>
          <w:szCs w:val="28"/>
          <w:lang w:val="en-US"/>
          <w14:ligatures w14:val="standardContextual"/>
        </w:rPr>
      </w:pPr>
      <w:r w:rsidRPr="003C4CFC">
        <w:rPr>
          <w:rFonts w:asciiTheme="majorBidi" w:hAnsiTheme="majorBidi" w:cstheme="majorBidi"/>
          <w:kern w:val="2"/>
          <w:sz w:val="24"/>
          <w:szCs w:val="24"/>
          <w:lang w:val="en-US"/>
          <w14:ligatures w14:val="standardContextual"/>
        </w:rPr>
        <w:t xml:space="preserve">Oh, H. J., Ahn, H. M., Kim, S. S., Yun, P. Y., Jeon, G. L.,   Ko, Y. H. et Rin, K. Z., « Composition and Antimicrobial Activities of Essential Oils in the Peel of </w:t>
      </w:r>
      <w:r w:rsidRPr="00A07733">
        <w:rPr>
          <w:rFonts w:asciiTheme="majorBidi" w:hAnsiTheme="majorBidi" w:cstheme="majorBidi"/>
          <w:i/>
          <w:iCs/>
          <w:kern w:val="2"/>
          <w:sz w:val="24"/>
          <w:szCs w:val="24"/>
          <w:lang w:val="en-US"/>
          <w14:ligatures w14:val="standardContextual"/>
        </w:rPr>
        <w:t>Citrus</w:t>
      </w:r>
      <w:r w:rsidRPr="003C4CFC">
        <w:rPr>
          <w:rFonts w:asciiTheme="majorBidi" w:hAnsiTheme="majorBidi" w:cstheme="majorBidi"/>
          <w:kern w:val="2"/>
          <w:sz w:val="24"/>
          <w:szCs w:val="24"/>
          <w:lang w:val="en-US"/>
          <w14:ligatures w14:val="standardContextual"/>
        </w:rPr>
        <w:t xml:space="preserve"> Fruits », Journal of applied Biological, V.50(3), (2007), 148-154</w:t>
      </w:r>
      <w:r w:rsidRPr="003C4CFC">
        <w:rPr>
          <w:rFonts w:asciiTheme="majorBidi" w:hAnsiTheme="majorBidi" w:cstheme="majorBidi"/>
          <w:kern w:val="2"/>
          <w:sz w:val="28"/>
          <w:szCs w:val="28"/>
          <w:lang w:val="en-US"/>
          <w14:ligatures w14:val="standardContextual"/>
        </w:rPr>
        <w:t>.</w:t>
      </w:r>
    </w:p>
    <w:p w14:paraId="650E50FE" w14:textId="77777777" w:rsidR="003C7AD4" w:rsidRPr="00E41EE2" w:rsidRDefault="003C7AD4" w:rsidP="00E41EE2">
      <w:pPr>
        <w:spacing w:after="120" w:line="360" w:lineRule="auto"/>
        <w:jc w:val="both"/>
        <w:rPr>
          <w:rFonts w:asciiTheme="majorBidi" w:hAnsiTheme="majorBidi" w:cstheme="majorBidi"/>
          <w:kern w:val="2"/>
          <w:sz w:val="24"/>
          <w:szCs w:val="24"/>
          <w:lang w:val="en-US"/>
          <w14:ligatures w14:val="standardContextual"/>
        </w:rPr>
      </w:pPr>
      <w:bookmarkStart w:id="81" w:name="_Hlk191416742"/>
      <w:r w:rsidRPr="00E41EE2">
        <w:rPr>
          <w:rFonts w:asciiTheme="majorBidi" w:hAnsiTheme="majorBidi" w:cstheme="majorBidi"/>
          <w:kern w:val="2"/>
          <w:sz w:val="24"/>
          <w:szCs w:val="24"/>
          <w:lang w:val="en-US"/>
          <w14:ligatures w14:val="standardContextual"/>
        </w:rPr>
        <w:t>Olszowy, M. et Dawidowicz</w:t>
      </w:r>
      <w:bookmarkEnd w:id="81"/>
      <w:r w:rsidRPr="00E41EE2">
        <w:rPr>
          <w:rFonts w:asciiTheme="majorBidi" w:hAnsiTheme="majorBidi" w:cstheme="majorBidi"/>
          <w:kern w:val="2"/>
          <w:sz w:val="24"/>
          <w:szCs w:val="24"/>
          <w:lang w:val="en-US"/>
          <w14:ligatures w14:val="standardContextual"/>
        </w:rPr>
        <w:t xml:space="preserve">, A.L., « Essential oils as antioxidants: their evaluation by DPPH, ABTS, FRAP, CUPRAC, and ẞ-carotene bleaching methods », </w:t>
      </w:r>
      <w:proofErr w:type="spellStart"/>
      <w:r w:rsidRPr="00E41EE2">
        <w:rPr>
          <w:rFonts w:asciiTheme="majorBidi" w:hAnsiTheme="majorBidi" w:cstheme="majorBidi"/>
          <w:kern w:val="2"/>
          <w:sz w:val="24"/>
          <w:szCs w:val="24"/>
          <w:lang w:val="en-US"/>
          <w14:ligatures w14:val="standardContextual"/>
        </w:rPr>
        <w:t>Monatsh</w:t>
      </w:r>
      <w:proofErr w:type="spellEnd"/>
      <w:r w:rsidRPr="00E41EE2">
        <w:rPr>
          <w:rFonts w:asciiTheme="majorBidi" w:hAnsiTheme="majorBidi" w:cstheme="majorBidi"/>
          <w:kern w:val="2"/>
          <w:sz w:val="24"/>
          <w:szCs w:val="24"/>
          <w:lang w:val="en-US"/>
          <w14:ligatures w14:val="standardContextual"/>
        </w:rPr>
        <w:t xml:space="preserve"> Chem, V.147, (2016), 2083-2091.</w:t>
      </w:r>
    </w:p>
    <w:p w14:paraId="71461B14" w14:textId="77777777" w:rsidR="003C7AD4" w:rsidRPr="00E41EE2" w:rsidRDefault="003C7AD4" w:rsidP="00E41EE2">
      <w:pPr>
        <w:spacing w:after="160" w:line="360" w:lineRule="auto"/>
        <w:jc w:val="both"/>
        <w:rPr>
          <w:rFonts w:asciiTheme="majorBidi" w:hAnsiTheme="majorBidi" w:cstheme="majorBidi"/>
          <w:sz w:val="24"/>
          <w:szCs w:val="24"/>
        </w:rPr>
      </w:pPr>
      <w:r w:rsidRPr="005D2907">
        <w:rPr>
          <w:rFonts w:asciiTheme="majorBidi" w:hAnsiTheme="majorBidi" w:cstheme="majorBidi"/>
          <w:sz w:val="24"/>
          <w:szCs w:val="24"/>
        </w:rPr>
        <w:t>ONS (Office National des Statistiques)., Office national des statistiques, Algérie, (2008).</w:t>
      </w:r>
    </w:p>
    <w:p w14:paraId="2989C34E" w14:textId="77777777" w:rsidR="003C7AD4" w:rsidRPr="00FB4926" w:rsidRDefault="003C7AD4" w:rsidP="00FB4926">
      <w:pPr>
        <w:spacing w:line="360" w:lineRule="auto"/>
        <w:jc w:val="both"/>
        <w:rPr>
          <w:rStyle w:val="Accentuationlgre"/>
          <w:rFonts w:asciiTheme="majorBidi" w:hAnsiTheme="majorBidi" w:cstheme="majorBidi"/>
          <w:i w:val="0"/>
          <w:iCs w:val="0"/>
          <w:color w:val="auto"/>
          <w:sz w:val="24"/>
          <w:szCs w:val="24"/>
        </w:rPr>
      </w:pPr>
      <w:proofErr w:type="spellStart"/>
      <w:r w:rsidRPr="00FB4926">
        <w:rPr>
          <w:rStyle w:val="Accentuationlgre"/>
          <w:rFonts w:asciiTheme="majorBidi" w:hAnsiTheme="majorBidi" w:cstheme="majorBidi"/>
          <w:i w:val="0"/>
          <w:iCs w:val="0"/>
          <w:color w:val="auto"/>
          <w:sz w:val="24"/>
          <w:szCs w:val="24"/>
        </w:rPr>
        <w:lastRenderedPageBreak/>
        <w:t>Ouelhadj</w:t>
      </w:r>
      <w:proofErr w:type="spellEnd"/>
      <w:r w:rsidRPr="00FB4926">
        <w:rPr>
          <w:rStyle w:val="Accentuationlgre"/>
          <w:rFonts w:asciiTheme="majorBidi" w:hAnsiTheme="majorBidi" w:cstheme="majorBidi"/>
          <w:i w:val="0"/>
          <w:iCs w:val="0"/>
          <w:color w:val="auto"/>
          <w:sz w:val="24"/>
          <w:szCs w:val="24"/>
        </w:rPr>
        <w:t xml:space="preserve">, A., Salem, L. A. et </w:t>
      </w:r>
      <w:proofErr w:type="spellStart"/>
      <w:r w:rsidRPr="00FB4926">
        <w:rPr>
          <w:rStyle w:val="Accentuationlgre"/>
          <w:rFonts w:asciiTheme="majorBidi" w:hAnsiTheme="majorBidi" w:cstheme="majorBidi"/>
          <w:i w:val="0"/>
          <w:iCs w:val="0"/>
          <w:color w:val="auto"/>
          <w:sz w:val="24"/>
          <w:szCs w:val="24"/>
        </w:rPr>
        <w:t>Djenane</w:t>
      </w:r>
      <w:proofErr w:type="spellEnd"/>
      <w:r w:rsidRPr="00FB4926">
        <w:rPr>
          <w:rStyle w:val="Accentuationlgre"/>
          <w:rFonts w:asciiTheme="majorBidi" w:hAnsiTheme="majorBidi" w:cstheme="majorBidi"/>
          <w:i w:val="0"/>
          <w:iCs w:val="0"/>
          <w:color w:val="auto"/>
          <w:sz w:val="24"/>
          <w:szCs w:val="24"/>
        </w:rPr>
        <w:t xml:space="preserve">, D., « Activité antibactérienne de l’huile essentielle de </w:t>
      </w:r>
      <w:proofErr w:type="spellStart"/>
      <w:r w:rsidRPr="00FB4926">
        <w:rPr>
          <w:rStyle w:val="Accentuationlgre"/>
          <w:rFonts w:asciiTheme="majorBidi" w:hAnsiTheme="majorBidi" w:cstheme="majorBidi"/>
          <w:i w:val="0"/>
          <w:iCs w:val="0"/>
          <w:color w:val="auto"/>
          <w:sz w:val="24"/>
          <w:szCs w:val="24"/>
        </w:rPr>
        <w:t>Pelargonium</w:t>
      </w:r>
      <w:proofErr w:type="spellEnd"/>
      <w:r w:rsidRPr="00FB4926">
        <w:rPr>
          <w:rStyle w:val="Accentuationlgre"/>
          <w:rFonts w:asciiTheme="majorBidi" w:hAnsiTheme="majorBidi" w:cstheme="majorBidi"/>
          <w:i w:val="0"/>
          <w:iCs w:val="0"/>
          <w:color w:val="auto"/>
          <w:sz w:val="24"/>
          <w:szCs w:val="24"/>
        </w:rPr>
        <w:t xml:space="preserve"> </w:t>
      </w:r>
      <w:proofErr w:type="spellStart"/>
      <w:r w:rsidRPr="00FB4926">
        <w:rPr>
          <w:rStyle w:val="Accentuationlgre"/>
          <w:rFonts w:asciiTheme="majorBidi" w:hAnsiTheme="majorBidi" w:cstheme="majorBidi"/>
          <w:i w:val="0"/>
          <w:iCs w:val="0"/>
          <w:color w:val="auto"/>
          <w:sz w:val="24"/>
          <w:szCs w:val="24"/>
        </w:rPr>
        <w:t>asperum</w:t>
      </w:r>
      <w:proofErr w:type="spellEnd"/>
      <w:r w:rsidRPr="00FB4926">
        <w:rPr>
          <w:rStyle w:val="Accentuationlgre"/>
          <w:rFonts w:asciiTheme="majorBidi" w:hAnsiTheme="majorBidi" w:cstheme="majorBidi"/>
          <w:i w:val="0"/>
          <w:iCs w:val="0"/>
          <w:color w:val="auto"/>
          <w:sz w:val="24"/>
          <w:szCs w:val="24"/>
        </w:rPr>
        <w:t xml:space="preserve"> et son potentiel synergique avec la nisine », Phytothérapie, V.17(3), (2019a), 8-140</w:t>
      </w:r>
    </w:p>
    <w:p w14:paraId="251656B0" w14:textId="77777777" w:rsidR="003C7AD4" w:rsidRPr="003C4CFC" w:rsidRDefault="003C7AD4" w:rsidP="003C4CFC">
      <w:pPr>
        <w:spacing w:after="120" w:line="360" w:lineRule="auto"/>
        <w:jc w:val="both"/>
        <w:rPr>
          <w:rFonts w:asciiTheme="majorBidi" w:hAnsiTheme="majorBidi" w:cstheme="majorBidi"/>
          <w:sz w:val="24"/>
          <w:szCs w:val="24"/>
          <w:lang w:val="en-US"/>
        </w:rPr>
      </w:pPr>
      <w:r w:rsidRPr="003C4CFC">
        <w:rPr>
          <w:rFonts w:asciiTheme="majorBidi" w:hAnsiTheme="majorBidi" w:cstheme="majorBidi"/>
          <w:sz w:val="24"/>
          <w:szCs w:val="24"/>
          <w:lang w:val="en-US"/>
        </w:rPr>
        <w:t xml:space="preserve">Oussou, K. R., Kanko, C., Philomène, K. A., </w:t>
      </w:r>
      <w:proofErr w:type="spellStart"/>
      <w:r w:rsidRPr="003C4CFC">
        <w:rPr>
          <w:rFonts w:asciiTheme="majorBidi" w:hAnsiTheme="majorBidi" w:cstheme="majorBidi"/>
          <w:sz w:val="24"/>
          <w:szCs w:val="24"/>
          <w:lang w:val="en-US"/>
        </w:rPr>
        <w:t>Guessennd</w:t>
      </w:r>
      <w:proofErr w:type="spellEnd"/>
      <w:r w:rsidRPr="003C4CFC">
        <w:rPr>
          <w:rFonts w:asciiTheme="majorBidi" w:hAnsiTheme="majorBidi" w:cstheme="majorBidi"/>
          <w:sz w:val="24"/>
          <w:szCs w:val="24"/>
          <w:lang w:val="en-US"/>
        </w:rPr>
        <w:t xml:space="preserve">, K. N. Et Boti, J. B., « Chemical composition and inhibitory effects of essential oils of two </w:t>
      </w:r>
      <w:proofErr w:type="spellStart"/>
      <w:r w:rsidRPr="003C4CFC">
        <w:rPr>
          <w:rFonts w:asciiTheme="majorBidi" w:hAnsiTheme="majorBidi" w:cstheme="majorBidi"/>
          <w:sz w:val="24"/>
          <w:szCs w:val="24"/>
          <w:lang w:val="en-US"/>
        </w:rPr>
        <w:t>Rutaceae</w:t>
      </w:r>
      <w:proofErr w:type="spellEnd"/>
      <w:r w:rsidRPr="003C4CFC">
        <w:rPr>
          <w:rFonts w:asciiTheme="majorBidi" w:hAnsiTheme="majorBidi" w:cstheme="majorBidi"/>
          <w:sz w:val="24"/>
          <w:szCs w:val="24"/>
          <w:lang w:val="en-US"/>
        </w:rPr>
        <w:t xml:space="preserve"> of Côte d’Ivoire: </w:t>
      </w:r>
      <w:proofErr w:type="spellStart"/>
      <w:r w:rsidRPr="003C4CFC">
        <w:rPr>
          <w:rFonts w:asciiTheme="majorBidi" w:hAnsiTheme="majorBidi" w:cstheme="majorBidi"/>
          <w:sz w:val="24"/>
          <w:szCs w:val="24"/>
          <w:lang w:val="en-US"/>
        </w:rPr>
        <w:t>Clausena</w:t>
      </w:r>
      <w:proofErr w:type="spellEnd"/>
      <w:r w:rsidRPr="003C4CFC">
        <w:rPr>
          <w:rFonts w:asciiTheme="majorBidi" w:hAnsiTheme="majorBidi" w:cstheme="majorBidi"/>
          <w:sz w:val="24"/>
          <w:szCs w:val="24"/>
          <w:lang w:val="en-US"/>
        </w:rPr>
        <w:t xml:space="preserve"> anisate and Citrus aurantifolia », International Journal of engineering and Applied sciences (IJEAS), V.4 (12), (2017), 8-12.</w:t>
      </w:r>
    </w:p>
    <w:p w14:paraId="65085F20" w14:textId="77777777" w:rsidR="003C7AD4" w:rsidRPr="00E615FA" w:rsidRDefault="003C7AD4" w:rsidP="00854D06">
      <w:pPr>
        <w:tabs>
          <w:tab w:val="left" w:pos="930"/>
        </w:tabs>
        <w:jc w:val="both"/>
        <w:rPr>
          <w:rFonts w:asciiTheme="majorBidi" w:hAnsiTheme="majorBidi" w:cstheme="majorBidi"/>
          <w:sz w:val="24"/>
          <w:szCs w:val="24"/>
          <w:lang w:val="en-US" w:bidi="ar-DZ"/>
        </w:rPr>
      </w:pPr>
      <w:r w:rsidRPr="00CB48BC">
        <w:rPr>
          <w:rFonts w:asciiTheme="majorBidi" w:hAnsiTheme="majorBidi" w:cstheme="majorBidi"/>
          <w:sz w:val="24"/>
          <w:szCs w:val="24"/>
          <w:lang w:bidi="ar-DZ"/>
        </w:rPr>
        <w:t xml:space="preserve">Paul, G.et Florine, B., « phytothérapie en odontologie ». </w:t>
      </w:r>
      <w:r w:rsidRPr="00E615FA">
        <w:rPr>
          <w:rFonts w:asciiTheme="majorBidi" w:hAnsiTheme="majorBidi" w:cstheme="majorBidi"/>
          <w:sz w:val="24"/>
          <w:szCs w:val="24"/>
          <w:lang w:val="en-US" w:bidi="ar-DZ"/>
        </w:rPr>
        <w:t>Éditions CDP, (2014), 226p.</w:t>
      </w:r>
    </w:p>
    <w:p w14:paraId="0D362984" w14:textId="77777777" w:rsidR="003C7AD4" w:rsidRPr="003C4CFC" w:rsidRDefault="003C7AD4" w:rsidP="003C4CFC">
      <w:pPr>
        <w:spacing w:after="160" w:line="360" w:lineRule="auto"/>
        <w:jc w:val="both"/>
        <w:rPr>
          <w:rFonts w:asciiTheme="majorBidi" w:hAnsiTheme="majorBidi" w:cstheme="majorBidi"/>
          <w:kern w:val="2"/>
          <w:sz w:val="24"/>
          <w:szCs w:val="24"/>
          <w:lang w:val="en-US"/>
          <w14:ligatures w14:val="standardContextual"/>
        </w:rPr>
      </w:pPr>
      <w:proofErr w:type="spellStart"/>
      <w:r w:rsidRPr="003C4CFC">
        <w:rPr>
          <w:rFonts w:asciiTheme="majorBidi" w:hAnsiTheme="majorBidi" w:cstheme="majorBidi"/>
          <w:kern w:val="2"/>
          <w:sz w:val="24"/>
          <w:szCs w:val="24"/>
          <w:lang w:val="en-US"/>
          <w14:ligatures w14:val="standardContextual"/>
        </w:rPr>
        <w:t>Pham,T</w:t>
      </w:r>
      <w:proofErr w:type="spellEnd"/>
      <w:r w:rsidRPr="003C4CFC">
        <w:rPr>
          <w:rFonts w:asciiTheme="majorBidi" w:hAnsiTheme="majorBidi" w:cstheme="majorBidi"/>
          <w:kern w:val="2"/>
          <w:sz w:val="24"/>
          <w:szCs w:val="24"/>
          <w:lang w:val="en-US"/>
          <w14:ligatures w14:val="standardContextual"/>
        </w:rPr>
        <w:t>. L. C., Pham, V. H., Thanh, H.L. et Nguyen, T. L. P., « Valorization of Citrus Leaves: Chemical Composition, Antioxidant and Antibacterial Activities of Essential Oils », Waste and Biomass Valorization, V.11, (2019), 4849-4857.</w:t>
      </w:r>
    </w:p>
    <w:p w14:paraId="71E36D17" w14:textId="77777777" w:rsidR="003C7AD4" w:rsidRPr="00FB4926" w:rsidRDefault="003C7AD4" w:rsidP="00FB4926">
      <w:pPr>
        <w:spacing w:after="160" w:line="360" w:lineRule="auto"/>
        <w:jc w:val="both"/>
        <w:rPr>
          <w:rFonts w:asciiTheme="majorBidi" w:hAnsiTheme="majorBidi" w:cstheme="majorBidi"/>
          <w:sz w:val="24"/>
          <w:szCs w:val="24"/>
        </w:rPr>
      </w:pPr>
      <w:r w:rsidRPr="00FB4926">
        <w:rPr>
          <w:rFonts w:asciiTheme="majorBidi" w:hAnsiTheme="majorBidi" w:cstheme="majorBidi"/>
          <w:sz w:val="24"/>
          <w:szCs w:val="24"/>
        </w:rPr>
        <w:t>Pharmacopée européenne -Addendum 2000, 3</w:t>
      </w:r>
      <w:r w:rsidRPr="00FB4926">
        <w:rPr>
          <w:rFonts w:asciiTheme="majorBidi" w:hAnsiTheme="majorBidi" w:cstheme="majorBidi"/>
          <w:sz w:val="24"/>
          <w:szCs w:val="24"/>
          <w:vertAlign w:val="superscript"/>
        </w:rPr>
        <w:t>ème</w:t>
      </w:r>
      <w:r w:rsidRPr="00FB4926">
        <w:rPr>
          <w:rFonts w:asciiTheme="majorBidi" w:hAnsiTheme="majorBidi" w:cstheme="majorBidi"/>
          <w:sz w:val="24"/>
          <w:szCs w:val="24"/>
        </w:rPr>
        <w:t xml:space="preserve"> </w:t>
      </w:r>
      <w:proofErr w:type="spellStart"/>
      <w:r w:rsidRPr="00FB4926">
        <w:rPr>
          <w:rFonts w:asciiTheme="majorBidi" w:hAnsiTheme="majorBidi" w:cstheme="majorBidi"/>
          <w:sz w:val="24"/>
          <w:szCs w:val="24"/>
        </w:rPr>
        <w:t>èdition</w:t>
      </w:r>
      <w:proofErr w:type="spellEnd"/>
      <w:r w:rsidRPr="00FB4926">
        <w:rPr>
          <w:rFonts w:asciiTheme="majorBidi" w:hAnsiTheme="majorBidi" w:cstheme="majorBidi"/>
          <w:sz w:val="24"/>
          <w:szCs w:val="24"/>
        </w:rPr>
        <w:t>, Édition conseil de l'Europe, (2000), 1425p.</w:t>
      </w:r>
    </w:p>
    <w:p w14:paraId="3CDCF7C7" w14:textId="77777777" w:rsidR="003C7AD4" w:rsidRPr="00E41EE2" w:rsidRDefault="003C7AD4" w:rsidP="00E41EE2">
      <w:pPr>
        <w:spacing w:after="120" w:line="360" w:lineRule="auto"/>
        <w:jc w:val="both"/>
        <w:rPr>
          <w:rFonts w:asciiTheme="majorBidi" w:hAnsiTheme="majorBidi" w:cstheme="majorBidi"/>
          <w:kern w:val="2"/>
          <w:sz w:val="24"/>
          <w:szCs w:val="24"/>
          <w:lang w:val="en-US"/>
          <w14:ligatures w14:val="standardContextual"/>
        </w:rPr>
      </w:pPr>
      <w:bookmarkStart w:id="82" w:name="_Hlk191497155"/>
      <w:proofErr w:type="spellStart"/>
      <w:r w:rsidRPr="00E41EE2">
        <w:rPr>
          <w:rFonts w:asciiTheme="majorBidi" w:hAnsiTheme="majorBidi" w:cstheme="majorBidi"/>
          <w:kern w:val="2"/>
          <w:sz w:val="24"/>
          <w:szCs w:val="24"/>
          <w:lang w:val="en-US"/>
          <w14:ligatures w14:val="standardContextual"/>
        </w:rPr>
        <w:t>Puškárová</w:t>
      </w:r>
      <w:bookmarkEnd w:id="82"/>
      <w:proofErr w:type="spellEnd"/>
      <w:r w:rsidRPr="00E41EE2">
        <w:rPr>
          <w:rFonts w:asciiTheme="majorBidi" w:hAnsiTheme="majorBidi" w:cstheme="majorBidi"/>
          <w:kern w:val="2"/>
          <w:sz w:val="24"/>
          <w:szCs w:val="24"/>
          <w:lang w:val="en-US"/>
          <w14:ligatures w14:val="standardContextual"/>
        </w:rPr>
        <w:t xml:space="preserve">, A., </w:t>
      </w:r>
      <w:proofErr w:type="spellStart"/>
      <w:r w:rsidRPr="00E41EE2">
        <w:rPr>
          <w:rFonts w:asciiTheme="majorBidi" w:hAnsiTheme="majorBidi" w:cstheme="majorBidi"/>
          <w:kern w:val="2"/>
          <w:sz w:val="24"/>
          <w:szCs w:val="24"/>
          <w:lang w:val="en-US"/>
          <w14:ligatures w14:val="standardContextual"/>
        </w:rPr>
        <w:t>Bučková</w:t>
      </w:r>
      <w:proofErr w:type="spellEnd"/>
      <w:r w:rsidRPr="00E41EE2">
        <w:rPr>
          <w:rFonts w:asciiTheme="majorBidi" w:hAnsiTheme="majorBidi" w:cstheme="majorBidi"/>
          <w:kern w:val="2"/>
          <w:sz w:val="24"/>
          <w:szCs w:val="24"/>
          <w:lang w:val="en-US"/>
          <w14:ligatures w14:val="standardContextual"/>
        </w:rPr>
        <w:t xml:space="preserve">, M., </w:t>
      </w:r>
      <w:proofErr w:type="spellStart"/>
      <w:r w:rsidRPr="00E41EE2">
        <w:rPr>
          <w:rFonts w:asciiTheme="majorBidi" w:hAnsiTheme="majorBidi" w:cstheme="majorBidi"/>
          <w:kern w:val="2"/>
          <w:sz w:val="24"/>
          <w:szCs w:val="24"/>
          <w:lang w:val="en-US"/>
          <w14:ligatures w14:val="standardContextual"/>
        </w:rPr>
        <w:t>Kraková</w:t>
      </w:r>
      <w:proofErr w:type="spellEnd"/>
      <w:r w:rsidRPr="00E41EE2">
        <w:rPr>
          <w:rFonts w:asciiTheme="majorBidi" w:hAnsiTheme="majorBidi" w:cstheme="majorBidi"/>
          <w:kern w:val="2"/>
          <w:sz w:val="24"/>
          <w:szCs w:val="24"/>
          <w:lang w:val="en-US"/>
          <w14:ligatures w14:val="standardContextual"/>
        </w:rPr>
        <w:t xml:space="preserve">, L., Pangallo, D. et Kozics, K., « The antibacterial and antifungal activity of six essential oils and their </w:t>
      </w:r>
      <w:proofErr w:type="spellStart"/>
      <w:r w:rsidRPr="00E41EE2">
        <w:rPr>
          <w:rFonts w:asciiTheme="majorBidi" w:hAnsiTheme="majorBidi" w:cstheme="majorBidi"/>
          <w:kern w:val="2"/>
          <w:sz w:val="24"/>
          <w:szCs w:val="24"/>
          <w:lang w:val="en-US"/>
          <w14:ligatures w14:val="standardContextual"/>
        </w:rPr>
        <w:t>cyto</w:t>
      </w:r>
      <w:proofErr w:type="spellEnd"/>
      <w:r w:rsidRPr="00E41EE2">
        <w:rPr>
          <w:rFonts w:asciiTheme="majorBidi" w:hAnsiTheme="majorBidi" w:cstheme="majorBidi"/>
          <w:kern w:val="2"/>
          <w:sz w:val="24"/>
          <w:szCs w:val="24"/>
          <w:lang w:val="en-US"/>
          <w14:ligatures w14:val="standardContextual"/>
        </w:rPr>
        <w:t>/genotoxicity to human HEL 12469 cells », scientific reports, V.7, (2017), 1-17.</w:t>
      </w:r>
    </w:p>
    <w:p w14:paraId="041A60D8" w14:textId="77777777" w:rsidR="003C7AD4" w:rsidRPr="003C4CFC" w:rsidRDefault="003C7AD4" w:rsidP="003C4CFC">
      <w:pPr>
        <w:spacing w:after="160" w:line="360" w:lineRule="auto"/>
        <w:jc w:val="both"/>
        <w:rPr>
          <w:rFonts w:asciiTheme="majorBidi" w:hAnsiTheme="majorBidi" w:cstheme="majorBidi"/>
          <w:kern w:val="2"/>
          <w:sz w:val="24"/>
          <w:szCs w:val="24"/>
          <w:lang w:val="en-US"/>
          <w14:ligatures w14:val="standardContextual"/>
        </w:rPr>
      </w:pPr>
      <w:r w:rsidRPr="003C4CFC">
        <w:rPr>
          <w:rFonts w:asciiTheme="majorBidi" w:hAnsiTheme="majorBidi" w:cstheme="majorBidi"/>
          <w:kern w:val="2"/>
          <w:sz w:val="24"/>
          <w:szCs w:val="24"/>
          <w:lang w:val="en-US"/>
          <w14:ligatures w14:val="standardContextual"/>
        </w:rPr>
        <w:t xml:space="preserve">Qadir, R., Anwar, F., Mehmood, T., Shahid, M. et Zahoor, S., « Variations in chemical composition, antimicrobial and </w:t>
      </w:r>
      <w:proofErr w:type="spellStart"/>
      <w:r w:rsidRPr="003C4CFC">
        <w:rPr>
          <w:rFonts w:asciiTheme="majorBidi" w:hAnsiTheme="majorBidi" w:cstheme="majorBidi"/>
          <w:kern w:val="2"/>
          <w:sz w:val="24"/>
          <w:szCs w:val="24"/>
          <w:lang w:val="en-US"/>
          <w14:ligatures w14:val="standardContextual"/>
        </w:rPr>
        <w:t>haemolytic</w:t>
      </w:r>
      <w:proofErr w:type="spellEnd"/>
      <w:r w:rsidRPr="003C4CFC">
        <w:rPr>
          <w:rFonts w:asciiTheme="majorBidi" w:hAnsiTheme="majorBidi" w:cstheme="majorBidi"/>
          <w:kern w:val="2"/>
          <w:sz w:val="24"/>
          <w:szCs w:val="24"/>
          <w:lang w:val="en-US"/>
          <w14:ligatures w14:val="standardContextual"/>
        </w:rPr>
        <w:t xml:space="preserve"> activities of peel essential oils from three local </w:t>
      </w:r>
      <w:r w:rsidRPr="00A07733">
        <w:rPr>
          <w:rFonts w:asciiTheme="majorBidi" w:hAnsiTheme="majorBidi" w:cstheme="majorBidi"/>
          <w:i/>
          <w:iCs/>
          <w:kern w:val="2"/>
          <w:sz w:val="24"/>
          <w:szCs w:val="24"/>
          <w:lang w:val="en-US"/>
          <w14:ligatures w14:val="standardContextual"/>
        </w:rPr>
        <w:t>Citrus</w:t>
      </w:r>
      <w:r w:rsidRPr="003C4CFC">
        <w:rPr>
          <w:rFonts w:asciiTheme="majorBidi" w:hAnsiTheme="majorBidi" w:cstheme="majorBidi"/>
          <w:kern w:val="2"/>
          <w:sz w:val="24"/>
          <w:szCs w:val="24"/>
          <w:lang w:val="en-US"/>
          <w14:ligatures w14:val="standardContextual"/>
        </w:rPr>
        <w:t xml:space="preserve"> cultivars », Pure and Applied Biology, V.7(1), (2018), 282-291.</w:t>
      </w:r>
    </w:p>
    <w:p w14:paraId="0301DFE4" w14:textId="77777777" w:rsidR="003C7AD4" w:rsidRPr="00497746" w:rsidRDefault="003C7AD4" w:rsidP="008E172B">
      <w:pPr>
        <w:spacing w:line="360" w:lineRule="auto"/>
        <w:jc w:val="both"/>
        <w:rPr>
          <w:rFonts w:asciiTheme="majorBidi" w:hAnsiTheme="majorBidi" w:cstheme="majorBidi"/>
          <w:sz w:val="24"/>
          <w:szCs w:val="24"/>
          <w:lang w:val="en-US" w:bidi="ar-DZ"/>
        </w:rPr>
      </w:pPr>
      <w:r w:rsidRPr="00497746">
        <w:rPr>
          <w:rFonts w:asciiTheme="majorBidi" w:hAnsiTheme="majorBidi" w:cstheme="majorBidi"/>
          <w:sz w:val="24"/>
          <w:szCs w:val="24"/>
          <w:lang w:val="en-US" w:bidi="ar-DZ"/>
        </w:rPr>
        <w:t>Quattrocchi, U., « CRC World Dictionary of Medicinal and Poisonous Plants », Editions CRC Press, (2017), 3960p.</w:t>
      </w:r>
    </w:p>
    <w:p w14:paraId="79F6E1C0" w14:textId="77777777" w:rsidR="003C7AD4" w:rsidRPr="00E41EE2" w:rsidRDefault="003C7AD4" w:rsidP="00E41EE2">
      <w:pPr>
        <w:spacing w:after="120" w:line="360" w:lineRule="auto"/>
        <w:jc w:val="both"/>
        <w:rPr>
          <w:rFonts w:asciiTheme="majorBidi" w:hAnsiTheme="majorBidi" w:cstheme="majorBidi"/>
          <w:kern w:val="2"/>
          <w:sz w:val="24"/>
          <w:szCs w:val="24"/>
          <w:lang w:val="en-US"/>
          <w14:ligatures w14:val="standardContextual"/>
        </w:rPr>
      </w:pPr>
      <w:bookmarkStart w:id="83" w:name="_Hlk191414429"/>
      <w:proofErr w:type="spellStart"/>
      <w:r w:rsidRPr="00E41EE2">
        <w:rPr>
          <w:rFonts w:asciiTheme="majorBidi" w:hAnsiTheme="majorBidi" w:cstheme="majorBidi"/>
          <w:kern w:val="2"/>
          <w:sz w:val="24"/>
          <w:szCs w:val="24"/>
          <w:lang w:val="en-US"/>
          <w14:ligatures w14:val="standardContextual"/>
        </w:rPr>
        <w:t>Rassem</w:t>
      </w:r>
      <w:proofErr w:type="spellEnd"/>
      <w:r w:rsidRPr="00E41EE2">
        <w:rPr>
          <w:rFonts w:asciiTheme="majorBidi" w:hAnsiTheme="majorBidi" w:cstheme="majorBidi"/>
          <w:kern w:val="2"/>
          <w:sz w:val="24"/>
          <w:szCs w:val="24"/>
          <w:lang w:val="en-US"/>
          <w14:ligatures w14:val="standardContextual"/>
        </w:rPr>
        <w:t>,</w:t>
      </w:r>
      <w:bookmarkEnd w:id="83"/>
      <w:r w:rsidRPr="00E41EE2">
        <w:rPr>
          <w:rFonts w:asciiTheme="majorBidi" w:hAnsiTheme="majorBidi" w:cstheme="majorBidi"/>
          <w:kern w:val="2"/>
          <w:sz w:val="24"/>
          <w:szCs w:val="24"/>
          <w:lang w:val="en-US"/>
          <w14:ligatures w14:val="standardContextual"/>
        </w:rPr>
        <w:t xml:space="preserve"> H.H., Nour, A.H. et Yunus, R.M., « Biological activities of essential oils - A review », Pacif</w:t>
      </w:r>
      <w:r>
        <w:rPr>
          <w:rFonts w:asciiTheme="majorBidi" w:hAnsiTheme="majorBidi" w:cstheme="majorBidi"/>
          <w:kern w:val="2"/>
          <w:sz w:val="24"/>
          <w:szCs w:val="24"/>
          <w:lang w:val="en-US"/>
          <w14:ligatures w14:val="standardContextual"/>
        </w:rPr>
        <w:t xml:space="preserve">ic International Journal, V.01, </w:t>
      </w:r>
      <w:r w:rsidRPr="00E41EE2">
        <w:rPr>
          <w:rFonts w:asciiTheme="majorBidi" w:hAnsiTheme="majorBidi" w:cstheme="majorBidi"/>
          <w:kern w:val="2"/>
          <w:sz w:val="24"/>
          <w:szCs w:val="24"/>
          <w:lang w:val="en-US"/>
          <w14:ligatures w14:val="standardContextual"/>
        </w:rPr>
        <w:t>(2018), 1-14.</w:t>
      </w:r>
    </w:p>
    <w:p w14:paraId="0F3F7E3D" w14:textId="77777777" w:rsidR="003C7AD4" w:rsidRPr="00497746" w:rsidRDefault="003C7AD4" w:rsidP="008E172B">
      <w:pPr>
        <w:spacing w:line="360" w:lineRule="auto"/>
        <w:jc w:val="both"/>
        <w:rPr>
          <w:rFonts w:asciiTheme="majorBidi" w:hAnsiTheme="majorBidi" w:cstheme="majorBidi"/>
          <w:sz w:val="24"/>
          <w:szCs w:val="24"/>
          <w:rtl/>
          <w:lang w:val="en-US"/>
        </w:rPr>
      </w:pPr>
      <w:r w:rsidRPr="00497746">
        <w:rPr>
          <w:rFonts w:asciiTheme="majorBidi" w:hAnsiTheme="majorBidi" w:cstheme="majorBidi"/>
          <w:sz w:val="24"/>
          <w:szCs w:val="24"/>
          <w:lang w:val="en-US"/>
        </w:rPr>
        <w:t>Ravindran, P., « The Encyclopedia of Herbs and Spices », Editions CABI, (2017), 1128p.</w:t>
      </w:r>
    </w:p>
    <w:p w14:paraId="11DA9B8B" w14:textId="77777777" w:rsidR="003C7AD4" w:rsidRPr="003C4CFC" w:rsidRDefault="003C7AD4" w:rsidP="003C4CFC">
      <w:pPr>
        <w:spacing w:after="160" w:line="360" w:lineRule="auto"/>
        <w:jc w:val="both"/>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Rodriguez-</w:t>
      </w:r>
      <w:proofErr w:type="spellStart"/>
      <w:r w:rsidRPr="003C4CFC">
        <w:rPr>
          <w:rFonts w:asciiTheme="majorBidi" w:hAnsiTheme="majorBidi" w:cstheme="majorBidi"/>
          <w:kern w:val="2"/>
          <w:sz w:val="24"/>
          <w:szCs w:val="24"/>
          <w14:ligatures w14:val="standardContextual"/>
        </w:rPr>
        <w:t>Villalobos</w:t>
      </w:r>
      <w:proofErr w:type="spellEnd"/>
      <w:r w:rsidRPr="003C4CFC">
        <w:rPr>
          <w:rFonts w:asciiTheme="majorBidi" w:hAnsiTheme="majorBidi" w:cstheme="majorBidi"/>
          <w:kern w:val="2"/>
          <w:sz w:val="24"/>
          <w:szCs w:val="24"/>
          <w14:ligatures w14:val="standardContextual"/>
        </w:rPr>
        <w:t xml:space="preserve">, H. et </w:t>
      </w:r>
      <w:proofErr w:type="spellStart"/>
      <w:r w:rsidRPr="003C4CFC">
        <w:rPr>
          <w:rFonts w:asciiTheme="majorBidi" w:hAnsiTheme="majorBidi" w:cstheme="majorBidi"/>
          <w:kern w:val="2"/>
          <w:sz w:val="24"/>
          <w:szCs w:val="24"/>
          <w14:ligatures w14:val="standardContextual"/>
        </w:rPr>
        <w:t>Struelens</w:t>
      </w:r>
      <w:proofErr w:type="spellEnd"/>
      <w:r w:rsidRPr="003C4CFC">
        <w:rPr>
          <w:rFonts w:asciiTheme="majorBidi" w:hAnsiTheme="majorBidi" w:cstheme="majorBidi"/>
          <w:kern w:val="2"/>
          <w:sz w:val="24"/>
          <w:szCs w:val="24"/>
          <w14:ligatures w14:val="standardContextual"/>
        </w:rPr>
        <w:t xml:space="preserve">, M.J., « Résistance bactérienne parẞ-lactamases à spectre étendu: implications pour le réanimateur Extended </w:t>
      </w:r>
      <w:proofErr w:type="spellStart"/>
      <w:r w:rsidRPr="003C4CFC">
        <w:rPr>
          <w:rFonts w:asciiTheme="majorBidi" w:hAnsiTheme="majorBidi" w:cstheme="majorBidi"/>
          <w:kern w:val="2"/>
          <w:sz w:val="24"/>
          <w:szCs w:val="24"/>
          <w14:ligatures w14:val="standardContextual"/>
        </w:rPr>
        <w:t>spectrum</w:t>
      </w:r>
      <w:proofErr w:type="spellEnd"/>
      <w:r w:rsidRPr="003C4CFC">
        <w:rPr>
          <w:rFonts w:asciiTheme="majorBidi" w:hAnsiTheme="majorBidi" w:cstheme="majorBidi"/>
          <w:kern w:val="2"/>
          <w:sz w:val="24"/>
          <w:szCs w:val="24"/>
          <w14:ligatures w14:val="standardContextual"/>
        </w:rPr>
        <w:t xml:space="preserve"> ẞ-lactamases </w:t>
      </w:r>
      <w:proofErr w:type="spellStart"/>
      <w:r w:rsidRPr="003C4CFC">
        <w:rPr>
          <w:rFonts w:asciiTheme="majorBidi" w:hAnsiTheme="majorBidi" w:cstheme="majorBidi"/>
          <w:kern w:val="2"/>
          <w:sz w:val="24"/>
          <w:szCs w:val="24"/>
          <w14:ligatures w14:val="standardContextual"/>
        </w:rPr>
        <w:t>mediated</w:t>
      </w:r>
      <w:proofErr w:type="spellEnd"/>
      <w:r w:rsidRPr="003C4CFC">
        <w:rPr>
          <w:rFonts w:asciiTheme="majorBidi" w:hAnsiTheme="majorBidi" w:cstheme="majorBidi"/>
          <w:kern w:val="2"/>
          <w:sz w:val="24"/>
          <w:szCs w:val="24"/>
          <w14:ligatures w14:val="standardContextual"/>
        </w:rPr>
        <w:t xml:space="preserve"> </w:t>
      </w:r>
      <w:proofErr w:type="spellStart"/>
      <w:r w:rsidRPr="003C4CFC">
        <w:rPr>
          <w:rFonts w:asciiTheme="majorBidi" w:hAnsiTheme="majorBidi" w:cstheme="majorBidi"/>
          <w:kern w:val="2"/>
          <w:sz w:val="24"/>
          <w:szCs w:val="24"/>
          <w14:ligatures w14:val="standardContextual"/>
        </w:rPr>
        <w:t>bacterial</w:t>
      </w:r>
      <w:proofErr w:type="spellEnd"/>
      <w:r w:rsidRPr="003C4CFC">
        <w:rPr>
          <w:rFonts w:asciiTheme="majorBidi" w:hAnsiTheme="majorBidi" w:cstheme="majorBidi"/>
          <w:kern w:val="2"/>
          <w:sz w:val="24"/>
          <w:szCs w:val="24"/>
          <w14:ligatures w14:val="standardContextual"/>
        </w:rPr>
        <w:t xml:space="preserve"> </w:t>
      </w:r>
      <w:proofErr w:type="spellStart"/>
      <w:r w:rsidRPr="003C4CFC">
        <w:rPr>
          <w:rFonts w:asciiTheme="majorBidi" w:hAnsiTheme="majorBidi" w:cstheme="majorBidi"/>
          <w:kern w:val="2"/>
          <w:sz w:val="24"/>
          <w:szCs w:val="24"/>
          <w14:ligatures w14:val="standardContextual"/>
        </w:rPr>
        <w:t>resistance</w:t>
      </w:r>
      <w:proofErr w:type="spellEnd"/>
      <w:r w:rsidRPr="003C4CFC">
        <w:rPr>
          <w:rFonts w:asciiTheme="majorBidi" w:hAnsiTheme="majorBidi" w:cstheme="majorBidi"/>
          <w:kern w:val="2"/>
          <w:sz w:val="24"/>
          <w:szCs w:val="24"/>
          <w14:ligatures w14:val="standardContextual"/>
        </w:rPr>
        <w:t xml:space="preserve">: Implications for the </w:t>
      </w:r>
      <w:proofErr w:type="spellStart"/>
      <w:r w:rsidRPr="003C4CFC">
        <w:rPr>
          <w:rFonts w:asciiTheme="majorBidi" w:hAnsiTheme="majorBidi" w:cstheme="majorBidi"/>
          <w:kern w:val="2"/>
          <w:sz w:val="24"/>
          <w:szCs w:val="24"/>
          <w14:ligatures w14:val="standardContextual"/>
        </w:rPr>
        <w:t>intensivist</w:t>
      </w:r>
      <w:proofErr w:type="spellEnd"/>
      <w:r w:rsidRPr="003C4CFC">
        <w:rPr>
          <w:rFonts w:asciiTheme="majorBidi" w:hAnsiTheme="majorBidi" w:cstheme="majorBidi"/>
          <w:kern w:val="2"/>
          <w:sz w:val="24"/>
          <w:szCs w:val="24"/>
          <w14:ligatures w14:val="standardContextual"/>
        </w:rPr>
        <w:t xml:space="preserve"> », Réanimation, V.15, (2006), 205-213.</w:t>
      </w:r>
    </w:p>
    <w:p w14:paraId="0A8DCB83" w14:textId="77777777" w:rsidR="003C7AD4" w:rsidRPr="003C4CFC" w:rsidRDefault="003C7AD4" w:rsidP="003C4CFC">
      <w:pPr>
        <w:spacing w:after="120" w:line="360" w:lineRule="auto"/>
        <w:jc w:val="both"/>
        <w:rPr>
          <w:rFonts w:asciiTheme="majorBidi" w:hAnsiTheme="majorBidi" w:cstheme="majorBidi"/>
          <w:sz w:val="24"/>
          <w:szCs w:val="24"/>
          <w:lang w:val="en-US"/>
        </w:rPr>
      </w:pPr>
      <w:r w:rsidRPr="003C4CFC">
        <w:rPr>
          <w:rFonts w:asciiTheme="majorBidi" w:hAnsiTheme="majorBidi" w:cstheme="majorBidi"/>
          <w:sz w:val="24"/>
          <w:szCs w:val="24"/>
          <w:lang w:val="en-US"/>
        </w:rPr>
        <w:t xml:space="preserve">Saadoune, Z., et </w:t>
      </w:r>
      <w:proofErr w:type="spellStart"/>
      <w:r w:rsidRPr="003C4CFC">
        <w:rPr>
          <w:rFonts w:asciiTheme="majorBidi" w:hAnsiTheme="majorBidi" w:cstheme="majorBidi"/>
          <w:sz w:val="24"/>
          <w:szCs w:val="24"/>
          <w:lang w:val="en-US"/>
        </w:rPr>
        <w:t>Boutoumi</w:t>
      </w:r>
      <w:proofErr w:type="spellEnd"/>
      <w:r w:rsidRPr="003C4CFC">
        <w:rPr>
          <w:rFonts w:asciiTheme="majorBidi" w:hAnsiTheme="majorBidi" w:cstheme="majorBidi"/>
          <w:sz w:val="24"/>
          <w:szCs w:val="24"/>
          <w:lang w:val="en-US"/>
        </w:rPr>
        <w:t xml:space="preserve">, Y., « Impact of the Composition of the Essential Oils of </w:t>
      </w:r>
      <w:r w:rsidRPr="003C4CFC">
        <w:rPr>
          <w:rFonts w:asciiTheme="majorBidi" w:hAnsiTheme="majorBidi" w:cstheme="majorBidi"/>
          <w:i/>
          <w:iCs/>
          <w:sz w:val="24"/>
          <w:szCs w:val="24"/>
          <w:lang w:val="en-US"/>
        </w:rPr>
        <w:t xml:space="preserve">Citrus sinensis </w:t>
      </w:r>
      <w:r w:rsidRPr="003C4CFC">
        <w:rPr>
          <w:rFonts w:asciiTheme="majorBidi" w:hAnsiTheme="majorBidi" w:cstheme="majorBidi"/>
          <w:sz w:val="24"/>
          <w:szCs w:val="24"/>
          <w:lang w:val="en-US"/>
        </w:rPr>
        <w:t xml:space="preserve">(orange) and </w:t>
      </w:r>
      <w:r w:rsidRPr="003C4CFC">
        <w:rPr>
          <w:rFonts w:asciiTheme="majorBidi" w:hAnsiTheme="majorBidi" w:cstheme="majorBidi"/>
          <w:i/>
          <w:iCs/>
          <w:sz w:val="24"/>
          <w:szCs w:val="24"/>
          <w:lang w:val="en-US"/>
        </w:rPr>
        <w:t xml:space="preserve">Citrus </w:t>
      </w:r>
      <w:proofErr w:type="spellStart"/>
      <w:r w:rsidRPr="003C4CFC">
        <w:rPr>
          <w:rFonts w:asciiTheme="majorBidi" w:hAnsiTheme="majorBidi" w:cstheme="majorBidi"/>
          <w:i/>
          <w:iCs/>
          <w:sz w:val="24"/>
          <w:szCs w:val="24"/>
          <w:lang w:val="en-US"/>
        </w:rPr>
        <w:t>limonum</w:t>
      </w:r>
      <w:proofErr w:type="spellEnd"/>
      <w:r w:rsidRPr="003C4CFC">
        <w:rPr>
          <w:rFonts w:asciiTheme="majorBidi" w:hAnsiTheme="majorBidi" w:cstheme="majorBidi"/>
          <w:sz w:val="24"/>
          <w:szCs w:val="24"/>
          <w:lang w:val="en-US"/>
        </w:rPr>
        <w:t xml:space="preserve"> (lemon) on the Microbiological Activity », Algerian Journal of Engineering Research, V.3, (2018), 1-8.</w:t>
      </w:r>
    </w:p>
    <w:p w14:paraId="7CC513EA" w14:textId="77777777" w:rsidR="003C7AD4" w:rsidRPr="003C4CFC" w:rsidRDefault="003C7AD4" w:rsidP="003C4CFC">
      <w:pPr>
        <w:spacing w:after="120" w:line="360" w:lineRule="auto"/>
        <w:jc w:val="both"/>
        <w:rPr>
          <w:rFonts w:asciiTheme="majorBidi" w:hAnsiTheme="majorBidi" w:cstheme="majorBidi"/>
          <w:sz w:val="24"/>
          <w:szCs w:val="24"/>
        </w:rPr>
      </w:pPr>
      <w:proofErr w:type="spellStart"/>
      <w:r w:rsidRPr="003C4CFC">
        <w:rPr>
          <w:rFonts w:asciiTheme="majorBidi" w:hAnsiTheme="majorBidi" w:cstheme="majorBidi"/>
          <w:sz w:val="24"/>
          <w:szCs w:val="24"/>
        </w:rPr>
        <w:lastRenderedPageBreak/>
        <w:t>Sayah</w:t>
      </w:r>
      <w:proofErr w:type="spellEnd"/>
      <w:r w:rsidRPr="003C4CFC">
        <w:rPr>
          <w:rFonts w:asciiTheme="majorBidi" w:hAnsiTheme="majorBidi" w:cstheme="majorBidi"/>
          <w:sz w:val="24"/>
          <w:szCs w:val="24"/>
        </w:rPr>
        <w:t xml:space="preserve">, M.Y., </w:t>
      </w:r>
      <w:proofErr w:type="spellStart"/>
      <w:r w:rsidRPr="003C4CFC">
        <w:rPr>
          <w:rFonts w:asciiTheme="majorBidi" w:hAnsiTheme="majorBidi" w:cstheme="majorBidi"/>
          <w:sz w:val="24"/>
          <w:szCs w:val="24"/>
        </w:rPr>
        <w:t>Taouda</w:t>
      </w:r>
      <w:proofErr w:type="spellEnd"/>
      <w:r w:rsidRPr="003C4CFC">
        <w:rPr>
          <w:rFonts w:asciiTheme="majorBidi" w:hAnsiTheme="majorBidi" w:cstheme="majorBidi"/>
          <w:sz w:val="24"/>
          <w:szCs w:val="24"/>
        </w:rPr>
        <w:t xml:space="preserve">, H., </w:t>
      </w:r>
      <w:proofErr w:type="spellStart"/>
      <w:r w:rsidRPr="003C4CFC">
        <w:rPr>
          <w:rFonts w:asciiTheme="majorBidi" w:hAnsiTheme="majorBidi" w:cstheme="majorBidi"/>
          <w:sz w:val="24"/>
          <w:szCs w:val="24"/>
        </w:rPr>
        <w:t>Chabir</w:t>
      </w:r>
      <w:proofErr w:type="spellEnd"/>
      <w:r w:rsidRPr="003C4CFC">
        <w:rPr>
          <w:rFonts w:asciiTheme="majorBidi" w:hAnsiTheme="majorBidi" w:cstheme="majorBidi"/>
          <w:sz w:val="24"/>
          <w:szCs w:val="24"/>
        </w:rPr>
        <w:t xml:space="preserve">, R., Yousfi, L.K., </w:t>
      </w:r>
      <w:proofErr w:type="spellStart"/>
      <w:r w:rsidRPr="003C4CFC">
        <w:rPr>
          <w:rFonts w:asciiTheme="majorBidi" w:hAnsiTheme="majorBidi" w:cstheme="majorBidi"/>
          <w:sz w:val="24"/>
          <w:szCs w:val="24"/>
        </w:rPr>
        <w:t>Derwich</w:t>
      </w:r>
      <w:proofErr w:type="spellEnd"/>
      <w:r w:rsidRPr="003C4CFC">
        <w:rPr>
          <w:rFonts w:asciiTheme="majorBidi" w:hAnsiTheme="majorBidi" w:cstheme="majorBidi"/>
          <w:sz w:val="24"/>
          <w:szCs w:val="24"/>
        </w:rPr>
        <w:t xml:space="preserve">, E., </w:t>
      </w:r>
      <w:proofErr w:type="spellStart"/>
      <w:r w:rsidRPr="003C4CFC">
        <w:rPr>
          <w:rFonts w:asciiTheme="majorBidi" w:hAnsiTheme="majorBidi" w:cstheme="majorBidi"/>
          <w:sz w:val="24"/>
          <w:szCs w:val="24"/>
        </w:rPr>
        <w:t>Kandri</w:t>
      </w:r>
      <w:proofErr w:type="spellEnd"/>
      <w:r w:rsidRPr="003C4CFC">
        <w:rPr>
          <w:rFonts w:asciiTheme="majorBidi" w:hAnsiTheme="majorBidi" w:cstheme="majorBidi"/>
          <w:sz w:val="24"/>
          <w:szCs w:val="24"/>
        </w:rPr>
        <w:t xml:space="preserve"> </w:t>
      </w:r>
      <w:proofErr w:type="spellStart"/>
      <w:r w:rsidRPr="003C4CFC">
        <w:rPr>
          <w:rFonts w:asciiTheme="majorBidi" w:hAnsiTheme="majorBidi" w:cstheme="majorBidi"/>
          <w:sz w:val="24"/>
          <w:szCs w:val="24"/>
        </w:rPr>
        <w:t>Rodi</w:t>
      </w:r>
      <w:proofErr w:type="spellEnd"/>
      <w:r w:rsidRPr="003C4CFC">
        <w:rPr>
          <w:rFonts w:asciiTheme="majorBidi" w:hAnsiTheme="majorBidi" w:cstheme="majorBidi"/>
          <w:sz w:val="24"/>
          <w:szCs w:val="24"/>
        </w:rPr>
        <w:t xml:space="preserve">, Y., </w:t>
      </w:r>
      <w:proofErr w:type="spellStart"/>
      <w:r w:rsidRPr="003C4CFC">
        <w:rPr>
          <w:rFonts w:asciiTheme="majorBidi" w:hAnsiTheme="majorBidi" w:cstheme="majorBidi"/>
          <w:sz w:val="24"/>
          <w:szCs w:val="24"/>
        </w:rPr>
        <w:t>Quazzani</w:t>
      </w:r>
      <w:proofErr w:type="spellEnd"/>
      <w:r w:rsidRPr="003C4CFC">
        <w:rPr>
          <w:rFonts w:asciiTheme="majorBidi" w:hAnsiTheme="majorBidi" w:cstheme="majorBidi"/>
          <w:sz w:val="24"/>
          <w:szCs w:val="24"/>
        </w:rPr>
        <w:t xml:space="preserve"> </w:t>
      </w:r>
      <w:proofErr w:type="spellStart"/>
      <w:r w:rsidRPr="003C4CFC">
        <w:rPr>
          <w:rFonts w:asciiTheme="majorBidi" w:hAnsiTheme="majorBidi" w:cstheme="majorBidi"/>
          <w:sz w:val="24"/>
          <w:szCs w:val="24"/>
        </w:rPr>
        <w:t>Chahid,F</w:t>
      </w:r>
      <w:proofErr w:type="spellEnd"/>
      <w:r w:rsidRPr="003C4CFC">
        <w:rPr>
          <w:rFonts w:asciiTheme="majorBidi" w:hAnsiTheme="majorBidi" w:cstheme="majorBidi"/>
          <w:sz w:val="24"/>
          <w:szCs w:val="24"/>
        </w:rPr>
        <w:t xml:space="preserve">. et </w:t>
      </w:r>
      <w:proofErr w:type="spellStart"/>
      <w:r w:rsidRPr="003C4CFC">
        <w:rPr>
          <w:rFonts w:asciiTheme="majorBidi" w:hAnsiTheme="majorBidi" w:cstheme="majorBidi"/>
          <w:sz w:val="24"/>
          <w:szCs w:val="24"/>
        </w:rPr>
        <w:t>Errachidi</w:t>
      </w:r>
      <w:proofErr w:type="spellEnd"/>
      <w:r w:rsidRPr="003C4CFC">
        <w:rPr>
          <w:rFonts w:asciiTheme="majorBidi" w:hAnsiTheme="majorBidi" w:cstheme="majorBidi"/>
          <w:sz w:val="24"/>
          <w:szCs w:val="24"/>
        </w:rPr>
        <w:t>, F., « Valorisation des déchets industriels d'agrumes par l'extraction des huiles essentielles », Gestion et Protection de l'Environnement, V.3, (2013), 124-129.</w:t>
      </w:r>
    </w:p>
    <w:p w14:paraId="2F99E21C" w14:textId="77777777" w:rsidR="003C7AD4" w:rsidRPr="00497746" w:rsidRDefault="003C7AD4" w:rsidP="008E172B">
      <w:pPr>
        <w:spacing w:line="360" w:lineRule="auto"/>
        <w:jc w:val="both"/>
        <w:rPr>
          <w:rFonts w:asciiTheme="majorBidi" w:hAnsiTheme="majorBidi" w:cstheme="majorBidi"/>
          <w:sz w:val="24"/>
          <w:szCs w:val="24"/>
          <w:lang w:val="en-US"/>
        </w:rPr>
      </w:pPr>
      <w:r w:rsidRPr="00497746">
        <w:rPr>
          <w:rFonts w:asciiTheme="majorBidi" w:hAnsiTheme="majorBidi" w:cstheme="majorBidi"/>
          <w:sz w:val="24"/>
          <w:szCs w:val="24"/>
          <w:lang w:val="en-US"/>
        </w:rPr>
        <w:t>Singh, P.P., « Recent Advances in Pharmaceutical Innovation and Research », Editions Springer Nature Singapore, (2023), 770p.</w:t>
      </w:r>
    </w:p>
    <w:p w14:paraId="3D840771" w14:textId="77777777" w:rsidR="003C7AD4" w:rsidRPr="003C7AD4" w:rsidRDefault="003C7AD4" w:rsidP="00854D06">
      <w:pPr>
        <w:tabs>
          <w:tab w:val="left" w:pos="930"/>
        </w:tabs>
        <w:jc w:val="both"/>
        <w:rPr>
          <w:rFonts w:asciiTheme="majorBidi" w:hAnsiTheme="majorBidi" w:cstheme="majorBidi"/>
          <w:sz w:val="24"/>
          <w:szCs w:val="24"/>
          <w:lang w:val="en-US" w:bidi="ar-DZ"/>
        </w:rPr>
      </w:pPr>
      <w:r w:rsidRPr="003C7AD4">
        <w:rPr>
          <w:rFonts w:asciiTheme="majorBidi" w:hAnsiTheme="majorBidi" w:cstheme="majorBidi"/>
          <w:sz w:val="24"/>
          <w:szCs w:val="24"/>
          <w:lang w:val="en-US" w:bidi="ar-DZ"/>
        </w:rPr>
        <w:t xml:space="preserve">Srivastav, A.K., Chopra, D., Singh, J., Shukla, P., Misra, P. et </w:t>
      </w:r>
      <w:proofErr w:type="spellStart"/>
      <w:r w:rsidRPr="003C7AD4">
        <w:rPr>
          <w:rFonts w:asciiTheme="majorBidi" w:hAnsiTheme="majorBidi" w:cstheme="majorBidi"/>
          <w:sz w:val="24"/>
          <w:szCs w:val="24"/>
          <w:lang w:val="en-US" w:bidi="ar-DZ"/>
        </w:rPr>
        <w:t>Agnihotry</w:t>
      </w:r>
      <w:proofErr w:type="spellEnd"/>
      <w:r w:rsidRPr="003C7AD4">
        <w:rPr>
          <w:rFonts w:asciiTheme="majorBidi" w:hAnsiTheme="majorBidi" w:cstheme="majorBidi"/>
          <w:sz w:val="24"/>
          <w:szCs w:val="24"/>
          <w:lang w:val="en-US" w:bidi="ar-DZ"/>
        </w:rPr>
        <w:t xml:space="preserve">, S., «Aromatherapy the science of essential oils », </w:t>
      </w:r>
      <w:r w:rsidRPr="003C7AD4">
        <w:rPr>
          <w:rFonts w:ascii="Times New Roman" w:eastAsia="Times New Roman" w:hAnsi="Times New Roman" w:cs="Times New Roman"/>
          <w:sz w:val="24"/>
          <w:szCs w:val="24"/>
          <w:lang w:val="en-US" w:eastAsia="fr-FR"/>
        </w:rPr>
        <w:t>Éditions</w:t>
      </w:r>
      <w:r w:rsidRPr="003C7AD4">
        <w:rPr>
          <w:rFonts w:asciiTheme="majorBidi" w:hAnsiTheme="majorBidi" w:cstheme="majorBidi"/>
          <w:sz w:val="24"/>
          <w:szCs w:val="24"/>
          <w:lang w:val="en-US" w:bidi="ar-DZ"/>
        </w:rPr>
        <w:t xml:space="preserve"> Bentham science </w:t>
      </w:r>
      <w:proofErr w:type="spellStart"/>
      <w:r w:rsidRPr="003C7AD4">
        <w:rPr>
          <w:rFonts w:asciiTheme="majorBidi" w:hAnsiTheme="majorBidi" w:cstheme="majorBidi"/>
          <w:sz w:val="24"/>
          <w:szCs w:val="24"/>
          <w:lang w:val="en-US" w:bidi="ar-DZ"/>
        </w:rPr>
        <w:t>piblishers</w:t>
      </w:r>
      <w:proofErr w:type="spellEnd"/>
      <w:r w:rsidRPr="003C7AD4">
        <w:rPr>
          <w:rFonts w:asciiTheme="majorBidi" w:hAnsiTheme="majorBidi" w:cstheme="majorBidi"/>
          <w:sz w:val="24"/>
          <w:szCs w:val="24"/>
          <w:lang w:val="en-US" w:bidi="ar-DZ"/>
        </w:rPr>
        <w:t xml:space="preserve">, </w:t>
      </w:r>
      <w:proofErr w:type="spellStart"/>
      <w:r w:rsidRPr="003C7AD4">
        <w:rPr>
          <w:rFonts w:asciiTheme="majorBidi" w:hAnsiTheme="majorBidi" w:cstheme="majorBidi"/>
          <w:sz w:val="24"/>
          <w:szCs w:val="24"/>
          <w:lang w:val="en-US" w:bidi="ar-DZ"/>
        </w:rPr>
        <w:t>Sangapore</w:t>
      </w:r>
      <w:proofErr w:type="spellEnd"/>
      <w:r w:rsidRPr="003C7AD4">
        <w:rPr>
          <w:rFonts w:asciiTheme="majorBidi" w:hAnsiTheme="majorBidi" w:cstheme="majorBidi"/>
          <w:sz w:val="24"/>
          <w:szCs w:val="24"/>
          <w:lang w:val="en-US" w:bidi="ar-DZ"/>
        </w:rPr>
        <w:t>, (2024), 305p.</w:t>
      </w:r>
    </w:p>
    <w:p w14:paraId="0D1E4788" w14:textId="77777777" w:rsidR="003C7AD4" w:rsidRPr="00CB48BC" w:rsidRDefault="003C7AD4" w:rsidP="00854D06">
      <w:pPr>
        <w:rPr>
          <w:rFonts w:asciiTheme="majorBidi" w:hAnsiTheme="majorBidi" w:cstheme="majorBidi"/>
          <w:sz w:val="24"/>
          <w:szCs w:val="24"/>
          <w:lang w:val="en-US" w:eastAsia="fr-FR"/>
        </w:rPr>
      </w:pPr>
      <w:bookmarkStart w:id="84" w:name="_Hlk189336016"/>
      <w:proofErr w:type="spellStart"/>
      <w:r w:rsidRPr="00CB48BC">
        <w:rPr>
          <w:rStyle w:val="lrzxr"/>
          <w:rFonts w:asciiTheme="majorBidi" w:hAnsiTheme="majorBidi" w:cstheme="majorBidi"/>
          <w:sz w:val="24"/>
          <w:szCs w:val="24"/>
          <w:lang w:val="en-US"/>
        </w:rPr>
        <w:t>Srivastay</w:t>
      </w:r>
      <w:proofErr w:type="spellEnd"/>
      <w:r w:rsidRPr="00CB48BC">
        <w:rPr>
          <w:rStyle w:val="lrzxr"/>
          <w:rFonts w:asciiTheme="majorBidi" w:hAnsiTheme="majorBidi" w:cstheme="majorBidi"/>
          <w:sz w:val="24"/>
          <w:szCs w:val="24"/>
          <w:lang w:val="en-US"/>
        </w:rPr>
        <w:t xml:space="preserve">, P. et </w:t>
      </w:r>
      <w:proofErr w:type="spellStart"/>
      <w:r w:rsidRPr="00CB48BC">
        <w:rPr>
          <w:rFonts w:asciiTheme="majorBidi" w:eastAsia="Times New Roman" w:hAnsiTheme="majorBidi" w:cstheme="majorBidi"/>
          <w:sz w:val="24"/>
          <w:szCs w:val="24"/>
          <w:lang w:val="en-US" w:eastAsia="fr-FR"/>
        </w:rPr>
        <w:t>Karunanithi</w:t>
      </w:r>
      <w:bookmarkEnd w:id="84"/>
      <w:proofErr w:type="spellEnd"/>
      <w:r w:rsidRPr="00CB48BC">
        <w:rPr>
          <w:rFonts w:asciiTheme="majorBidi" w:eastAsia="Times New Roman" w:hAnsiTheme="majorBidi" w:cstheme="majorBidi"/>
          <w:sz w:val="24"/>
          <w:szCs w:val="24"/>
          <w:lang w:val="en-US" w:eastAsia="fr-FR"/>
        </w:rPr>
        <w:t xml:space="preserve">, S., </w:t>
      </w:r>
      <w:bookmarkStart w:id="85" w:name="_Hlk189338943"/>
      <w:r w:rsidRPr="00CB48BC">
        <w:rPr>
          <w:rFonts w:asciiTheme="majorBidi" w:hAnsiTheme="majorBidi" w:cstheme="majorBidi"/>
          <w:sz w:val="24"/>
          <w:szCs w:val="24"/>
          <w:lang w:val="en-US" w:bidi="ar-DZ"/>
        </w:rPr>
        <w:t xml:space="preserve">« </w:t>
      </w:r>
      <w:bookmarkEnd w:id="85"/>
      <w:r w:rsidRPr="00CB48BC">
        <w:rPr>
          <w:rFonts w:asciiTheme="majorBidi" w:hAnsiTheme="majorBidi" w:cstheme="majorBidi"/>
          <w:sz w:val="24"/>
          <w:szCs w:val="24"/>
          <w:lang w:val="en-US"/>
        </w:rPr>
        <w:t xml:space="preserve">Emerging Methods for Oil Extraction from Food Processing Waste </w:t>
      </w:r>
      <w:bookmarkStart w:id="86" w:name="_Hlk189338986"/>
      <w:r w:rsidRPr="00CB48BC">
        <w:rPr>
          <w:rFonts w:asciiTheme="majorBidi" w:hAnsiTheme="majorBidi" w:cstheme="majorBidi"/>
          <w:sz w:val="24"/>
          <w:szCs w:val="24"/>
          <w:lang w:val="en-US" w:bidi="ar-DZ"/>
        </w:rPr>
        <w:t>»</w:t>
      </w:r>
      <w:bookmarkStart w:id="87" w:name="_Hlk189337157"/>
      <w:bookmarkStart w:id="88" w:name="_Hlk189336361"/>
      <w:bookmarkEnd w:id="86"/>
      <w:r>
        <w:rPr>
          <w:rFonts w:asciiTheme="majorBidi" w:hAnsiTheme="majorBidi" w:cstheme="majorBidi"/>
          <w:sz w:val="24"/>
          <w:szCs w:val="24"/>
          <w:lang w:val="en-US"/>
        </w:rPr>
        <w:t xml:space="preserve">, </w:t>
      </w:r>
      <w:r w:rsidRPr="00CB48BC">
        <w:rPr>
          <w:rFonts w:ascii="Times New Roman" w:eastAsia="Times New Roman" w:hAnsi="Times New Roman" w:cs="Times New Roman"/>
          <w:sz w:val="24"/>
          <w:szCs w:val="24"/>
          <w:lang w:val="en-US" w:eastAsia="fr-FR"/>
        </w:rPr>
        <w:t>Éditions</w:t>
      </w:r>
      <w:bookmarkEnd w:id="87"/>
      <w:r w:rsidRPr="00CB48BC">
        <w:rPr>
          <w:rFonts w:ascii="Times New Roman" w:eastAsia="Times New Roman" w:hAnsi="Times New Roman" w:cs="Times New Roman"/>
          <w:sz w:val="24"/>
          <w:szCs w:val="24"/>
          <w:lang w:val="en-US" w:eastAsia="fr-FR"/>
        </w:rPr>
        <w:t> </w:t>
      </w:r>
      <w:bookmarkEnd w:id="88"/>
      <w:r w:rsidRPr="00CB48BC">
        <w:rPr>
          <w:rFonts w:asciiTheme="majorBidi" w:hAnsiTheme="majorBidi" w:cstheme="majorBidi"/>
          <w:sz w:val="24"/>
          <w:szCs w:val="24"/>
          <w:lang w:eastAsia="fr-FR"/>
        </w:rPr>
        <w:fldChar w:fldCharType="begin"/>
      </w:r>
      <w:r w:rsidRPr="00CB48BC">
        <w:rPr>
          <w:rFonts w:asciiTheme="majorBidi" w:hAnsiTheme="majorBidi" w:cstheme="majorBidi"/>
          <w:sz w:val="24"/>
          <w:szCs w:val="24"/>
          <w:lang w:val="en-US" w:eastAsia="fr-FR"/>
        </w:rPr>
        <w:instrText>HYPERLINK "https://www.google.dz/search?hl=fr&amp;gbpv=0&amp;q=inpublisher:%22CRC+Press%22&amp;tbm=bks&amp;sa=X&amp;ved=2ahUKEwjW3oa5naOLAxUOBtsEHcQYGq0QmxMoAHoECBIQAg"</w:instrText>
      </w:r>
      <w:r w:rsidRPr="00CB48BC">
        <w:rPr>
          <w:rFonts w:asciiTheme="majorBidi" w:hAnsiTheme="majorBidi" w:cstheme="majorBidi"/>
          <w:sz w:val="24"/>
          <w:szCs w:val="24"/>
          <w:lang w:eastAsia="fr-FR"/>
        </w:rPr>
        <w:fldChar w:fldCharType="separate"/>
      </w:r>
      <w:r w:rsidRPr="00CB48BC">
        <w:rPr>
          <w:rStyle w:val="Lienhypertexte"/>
          <w:rFonts w:asciiTheme="majorBidi" w:hAnsiTheme="majorBidi" w:cstheme="majorBidi"/>
          <w:sz w:val="24"/>
          <w:szCs w:val="24"/>
          <w:lang w:val="en-US" w:eastAsia="fr-FR"/>
        </w:rPr>
        <w:t>CRC Press</w:t>
      </w:r>
      <w:r w:rsidRPr="00CB48BC">
        <w:rPr>
          <w:rFonts w:asciiTheme="majorBidi" w:hAnsiTheme="majorBidi" w:cstheme="majorBidi"/>
          <w:sz w:val="24"/>
          <w:szCs w:val="24"/>
          <w:lang w:eastAsia="fr-FR"/>
        </w:rPr>
        <w:fldChar w:fldCharType="end"/>
      </w:r>
      <w:r w:rsidRPr="00CB48BC">
        <w:rPr>
          <w:rFonts w:asciiTheme="majorBidi" w:hAnsiTheme="majorBidi" w:cstheme="majorBidi"/>
          <w:sz w:val="24"/>
          <w:szCs w:val="24"/>
          <w:lang w:val="en-US" w:eastAsia="fr-FR"/>
        </w:rPr>
        <w:t>, (2024), 261p.</w:t>
      </w:r>
    </w:p>
    <w:p w14:paraId="5DAAD8D6" w14:textId="77777777" w:rsidR="003C7AD4" w:rsidRPr="003C4CFC" w:rsidRDefault="003C7AD4" w:rsidP="003C4CFC">
      <w:pPr>
        <w:spacing w:after="120" w:line="360" w:lineRule="auto"/>
        <w:rPr>
          <w:rFonts w:asciiTheme="majorBidi" w:hAnsiTheme="majorBidi" w:cstheme="majorBidi"/>
          <w:kern w:val="2"/>
          <w:sz w:val="24"/>
          <w:szCs w:val="24"/>
          <w:lang w:val="en-US"/>
          <w14:ligatures w14:val="standardContextual"/>
        </w:rPr>
      </w:pPr>
      <w:proofErr w:type="spellStart"/>
      <w:r w:rsidRPr="003C4CFC">
        <w:rPr>
          <w:rFonts w:asciiTheme="majorBidi" w:hAnsiTheme="majorBidi" w:cstheme="majorBidi"/>
          <w:kern w:val="2"/>
          <w:sz w:val="24"/>
          <w:szCs w:val="24"/>
          <w:lang w:val="en-US"/>
          <w14:ligatures w14:val="standardContextual"/>
        </w:rPr>
        <w:t>Taktak</w:t>
      </w:r>
      <w:proofErr w:type="spellEnd"/>
      <w:r w:rsidRPr="003C4CFC">
        <w:rPr>
          <w:rFonts w:asciiTheme="majorBidi" w:hAnsiTheme="majorBidi" w:cstheme="majorBidi"/>
          <w:kern w:val="2"/>
          <w:sz w:val="24"/>
          <w:szCs w:val="24"/>
          <w:lang w:val="en-US"/>
          <w14:ligatures w14:val="standardContextual"/>
        </w:rPr>
        <w:t xml:space="preserve">, O., Ben Youssef, S., Abert Vian, M., </w:t>
      </w:r>
      <w:proofErr w:type="spellStart"/>
      <w:r w:rsidRPr="003C4CFC">
        <w:rPr>
          <w:rFonts w:asciiTheme="majorBidi" w:hAnsiTheme="majorBidi" w:cstheme="majorBidi"/>
          <w:kern w:val="2"/>
          <w:sz w:val="24"/>
          <w:szCs w:val="24"/>
          <w:lang w:val="en-US"/>
          <w14:ligatures w14:val="standardContextual"/>
        </w:rPr>
        <w:t>Chemat</w:t>
      </w:r>
      <w:proofErr w:type="spellEnd"/>
      <w:r w:rsidRPr="003C4CFC">
        <w:rPr>
          <w:rFonts w:asciiTheme="majorBidi" w:hAnsiTheme="majorBidi" w:cstheme="majorBidi"/>
          <w:kern w:val="2"/>
          <w:sz w:val="24"/>
          <w:szCs w:val="24"/>
          <w:lang w:val="en-US"/>
          <w14:ligatures w14:val="standardContextual"/>
        </w:rPr>
        <w:t xml:space="preserve">, F et Allouche, N., « Physical and Chemical Influences of Different Extraction Techniques for Essential Oil Recovery from </w:t>
      </w:r>
      <w:r w:rsidRPr="003C4CFC">
        <w:rPr>
          <w:rFonts w:asciiTheme="majorBidi" w:hAnsiTheme="majorBidi" w:cstheme="majorBidi"/>
          <w:i/>
          <w:iCs/>
          <w:kern w:val="2"/>
          <w:sz w:val="24"/>
          <w:szCs w:val="24"/>
          <w:lang w:val="en-US"/>
          <w14:ligatures w14:val="standardContextual"/>
        </w:rPr>
        <w:t>Citrus sinensis</w:t>
      </w:r>
      <w:r w:rsidRPr="003C4CFC">
        <w:rPr>
          <w:rFonts w:asciiTheme="majorBidi" w:hAnsiTheme="majorBidi" w:cstheme="majorBidi"/>
          <w:kern w:val="2"/>
          <w:sz w:val="24"/>
          <w:szCs w:val="24"/>
          <w:lang w:val="en-US"/>
          <w14:ligatures w14:val="standardContextual"/>
        </w:rPr>
        <w:t xml:space="preserve"> Peels », Journal of Essential Oil-Bearing Plants, V. 24, (2012), 1-14.</w:t>
      </w:r>
    </w:p>
    <w:p w14:paraId="7E4D7EED" w14:textId="77777777" w:rsidR="003C7AD4" w:rsidRPr="005E3C1B" w:rsidRDefault="003C7AD4" w:rsidP="008E172B">
      <w:pPr>
        <w:spacing w:line="360" w:lineRule="auto"/>
        <w:jc w:val="both"/>
        <w:rPr>
          <w:rFonts w:asciiTheme="majorBidi" w:hAnsiTheme="majorBidi" w:cstheme="majorBidi"/>
          <w:sz w:val="24"/>
          <w:szCs w:val="24"/>
          <w:lang w:val="en-US" w:bidi="ar-DZ"/>
        </w:rPr>
      </w:pPr>
      <w:r w:rsidRPr="005E3C1B">
        <w:rPr>
          <w:rFonts w:asciiTheme="majorBidi" w:hAnsiTheme="majorBidi" w:cstheme="majorBidi" w:hint="cs"/>
          <w:sz w:val="24"/>
          <w:szCs w:val="24"/>
          <w:lang w:val="en-US" w:bidi="ar-DZ"/>
        </w:rPr>
        <w:t>T</w:t>
      </w:r>
      <w:r w:rsidRPr="005E3C1B">
        <w:rPr>
          <w:rFonts w:asciiTheme="majorBidi" w:hAnsiTheme="majorBidi" w:cstheme="majorBidi"/>
          <w:sz w:val="24"/>
          <w:szCs w:val="24"/>
          <w:lang w:val="en-US" w:bidi="ar-DZ"/>
        </w:rPr>
        <w:t>alha</w:t>
      </w:r>
      <w:r w:rsidRPr="005E3C1B">
        <w:rPr>
          <w:rFonts w:asciiTheme="majorBidi" w:hAnsiTheme="majorBidi" w:cstheme="majorBidi" w:hint="cs"/>
          <w:sz w:val="24"/>
          <w:szCs w:val="24"/>
          <w:lang w:val="en-US" w:bidi="ar-DZ"/>
        </w:rPr>
        <w:t>, A., EL-</w:t>
      </w:r>
      <w:proofErr w:type="spellStart"/>
      <w:r w:rsidRPr="005E3C1B">
        <w:rPr>
          <w:rFonts w:asciiTheme="majorBidi" w:hAnsiTheme="majorBidi" w:cstheme="majorBidi"/>
          <w:sz w:val="24"/>
          <w:szCs w:val="24"/>
          <w:lang w:val="en-US" w:bidi="ar-DZ"/>
        </w:rPr>
        <w:t>khlifi</w:t>
      </w:r>
      <w:proofErr w:type="spellEnd"/>
      <w:r w:rsidRPr="005E3C1B">
        <w:rPr>
          <w:rFonts w:asciiTheme="majorBidi" w:hAnsiTheme="majorBidi" w:cstheme="majorBidi" w:hint="cs"/>
          <w:sz w:val="24"/>
          <w:szCs w:val="24"/>
          <w:lang w:val="en-US" w:bidi="ar-DZ"/>
        </w:rPr>
        <w:t xml:space="preserve">, F., </w:t>
      </w:r>
      <w:proofErr w:type="spellStart"/>
      <w:r w:rsidRPr="005E3C1B">
        <w:rPr>
          <w:rFonts w:asciiTheme="majorBidi" w:hAnsiTheme="majorBidi" w:cstheme="majorBidi" w:hint="cs"/>
          <w:sz w:val="24"/>
          <w:szCs w:val="24"/>
          <w:lang w:val="en-US" w:bidi="ar-DZ"/>
        </w:rPr>
        <w:t>C</w:t>
      </w:r>
      <w:r w:rsidRPr="005E3C1B">
        <w:rPr>
          <w:rFonts w:asciiTheme="majorBidi" w:hAnsiTheme="majorBidi" w:cstheme="majorBidi"/>
          <w:sz w:val="24"/>
          <w:szCs w:val="24"/>
          <w:lang w:val="en-US" w:bidi="ar-DZ"/>
        </w:rPr>
        <w:t>hetto</w:t>
      </w:r>
      <w:proofErr w:type="spellEnd"/>
      <w:r w:rsidRPr="005E3C1B">
        <w:rPr>
          <w:rFonts w:asciiTheme="majorBidi" w:hAnsiTheme="majorBidi" w:cstheme="majorBidi" w:hint="cs"/>
          <w:sz w:val="24"/>
          <w:szCs w:val="24"/>
          <w:lang w:val="en-US" w:bidi="ar-DZ"/>
        </w:rPr>
        <w:t>, O., F</w:t>
      </w:r>
      <w:r w:rsidRPr="005E3C1B">
        <w:rPr>
          <w:rFonts w:asciiTheme="majorBidi" w:hAnsiTheme="majorBidi" w:cstheme="majorBidi"/>
          <w:sz w:val="24"/>
          <w:szCs w:val="24"/>
          <w:lang w:val="en-US" w:bidi="ar-DZ"/>
        </w:rPr>
        <w:t>adli</w:t>
      </w:r>
      <w:r w:rsidRPr="005E3C1B">
        <w:rPr>
          <w:rFonts w:asciiTheme="majorBidi" w:hAnsiTheme="majorBidi" w:cstheme="majorBidi" w:hint="cs"/>
          <w:sz w:val="24"/>
          <w:szCs w:val="24"/>
          <w:lang w:val="en-US" w:bidi="ar-DZ"/>
        </w:rPr>
        <w:t xml:space="preserve">, A., </w:t>
      </w:r>
      <w:proofErr w:type="spellStart"/>
      <w:r w:rsidRPr="005E3C1B">
        <w:rPr>
          <w:rFonts w:asciiTheme="majorBidi" w:hAnsiTheme="majorBidi" w:cstheme="majorBidi" w:hint="cs"/>
          <w:sz w:val="24"/>
          <w:szCs w:val="24"/>
          <w:lang w:val="en-US" w:bidi="ar-DZ"/>
        </w:rPr>
        <w:t>A</w:t>
      </w:r>
      <w:r w:rsidRPr="005E3C1B">
        <w:rPr>
          <w:rFonts w:asciiTheme="majorBidi" w:hAnsiTheme="majorBidi" w:cstheme="majorBidi"/>
          <w:sz w:val="24"/>
          <w:szCs w:val="24"/>
          <w:lang w:val="en-US" w:bidi="ar-DZ"/>
        </w:rPr>
        <w:t>bbouch</w:t>
      </w:r>
      <w:proofErr w:type="spellEnd"/>
      <w:r w:rsidRPr="005E3C1B">
        <w:rPr>
          <w:rFonts w:asciiTheme="majorBidi" w:hAnsiTheme="majorBidi" w:cstheme="majorBidi" w:hint="cs"/>
          <w:sz w:val="24"/>
          <w:szCs w:val="24"/>
          <w:lang w:val="en-US" w:bidi="ar-DZ"/>
        </w:rPr>
        <w:t xml:space="preserve">, B., </w:t>
      </w:r>
      <w:proofErr w:type="spellStart"/>
      <w:r w:rsidRPr="005E3C1B">
        <w:rPr>
          <w:rFonts w:asciiTheme="majorBidi" w:hAnsiTheme="majorBidi" w:cstheme="majorBidi" w:hint="cs"/>
          <w:sz w:val="24"/>
          <w:szCs w:val="24"/>
          <w:lang w:val="en-US" w:bidi="ar-DZ"/>
        </w:rPr>
        <w:t>B</w:t>
      </w:r>
      <w:r w:rsidRPr="005E3C1B">
        <w:rPr>
          <w:rFonts w:asciiTheme="majorBidi" w:hAnsiTheme="majorBidi" w:cstheme="majorBidi"/>
          <w:sz w:val="24"/>
          <w:szCs w:val="24"/>
          <w:lang w:val="en-US" w:bidi="ar-DZ"/>
        </w:rPr>
        <w:t>eniken</w:t>
      </w:r>
      <w:proofErr w:type="spellEnd"/>
      <w:r w:rsidRPr="005E3C1B">
        <w:rPr>
          <w:rFonts w:asciiTheme="majorBidi" w:hAnsiTheme="majorBidi" w:cstheme="majorBidi" w:hint="cs"/>
          <w:sz w:val="24"/>
          <w:szCs w:val="24"/>
          <w:lang w:val="en-US" w:bidi="ar-DZ"/>
        </w:rPr>
        <w:t xml:space="preserve">, L., </w:t>
      </w:r>
      <w:proofErr w:type="spellStart"/>
      <w:r w:rsidRPr="005E3C1B">
        <w:rPr>
          <w:rFonts w:asciiTheme="majorBidi" w:hAnsiTheme="majorBidi" w:cstheme="majorBidi" w:hint="cs"/>
          <w:sz w:val="24"/>
          <w:szCs w:val="24"/>
          <w:lang w:val="en-US" w:bidi="ar-DZ"/>
        </w:rPr>
        <w:t>D</w:t>
      </w:r>
      <w:r w:rsidRPr="005E3C1B">
        <w:rPr>
          <w:rFonts w:asciiTheme="majorBidi" w:hAnsiTheme="majorBidi" w:cstheme="majorBidi"/>
          <w:sz w:val="24"/>
          <w:szCs w:val="24"/>
          <w:lang w:val="en-US" w:bidi="ar-DZ"/>
        </w:rPr>
        <w:t>ouira</w:t>
      </w:r>
      <w:proofErr w:type="spellEnd"/>
      <w:r w:rsidRPr="005E3C1B">
        <w:rPr>
          <w:rFonts w:asciiTheme="majorBidi" w:hAnsiTheme="majorBidi" w:cstheme="majorBidi" w:hint="cs"/>
          <w:sz w:val="24"/>
          <w:szCs w:val="24"/>
          <w:lang w:val="en-US" w:bidi="ar-DZ"/>
        </w:rPr>
        <w:t>, A. et B</w:t>
      </w:r>
      <w:r w:rsidRPr="005E3C1B">
        <w:rPr>
          <w:rFonts w:asciiTheme="majorBidi" w:hAnsiTheme="majorBidi" w:cstheme="majorBidi"/>
          <w:sz w:val="24"/>
          <w:szCs w:val="24"/>
          <w:lang w:val="en-US" w:bidi="ar-DZ"/>
        </w:rPr>
        <w:t>enyahia</w:t>
      </w:r>
      <w:r w:rsidRPr="005E3C1B">
        <w:rPr>
          <w:rFonts w:asciiTheme="majorBidi" w:hAnsiTheme="majorBidi" w:cstheme="majorBidi" w:hint="cs"/>
          <w:sz w:val="24"/>
          <w:szCs w:val="24"/>
          <w:lang w:val="en-US" w:bidi="ar-DZ"/>
        </w:rPr>
        <w:t xml:space="preserve">, H., « </w:t>
      </w:r>
      <w:r w:rsidRPr="005E3C1B">
        <w:rPr>
          <w:rFonts w:asciiTheme="majorBidi" w:hAnsiTheme="majorBidi" w:cstheme="majorBidi"/>
          <w:sz w:val="24"/>
          <w:szCs w:val="24"/>
          <w:lang w:val="en-US" w:bidi="ar-DZ"/>
        </w:rPr>
        <w:t xml:space="preserve">fruit quality of ortanique tangor on ten </w:t>
      </w:r>
      <w:r w:rsidRPr="005E3C1B">
        <w:rPr>
          <w:rFonts w:asciiTheme="majorBidi" w:hAnsiTheme="majorBidi" w:cstheme="majorBidi"/>
          <w:i/>
          <w:iCs/>
          <w:sz w:val="24"/>
          <w:szCs w:val="24"/>
          <w:lang w:val="en-US" w:bidi="ar-DZ"/>
        </w:rPr>
        <w:t>citrus</w:t>
      </w:r>
      <w:r w:rsidRPr="005E3C1B">
        <w:rPr>
          <w:rFonts w:asciiTheme="majorBidi" w:hAnsiTheme="majorBidi" w:cstheme="majorBidi"/>
          <w:sz w:val="24"/>
          <w:szCs w:val="24"/>
          <w:lang w:val="en-US" w:bidi="ar-DZ"/>
        </w:rPr>
        <w:t xml:space="preserve"> rootstocks in the </w:t>
      </w:r>
      <w:proofErr w:type="spellStart"/>
      <w:r w:rsidRPr="005E3C1B">
        <w:rPr>
          <w:rFonts w:asciiTheme="majorBidi" w:hAnsiTheme="majorBidi" w:cstheme="majorBidi"/>
          <w:sz w:val="24"/>
          <w:szCs w:val="24"/>
          <w:lang w:val="en-US" w:bidi="ar-DZ"/>
        </w:rPr>
        <w:t>tadla</w:t>
      </w:r>
      <w:proofErr w:type="spellEnd"/>
      <w:r w:rsidRPr="005E3C1B">
        <w:rPr>
          <w:rFonts w:asciiTheme="majorBidi" w:hAnsiTheme="majorBidi" w:cstheme="majorBidi"/>
          <w:sz w:val="24"/>
          <w:szCs w:val="24"/>
          <w:lang w:val="en-US" w:bidi="ar-DZ"/>
        </w:rPr>
        <w:t xml:space="preserve"> region, central </w:t>
      </w:r>
      <w:proofErr w:type="spellStart"/>
      <w:r w:rsidRPr="005E3C1B">
        <w:rPr>
          <w:rFonts w:asciiTheme="majorBidi" w:hAnsiTheme="majorBidi" w:cstheme="majorBidi"/>
          <w:sz w:val="24"/>
          <w:szCs w:val="24"/>
          <w:lang w:val="en-US" w:bidi="ar-DZ"/>
        </w:rPr>
        <w:t>morocco</w:t>
      </w:r>
      <w:proofErr w:type="spellEnd"/>
      <w:r w:rsidRPr="005E3C1B">
        <w:rPr>
          <w:rFonts w:asciiTheme="majorBidi" w:hAnsiTheme="majorBidi" w:cstheme="majorBidi"/>
          <w:sz w:val="24"/>
          <w:szCs w:val="24"/>
          <w:lang w:val="en-US" w:bidi="ar-DZ"/>
        </w:rPr>
        <w:t xml:space="preserve"> </w:t>
      </w:r>
      <w:r w:rsidRPr="005E3C1B">
        <w:rPr>
          <w:rFonts w:asciiTheme="majorBidi" w:hAnsiTheme="majorBidi" w:cstheme="majorBidi" w:hint="cs"/>
          <w:sz w:val="24"/>
          <w:szCs w:val="24"/>
          <w:lang w:val="en-US" w:bidi="ar-DZ"/>
        </w:rPr>
        <w:t>», Plant Cell Biotechnology and Molecular Biology, V. 22, (2021), 13-23, 2021.</w:t>
      </w:r>
    </w:p>
    <w:p w14:paraId="7E0B4D98" w14:textId="77777777" w:rsidR="003C7AD4" w:rsidRDefault="003C7AD4" w:rsidP="00854D06">
      <w:pPr>
        <w:jc w:val="both"/>
        <w:rPr>
          <w:rFonts w:ascii="Times New Roman" w:eastAsia="Times New Roman" w:hAnsi="Times New Roman" w:cs="Times New Roman"/>
          <w:sz w:val="24"/>
          <w:szCs w:val="24"/>
          <w:lang w:val="en-US" w:eastAsia="fr-FR"/>
        </w:rPr>
      </w:pPr>
      <w:bookmarkStart w:id="89" w:name="_Hlk189932884"/>
      <w:proofErr w:type="spellStart"/>
      <w:r w:rsidRPr="00CE2925">
        <w:rPr>
          <w:rFonts w:ascii="Times New Roman" w:eastAsia="Times New Roman" w:hAnsi="Times New Roman" w:cs="Times New Roman"/>
          <w:sz w:val="24"/>
          <w:szCs w:val="24"/>
          <w:lang w:val="en-US" w:eastAsia="fr-FR"/>
        </w:rPr>
        <w:t>Tangke</w:t>
      </w:r>
      <w:proofErr w:type="spellEnd"/>
      <w:r w:rsidRPr="00CE2925">
        <w:rPr>
          <w:rFonts w:ascii="Times New Roman" w:eastAsia="Times New Roman" w:hAnsi="Times New Roman" w:cs="Times New Roman"/>
          <w:sz w:val="24"/>
          <w:szCs w:val="24"/>
          <w:lang w:val="en-US" w:eastAsia="fr-FR"/>
        </w:rPr>
        <w:t xml:space="preserve"> </w:t>
      </w:r>
      <w:proofErr w:type="spellStart"/>
      <w:r w:rsidRPr="00CE2925">
        <w:rPr>
          <w:rFonts w:ascii="Times New Roman" w:eastAsia="Times New Roman" w:hAnsi="Times New Roman" w:cs="Times New Roman"/>
          <w:sz w:val="24"/>
          <w:szCs w:val="24"/>
          <w:lang w:val="en-US" w:eastAsia="fr-FR"/>
        </w:rPr>
        <w:t>Arung</w:t>
      </w:r>
      <w:bookmarkEnd w:id="89"/>
      <w:proofErr w:type="spellEnd"/>
      <w:r w:rsidRPr="00CE2925">
        <w:rPr>
          <w:rFonts w:ascii="Times New Roman" w:eastAsia="Times New Roman" w:hAnsi="Times New Roman" w:cs="Times New Roman"/>
          <w:sz w:val="24"/>
          <w:szCs w:val="24"/>
          <w:lang w:val="en-US" w:eastAsia="fr-FR"/>
        </w:rPr>
        <w:t>, E.</w:t>
      </w:r>
      <w:r>
        <w:rPr>
          <w:rFonts w:ascii="Times New Roman" w:eastAsia="Times New Roman" w:hAnsi="Times New Roman" w:cs="Times New Roman"/>
          <w:sz w:val="24"/>
          <w:szCs w:val="24"/>
          <w:lang w:val="en-US" w:eastAsia="fr-FR"/>
        </w:rPr>
        <w:t>,</w:t>
      </w:r>
      <w:r w:rsidRPr="00CE2925">
        <w:rPr>
          <w:rFonts w:ascii="Times New Roman" w:eastAsia="Times New Roman" w:hAnsi="Times New Roman" w:cs="Times New Roman"/>
          <w:sz w:val="24"/>
          <w:szCs w:val="24"/>
          <w:lang w:val="en-US" w:eastAsia="fr-FR"/>
        </w:rPr>
        <w:t xml:space="preserve"> </w:t>
      </w:r>
      <w:proofErr w:type="spellStart"/>
      <w:r w:rsidRPr="00CE2925">
        <w:rPr>
          <w:rFonts w:ascii="Times New Roman" w:eastAsia="Times New Roman" w:hAnsi="Times New Roman" w:cs="Times New Roman"/>
          <w:sz w:val="24"/>
          <w:szCs w:val="24"/>
          <w:lang w:val="en-US" w:eastAsia="fr-FR"/>
        </w:rPr>
        <w:t>kuspradini</w:t>
      </w:r>
      <w:proofErr w:type="spellEnd"/>
      <w:r w:rsidRPr="00CE2925">
        <w:rPr>
          <w:rFonts w:ascii="Times New Roman" w:eastAsia="Times New Roman" w:hAnsi="Times New Roman" w:cs="Times New Roman"/>
          <w:sz w:val="24"/>
          <w:szCs w:val="24"/>
          <w:lang w:val="en-US" w:eastAsia="fr-FR"/>
        </w:rPr>
        <w:t>, H.</w:t>
      </w:r>
      <w:r>
        <w:rPr>
          <w:rFonts w:ascii="Times New Roman" w:eastAsia="Times New Roman" w:hAnsi="Times New Roman" w:cs="Times New Roman"/>
          <w:sz w:val="24"/>
          <w:szCs w:val="24"/>
          <w:lang w:val="en-US" w:eastAsia="fr-FR"/>
        </w:rPr>
        <w:t>,</w:t>
      </w:r>
      <w:r w:rsidRPr="00CE2925">
        <w:rPr>
          <w:rFonts w:ascii="Times New Roman" w:eastAsia="Times New Roman" w:hAnsi="Times New Roman" w:cs="Times New Roman"/>
          <w:sz w:val="24"/>
          <w:szCs w:val="24"/>
          <w:lang w:val="en-US" w:eastAsia="fr-FR"/>
        </w:rPr>
        <w:t xml:space="preserve"> Wijaya Kusuma, I.</w:t>
      </w:r>
      <w:r>
        <w:rPr>
          <w:rFonts w:ascii="Times New Roman" w:eastAsia="Times New Roman" w:hAnsi="Times New Roman" w:cs="Times New Roman"/>
          <w:sz w:val="24"/>
          <w:szCs w:val="24"/>
          <w:lang w:val="en-US" w:eastAsia="fr-FR"/>
        </w:rPr>
        <w:t>,</w:t>
      </w:r>
      <w:r w:rsidRPr="00CE2925">
        <w:rPr>
          <w:rFonts w:ascii="Times New Roman" w:eastAsia="Times New Roman" w:hAnsi="Times New Roman" w:cs="Times New Roman"/>
          <w:sz w:val="24"/>
          <w:szCs w:val="24"/>
          <w:lang w:val="en-US" w:eastAsia="fr-FR"/>
        </w:rPr>
        <w:t xml:space="preserve"> Shimizu, K.</w:t>
      </w:r>
      <w:r>
        <w:rPr>
          <w:rFonts w:ascii="Times New Roman" w:eastAsia="Times New Roman" w:hAnsi="Times New Roman" w:cs="Times New Roman"/>
          <w:sz w:val="24"/>
          <w:szCs w:val="24"/>
          <w:lang w:val="en-US" w:eastAsia="fr-FR"/>
        </w:rPr>
        <w:t>,</w:t>
      </w:r>
      <w:r w:rsidRPr="00CE2925">
        <w:rPr>
          <w:rFonts w:ascii="Times New Roman" w:eastAsia="Times New Roman" w:hAnsi="Times New Roman" w:cs="Times New Roman"/>
          <w:sz w:val="24"/>
          <w:szCs w:val="24"/>
          <w:lang w:val="en-US" w:eastAsia="fr-FR"/>
        </w:rPr>
        <w:t xml:space="preserve"> Wan </w:t>
      </w:r>
      <w:proofErr w:type="spellStart"/>
      <w:r w:rsidRPr="00CE2925">
        <w:rPr>
          <w:rFonts w:ascii="Times New Roman" w:eastAsia="Times New Roman" w:hAnsi="Times New Roman" w:cs="Times New Roman"/>
          <w:sz w:val="24"/>
          <w:szCs w:val="24"/>
          <w:lang w:val="en-US" w:eastAsia="fr-FR"/>
        </w:rPr>
        <w:t>Azelee</w:t>
      </w:r>
      <w:proofErr w:type="spellEnd"/>
      <w:r w:rsidRPr="00CE2925">
        <w:rPr>
          <w:rFonts w:ascii="Times New Roman" w:eastAsia="Times New Roman" w:hAnsi="Times New Roman" w:cs="Times New Roman"/>
          <w:sz w:val="24"/>
          <w:szCs w:val="24"/>
          <w:lang w:val="en-US" w:eastAsia="fr-FR"/>
        </w:rPr>
        <w:t>,</w:t>
      </w:r>
      <w:r>
        <w:rPr>
          <w:rFonts w:ascii="Times New Roman" w:eastAsia="Times New Roman" w:hAnsi="Times New Roman" w:cs="Times New Roman"/>
          <w:sz w:val="24"/>
          <w:szCs w:val="24"/>
          <w:lang w:val="en-US" w:eastAsia="fr-FR"/>
        </w:rPr>
        <w:t xml:space="preserve"> </w:t>
      </w:r>
      <w:r w:rsidRPr="00CE2925">
        <w:rPr>
          <w:rFonts w:ascii="Times New Roman" w:eastAsia="Times New Roman" w:hAnsi="Times New Roman" w:cs="Times New Roman"/>
          <w:sz w:val="24"/>
          <w:szCs w:val="24"/>
          <w:lang w:val="en-US" w:eastAsia="fr-FR"/>
        </w:rPr>
        <w:t>N.</w:t>
      </w:r>
      <w:r>
        <w:rPr>
          <w:rFonts w:ascii="Times New Roman" w:eastAsia="Times New Roman" w:hAnsi="Times New Roman" w:cs="Times New Roman"/>
          <w:sz w:val="24"/>
          <w:szCs w:val="24"/>
          <w:lang w:val="en-US" w:eastAsia="fr-FR"/>
        </w:rPr>
        <w:t>,</w:t>
      </w:r>
      <w:r w:rsidRPr="00CE2925">
        <w:rPr>
          <w:rFonts w:ascii="Times New Roman" w:eastAsia="Times New Roman" w:hAnsi="Times New Roman" w:cs="Times New Roman"/>
          <w:sz w:val="24"/>
          <w:szCs w:val="24"/>
          <w:lang w:val="en-US" w:eastAsia="fr-FR"/>
        </w:rPr>
        <w:t xml:space="preserve"> </w:t>
      </w:r>
      <w:proofErr w:type="spellStart"/>
      <w:r w:rsidRPr="00CE2925">
        <w:rPr>
          <w:rFonts w:ascii="Times New Roman" w:eastAsia="Times New Roman" w:hAnsi="Times New Roman" w:cs="Times New Roman"/>
          <w:sz w:val="24"/>
          <w:szCs w:val="24"/>
          <w:lang w:val="en-US" w:eastAsia="fr-FR"/>
        </w:rPr>
        <w:t>Fatriasari</w:t>
      </w:r>
      <w:proofErr w:type="spellEnd"/>
      <w:r w:rsidRPr="00CE2925">
        <w:rPr>
          <w:rFonts w:ascii="Times New Roman" w:eastAsia="Times New Roman" w:hAnsi="Times New Roman" w:cs="Times New Roman"/>
          <w:sz w:val="24"/>
          <w:szCs w:val="24"/>
          <w:lang w:val="en-US" w:eastAsia="fr-FR"/>
        </w:rPr>
        <w:t>, W.</w:t>
      </w:r>
      <w:r>
        <w:rPr>
          <w:rFonts w:ascii="Times New Roman" w:eastAsia="Times New Roman" w:hAnsi="Times New Roman" w:cs="Times New Roman"/>
          <w:sz w:val="24"/>
          <w:szCs w:val="24"/>
          <w:lang w:val="en-US" w:eastAsia="fr-FR"/>
        </w:rPr>
        <w:t>,</w:t>
      </w:r>
      <w:r w:rsidRPr="00CE2925">
        <w:rPr>
          <w:rFonts w:ascii="Times New Roman" w:eastAsia="Times New Roman" w:hAnsi="Times New Roman" w:cs="Times New Roman"/>
          <w:sz w:val="24"/>
          <w:szCs w:val="24"/>
          <w:lang w:val="en-US" w:eastAsia="fr-FR"/>
        </w:rPr>
        <w:t xml:space="preserve"> </w:t>
      </w:r>
      <w:proofErr w:type="spellStart"/>
      <w:r w:rsidRPr="00CE2925">
        <w:rPr>
          <w:rFonts w:ascii="Times New Roman" w:eastAsia="Times New Roman" w:hAnsi="Times New Roman" w:cs="Times New Roman"/>
          <w:sz w:val="24"/>
          <w:szCs w:val="24"/>
          <w:lang w:val="en-US" w:eastAsia="fr-FR"/>
        </w:rPr>
        <w:t>Ungkin</w:t>
      </w:r>
      <w:proofErr w:type="spellEnd"/>
      <w:r w:rsidRPr="00CE2925">
        <w:rPr>
          <w:rFonts w:ascii="Times New Roman" w:eastAsia="Times New Roman" w:hAnsi="Times New Roman" w:cs="Times New Roman"/>
          <w:sz w:val="24"/>
          <w:szCs w:val="24"/>
          <w:lang w:val="en-US" w:eastAsia="fr-FR"/>
        </w:rPr>
        <w:t>,</w:t>
      </w:r>
      <w:r>
        <w:rPr>
          <w:rFonts w:ascii="Times New Roman" w:eastAsia="Times New Roman" w:hAnsi="Times New Roman" w:cs="Times New Roman"/>
          <w:sz w:val="24"/>
          <w:szCs w:val="24"/>
          <w:lang w:val="en-US" w:eastAsia="fr-FR"/>
        </w:rPr>
        <w:t xml:space="preserve"> </w:t>
      </w:r>
      <w:r w:rsidRPr="00CE2925">
        <w:rPr>
          <w:rFonts w:ascii="Times New Roman" w:eastAsia="Times New Roman" w:hAnsi="Times New Roman" w:cs="Times New Roman"/>
          <w:sz w:val="24"/>
          <w:szCs w:val="24"/>
          <w:lang w:val="en-US" w:eastAsia="fr-FR"/>
        </w:rPr>
        <w:t>Y. et Edis, Z</w:t>
      </w:r>
      <w:r>
        <w:rPr>
          <w:rFonts w:ascii="Times New Roman" w:eastAsia="Times New Roman" w:hAnsi="Times New Roman" w:cs="Times New Roman"/>
          <w:sz w:val="24"/>
          <w:szCs w:val="24"/>
          <w:lang w:val="en-US" w:eastAsia="fr-FR"/>
        </w:rPr>
        <w:t>.,</w:t>
      </w:r>
      <w:r w:rsidRPr="00CE2925">
        <w:rPr>
          <w:rFonts w:ascii="Times New Roman" w:eastAsia="Times New Roman" w:hAnsi="Times New Roman" w:cs="Times New Roman"/>
          <w:sz w:val="24"/>
          <w:szCs w:val="24"/>
          <w:lang w:val="en-US" w:eastAsia="fr-FR"/>
        </w:rPr>
        <w:t xml:space="preserve"> «</w:t>
      </w:r>
      <w:r>
        <w:rPr>
          <w:rFonts w:ascii="Times New Roman" w:eastAsia="Times New Roman" w:hAnsi="Times New Roman" w:cs="Times New Roman"/>
          <w:sz w:val="24"/>
          <w:szCs w:val="24"/>
          <w:lang w:val="en-US" w:eastAsia="fr-FR"/>
        </w:rPr>
        <w:t xml:space="preserve"> </w:t>
      </w:r>
      <w:r w:rsidRPr="00CE2925">
        <w:rPr>
          <w:rFonts w:ascii="Times New Roman" w:eastAsia="Times New Roman" w:hAnsi="Times New Roman" w:cs="Times New Roman"/>
          <w:sz w:val="24"/>
          <w:szCs w:val="24"/>
          <w:lang w:val="en-US" w:eastAsia="fr-FR"/>
        </w:rPr>
        <w:t>Biomass based cosmetic</w:t>
      </w:r>
      <w:r>
        <w:rPr>
          <w:rFonts w:ascii="Times New Roman" w:eastAsia="Times New Roman" w:hAnsi="Times New Roman" w:cs="Times New Roman"/>
          <w:sz w:val="24"/>
          <w:szCs w:val="24"/>
          <w:lang w:val="en-US" w:eastAsia="fr-FR"/>
        </w:rPr>
        <w:t xml:space="preserve"> </w:t>
      </w:r>
      <w:r w:rsidRPr="00CE2925">
        <w:rPr>
          <w:rFonts w:ascii="Times New Roman" w:eastAsia="Times New Roman" w:hAnsi="Times New Roman" w:cs="Times New Roman"/>
          <w:sz w:val="24"/>
          <w:szCs w:val="24"/>
          <w:lang w:val="en-US" w:eastAsia="fr-FR"/>
        </w:rPr>
        <w:t>», Edition Springer nature Singapore, (2024), 571p.</w:t>
      </w:r>
    </w:p>
    <w:p w14:paraId="12ACB808" w14:textId="77777777" w:rsidR="003C7AD4" w:rsidRPr="003C4CFC" w:rsidRDefault="003C7AD4" w:rsidP="003C4CFC">
      <w:pPr>
        <w:spacing w:after="120" w:line="360" w:lineRule="auto"/>
        <w:jc w:val="both"/>
        <w:rPr>
          <w:rFonts w:asciiTheme="majorBidi" w:hAnsiTheme="majorBidi" w:cstheme="majorBidi"/>
          <w:kern w:val="2"/>
          <w:sz w:val="24"/>
          <w:szCs w:val="24"/>
          <w:lang w:val="en-US"/>
          <w14:ligatures w14:val="standardContextual"/>
        </w:rPr>
      </w:pPr>
      <w:r w:rsidRPr="003C4CFC">
        <w:rPr>
          <w:rFonts w:asciiTheme="majorBidi" w:hAnsiTheme="majorBidi" w:cstheme="majorBidi"/>
          <w:sz w:val="24"/>
          <w:szCs w:val="24"/>
          <w:lang w:val="en-US"/>
        </w:rPr>
        <w:t xml:space="preserve">Turek, C., et </w:t>
      </w:r>
      <w:proofErr w:type="spellStart"/>
      <w:r w:rsidRPr="003C4CFC">
        <w:rPr>
          <w:rFonts w:asciiTheme="majorBidi" w:hAnsiTheme="majorBidi" w:cstheme="majorBidi"/>
          <w:sz w:val="24"/>
          <w:szCs w:val="24"/>
          <w:lang w:val="en-US"/>
        </w:rPr>
        <w:t>Stintzing</w:t>
      </w:r>
      <w:proofErr w:type="spellEnd"/>
      <w:r w:rsidRPr="003C4CFC">
        <w:rPr>
          <w:rFonts w:asciiTheme="majorBidi" w:hAnsiTheme="majorBidi" w:cstheme="majorBidi"/>
          <w:sz w:val="24"/>
          <w:szCs w:val="24"/>
          <w:lang w:val="en-US"/>
        </w:rPr>
        <w:t xml:space="preserve">, F. C., « Stability of essential oils: A review », </w:t>
      </w:r>
      <w:r w:rsidRPr="003C4CFC">
        <w:rPr>
          <w:rFonts w:asciiTheme="majorBidi" w:hAnsiTheme="majorBidi" w:cstheme="majorBidi"/>
          <w:i/>
          <w:iCs/>
          <w:sz w:val="24"/>
          <w:szCs w:val="24"/>
          <w:lang w:val="en-US"/>
        </w:rPr>
        <w:t xml:space="preserve">Comprehensive Reviews in Food Science and Food Safety, </w:t>
      </w:r>
      <w:r>
        <w:rPr>
          <w:rFonts w:asciiTheme="majorBidi" w:hAnsiTheme="majorBidi" w:cstheme="majorBidi"/>
          <w:sz w:val="24"/>
          <w:szCs w:val="24"/>
          <w:lang w:val="en-US"/>
        </w:rPr>
        <w:t>V.12(1), (2013), 40-</w:t>
      </w:r>
      <w:r w:rsidRPr="003C4CFC">
        <w:rPr>
          <w:rFonts w:asciiTheme="majorBidi" w:hAnsiTheme="majorBidi" w:cstheme="majorBidi"/>
          <w:sz w:val="24"/>
          <w:szCs w:val="24"/>
          <w:lang w:val="en-US"/>
        </w:rPr>
        <w:t>53.</w:t>
      </w:r>
    </w:p>
    <w:p w14:paraId="071CCF78" w14:textId="77777777" w:rsidR="003C7AD4" w:rsidRDefault="003C7AD4" w:rsidP="008E172B">
      <w:pPr>
        <w:spacing w:line="360" w:lineRule="auto"/>
        <w:jc w:val="both"/>
        <w:rPr>
          <w:rFonts w:asciiTheme="majorBidi" w:hAnsiTheme="majorBidi" w:cstheme="majorBidi"/>
          <w:sz w:val="24"/>
          <w:szCs w:val="24"/>
          <w:lang w:val="en-US" w:bidi="ar-DZ"/>
        </w:rPr>
      </w:pPr>
      <w:r w:rsidRPr="00497746">
        <w:rPr>
          <w:rFonts w:asciiTheme="majorBidi" w:hAnsiTheme="majorBidi" w:cstheme="majorBidi"/>
          <w:sz w:val="24"/>
          <w:szCs w:val="24"/>
          <w:lang w:val="en-US" w:bidi="ar-DZ"/>
        </w:rPr>
        <w:t xml:space="preserve">University of California, Riverside (UCR). Givaudan </w:t>
      </w:r>
      <w:r w:rsidRPr="00497746">
        <w:rPr>
          <w:rFonts w:asciiTheme="majorBidi" w:hAnsiTheme="majorBidi" w:cstheme="majorBidi"/>
          <w:i/>
          <w:iCs/>
          <w:sz w:val="24"/>
          <w:szCs w:val="24"/>
          <w:lang w:val="en-US" w:bidi="ar-DZ"/>
        </w:rPr>
        <w:t>Citrus</w:t>
      </w:r>
      <w:r w:rsidRPr="00497746">
        <w:rPr>
          <w:rFonts w:asciiTheme="majorBidi" w:hAnsiTheme="majorBidi" w:cstheme="majorBidi"/>
          <w:sz w:val="24"/>
          <w:szCs w:val="24"/>
          <w:lang w:val="en-US" w:bidi="ar-DZ"/>
        </w:rPr>
        <w:t xml:space="preserve"> Variety Collection. Retrieved, Ortanique tangor, 2025.</w:t>
      </w:r>
    </w:p>
    <w:p w14:paraId="774FE9C9" w14:textId="77777777" w:rsidR="003C7AD4" w:rsidRPr="003C4CFC" w:rsidRDefault="003C7AD4" w:rsidP="003C4CFC">
      <w:pPr>
        <w:spacing w:after="120" w:line="360" w:lineRule="auto"/>
        <w:jc w:val="both"/>
        <w:rPr>
          <w:rFonts w:asciiTheme="majorBidi" w:hAnsiTheme="majorBidi" w:cstheme="majorBidi"/>
          <w:sz w:val="24"/>
          <w:szCs w:val="24"/>
        </w:rPr>
      </w:pPr>
      <w:proofErr w:type="spellStart"/>
      <w:r w:rsidRPr="003C4CFC">
        <w:rPr>
          <w:rFonts w:asciiTheme="majorBidi" w:hAnsiTheme="majorBidi" w:cstheme="majorBidi"/>
          <w:sz w:val="24"/>
          <w:szCs w:val="24"/>
        </w:rPr>
        <w:t>Vashist</w:t>
      </w:r>
      <w:proofErr w:type="spellEnd"/>
      <w:r w:rsidRPr="003C4CFC">
        <w:rPr>
          <w:rFonts w:asciiTheme="majorBidi" w:hAnsiTheme="majorBidi" w:cstheme="majorBidi"/>
          <w:sz w:val="24"/>
          <w:szCs w:val="24"/>
        </w:rPr>
        <w:t xml:space="preserve">, H., </w:t>
      </w:r>
      <w:proofErr w:type="spellStart"/>
      <w:r w:rsidRPr="003C4CFC">
        <w:rPr>
          <w:rFonts w:asciiTheme="majorBidi" w:hAnsiTheme="majorBidi" w:cstheme="majorBidi"/>
          <w:sz w:val="24"/>
          <w:szCs w:val="24"/>
        </w:rPr>
        <w:t>Rathor</w:t>
      </w:r>
      <w:proofErr w:type="spellEnd"/>
      <w:r w:rsidRPr="003C4CFC">
        <w:rPr>
          <w:rFonts w:asciiTheme="majorBidi" w:hAnsiTheme="majorBidi" w:cstheme="majorBidi"/>
          <w:sz w:val="24"/>
          <w:szCs w:val="24"/>
        </w:rPr>
        <w:t>, DS. et Singh, G., « Rapport comparatif sur le pourcentage de rendement en huile volatile des agrumes par hydrodistillation », Journal de recherche scientifique de Singapour, V.4, (2014), 15-18.</w:t>
      </w:r>
    </w:p>
    <w:p w14:paraId="4FC8B0E4" w14:textId="77777777" w:rsidR="003C7AD4" w:rsidRPr="003C4CFC" w:rsidRDefault="003C7AD4" w:rsidP="003C4CFC">
      <w:pPr>
        <w:spacing w:after="160" w:line="360" w:lineRule="auto"/>
        <w:jc w:val="both"/>
        <w:rPr>
          <w:rFonts w:asciiTheme="majorBidi" w:hAnsiTheme="majorBidi" w:cstheme="majorBidi"/>
          <w:sz w:val="24"/>
          <w:szCs w:val="24"/>
        </w:rPr>
      </w:pPr>
      <w:r w:rsidRPr="003C4CFC">
        <w:rPr>
          <w:rFonts w:asciiTheme="majorBidi" w:hAnsiTheme="majorBidi" w:cstheme="majorBidi"/>
          <w:sz w:val="24"/>
          <w:szCs w:val="24"/>
        </w:rPr>
        <w:t>Vasquez-Gomez, k., Mori-</w:t>
      </w:r>
      <w:proofErr w:type="spellStart"/>
      <w:r w:rsidRPr="003C4CFC">
        <w:rPr>
          <w:rFonts w:asciiTheme="majorBidi" w:hAnsiTheme="majorBidi" w:cstheme="majorBidi"/>
          <w:sz w:val="24"/>
          <w:szCs w:val="24"/>
        </w:rPr>
        <w:t>Mestanza</w:t>
      </w:r>
      <w:proofErr w:type="spellEnd"/>
      <w:r w:rsidRPr="003C4CFC">
        <w:rPr>
          <w:rFonts w:asciiTheme="majorBidi" w:hAnsiTheme="majorBidi" w:cstheme="majorBidi"/>
          <w:sz w:val="24"/>
          <w:szCs w:val="24"/>
        </w:rPr>
        <w:t xml:space="preserve">, D., Caetano, A., </w:t>
      </w:r>
      <w:proofErr w:type="spellStart"/>
      <w:r w:rsidRPr="003C4CFC">
        <w:rPr>
          <w:rFonts w:asciiTheme="majorBidi" w:hAnsiTheme="majorBidi" w:cstheme="majorBidi"/>
          <w:sz w:val="24"/>
          <w:szCs w:val="24"/>
        </w:rPr>
        <w:t>Idrogo</w:t>
      </w:r>
      <w:proofErr w:type="spellEnd"/>
      <w:r w:rsidRPr="003C4CFC">
        <w:rPr>
          <w:rFonts w:asciiTheme="majorBidi" w:hAnsiTheme="majorBidi" w:cstheme="majorBidi"/>
          <w:sz w:val="24"/>
          <w:szCs w:val="24"/>
        </w:rPr>
        <w:t xml:space="preserve">-Vasquez, G., </w:t>
      </w:r>
      <w:proofErr w:type="spellStart"/>
      <w:r w:rsidRPr="003C4CFC">
        <w:rPr>
          <w:rFonts w:asciiTheme="majorBidi" w:hAnsiTheme="majorBidi" w:cstheme="majorBidi"/>
          <w:sz w:val="24"/>
          <w:szCs w:val="24"/>
        </w:rPr>
        <w:t>Culqui-Arce</w:t>
      </w:r>
      <w:proofErr w:type="spellEnd"/>
      <w:r w:rsidRPr="003C4CFC">
        <w:rPr>
          <w:rFonts w:asciiTheme="majorBidi" w:hAnsiTheme="majorBidi" w:cstheme="majorBidi"/>
          <w:sz w:val="24"/>
          <w:szCs w:val="24"/>
        </w:rPr>
        <w:t xml:space="preserve">, C., </w:t>
      </w:r>
      <w:proofErr w:type="spellStart"/>
      <w:r w:rsidRPr="003C4CFC">
        <w:rPr>
          <w:rFonts w:asciiTheme="majorBidi" w:hAnsiTheme="majorBidi" w:cstheme="majorBidi"/>
          <w:sz w:val="24"/>
          <w:szCs w:val="24"/>
        </w:rPr>
        <w:t>Auquiñivin</w:t>
      </w:r>
      <w:proofErr w:type="spellEnd"/>
      <w:r w:rsidRPr="003C4CFC">
        <w:rPr>
          <w:rFonts w:asciiTheme="majorBidi" w:hAnsiTheme="majorBidi" w:cstheme="majorBidi"/>
          <w:sz w:val="24"/>
          <w:szCs w:val="24"/>
        </w:rPr>
        <w:t>-Silva, E., Castro-</w:t>
      </w:r>
      <w:proofErr w:type="spellStart"/>
      <w:r w:rsidRPr="003C4CFC">
        <w:rPr>
          <w:rFonts w:asciiTheme="majorBidi" w:hAnsiTheme="majorBidi" w:cstheme="majorBidi"/>
          <w:sz w:val="24"/>
          <w:szCs w:val="24"/>
        </w:rPr>
        <w:t>Alayo</w:t>
      </w:r>
      <w:proofErr w:type="spellEnd"/>
      <w:r w:rsidRPr="003C4CFC">
        <w:rPr>
          <w:rFonts w:asciiTheme="majorBidi" w:hAnsiTheme="majorBidi" w:cstheme="majorBidi"/>
          <w:sz w:val="24"/>
          <w:szCs w:val="24"/>
        </w:rPr>
        <w:t>, E., Cruz-</w:t>
      </w:r>
      <w:proofErr w:type="spellStart"/>
      <w:r w:rsidRPr="003C4CFC">
        <w:rPr>
          <w:rFonts w:asciiTheme="majorBidi" w:hAnsiTheme="majorBidi" w:cstheme="majorBidi"/>
          <w:sz w:val="24"/>
          <w:szCs w:val="24"/>
        </w:rPr>
        <w:t>Lacerna</w:t>
      </w:r>
      <w:proofErr w:type="spellEnd"/>
      <w:r w:rsidRPr="003C4CFC">
        <w:rPr>
          <w:rFonts w:asciiTheme="majorBidi" w:hAnsiTheme="majorBidi" w:cstheme="majorBidi"/>
          <w:sz w:val="24"/>
          <w:szCs w:val="24"/>
        </w:rPr>
        <w:t xml:space="preserve">, R., Perez-Ramos, H., </w:t>
      </w:r>
      <w:proofErr w:type="spellStart"/>
      <w:r w:rsidRPr="003C4CFC">
        <w:rPr>
          <w:rFonts w:asciiTheme="majorBidi" w:hAnsiTheme="majorBidi" w:cstheme="majorBidi"/>
          <w:sz w:val="24"/>
          <w:szCs w:val="24"/>
        </w:rPr>
        <w:t>Balcázar-Zumaeta</w:t>
      </w:r>
      <w:proofErr w:type="spellEnd"/>
      <w:r w:rsidRPr="003C4CFC">
        <w:rPr>
          <w:rFonts w:asciiTheme="majorBidi" w:hAnsiTheme="majorBidi" w:cstheme="majorBidi"/>
          <w:sz w:val="24"/>
          <w:szCs w:val="24"/>
        </w:rPr>
        <w:t xml:space="preserve">, C., </w:t>
      </w:r>
      <w:proofErr w:type="spellStart"/>
      <w:r w:rsidRPr="003C4CFC">
        <w:rPr>
          <w:rFonts w:asciiTheme="majorBidi" w:hAnsiTheme="majorBidi" w:cstheme="majorBidi"/>
          <w:sz w:val="24"/>
          <w:szCs w:val="24"/>
        </w:rPr>
        <w:t>Torrejón</w:t>
      </w:r>
      <w:proofErr w:type="spellEnd"/>
      <w:r w:rsidRPr="003C4CFC">
        <w:rPr>
          <w:rFonts w:asciiTheme="majorBidi" w:hAnsiTheme="majorBidi" w:cstheme="majorBidi"/>
          <w:sz w:val="24"/>
          <w:szCs w:val="24"/>
        </w:rPr>
        <w:t xml:space="preserve"> </w:t>
      </w:r>
      <w:proofErr w:type="spellStart"/>
      <w:r w:rsidRPr="003C4CFC">
        <w:rPr>
          <w:rFonts w:asciiTheme="majorBidi" w:hAnsiTheme="majorBidi" w:cstheme="majorBidi"/>
          <w:sz w:val="24"/>
          <w:szCs w:val="24"/>
        </w:rPr>
        <w:t>Valqui</w:t>
      </w:r>
      <w:proofErr w:type="spellEnd"/>
      <w:r w:rsidRPr="003C4CFC">
        <w:rPr>
          <w:rFonts w:asciiTheme="majorBidi" w:hAnsiTheme="majorBidi" w:cstheme="majorBidi"/>
          <w:sz w:val="24"/>
          <w:szCs w:val="24"/>
        </w:rPr>
        <w:t xml:space="preserve">, L., </w:t>
      </w:r>
      <w:proofErr w:type="spellStart"/>
      <w:r w:rsidRPr="003C4CFC">
        <w:rPr>
          <w:rFonts w:asciiTheme="majorBidi" w:hAnsiTheme="majorBidi" w:cstheme="majorBidi"/>
          <w:sz w:val="24"/>
          <w:szCs w:val="24"/>
        </w:rPr>
        <w:t>Yoplac</w:t>
      </w:r>
      <w:proofErr w:type="spellEnd"/>
      <w:r w:rsidRPr="003C4CFC">
        <w:rPr>
          <w:rFonts w:asciiTheme="majorBidi" w:hAnsiTheme="majorBidi" w:cstheme="majorBidi"/>
          <w:sz w:val="24"/>
          <w:szCs w:val="24"/>
        </w:rPr>
        <w:t xml:space="preserve">-Collantes, C., </w:t>
      </w:r>
      <w:proofErr w:type="spellStart"/>
      <w:r w:rsidRPr="003C4CFC">
        <w:rPr>
          <w:rFonts w:asciiTheme="majorBidi" w:hAnsiTheme="majorBidi" w:cstheme="majorBidi"/>
          <w:sz w:val="24"/>
          <w:szCs w:val="24"/>
        </w:rPr>
        <w:t>Yoplac</w:t>
      </w:r>
      <w:proofErr w:type="spellEnd"/>
      <w:r w:rsidRPr="003C4CFC">
        <w:rPr>
          <w:rFonts w:asciiTheme="majorBidi" w:hAnsiTheme="majorBidi" w:cstheme="majorBidi"/>
          <w:sz w:val="24"/>
          <w:szCs w:val="24"/>
        </w:rPr>
        <w:t xml:space="preserve">, I. et Chavez, S., « </w:t>
      </w:r>
      <w:proofErr w:type="spellStart"/>
      <w:r w:rsidRPr="003C4CFC">
        <w:rPr>
          <w:rFonts w:asciiTheme="majorBidi" w:hAnsiTheme="majorBidi" w:cstheme="majorBidi"/>
          <w:sz w:val="24"/>
          <w:szCs w:val="24"/>
        </w:rPr>
        <w:t>Exploring</w:t>
      </w:r>
      <w:proofErr w:type="spellEnd"/>
      <w:r w:rsidRPr="003C4CFC">
        <w:rPr>
          <w:rFonts w:asciiTheme="majorBidi" w:hAnsiTheme="majorBidi" w:cstheme="majorBidi"/>
          <w:sz w:val="24"/>
          <w:szCs w:val="24"/>
        </w:rPr>
        <w:t xml:space="preserve"> </w:t>
      </w:r>
      <w:proofErr w:type="spellStart"/>
      <w:r w:rsidRPr="003C4CFC">
        <w:rPr>
          <w:rFonts w:asciiTheme="majorBidi" w:hAnsiTheme="majorBidi" w:cstheme="majorBidi"/>
          <w:sz w:val="24"/>
          <w:szCs w:val="24"/>
        </w:rPr>
        <w:t>chemical</w:t>
      </w:r>
      <w:proofErr w:type="spellEnd"/>
      <w:r w:rsidRPr="003C4CFC">
        <w:rPr>
          <w:rFonts w:asciiTheme="majorBidi" w:hAnsiTheme="majorBidi" w:cstheme="majorBidi"/>
          <w:sz w:val="24"/>
          <w:szCs w:val="24"/>
        </w:rPr>
        <w:t xml:space="preserve"> </w:t>
      </w:r>
      <w:proofErr w:type="spellStart"/>
      <w:r w:rsidRPr="003C4CFC">
        <w:rPr>
          <w:rFonts w:asciiTheme="majorBidi" w:hAnsiTheme="majorBidi" w:cstheme="majorBidi"/>
          <w:sz w:val="24"/>
          <w:szCs w:val="24"/>
        </w:rPr>
        <w:t>properties</w:t>
      </w:r>
      <w:proofErr w:type="spellEnd"/>
      <w:r w:rsidRPr="003C4CFC">
        <w:rPr>
          <w:rFonts w:asciiTheme="majorBidi" w:hAnsiTheme="majorBidi" w:cstheme="majorBidi"/>
          <w:sz w:val="24"/>
          <w:szCs w:val="24"/>
        </w:rPr>
        <w:t xml:space="preserve"> of essential </w:t>
      </w:r>
      <w:proofErr w:type="spellStart"/>
      <w:r w:rsidRPr="003C4CFC">
        <w:rPr>
          <w:rFonts w:asciiTheme="majorBidi" w:hAnsiTheme="majorBidi" w:cstheme="majorBidi"/>
          <w:sz w:val="24"/>
          <w:szCs w:val="24"/>
        </w:rPr>
        <w:t>oils</w:t>
      </w:r>
      <w:proofErr w:type="spellEnd"/>
      <w:r w:rsidRPr="003C4CFC">
        <w:rPr>
          <w:rFonts w:asciiTheme="majorBidi" w:hAnsiTheme="majorBidi" w:cstheme="majorBidi"/>
          <w:sz w:val="24"/>
          <w:szCs w:val="24"/>
        </w:rPr>
        <w:t xml:space="preserve"> </w:t>
      </w:r>
      <w:proofErr w:type="spellStart"/>
      <w:r w:rsidRPr="003C4CFC">
        <w:rPr>
          <w:rFonts w:asciiTheme="majorBidi" w:hAnsiTheme="majorBidi" w:cstheme="majorBidi"/>
          <w:sz w:val="24"/>
          <w:szCs w:val="24"/>
        </w:rPr>
        <w:t>from</w:t>
      </w:r>
      <w:proofErr w:type="spellEnd"/>
      <w:r w:rsidRPr="003C4CFC">
        <w:rPr>
          <w:rFonts w:asciiTheme="majorBidi" w:hAnsiTheme="majorBidi" w:cstheme="majorBidi"/>
          <w:sz w:val="24"/>
          <w:szCs w:val="24"/>
        </w:rPr>
        <w:t xml:space="preserve"> </w:t>
      </w:r>
      <w:r w:rsidRPr="00982289">
        <w:rPr>
          <w:rFonts w:asciiTheme="majorBidi" w:hAnsiTheme="majorBidi" w:cstheme="majorBidi"/>
          <w:i/>
          <w:iCs/>
          <w:sz w:val="24"/>
          <w:szCs w:val="24"/>
        </w:rPr>
        <w:t>citrus</w:t>
      </w:r>
      <w:r w:rsidRPr="003C4CFC">
        <w:rPr>
          <w:rFonts w:asciiTheme="majorBidi" w:hAnsiTheme="majorBidi" w:cstheme="majorBidi"/>
          <w:sz w:val="24"/>
          <w:szCs w:val="24"/>
        </w:rPr>
        <w:t xml:space="preserve"> </w:t>
      </w:r>
      <w:proofErr w:type="spellStart"/>
      <w:r w:rsidRPr="003C4CFC">
        <w:rPr>
          <w:rFonts w:asciiTheme="majorBidi" w:hAnsiTheme="majorBidi" w:cstheme="majorBidi"/>
          <w:sz w:val="24"/>
          <w:szCs w:val="24"/>
        </w:rPr>
        <w:t>peels</w:t>
      </w:r>
      <w:proofErr w:type="spellEnd"/>
      <w:r w:rsidRPr="003C4CFC">
        <w:rPr>
          <w:rFonts w:asciiTheme="majorBidi" w:hAnsiTheme="majorBidi" w:cstheme="majorBidi"/>
          <w:sz w:val="24"/>
          <w:szCs w:val="24"/>
        </w:rPr>
        <w:t xml:space="preserve"> </w:t>
      </w:r>
      <w:proofErr w:type="spellStart"/>
      <w:r w:rsidRPr="003C4CFC">
        <w:rPr>
          <w:rFonts w:asciiTheme="majorBidi" w:hAnsiTheme="majorBidi" w:cstheme="majorBidi"/>
          <w:sz w:val="24"/>
          <w:szCs w:val="24"/>
        </w:rPr>
        <w:t>using</w:t>
      </w:r>
      <w:proofErr w:type="spellEnd"/>
      <w:r w:rsidRPr="003C4CFC">
        <w:rPr>
          <w:rFonts w:asciiTheme="majorBidi" w:hAnsiTheme="majorBidi" w:cstheme="majorBidi"/>
          <w:sz w:val="24"/>
          <w:szCs w:val="24"/>
        </w:rPr>
        <w:t xml:space="preserve"> green solvent », </w:t>
      </w:r>
      <w:proofErr w:type="spellStart"/>
      <w:r w:rsidRPr="003C4CFC">
        <w:rPr>
          <w:rFonts w:asciiTheme="majorBidi" w:hAnsiTheme="majorBidi" w:cstheme="majorBidi"/>
          <w:sz w:val="24"/>
          <w:szCs w:val="24"/>
        </w:rPr>
        <w:t>Heliyon</w:t>
      </w:r>
      <w:proofErr w:type="spellEnd"/>
      <w:r w:rsidRPr="003C4CFC">
        <w:rPr>
          <w:rFonts w:asciiTheme="majorBidi" w:hAnsiTheme="majorBidi" w:cstheme="majorBidi"/>
          <w:sz w:val="24"/>
          <w:szCs w:val="24"/>
        </w:rPr>
        <w:t>, V 10, (2024), 1-14.</w:t>
      </w:r>
    </w:p>
    <w:p w14:paraId="6136F1D1" w14:textId="77777777" w:rsidR="003C7AD4" w:rsidRPr="003C7AD4" w:rsidRDefault="003C7AD4" w:rsidP="003C4CFC">
      <w:pPr>
        <w:spacing w:after="120" w:line="360" w:lineRule="auto"/>
        <w:jc w:val="both"/>
        <w:rPr>
          <w:rFonts w:asciiTheme="majorBidi" w:hAnsiTheme="majorBidi" w:cstheme="majorBidi"/>
          <w:sz w:val="24"/>
          <w:szCs w:val="24"/>
        </w:rPr>
      </w:pPr>
      <w:bookmarkStart w:id="90" w:name="_Hlk196426346"/>
      <w:r w:rsidRPr="003C7AD4">
        <w:rPr>
          <w:rFonts w:asciiTheme="majorBidi" w:hAnsiTheme="majorBidi" w:cstheme="majorBidi"/>
          <w:sz w:val="24"/>
          <w:szCs w:val="24"/>
        </w:rPr>
        <w:lastRenderedPageBreak/>
        <w:t>Vasquez-Gomez</w:t>
      </w:r>
      <w:bookmarkEnd w:id="90"/>
      <w:r w:rsidRPr="003C7AD4">
        <w:rPr>
          <w:rFonts w:asciiTheme="majorBidi" w:hAnsiTheme="majorBidi" w:cstheme="majorBidi"/>
          <w:sz w:val="24"/>
          <w:szCs w:val="24"/>
        </w:rPr>
        <w:t>, K.L., Mori-</w:t>
      </w:r>
      <w:proofErr w:type="spellStart"/>
      <w:r w:rsidRPr="003C7AD4">
        <w:rPr>
          <w:rFonts w:asciiTheme="majorBidi" w:hAnsiTheme="majorBidi" w:cstheme="majorBidi"/>
          <w:sz w:val="24"/>
          <w:szCs w:val="24"/>
        </w:rPr>
        <w:t>Mestanza</w:t>
      </w:r>
      <w:proofErr w:type="spellEnd"/>
      <w:r w:rsidRPr="003C7AD4">
        <w:rPr>
          <w:rFonts w:asciiTheme="majorBidi" w:hAnsiTheme="majorBidi" w:cstheme="majorBidi"/>
          <w:sz w:val="24"/>
          <w:szCs w:val="24"/>
        </w:rPr>
        <w:t xml:space="preserve">, D., Caetano, A.C., </w:t>
      </w:r>
      <w:proofErr w:type="spellStart"/>
      <w:r w:rsidRPr="003C7AD4">
        <w:rPr>
          <w:rFonts w:asciiTheme="majorBidi" w:hAnsiTheme="majorBidi" w:cstheme="majorBidi"/>
          <w:sz w:val="24"/>
          <w:szCs w:val="24"/>
        </w:rPr>
        <w:t>Idrogo</w:t>
      </w:r>
      <w:proofErr w:type="spellEnd"/>
      <w:r w:rsidRPr="003C7AD4">
        <w:rPr>
          <w:rFonts w:asciiTheme="majorBidi" w:hAnsiTheme="majorBidi" w:cstheme="majorBidi"/>
          <w:sz w:val="24"/>
          <w:szCs w:val="24"/>
        </w:rPr>
        <w:t xml:space="preserve">-Vasquez, G., </w:t>
      </w:r>
      <w:proofErr w:type="spellStart"/>
      <w:r w:rsidRPr="003C7AD4">
        <w:rPr>
          <w:rFonts w:asciiTheme="majorBidi" w:hAnsiTheme="majorBidi" w:cstheme="majorBidi"/>
          <w:sz w:val="24"/>
          <w:szCs w:val="24"/>
        </w:rPr>
        <w:t>Culqui-Arce</w:t>
      </w:r>
      <w:proofErr w:type="spellEnd"/>
      <w:r w:rsidRPr="003C7AD4">
        <w:rPr>
          <w:rFonts w:asciiTheme="majorBidi" w:hAnsiTheme="majorBidi" w:cstheme="majorBidi"/>
          <w:sz w:val="24"/>
          <w:szCs w:val="24"/>
        </w:rPr>
        <w:t xml:space="preserve">, C., </w:t>
      </w:r>
      <w:proofErr w:type="spellStart"/>
      <w:r w:rsidRPr="003C7AD4">
        <w:rPr>
          <w:rFonts w:asciiTheme="majorBidi" w:hAnsiTheme="majorBidi" w:cstheme="majorBidi"/>
          <w:sz w:val="24"/>
          <w:szCs w:val="24"/>
        </w:rPr>
        <w:t>Auquiñivin</w:t>
      </w:r>
      <w:proofErr w:type="spellEnd"/>
      <w:r w:rsidRPr="003C7AD4">
        <w:rPr>
          <w:rFonts w:asciiTheme="majorBidi" w:hAnsiTheme="majorBidi" w:cstheme="majorBidi"/>
          <w:sz w:val="24"/>
          <w:szCs w:val="24"/>
        </w:rPr>
        <w:t>-Silva, E.A., Castro-</w:t>
      </w:r>
      <w:proofErr w:type="spellStart"/>
      <w:r w:rsidRPr="003C7AD4">
        <w:rPr>
          <w:rFonts w:asciiTheme="majorBidi" w:hAnsiTheme="majorBidi" w:cstheme="majorBidi"/>
          <w:sz w:val="24"/>
          <w:szCs w:val="24"/>
        </w:rPr>
        <w:t>Alayo</w:t>
      </w:r>
      <w:proofErr w:type="spellEnd"/>
      <w:r w:rsidRPr="003C7AD4">
        <w:rPr>
          <w:rFonts w:asciiTheme="majorBidi" w:hAnsiTheme="majorBidi" w:cstheme="majorBidi"/>
          <w:sz w:val="24"/>
          <w:szCs w:val="24"/>
        </w:rPr>
        <w:t>, E.M., Cruz-</w:t>
      </w:r>
      <w:proofErr w:type="spellStart"/>
      <w:r w:rsidRPr="003C7AD4">
        <w:rPr>
          <w:rFonts w:asciiTheme="majorBidi" w:hAnsiTheme="majorBidi" w:cstheme="majorBidi"/>
          <w:sz w:val="24"/>
          <w:szCs w:val="24"/>
        </w:rPr>
        <w:t>Lacerna</w:t>
      </w:r>
      <w:proofErr w:type="spellEnd"/>
      <w:r w:rsidRPr="003C7AD4">
        <w:rPr>
          <w:rFonts w:asciiTheme="majorBidi" w:hAnsiTheme="majorBidi" w:cstheme="majorBidi"/>
          <w:sz w:val="24"/>
          <w:szCs w:val="24"/>
        </w:rPr>
        <w:t xml:space="preserve">, R., Perez-Ramos, H.A., </w:t>
      </w:r>
      <w:proofErr w:type="spellStart"/>
      <w:r w:rsidRPr="003C7AD4">
        <w:rPr>
          <w:rFonts w:asciiTheme="majorBidi" w:hAnsiTheme="majorBidi" w:cstheme="majorBidi"/>
          <w:sz w:val="24"/>
          <w:szCs w:val="24"/>
        </w:rPr>
        <w:t>Balcázar-Zumaeta</w:t>
      </w:r>
      <w:proofErr w:type="spellEnd"/>
      <w:r w:rsidRPr="003C7AD4">
        <w:rPr>
          <w:rFonts w:asciiTheme="majorBidi" w:hAnsiTheme="majorBidi" w:cstheme="majorBidi"/>
          <w:sz w:val="24"/>
          <w:szCs w:val="24"/>
        </w:rPr>
        <w:t xml:space="preserve">, C.R., </w:t>
      </w:r>
      <w:proofErr w:type="spellStart"/>
      <w:r w:rsidRPr="003C7AD4">
        <w:rPr>
          <w:rFonts w:asciiTheme="majorBidi" w:hAnsiTheme="majorBidi" w:cstheme="majorBidi"/>
          <w:sz w:val="24"/>
          <w:szCs w:val="24"/>
        </w:rPr>
        <w:t>Llisela</w:t>
      </w:r>
      <w:proofErr w:type="spellEnd"/>
      <w:r w:rsidRPr="003C7AD4">
        <w:rPr>
          <w:rFonts w:asciiTheme="majorBidi" w:hAnsiTheme="majorBidi" w:cstheme="majorBidi"/>
          <w:sz w:val="24"/>
          <w:szCs w:val="24"/>
        </w:rPr>
        <w:t xml:space="preserve"> </w:t>
      </w:r>
      <w:proofErr w:type="spellStart"/>
      <w:r w:rsidRPr="003C7AD4">
        <w:rPr>
          <w:rFonts w:asciiTheme="majorBidi" w:hAnsiTheme="majorBidi" w:cstheme="majorBidi"/>
          <w:sz w:val="24"/>
          <w:szCs w:val="24"/>
        </w:rPr>
        <w:t>Torrejón-Valqui</w:t>
      </w:r>
      <w:proofErr w:type="spellEnd"/>
      <w:r w:rsidRPr="003C7AD4">
        <w:rPr>
          <w:rFonts w:asciiTheme="majorBidi" w:hAnsiTheme="majorBidi" w:cstheme="majorBidi"/>
          <w:sz w:val="24"/>
          <w:szCs w:val="24"/>
        </w:rPr>
        <w:t xml:space="preserve">, C., </w:t>
      </w:r>
      <w:proofErr w:type="spellStart"/>
      <w:r w:rsidRPr="003C7AD4">
        <w:rPr>
          <w:rFonts w:asciiTheme="majorBidi" w:hAnsiTheme="majorBidi" w:cstheme="majorBidi"/>
          <w:sz w:val="24"/>
          <w:szCs w:val="24"/>
        </w:rPr>
        <w:t>Yoplac</w:t>
      </w:r>
      <w:proofErr w:type="spellEnd"/>
      <w:r w:rsidRPr="003C7AD4">
        <w:rPr>
          <w:rFonts w:asciiTheme="majorBidi" w:hAnsiTheme="majorBidi" w:cstheme="majorBidi"/>
          <w:sz w:val="24"/>
          <w:szCs w:val="24"/>
        </w:rPr>
        <w:t xml:space="preserve">-Collantes, C., </w:t>
      </w:r>
      <w:proofErr w:type="spellStart"/>
      <w:r w:rsidRPr="003C7AD4">
        <w:rPr>
          <w:rFonts w:asciiTheme="majorBidi" w:hAnsiTheme="majorBidi" w:cstheme="majorBidi"/>
          <w:sz w:val="24"/>
          <w:szCs w:val="24"/>
        </w:rPr>
        <w:t>Yoplac</w:t>
      </w:r>
      <w:proofErr w:type="spellEnd"/>
      <w:r w:rsidRPr="003C7AD4">
        <w:rPr>
          <w:rFonts w:asciiTheme="majorBidi" w:hAnsiTheme="majorBidi" w:cstheme="majorBidi"/>
          <w:sz w:val="24"/>
          <w:szCs w:val="24"/>
        </w:rPr>
        <w:t xml:space="preserve">, I. et Chavez, S., « </w:t>
      </w:r>
      <w:proofErr w:type="spellStart"/>
      <w:r w:rsidRPr="003C7AD4">
        <w:rPr>
          <w:rFonts w:asciiTheme="majorBidi" w:hAnsiTheme="majorBidi" w:cstheme="majorBidi"/>
          <w:sz w:val="24"/>
          <w:szCs w:val="24"/>
        </w:rPr>
        <w:t>Exploring</w:t>
      </w:r>
      <w:proofErr w:type="spellEnd"/>
      <w:r w:rsidRPr="003C7AD4">
        <w:rPr>
          <w:rFonts w:asciiTheme="majorBidi" w:hAnsiTheme="majorBidi" w:cstheme="majorBidi"/>
          <w:sz w:val="24"/>
          <w:szCs w:val="24"/>
        </w:rPr>
        <w:t xml:space="preserve"> </w:t>
      </w:r>
      <w:proofErr w:type="spellStart"/>
      <w:r w:rsidRPr="003C7AD4">
        <w:rPr>
          <w:rFonts w:asciiTheme="majorBidi" w:hAnsiTheme="majorBidi" w:cstheme="majorBidi"/>
          <w:sz w:val="24"/>
          <w:szCs w:val="24"/>
        </w:rPr>
        <w:t>chemical</w:t>
      </w:r>
      <w:proofErr w:type="spellEnd"/>
      <w:r w:rsidRPr="003C7AD4">
        <w:rPr>
          <w:rFonts w:asciiTheme="majorBidi" w:hAnsiTheme="majorBidi" w:cstheme="majorBidi"/>
          <w:sz w:val="24"/>
          <w:szCs w:val="24"/>
        </w:rPr>
        <w:t xml:space="preserve"> </w:t>
      </w:r>
      <w:proofErr w:type="spellStart"/>
      <w:r w:rsidRPr="003C7AD4">
        <w:rPr>
          <w:rFonts w:asciiTheme="majorBidi" w:hAnsiTheme="majorBidi" w:cstheme="majorBidi"/>
          <w:sz w:val="24"/>
          <w:szCs w:val="24"/>
        </w:rPr>
        <w:t>properties</w:t>
      </w:r>
      <w:proofErr w:type="spellEnd"/>
      <w:r w:rsidRPr="003C7AD4">
        <w:rPr>
          <w:rFonts w:asciiTheme="majorBidi" w:hAnsiTheme="majorBidi" w:cstheme="majorBidi"/>
          <w:sz w:val="24"/>
          <w:szCs w:val="24"/>
        </w:rPr>
        <w:t xml:space="preserve"> of essential </w:t>
      </w:r>
      <w:proofErr w:type="spellStart"/>
      <w:r w:rsidRPr="003C7AD4">
        <w:rPr>
          <w:rFonts w:asciiTheme="majorBidi" w:hAnsiTheme="majorBidi" w:cstheme="majorBidi"/>
          <w:sz w:val="24"/>
          <w:szCs w:val="24"/>
        </w:rPr>
        <w:t>oils</w:t>
      </w:r>
      <w:proofErr w:type="spellEnd"/>
      <w:r w:rsidRPr="003C7AD4">
        <w:rPr>
          <w:rFonts w:asciiTheme="majorBidi" w:hAnsiTheme="majorBidi" w:cstheme="majorBidi"/>
          <w:sz w:val="24"/>
          <w:szCs w:val="24"/>
        </w:rPr>
        <w:t xml:space="preserve"> </w:t>
      </w:r>
      <w:proofErr w:type="spellStart"/>
      <w:r w:rsidRPr="003C7AD4">
        <w:rPr>
          <w:rFonts w:asciiTheme="majorBidi" w:hAnsiTheme="majorBidi" w:cstheme="majorBidi"/>
          <w:sz w:val="24"/>
          <w:szCs w:val="24"/>
        </w:rPr>
        <w:t>from</w:t>
      </w:r>
      <w:proofErr w:type="spellEnd"/>
      <w:r w:rsidRPr="003C7AD4">
        <w:rPr>
          <w:rFonts w:asciiTheme="majorBidi" w:hAnsiTheme="majorBidi" w:cstheme="majorBidi"/>
          <w:sz w:val="24"/>
          <w:szCs w:val="24"/>
        </w:rPr>
        <w:t xml:space="preserve"> citrus </w:t>
      </w:r>
      <w:proofErr w:type="spellStart"/>
      <w:r w:rsidRPr="003C7AD4">
        <w:rPr>
          <w:rFonts w:asciiTheme="majorBidi" w:hAnsiTheme="majorBidi" w:cstheme="majorBidi"/>
          <w:sz w:val="24"/>
          <w:szCs w:val="24"/>
        </w:rPr>
        <w:t>peels</w:t>
      </w:r>
      <w:proofErr w:type="spellEnd"/>
      <w:r w:rsidRPr="003C7AD4">
        <w:rPr>
          <w:rFonts w:asciiTheme="majorBidi" w:hAnsiTheme="majorBidi" w:cstheme="majorBidi"/>
          <w:sz w:val="24"/>
          <w:szCs w:val="24"/>
        </w:rPr>
        <w:t xml:space="preserve"> </w:t>
      </w:r>
      <w:proofErr w:type="spellStart"/>
      <w:r w:rsidRPr="003C7AD4">
        <w:rPr>
          <w:rFonts w:asciiTheme="majorBidi" w:hAnsiTheme="majorBidi" w:cstheme="majorBidi"/>
          <w:sz w:val="24"/>
          <w:szCs w:val="24"/>
        </w:rPr>
        <w:t>using</w:t>
      </w:r>
      <w:proofErr w:type="spellEnd"/>
      <w:r w:rsidRPr="003C7AD4">
        <w:rPr>
          <w:rFonts w:asciiTheme="majorBidi" w:hAnsiTheme="majorBidi" w:cstheme="majorBidi"/>
          <w:sz w:val="24"/>
          <w:szCs w:val="24"/>
        </w:rPr>
        <w:t xml:space="preserve"> green solvent », </w:t>
      </w:r>
      <w:proofErr w:type="spellStart"/>
      <w:r w:rsidRPr="003C7AD4">
        <w:rPr>
          <w:rFonts w:asciiTheme="majorBidi" w:hAnsiTheme="majorBidi" w:cstheme="majorBidi"/>
          <w:sz w:val="24"/>
          <w:szCs w:val="24"/>
        </w:rPr>
        <w:t>Heliyon</w:t>
      </w:r>
      <w:proofErr w:type="spellEnd"/>
      <w:r w:rsidRPr="003C7AD4">
        <w:rPr>
          <w:rFonts w:asciiTheme="majorBidi" w:hAnsiTheme="majorBidi" w:cstheme="majorBidi"/>
          <w:sz w:val="24"/>
          <w:szCs w:val="24"/>
        </w:rPr>
        <w:t>, V.10, (2024), 1-14.</w:t>
      </w:r>
    </w:p>
    <w:p w14:paraId="13E7DAB6" w14:textId="77777777" w:rsidR="003C7AD4" w:rsidRPr="003C4CFC" w:rsidRDefault="003C7AD4" w:rsidP="003C4CFC">
      <w:pPr>
        <w:spacing w:after="160" w:line="360" w:lineRule="auto"/>
        <w:jc w:val="both"/>
        <w:rPr>
          <w:rFonts w:asciiTheme="majorBidi" w:hAnsiTheme="majorBidi" w:cstheme="majorBidi"/>
          <w:kern w:val="2"/>
          <w:sz w:val="24"/>
          <w:szCs w:val="24"/>
          <w:rtl/>
          <w14:ligatures w14:val="standardContextual"/>
        </w:rPr>
      </w:pPr>
      <w:r w:rsidRPr="003C4CFC">
        <w:rPr>
          <w:rFonts w:asciiTheme="majorBidi" w:hAnsiTheme="majorBidi" w:cstheme="majorBidi" w:hint="cs"/>
          <w:kern w:val="2"/>
          <w:sz w:val="24"/>
          <w:szCs w:val="24"/>
          <w:lang w:val="en-US" w:bidi="ar-DZ"/>
          <w14:ligatures w14:val="standardContextual"/>
        </w:rPr>
        <w:t xml:space="preserve">Wulandari, F., </w:t>
      </w:r>
      <w:proofErr w:type="spellStart"/>
      <w:r w:rsidRPr="003C4CFC">
        <w:rPr>
          <w:rFonts w:asciiTheme="majorBidi" w:hAnsiTheme="majorBidi" w:cstheme="majorBidi" w:hint="cs"/>
          <w:kern w:val="2"/>
          <w:sz w:val="24"/>
          <w:szCs w:val="24"/>
          <w:lang w:val="en-US" w:bidi="ar-DZ"/>
          <w14:ligatures w14:val="standardContextual"/>
        </w:rPr>
        <w:t>Sunarsih</w:t>
      </w:r>
      <w:proofErr w:type="spellEnd"/>
      <w:r w:rsidRPr="003C4CFC">
        <w:rPr>
          <w:rFonts w:asciiTheme="majorBidi" w:hAnsiTheme="majorBidi" w:cstheme="majorBidi" w:hint="cs"/>
          <w:kern w:val="2"/>
          <w:sz w:val="24"/>
          <w:szCs w:val="24"/>
          <w:lang w:val="en-US" w:bidi="ar-DZ"/>
          <w14:ligatures w14:val="standardContextual"/>
        </w:rPr>
        <w:t>, E.</w:t>
      </w:r>
      <w:proofErr w:type="spellStart"/>
      <w:r w:rsidRPr="003C4CFC">
        <w:rPr>
          <w:rFonts w:asciiTheme="majorBidi" w:hAnsiTheme="majorBidi" w:cstheme="majorBidi" w:hint="cs"/>
          <w:kern w:val="2"/>
          <w:sz w:val="24"/>
          <w:szCs w:val="24"/>
          <w:lang w:val="en-US" w:bidi="ar-DZ"/>
          <w14:ligatures w14:val="standardContextual"/>
        </w:rPr>
        <w:t>S</w:t>
      </w:r>
      <w:r w:rsidRPr="003C4CFC">
        <w:rPr>
          <w:rFonts w:asciiTheme="majorBidi" w:hAnsiTheme="majorBidi" w:cstheme="majorBidi"/>
          <w:kern w:val="2"/>
          <w:sz w:val="24"/>
          <w:szCs w:val="24"/>
          <w:lang w:val="en-US" w:bidi="ar-DZ"/>
          <w14:ligatures w14:val="standardContextual"/>
        </w:rPr>
        <w:t xml:space="preserve"> </w:t>
      </w:r>
      <w:r w:rsidRPr="003C4CFC">
        <w:rPr>
          <w:rFonts w:asciiTheme="majorBidi" w:hAnsiTheme="majorBidi" w:cstheme="majorBidi" w:hint="cs"/>
          <w:kern w:val="2"/>
          <w:sz w:val="24"/>
          <w:szCs w:val="24"/>
          <w:lang w:val="en-US" w:bidi="ar-DZ"/>
          <w14:ligatures w14:val="standardContextual"/>
        </w:rPr>
        <w:t>et</w:t>
      </w:r>
      <w:proofErr w:type="spellEnd"/>
      <w:r w:rsidRPr="003C4CFC">
        <w:rPr>
          <w:rFonts w:asciiTheme="majorBidi" w:hAnsiTheme="majorBidi" w:cstheme="majorBidi" w:hint="cs"/>
          <w:kern w:val="2"/>
          <w:sz w:val="24"/>
          <w:szCs w:val="24"/>
          <w:lang w:val="en-US" w:bidi="ar-DZ"/>
          <w14:ligatures w14:val="standardContextual"/>
        </w:rPr>
        <w:t xml:space="preserve"> </w:t>
      </w:r>
      <w:proofErr w:type="spellStart"/>
      <w:r w:rsidRPr="003C4CFC">
        <w:rPr>
          <w:rFonts w:asciiTheme="majorBidi" w:hAnsiTheme="majorBidi" w:cstheme="majorBidi" w:hint="cs"/>
          <w:kern w:val="2"/>
          <w:sz w:val="24"/>
          <w:szCs w:val="24"/>
          <w:lang w:val="en-US" w:bidi="ar-DZ"/>
          <w14:ligatures w14:val="standardContextual"/>
        </w:rPr>
        <w:t>Musnaini</w:t>
      </w:r>
      <w:proofErr w:type="spellEnd"/>
      <w:r w:rsidRPr="003C4CFC">
        <w:rPr>
          <w:rFonts w:asciiTheme="majorBidi" w:hAnsiTheme="majorBidi" w:cstheme="majorBidi" w:hint="cs"/>
          <w:kern w:val="2"/>
          <w:sz w:val="24"/>
          <w:szCs w:val="24"/>
          <w:lang w:val="en-US" w:bidi="ar-DZ"/>
          <w14:ligatures w14:val="standardContextual"/>
        </w:rPr>
        <w:t xml:space="preserve">, K., « </w:t>
      </w:r>
      <w:proofErr w:type="spellStart"/>
      <w:r w:rsidRPr="003C4CFC">
        <w:rPr>
          <w:rFonts w:asciiTheme="majorBidi" w:hAnsiTheme="majorBidi" w:cstheme="majorBidi" w:hint="cs"/>
          <w:kern w:val="2"/>
          <w:sz w:val="24"/>
          <w:szCs w:val="24"/>
          <w:lang w:val="en-US" w:bidi="ar-DZ"/>
          <w14:ligatures w14:val="standardContextual"/>
        </w:rPr>
        <w:t>Characterisation</w:t>
      </w:r>
      <w:proofErr w:type="spellEnd"/>
      <w:r w:rsidRPr="003C4CFC">
        <w:rPr>
          <w:rFonts w:asciiTheme="majorBidi" w:hAnsiTheme="majorBidi" w:cstheme="majorBidi" w:hint="cs"/>
          <w:kern w:val="2"/>
          <w:sz w:val="24"/>
          <w:szCs w:val="24"/>
          <w:lang w:val="en-US" w:bidi="ar-DZ"/>
          <w14:ligatures w14:val="standardContextual"/>
        </w:rPr>
        <w:t xml:space="preserve"> and phytochemical screening of ethanolic extract </w:t>
      </w:r>
      <w:r w:rsidRPr="003C4CFC">
        <w:rPr>
          <w:rFonts w:asciiTheme="majorBidi" w:hAnsiTheme="majorBidi" w:cstheme="majorBidi" w:hint="cs"/>
          <w:i/>
          <w:iCs/>
          <w:kern w:val="2"/>
          <w:sz w:val="24"/>
          <w:szCs w:val="24"/>
          <w:lang w:val="en-US" w:bidi="ar-DZ"/>
          <w14:ligatures w14:val="standardContextual"/>
        </w:rPr>
        <w:t>Citrus reticulata</w:t>
      </w:r>
      <w:r w:rsidRPr="003C4CFC">
        <w:rPr>
          <w:rFonts w:asciiTheme="majorBidi" w:hAnsiTheme="majorBidi" w:cstheme="majorBidi" w:hint="cs"/>
          <w:kern w:val="2"/>
          <w:sz w:val="24"/>
          <w:szCs w:val="24"/>
          <w:lang w:val="en-US" w:bidi="ar-DZ"/>
          <w14:ligatures w14:val="standardContextual"/>
        </w:rPr>
        <w:t xml:space="preserve"> peel and its anti-inflammatory activity using protein denaturation method », Pharmacy Education, V.24(6), (2024), 1-6.</w:t>
      </w:r>
    </w:p>
    <w:p w14:paraId="40BE2E4A" w14:textId="77777777" w:rsidR="003C7AD4" w:rsidRDefault="003C7AD4" w:rsidP="008E172B">
      <w:pPr>
        <w:spacing w:line="360" w:lineRule="auto"/>
        <w:jc w:val="both"/>
        <w:rPr>
          <w:rFonts w:asciiTheme="majorBidi" w:hAnsiTheme="majorBidi" w:cstheme="majorBidi"/>
          <w:sz w:val="24"/>
          <w:szCs w:val="24"/>
          <w:lang w:bidi="ar-DZ"/>
        </w:rPr>
      </w:pPr>
      <w:r w:rsidRPr="008C27CE">
        <w:rPr>
          <w:rFonts w:asciiTheme="majorBidi" w:hAnsiTheme="majorBidi" w:cstheme="majorBidi"/>
          <w:sz w:val="24"/>
          <w:szCs w:val="24"/>
          <w:lang w:bidi="ar-DZ"/>
        </w:rPr>
        <w:t xml:space="preserve">Xu, J., Zhang, Y., Zhang, P., </w:t>
      </w:r>
      <w:proofErr w:type="spellStart"/>
      <w:r w:rsidRPr="008C27CE">
        <w:rPr>
          <w:rFonts w:asciiTheme="majorBidi" w:hAnsiTheme="majorBidi" w:cstheme="majorBidi"/>
          <w:sz w:val="24"/>
          <w:szCs w:val="24"/>
          <w:lang w:bidi="ar-DZ"/>
        </w:rPr>
        <w:t>Trivedi</w:t>
      </w:r>
      <w:proofErr w:type="spellEnd"/>
      <w:r w:rsidRPr="008C27CE">
        <w:rPr>
          <w:rFonts w:asciiTheme="majorBidi" w:hAnsiTheme="majorBidi" w:cstheme="majorBidi"/>
          <w:sz w:val="24"/>
          <w:szCs w:val="24"/>
          <w:lang w:bidi="ar-DZ"/>
        </w:rPr>
        <w:t xml:space="preserve">, P., </w:t>
      </w:r>
      <w:proofErr w:type="spellStart"/>
      <w:r w:rsidRPr="008C27CE">
        <w:rPr>
          <w:rFonts w:asciiTheme="majorBidi" w:hAnsiTheme="majorBidi" w:cstheme="majorBidi"/>
          <w:sz w:val="24"/>
          <w:szCs w:val="24"/>
          <w:lang w:bidi="ar-DZ"/>
        </w:rPr>
        <w:t>Riera</w:t>
      </w:r>
      <w:proofErr w:type="spellEnd"/>
      <w:r w:rsidRPr="008C27CE">
        <w:rPr>
          <w:rFonts w:asciiTheme="majorBidi" w:hAnsiTheme="majorBidi" w:cstheme="majorBidi"/>
          <w:sz w:val="24"/>
          <w:szCs w:val="24"/>
          <w:lang w:bidi="ar-DZ"/>
        </w:rPr>
        <w:t>, N.,   Wang, Y.,</w:t>
      </w:r>
      <w:r>
        <w:rPr>
          <w:rFonts w:asciiTheme="majorBidi" w:hAnsiTheme="majorBidi" w:cstheme="majorBidi"/>
          <w:sz w:val="24"/>
          <w:szCs w:val="24"/>
          <w:lang w:bidi="ar-DZ"/>
        </w:rPr>
        <w:t xml:space="preserve"> </w:t>
      </w:r>
      <w:r w:rsidRPr="008C27CE">
        <w:rPr>
          <w:rFonts w:asciiTheme="majorBidi" w:hAnsiTheme="majorBidi" w:cstheme="majorBidi"/>
          <w:sz w:val="24"/>
          <w:szCs w:val="24"/>
          <w:lang w:bidi="ar-DZ"/>
        </w:rPr>
        <w:t xml:space="preserve">Liu, X., Fan, G., Tang, J., </w:t>
      </w:r>
      <w:proofErr w:type="spellStart"/>
      <w:r w:rsidRPr="008C27CE">
        <w:rPr>
          <w:rFonts w:asciiTheme="majorBidi" w:hAnsiTheme="majorBidi" w:cstheme="majorBidi"/>
          <w:sz w:val="24"/>
          <w:szCs w:val="24"/>
          <w:lang w:bidi="ar-DZ"/>
        </w:rPr>
        <w:t>Coletta</w:t>
      </w:r>
      <w:proofErr w:type="spellEnd"/>
      <w:r w:rsidRPr="008C27CE">
        <w:rPr>
          <w:rFonts w:asciiTheme="majorBidi" w:hAnsiTheme="majorBidi" w:cstheme="majorBidi"/>
          <w:sz w:val="24"/>
          <w:szCs w:val="24"/>
          <w:lang w:bidi="ar-DZ"/>
        </w:rPr>
        <w:t xml:space="preserve">-Filho, H.D., </w:t>
      </w:r>
      <w:proofErr w:type="spellStart"/>
      <w:r w:rsidRPr="008C27CE">
        <w:rPr>
          <w:rFonts w:asciiTheme="majorBidi" w:hAnsiTheme="majorBidi" w:cstheme="majorBidi"/>
          <w:sz w:val="24"/>
          <w:szCs w:val="24"/>
          <w:lang w:bidi="ar-DZ"/>
        </w:rPr>
        <w:t>Cubero</w:t>
      </w:r>
      <w:proofErr w:type="spellEnd"/>
      <w:r w:rsidRPr="008C27CE">
        <w:rPr>
          <w:rFonts w:asciiTheme="majorBidi" w:hAnsiTheme="majorBidi" w:cstheme="majorBidi"/>
          <w:sz w:val="24"/>
          <w:szCs w:val="24"/>
          <w:lang w:bidi="ar-DZ"/>
        </w:rPr>
        <w:t xml:space="preserve">, J., Deng, X., </w:t>
      </w:r>
      <w:proofErr w:type="spellStart"/>
      <w:r w:rsidRPr="008C27CE">
        <w:rPr>
          <w:rFonts w:asciiTheme="majorBidi" w:hAnsiTheme="majorBidi" w:cstheme="majorBidi"/>
          <w:sz w:val="24"/>
          <w:szCs w:val="24"/>
          <w:lang w:bidi="ar-DZ"/>
        </w:rPr>
        <w:t>Ancona</w:t>
      </w:r>
      <w:proofErr w:type="spellEnd"/>
      <w:r w:rsidRPr="008C27CE">
        <w:rPr>
          <w:rFonts w:asciiTheme="majorBidi" w:hAnsiTheme="majorBidi" w:cstheme="majorBidi"/>
          <w:sz w:val="24"/>
          <w:szCs w:val="24"/>
          <w:lang w:bidi="ar-DZ"/>
        </w:rPr>
        <w:t xml:space="preserve">, V., Lu, Z., Zhong, B., Roper, C., Capote, N., </w:t>
      </w:r>
      <w:proofErr w:type="spellStart"/>
      <w:r w:rsidRPr="008C27CE">
        <w:rPr>
          <w:rFonts w:asciiTheme="majorBidi" w:hAnsiTheme="majorBidi" w:cstheme="majorBidi"/>
          <w:sz w:val="24"/>
          <w:szCs w:val="24"/>
          <w:lang w:bidi="ar-DZ"/>
        </w:rPr>
        <w:t>Catara</w:t>
      </w:r>
      <w:proofErr w:type="spellEnd"/>
      <w:r w:rsidRPr="008C27CE">
        <w:rPr>
          <w:rFonts w:asciiTheme="majorBidi" w:hAnsiTheme="majorBidi" w:cstheme="majorBidi"/>
          <w:sz w:val="24"/>
          <w:szCs w:val="24"/>
          <w:lang w:bidi="ar-DZ"/>
        </w:rPr>
        <w:t xml:space="preserve">, V., </w:t>
      </w:r>
      <w:proofErr w:type="spellStart"/>
      <w:r w:rsidRPr="008C27CE">
        <w:rPr>
          <w:rFonts w:asciiTheme="majorBidi" w:hAnsiTheme="majorBidi" w:cstheme="majorBidi"/>
          <w:sz w:val="24"/>
          <w:szCs w:val="24"/>
          <w:lang w:bidi="ar-DZ"/>
        </w:rPr>
        <w:t>Pietersen</w:t>
      </w:r>
      <w:proofErr w:type="spellEnd"/>
      <w:r w:rsidRPr="008C27CE">
        <w:rPr>
          <w:rFonts w:asciiTheme="majorBidi" w:hAnsiTheme="majorBidi" w:cstheme="majorBidi"/>
          <w:sz w:val="24"/>
          <w:szCs w:val="24"/>
          <w:lang w:bidi="ar-DZ"/>
        </w:rPr>
        <w:t xml:space="preserve">, G., </w:t>
      </w:r>
      <w:proofErr w:type="spellStart"/>
      <w:r w:rsidRPr="008C27CE">
        <w:rPr>
          <w:rFonts w:asciiTheme="majorBidi" w:hAnsiTheme="majorBidi" w:cstheme="majorBidi"/>
          <w:sz w:val="24"/>
          <w:szCs w:val="24"/>
          <w:lang w:bidi="ar-DZ"/>
        </w:rPr>
        <w:t>Vernière</w:t>
      </w:r>
      <w:proofErr w:type="spellEnd"/>
      <w:r w:rsidRPr="008C27CE">
        <w:rPr>
          <w:rFonts w:asciiTheme="majorBidi" w:hAnsiTheme="majorBidi" w:cstheme="majorBidi"/>
          <w:sz w:val="24"/>
          <w:szCs w:val="24"/>
          <w:lang w:bidi="ar-DZ"/>
        </w:rPr>
        <w:t xml:space="preserve">, C., Al-Sadi, A.M., Li, L., Yang, F., Xu, X., Wang, J., Yang, H., Jin, T. et Wang, N., « The structure and </w:t>
      </w:r>
      <w:proofErr w:type="spellStart"/>
      <w:r w:rsidRPr="008C27CE">
        <w:rPr>
          <w:rFonts w:asciiTheme="majorBidi" w:hAnsiTheme="majorBidi" w:cstheme="majorBidi"/>
          <w:sz w:val="24"/>
          <w:szCs w:val="24"/>
          <w:lang w:bidi="ar-DZ"/>
        </w:rPr>
        <w:t>function</w:t>
      </w:r>
      <w:proofErr w:type="spellEnd"/>
      <w:r w:rsidRPr="008C27CE">
        <w:rPr>
          <w:rFonts w:asciiTheme="majorBidi" w:hAnsiTheme="majorBidi" w:cstheme="majorBidi"/>
          <w:sz w:val="24"/>
          <w:szCs w:val="24"/>
          <w:lang w:bidi="ar-DZ"/>
        </w:rPr>
        <w:t xml:space="preserve"> of the global citrus </w:t>
      </w:r>
      <w:proofErr w:type="spellStart"/>
      <w:r w:rsidRPr="008C27CE">
        <w:rPr>
          <w:rFonts w:asciiTheme="majorBidi" w:hAnsiTheme="majorBidi" w:cstheme="majorBidi"/>
          <w:sz w:val="24"/>
          <w:szCs w:val="24"/>
          <w:lang w:bidi="ar-DZ"/>
        </w:rPr>
        <w:t>rhizosphere</w:t>
      </w:r>
      <w:proofErr w:type="spellEnd"/>
      <w:r w:rsidRPr="008C27CE">
        <w:rPr>
          <w:rFonts w:asciiTheme="majorBidi" w:hAnsiTheme="majorBidi" w:cstheme="majorBidi"/>
          <w:sz w:val="24"/>
          <w:szCs w:val="24"/>
          <w:lang w:bidi="ar-DZ"/>
        </w:rPr>
        <w:t xml:space="preserve"> microbiome »,</w:t>
      </w:r>
      <w:r>
        <w:rPr>
          <w:rFonts w:asciiTheme="majorBidi" w:hAnsiTheme="majorBidi" w:cstheme="majorBidi"/>
          <w:sz w:val="24"/>
          <w:szCs w:val="24"/>
          <w:lang w:bidi="ar-DZ"/>
        </w:rPr>
        <w:t xml:space="preserve"> N</w:t>
      </w:r>
      <w:r w:rsidRPr="008C27CE">
        <w:rPr>
          <w:rFonts w:asciiTheme="majorBidi" w:hAnsiTheme="majorBidi" w:cstheme="majorBidi"/>
          <w:sz w:val="24"/>
          <w:szCs w:val="24"/>
          <w:lang w:bidi="ar-DZ"/>
        </w:rPr>
        <w:t>ature COMMUNICATIONS, V.9, (2018), 2-11.</w:t>
      </w:r>
    </w:p>
    <w:p w14:paraId="5B02B33C" w14:textId="77777777" w:rsidR="003C7AD4" w:rsidRPr="003C4CFC" w:rsidRDefault="003C7AD4" w:rsidP="003C4CFC">
      <w:pPr>
        <w:spacing w:after="160" w:line="360" w:lineRule="auto"/>
        <w:jc w:val="both"/>
        <w:rPr>
          <w:rFonts w:asciiTheme="majorBidi" w:hAnsiTheme="majorBidi" w:cstheme="majorBidi"/>
          <w:kern w:val="2"/>
          <w:sz w:val="24"/>
          <w:szCs w:val="24"/>
          <w:lang w:val="en-US"/>
          <w14:ligatures w14:val="standardContextual"/>
        </w:rPr>
      </w:pPr>
      <w:r w:rsidRPr="003C4CFC">
        <w:rPr>
          <w:rFonts w:asciiTheme="majorBidi" w:hAnsiTheme="majorBidi" w:cstheme="majorBidi" w:hint="cs"/>
          <w:kern w:val="2"/>
          <w:sz w:val="24"/>
          <w:szCs w:val="24"/>
          <w:lang w:val="en-US" w:bidi="ar-DZ"/>
          <w14:ligatures w14:val="standardContextual"/>
        </w:rPr>
        <w:t xml:space="preserve">Yang, J. et Park, M., « Antioxidant Effects of Essential Oils from the Peels of </w:t>
      </w:r>
      <w:r w:rsidRPr="003C4CFC">
        <w:rPr>
          <w:rFonts w:asciiTheme="majorBidi" w:hAnsiTheme="majorBidi" w:cstheme="majorBidi" w:hint="cs"/>
          <w:i/>
          <w:iCs/>
          <w:kern w:val="2"/>
          <w:sz w:val="24"/>
          <w:szCs w:val="24"/>
          <w:lang w:val="en-US" w:bidi="ar-DZ"/>
          <w14:ligatures w14:val="standardContextual"/>
        </w:rPr>
        <w:t>Citrus Cultivars</w:t>
      </w:r>
      <w:r w:rsidRPr="003C4CFC">
        <w:rPr>
          <w:rFonts w:asciiTheme="majorBidi" w:hAnsiTheme="majorBidi" w:cstheme="majorBidi" w:hint="cs"/>
          <w:kern w:val="2"/>
          <w:sz w:val="24"/>
          <w:szCs w:val="24"/>
          <w:lang w:val="en-US" w:bidi="ar-DZ"/>
          <w14:ligatures w14:val="standardContextual"/>
        </w:rPr>
        <w:t xml:space="preserve"> », </w:t>
      </w:r>
      <w:proofErr w:type="spellStart"/>
      <w:r w:rsidRPr="003C4CFC">
        <w:rPr>
          <w:rFonts w:asciiTheme="majorBidi" w:hAnsiTheme="majorBidi" w:cstheme="majorBidi" w:hint="cs"/>
          <w:kern w:val="2"/>
          <w:sz w:val="24"/>
          <w:szCs w:val="24"/>
          <w:lang w:val="en-US" w:bidi="ar-DZ"/>
          <w14:ligatures w14:val="standardContextual"/>
        </w:rPr>
        <w:t>Malecales</w:t>
      </w:r>
      <w:proofErr w:type="spellEnd"/>
      <w:r w:rsidRPr="003C4CFC">
        <w:rPr>
          <w:rFonts w:asciiTheme="majorBidi" w:hAnsiTheme="majorBidi" w:cstheme="majorBidi" w:hint="cs"/>
          <w:kern w:val="2"/>
          <w:sz w:val="24"/>
          <w:szCs w:val="24"/>
          <w:lang w:val="en-US" w:bidi="ar-DZ"/>
          <w14:ligatures w14:val="standardContextual"/>
        </w:rPr>
        <w:t>, V.30, (2025), 2-15.</w:t>
      </w:r>
    </w:p>
    <w:p w14:paraId="11A2E349" w14:textId="77777777" w:rsidR="003C7AD4" w:rsidRDefault="003C7AD4" w:rsidP="00E41EE2">
      <w:pPr>
        <w:jc w:val="both"/>
        <w:rPr>
          <w:rFonts w:asciiTheme="majorBidi" w:hAnsiTheme="majorBidi" w:cstheme="majorBidi"/>
          <w:kern w:val="2"/>
          <w:sz w:val="24"/>
          <w:szCs w:val="24"/>
          <w14:ligatures w14:val="standardContextual"/>
        </w:rPr>
      </w:pPr>
      <w:r w:rsidRPr="00E41EE2">
        <w:rPr>
          <w:rFonts w:asciiTheme="majorBidi" w:hAnsiTheme="majorBidi" w:cstheme="majorBidi"/>
          <w:kern w:val="2"/>
          <w:sz w:val="24"/>
          <w:szCs w:val="24"/>
          <w14:ligatures w14:val="standardContextual"/>
        </w:rPr>
        <w:t>Yang, Y., Lee, S., Jang, S., Kim, k. et Parc, M., « Effets anti-inflammatoires des huiles essentielles issues des écorces d'agrumes », Pharmaceutique, V.15, (2023), 1-17</w:t>
      </w:r>
      <w:r>
        <w:rPr>
          <w:rFonts w:asciiTheme="majorBidi" w:hAnsiTheme="majorBidi" w:cstheme="majorBidi"/>
          <w:kern w:val="2"/>
          <w:sz w:val="24"/>
          <w:szCs w:val="24"/>
          <w14:ligatures w14:val="standardContextual"/>
        </w:rPr>
        <w:t>.</w:t>
      </w:r>
    </w:p>
    <w:p w14:paraId="2F5C1764" w14:textId="77777777" w:rsidR="00FB4926" w:rsidRPr="003C7AD4" w:rsidRDefault="00FB4926" w:rsidP="00FB4926">
      <w:pPr>
        <w:spacing w:after="160" w:line="360" w:lineRule="auto"/>
        <w:jc w:val="both"/>
        <w:rPr>
          <w:rFonts w:asciiTheme="majorBidi" w:hAnsiTheme="majorBidi" w:cstheme="majorBidi"/>
          <w:sz w:val="24"/>
          <w:szCs w:val="24"/>
        </w:rPr>
      </w:pPr>
    </w:p>
    <w:p w14:paraId="7BD8B667" w14:textId="77777777" w:rsidR="00FB4926" w:rsidRPr="003C7AD4" w:rsidRDefault="00FB4926" w:rsidP="00E41EE2">
      <w:pPr>
        <w:spacing w:after="160" w:line="360" w:lineRule="auto"/>
        <w:jc w:val="both"/>
        <w:rPr>
          <w:rFonts w:asciiTheme="majorBidi" w:hAnsiTheme="majorBidi" w:cstheme="majorBidi"/>
          <w:b/>
          <w:bCs/>
          <w:sz w:val="24"/>
          <w:szCs w:val="24"/>
        </w:rPr>
      </w:pPr>
    </w:p>
    <w:p w14:paraId="4B3792B5" w14:textId="77777777" w:rsidR="00E41EE2" w:rsidRPr="003C7AD4" w:rsidRDefault="00E41EE2" w:rsidP="00E41EE2">
      <w:pPr>
        <w:spacing w:after="160" w:line="360" w:lineRule="auto"/>
        <w:jc w:val="both"/>
        <w:rPr>
          <w:rFonts w:asciiTheme="majorBidi" w:hAnsiTheme="majorBidi" w:cstheme="majorBidi"/>
          <w:b/>
          <w:bCs/>
          <w:sz w:val="24"/>
          <w:szCs w:val="24"/>
        </w:rPr>
      </w:pPr>
    </w:p>
    <w:p w14:paraId="68B1EAEB" w14:textId="77777777" w:rsidR="00E41EE2" w:rsidRPr="003C7AD4" w:rsidRDefault="00E41EE2" w:rsidP="00E41EE2">
      <w:pPr>
        <w:spacing w:after="160" w:line="360" w:lineRule="auto"/>
        <w:jc w:val="both"/>
        <w:rPr>
          <w:rFonts w:asciiTheme="majorBidi" w:hAnsiTheme="majorBidi" w:cstheme="majorBidi"/>
          <w:b/>
          <w:bCs/>
          <w:sz w:val="24"/>
          <w:szCs w:val="24"/>
        </w:rPr>
      </w:pPr>
    </w:p>
    <w:p w14:paraId="440A9331" w14:textId="77777777" w:rsidR="00E41EE2" w:rsidRPr="003C7AD4" w:rsidRDefault="00E41EE2" w:rsidP="00E41EE2">
      <w:pPr>
        <w:spacing w:after="160" w:line="360" w:lineRule="auto"/>
        <w:jc w:val="both"/>
        <w:rPr>
          <w:rFonts w:asciiTheme="majorBidi" w:hAnsiTheme="majorBidi" w:cstheme="majorBidi"/>
          <w:b/>
          <w:bCs/>
          <w:sz w:val="24"/>
          <w:szCs w:val="24"/>
        </w:rPr>
      </w:pPr>
    </w:p>
    <w:p w14:paraId="5C7CF205" w14:textId="77777777" w:rsidR="00E41EE2" w:rsidRPr="003C7AD4" w:rsidRDefault="00E41EE2" w:rsidP="00E41EE2">
      <w:pPr>
        <w:spacing w:after="160" w:line="360" w:lineRule="auto"/>
        <w:jc w:val="both"/>
        <w:rPr>
          <w:rFonts w:asciiTheme="majorBidi" w:hAnsiTheme="majorBidi" w:cstheme="majorBidi"/>
          <w:b/>
          <w:bCs/>
          <w:sz w:val="24"/>
          <w:szCs w:val="24"/>
        </w:rPr>
      </w:pPr>
    </w:p>
    <w:p w14:paraId="4A37978A" w14:textId="77777777" w:rsidR="003C4CFC" w:rsidRPr="003C7AD4" w:rsidRDefault="003C4CFC" w:rsidP="00E41EE2">
      <w:pPr>
        <w:spacing w:after="160" w:line="360" w:lineRule="auto"/>
        <w:jc w:val="both"/>
        <w:rPr>
          <w:rFonts w:asciiTheme="majorBidi" w:hAnsiTheme="majorBidi" w:cstheme="majorBidi"/>
          <w:b/>
          <w:bCs/>
          <w:sz w:val="24"/>
          <w:szCs w:val="24"/>
        </w:rPr>
      </w:pPr>
    </w:p>
    <w:p w14:paraId="679F323E" w14:textId="77777777" w:rsidR="003C4CFC" w:rsidRPr="003C7AD4" w:rsidRDefault="003C4CFC" w:rsidP="00E41EE2">
      <w:pPr>
        <w:spacing w:after="160" w:line="360" w:lineRule="auto"/>
        <w:jc w:val="both"/>
        <w:rPr>
          <w:rFonts w:asciiTheme="majorBidi" w:hAnsiTheme="majorBidi" w:cstheme="majorBidi"/>
          <w:b/>
          <w:bCs/>
          <w:sz w:val="24"/>
          <w:szCs w:val="24"/>
        </w:rPr>
      </w:pPr>
    </w:p>
    <w:p w14:paraId="39C3819D" w14:textId="77777777" w:rsidR="001974FA" w:rsidRDefault="001974FA" w:rsidP="00E41EE2">
      <w:pPr>
        <w:spacing w:after="160" w:line="360" w:lineRule="auto"/>
        <w:jc w:val="center"/>
        <w:rPr>
          <w:rFonts w:asciiTheme="majorBidi" w:hAnsiTheme="majorBidi" w:cstheme="majorBidi"/>
          <w:b/>
          <w:bCs/>
          <w:sz w:val="28"/>
          <w:szCs w:val="28"/>
          <w:rtl/>
          <w:lang w:val="en-US"/>
        </w:rPr>
      </w:pPr>
      <w:bookmarkStart w:id="91" w:name="_Hlk197976792"/>
    </w:p>
    <w:p w14:paraId="4999D7A1" w14:textId="77777777" w:rsidR="001974FA" w:rsidRDefault="001974FA" w:rsidP="00E41EE2">
      <w:pPr>
        <w:spacing w:after="160" w:line="360" w:lineRule="auto"/>
        <w:jc w:val="center"/>
        <w:rPr>
          <w:rFonts w:asciiTheme="majorBidi" w:hAnsiTheme="majorBidi" w:cstheme="majorBidi"/>
          <w:b/>
          <w:bCs/>
          <w:sz w:val="28"/>
          <w:szCs w:val="28"/>
          <w:rtl/>
          <w:lang w:val="en-US"/>
        </w:rPr>
      </w:pPr>
    </w:p>
    <w:p w14:paraId="3C3FDCA5" w14:textId="77777777" w:rsidR="001974FA" w:rsidRDefault="001974FA" w:rsidP="00E41EE2">
      <w:pPr>
        <w:spacing w:after="160" w:line="360" w:lineRule="auto"/>
        <w:jc w:val="center"/>
        <w:rPr>
          <w:rFonts w:asciiTheme="majorBidi" w:hAnsiTheme="majorBidi" w:cstheme="majorBidi"/>
          <w:b/>
          <w:bCs/>
          <w:sz w:val="28"/>
          <w:szCs w:val="28"/>
          <w:rtl/>
          <w:lang w:val="en-US"/>
        </w:rPr>
      </w:pPr>
    </w:p>
    <w:p w14:paraId="4723FF66" w14:textId="77777777" w:rsidR="00052440" w:rsidRPr="00DF20FA" w:rsidRDefault="00052440" w:rsidP="00E41EE2">
      <w:pPr>
        <w:spacing w:after="160" w:line="360" w:lineRule="auto"/>
        <w:jc w:val="center"/>
        <w:rPr>
          <w:rFonts w:asciiTheme="majorBidi" w:hAnsiTheme="majorBidi" w:cstheme="majorBidi"/>
          <w:b/>
          <w:bCs/>
          <w:sz w:val="28"/>
          <w:szCs w:val="28"/>
        </w:rPr>
        <w:sectPr w:rsidR="00052440" w:rsidRPr="00DF20FA" w:rsidSect="0018091F">
          <w:headerReference w:type="default" r:id="rId98"/>
          <w:footerReference w:type="default" r:id="rId99"/>
          <w:pgSz w:w="11906" w:h="16838" w:code="9"/>
          <w:pgMar w:top="1418" w:right="1134" w:bottom="1276" w:left="1701" w:header="709" w:footer="709" w:gutter="0"/>
          <w:pgNumType w:start="75"/>
          <w:cols w:space="708"/>
          <w:docGrid w:linePitch="360"/>
        </w:sectPr>
      </w:pPr>
    </w:p>
    <w:p w14:paraId="1AA9D678" w14:textId="77777777" w:rsidR="00052440" w:rsidRPr="00DF20FA" w:rsidRDefault="00052440" w:rsidP="00E41EE2">
      <w:pPr>
        <w:spacing w:after="160" w:line="360" w:lineRule="auto"/>
        <w:jc w:val="center"/>
        <w:rPr>
          <w:rFonts w:asciiTheme="majorBidi" w:hAnsiTheme="majorBidi" w:cstheme="majorBidi"/>
          <w:b/>
          <w:bCs/>
          <w:sz w:val="28"/>
          <w:szCs w:val="28"/>
        </w:rPr>
      </w:pPr>
    </w:p>
    <w:p w14:paraId="0420A831" w14:textId="77777777" w:rsidR="00052440" w:rsidRPr="00DF20FA" w:rsidRDefault="00052440" w:rsidP="00E41EE2">
      <w:pPr>
        <w:spacing w:after="160" w:line="360" w:lineRule="auto"/>
        <w:jc w:val="center"/>
        <w:rPr>
          <w:rFonts w:asciiTheme="majorBidi" w:hAnsiTheme="majorBidi" w:cstheme="majorBidi"/>
          <w:b/>
          <w:bCs/>
          <w:sz w:val="28"/>
          <w:szCs w:val="28"/>
        </w:rPr>
      </w:pPr>
    </w:p>
    <w:p w14:paraId="1C5CEB96" w14:textId="77777777" w:rsidR="00052440" w:rsidRPr="00DF20FA" w:rsidRDefault="00052440" w:rsidP="00E41EE2">
      <w:pPr>
        <w:spacing w:after="160" w:line="360" w:lineRule="auto"/>
        <w:jc w:val="center"/>
        <w:rPr>
          <w:rFonts w:asciiTheme="majorBidi" w:hAnsiTheme="majorBidi" w:cstheme="majorBidi"/>
          <w:b/>
          <w:bCs/>
          <w:sz w:val="28"/>
          <w:szCs w:val="28"/>
        </w:rPr>
      </w:pPr>
    </w:p>
    <w:p w14:paraId="64234BDE" w14:textId="77777777" w:rsidR="00052440" w:rsidRPr="00DF20FA" w:rsidRDefault="00052440" w:rsidP="00E41EE2">
      <w:pPr>
        <w:spacing w:after="160" w:line="360" w:lineRule="auto"/>
        <w:jc w:val="center"/>
        <w:rPr>
          <w:rFonts w:asciiTheme="majorBidi" w:hAnsiTheme="majorBidi" w:cstheme="majorBidi"/>
          <w:b/>
          <w:bCs/>
          <w:sz w:val="28"/>
          <w:szCs w:val="28"/>
        </w:rPr>
      </w:pPr>
    </w:p>
    <w:p w14:paraId="77048F18" w14:textId="77777777" w:rsidR="00052440" w:rsidRPr="00DF20FA" w:rsidRDefault="00052440" w:rsidP="00E41EE2">
      <w:pPr>
        <w:spacing w:after="160" w:line="360" w:lineRule="auto"/>
        <w:jc w:val="center"/>
        <w:rPr>
          <w:rFonts w:asciiTheme="majorBidi" w:hAnsiTheme="majorBidi" w:cstheme="majorBidi"/>
          <w:b/>
          <w:bCs/>
          <w:sz w:val="28"/>
          <w:szCs w:val="28"/>
        </w:rPr>
      </w:pPr>
    </w:p>
    <w:p w14:paraId="6902A210" w14:textId="77777777" w:rsidR="00052440" w:rsidRPr="00DF20FA" w:rsidRDefault="00052440" w:rsidP="00E41EE2">
      <w:pPr>
        <w:spacing w:after="160" w:line="360" w:lineRule="auto"/>
        <w:jc w:val="center"/>
        <w:rPr>
          <w:rFonts w:asciiTheme="majorBidi" w:hAnsiTheme="majorBidi" w:cstheme="majorBidi"/>
          <w:b/>
          <w:bCs/>
          <w:sz w:val="28"/>
          <w:szCs w:val="28"/>
        </w:rPr>
      </w:pPr>
    </w:p>
    <w:p w14:paraId="7AA2D490" w14:textId="77777777" w:rsidR="00052440" w:rsidRPr="00DF20FA" w:rsidRDefault="00052440" w:rsidP="00E41EE2">
      <w:pPr>
        <w:spacing w:after="160" w:line="360" w:lineRule="auto"/>
        <w:jc w:val="center"/>
        <w:rPr>
          <w:rFonts w:asciiTheme="majorBidi" w:hAnsiTheme="majorBidi" w:cstheme="majorBidi"/>
          <w:b/>
          <w:bCs/>
          <w:sz w:val="28"/>
          <w:szCs w:val="28"/>
        </w:rPr>
      </w:pPr>
    </w:p>
    <w:p w14:paraId="440ABCE0" w14:textId="77777777" w:rsidR="00052440" w:rsidRPr="00DF20FA" w:rsidRDefault="00052440" w:rsidP="00E41EE2">
      <w:pPr>
        <w:spacing w:after="160" w:line="360" w:lineRule="auto"/>
        <w:jc w:val="center"/>
        <w:rPr>
          <w:rFonts w:asciiTheme="majorBidi" w:hAnsiTheme="majorBidi" w:cstheme="majorBidi"/>
          <w:b/>
          <w:bCs/>
          <w:sz w:val="28"/>
          <w:szCs w:val="28"/>
        </w:rPr>
      </w:pPr>
    </w:p>
    <w:p w14:paraId="7DF91489" w14:textId="77777777" w:rsidR="00052440" w:rsidRPr="00DF20FA" w:rsidRDefault="00052440" w:rsidP="00E41EE2">
      <w:pPr>
        <w:spacing w:after="160" w:line="360" w:lineRule="auto"/>
        <w:jc w:val="center"/>
        <w:rPr>
          <w:rFonts w:asciiTheme="majorBidi" w:hAnsiTheme="majorBidi" w:cstheme="majorBidi"/>
          <w:b/>
          <w:bCs/>
          <w:sz w:val="28"/>
          <w:szCs w:val="28"/>
        </w:rPr>
      </w:pPr>
    </w:p>
    <w:p w14:paraId="4B09D27B" w14:textId="446A718B" w:rsidR="00052440" w:rsidRPr="005D2907" w:rsidRDefault="005D2907" w:rsidP="00E41EE2">
      <w:pPr>
        <w:spacing w:after="160" w:line="360" w:lineRule="auto"/>
        <w:jc w:val="center"/>
        <w:rPr>
          <w:rFonts w:asciiTheme="majorBidi" w:hAnsiTheme="majorBidi" w:cstheme="majorBidi"/>
          <w:b/>
          <w:bCs/>
          <w:sz w:val="80"/>
          <w:szCs w:val="80"/>
        </w:rPr>
        <w:sectPr w:rsidR="00052440" w:rsidRPr="005D2907" w:rsidSect="0018091F">
          <w:headerReference w:type="default" r:id="rId100"/>
          <w:pgSz w:w="11906" w:h="16838" w:code="9"/>
          <w:pgMar w:top="1418" w:right="1134" w:bottom="1276" w:left="1701" w:header="709" w:footer="709" w:gutter="0"/>
          <w:pgNumType w:start="75"/>
          <w:cols w:space="708"/>
          <w:docGrid w:linePitch="360"/>
        </w:sectPr>
      </w:pPr>
      <w:r w:rsidRPr="005D2907">
        <w:rPr>
          <w:rFonts w:asciiTheme="majorBidi" w:hAnsiTheme="majorBidi" w:cstheme="majorBidi"/>
          <w:b/>
          <w:bCs/>
          <w:sz w:val="80"/>
          <w:szCs w:val="80"/>
        </w:rPr>
        <w:t>ANNEXE</w:t>
      </w:r>
    </w:p>
    <w:p w14:paraId="7FDCF970" w14:textId="79006F38" w:rsidR="00E41EE2" w:rsidRPr="00E41EE2" w:rsidRDefault="00A07733" w:rsidP="00F474AF">
      <w:pPr>
        <w:spacing w:after="160" w:line="360" w:lineRule="auto"/>
        <w:jc w:val="center"/>
        <w:rPr>
          <w:rFonts w:asciiTheme="majorBidi" w:hAnsiTheme="majorBidi" w:cstheme="majorBidi"/>
          <w:b/>
          <w:bCs/>
          <w:sz w:val="28"/>
          <w:szCs w:val="28"/>
          <w:lang w:val="en-US"/>
        </w:rPr>
      </w:pPr>
      <w:proofErr w:type="spellStart"/>
      <w:r>
        <w:rPr>
          <w:rFonts w:asciiTheme="majorBidi" w:hAnsiTheme="majorBidi" w:cstheme="majorBidi"/>
          <w:b/>
          <w:bCs/>
          <w:sz w:val="28"/>
          <w:szCs w:val="28"/>
          <w:lang w:val="en-US"/>
        </w:rPr>
        <w:lastRenderedPageBreak/>
        <w:t>Annexe</w:t>
      </w:r>
      <w:proofErr w:type="spellEnd"/>
      <w:r w:rsidR="00E41EE2" w:rsidRPr="00E41EE2">
        <w:rPr>
          <w:rFonts w:asciiTheme="majorBidi" w:hAnsiTheme="majorBidi" w:cstheme="majorBidi"/>
          <w:b/>
          <w:bCs/>
          <w:sz w:val="28"/>
          <w:szCs w:val="28"/>
          <w:lang w:val="en-US"/>
        </w:rPr>
        <w:t xml:space="preserve"> 01</w:t>
      </w:r>
    </w:p>
    <w:p w14:paraId="5B5A3BDE" w14:textId="77777777" w:rsidR="00E41EE2" w:rsidRPr="00E41EE2" w:rsidRDefault="00E41EE2" w:rsidP="00E41EE2">
      <w:pPr>
        <w:spacing w:after="160" w:line="360" w:lineRule="auto"/>
        <w:jc w:val="center"/>
        <w:rPr>
          <w:rFonts w:asciiTheme="majorBidi" w:hAnsiTheme="majorBidi" w:cstheme="majorBidi"/>
          <w:b/>
          <w:bCs/>
          <w:sz w:val="28"/>
          <w:szCs w:val="28"/>
          <w:lang w:val="en-US"/>
        </w:rPr>
      </w:pPr>
      <w:r w:rsidRPr="00E41EE2">
        <w:rPr>
          <w:rFonts w:asciiTheme="majorBidi" w:hAnsiTheme="majorBidi" w:cstheme="majorBidi"/>
          <w:b/>
          <w:bCs/>
          <w:sz w:val="28"/>
          <w:szCs w:val="28"/>
          <w:lang w:val="en-US"/>
        </w:rPr>
        <w:t xml:space="preserve">Matériel </w:t>
      </w:r>
      <w:proofErr w:type="spellStart"/>
      <w:r w:rsidRPr="00E41EE2">
        <w:rPr>
          <w:rFonts w:asciiTheme="majorBidi" w:hAnsiTheme="majorBidi" w:cstheme="majorBidi"/>
          <w:b/>
          <w:bCs/>
          <w:sz w:val="28"/>
          <w:szCs w:val="28"/>
          <w:lang w:val="en-US"/>
        </w:rPr>
        <w:t>utilisé</w:t>
      </w:r>
      <w:proofErr w:type="spellEnd"/>
    </w:p>
    <w:tbl>
      <w:tblPr>
        <w:tblStyle w:val="TableGrid2"/>
        <w:tblpPr w:leftFromText="141" w:rightFromText="141" w:vertAnchor="text" w:horzAnchor="margin" w:tblpY="339"/>
        <w:tblW w:w="0" w:type="auto"/>
        <w:tblLook w:val="04A0" w:firstRow="1" w:lastRow="0" w:firstColumn="1" w:lastColumn="0" w:noHBand="0" w:noVBand="1"/>
      </w:tblPr>
      <w:tblGrid>
        <w:gridCol w:w="2311"/>
        <w:gridCol w:w="1960"/>
        <w:gridCol w:w="2318"/>
        <w:gridCol w:w="2472"/>
      </w:tblGrid>
      <w:tr w:rsidR="00E41EE2" w:rsidRPr="00E41EE2" w14:paraId="3CC96030" w14:textId="77777777" w:rsidTr="00F41475">
        <w:trPr>
          <w:trHeight w:val="935"/>
        </w:trPr>
        <w:tc>
          <w:tcPr>
            <w:tcW w:w="2348" w:type="dxa"/>
          </w:tcPr>
          <w:p w14:paraId="2FB788FE" w14:textId="77777777" w:rsidR="00E41EE2" w:rsidRPr="00E41EE2" w:rsidRDefault="00E41EE2" w:rsidP="00E41EE2">
            <w:pPr>
              <w:spacing w:after="0" w:line="240" w:lineRule="auto"/>
              <w:jc w:val="center"/>
              <w:rPr>
                <w:b/>
                <w:bCs/>
              </w:rPr>
            </w:pPr>
            <w:r w:rsidRPr="00E41EE2">
              <w:rPr>
                <w:b/>
                <w:bCs/>
              </w:rPr>
              <w:t>Appareillage</w:t>
            </w:r>
          </w:p>
        </w:tc>
        <w:tc>
          <w:tcPr>
            <w:tcW w:w="2042" w:type="dxa"/>
          </w:tcPr>
          <w:p w14:paraId="2F0F4DD8" w14:textId="77777777" w:rsidR="00E41EE2" w:rsidRPr="00E41EE2" w:rsidRDefault="00E41EE2" w:rsidP="00E41EE2">
            <w:pPr>
              <w:spacing w:after="0" w:line="240" w:lineRule="auto"/>
              <w:jc w:val="center"/>
              <w:rPr>
                <w:b/>
                <w:bCs/>
              </w:rPr>
            </w:pPr>
            <w:r w:rsidRPr="00E41EE2">
              <w:rPr>
                <w:b/>
                <w:bCs/>
              </w:rPr>
              <w:t>Verrerie</w:t>
            </w:r>
          </w:p>
        </w:tc>
        <w:tc>
          <w:tcPr>
            <w:tcW w:w="2409" w:type="dxa"/>
          </w:tcPr>
          <w:p w14:paraId="792A1B93" w14:textId="77777777" w:rsidR="00E41EE2" w:rsidRPr="00E41EE2" w:rsidRDefault="00E41EE2" w:rsidP="00E41EE2">
            <w:pPr>
              <w:spacing w:after="0" w:line="240" w:lineRule="auto"/>
              <w:jc w:val="center"/>
              <w:rPr>
                <w:b/>
                <w:bCs/>
              </w:rPr>
            </w:pPr>
            <w:r w:rsidRPr="00E41EE2">
              <w:rPr>
                <w:b/>
                <w:bCs/>
              </w:rPr>
              <w:t xml:space="preserve">Matériel </w:t>
            </w:r>
          </w:p>
          <w:p w14:paraId="5F70DAE0" w14:textId="77777777" w:rsidR="00E41EE2" w:rsidRPr="00E41EE2" w:rsidRDefault="00E41EE2" w:rsidP="00E41EE2">
            <w:pPr>
              <w:spacing w:after="0" w:line="240" w:lineRule="auto"/>
              <w:jc w:val="center"/>
              <w:rPr>
                <w:b/>
                <w:bCs/>
              </w:rPr>
            </w:pPr>
            <w:r w:rsidRPr="00E41EE2">
              <w:rPr>
                <w:b/>
                <w:bCs/>
              </w:rPr>
              <w:t>consommable</w:t>
            </w:r>
          </w:p>
        </w:tc>
        <w:tc>
          <w:tcPr>
            <w:tcW w:w="2596" w:type="dxa"/>
          </w:tcPr>
          <w:p w14:paraId="0789A29D" w14:textId="77777777" w:rsidR="00E41EE2" w:rsidRPr="00E41EE2" w:rsidRDefault="00E41EE2" w:rsidP="00E41EE2">
            <w:pPr>
              <w:spacing w:after="0" w:line="240" w:lineRule="auto"/>
              <w:jc w:val="center"/>
              <w:rPr>
                <w:b/>
                <w:bCs/>
              </w:rPr>
            </w:pPr>
            <w:r w:rsidRPr="00E41EE2">
              <w:rPr>
                <w:b/>
                <w:bCs/>
              </w:rPr>
              <w:t>Milieux de culture</w:t>
            </w:r>
          </w:p>
          <w:p w14:paraId="46300F57" w14:textId="77777777" w:rsidR="00E41EE2" w:rsidRPr="00E41EE2" w:rsidRDefault="00E41EE2" w:rsidP="00E41EE2">
            <w:pPr>
              <w:spacing w:after="0" w:line="240" w:lineRule="auto"/>
              <w:jc w:val="center"/>
              <w:rPr>
                <w:b/>
                <w:bCs/>
              </w:rPr>
            </w:pPr>
            <w:r w:rsidRPr="00E41EE2">
              <w:rPr>
                <w:b/>
                <w:bCs/>
              </w:rPr>
              <w:t>et produits</w:t>
            </w:r>
          </w:p>
        </w:tc>
      </w:tr>
      <w:tr w:rsidR="00E41EE2" w:rsidRPr="00E41EE2" w14:paraId="495F0FBF" w14:textId="77777777" w:rsidTr="00F41475">
        <w:trPr>
          <w:trHeight w:val="7559"/>
        </w:trPr>
        <w:tc>
          <w:tcPr>
            <w:tcW w:w="2348" w:type="dxa"/>
          </w:tcPr>
          <w:p w14:paraId="147BD447" w14:textId="77777777" w:rsidR="00E41EE2" w:rsidRPr="00E41EE2" w:rsidRDefault="00E41EE2" w:rsidP="00E41EE2">
            <w:pPr>
              <w:spacing w:after="0" w:line="240" w:lineRule="auto"/>
            </w:pPr>
            <w:r w:rsidRPr="00E41EE2">
              <w:t>- Balance</w:t>
            </w:r>
          </w:p>
          <w:p w14:paraId="6D8B5C2A" w14:textId="77777777" w:rsidR="00E41EE2" w:rsidRPr="00E41EE2" w:rsidRDefault="00E41EE2" w:rsidP="00E41EE2">
            <w:pPr>
              <w:spacing w:after="0" w:line="240" w:lineRule="auto"/>
            </w:pPr>
          </w:p>
          <w:p w14:paraId="165BB630" w14:textId="77777777" w:rsidR="00E41EE2" w:rsidRPr="00E41EE2" w:rsidRDefault="00E41EE2" w:rsidP="00E41EE2">
            <w:pPr>
              <w:spacing w:after="0" w:line="240" w:lineRule="auto"/>
            </w:pPr>
            <w:r w:rsidRPr="00E41EE2">
              <w:t>- Bec Bunsen</w:t>
            </w:r>
          </w:p>
          <w:p w14:paraId="57691DE3" w14:textId="77777777" w:rsidR="00E41EE2" w:rsidRPr="00E41EE2" w:rsidRDefault="00E41EE2" w:rsidP="00E41EE2">
            <w:pPr>
              <w:spacing w:after="0" w:line="240" w:lineRule="auto"/>
            </w:pPr>
          </w:p>
          <w:p w14:paraId="76AC6E1F" w14:textId="77777777" w:rsidR="00E41EE2" w:rsidRPr="00E41EE2" w:rsidRDefault="00E41EE2" w:rsidP="00E41EE2">
            <w:pPr>
              <w:spacing w:after="0" w:line="360" w:lineRule="auto"/>
            </w:pPr>
            <w:r w:rsidRPr="00E41EE2">
              <w:t>- Bain Marie</w:t>
            </w:r>
          </w:p>
          <w:p w14:paraId="5009813D" w14:textId="77777777" w:rsidR="00E41EE2" w:rsidRPr="00E41EE2" w:rsidRDefault="00E41EE2" w:rsidP="00E41EE2">
            <w:pPr>
              <w:spacing w:after="0" w:line="360" w:lineRule="auto"/>
            </w:pPr>
            <w:r w:rsidRPr="00E41EE2">
              <w:t>- Etuve</w:t>
            </w:r>
          </w:p>
          <w:p w14:paraId="17AFE33E" w14:textId="00EB6C3F" w:rsidR="00E41EE2" w:rsidRPr="00E41EE2" w:rsidRDefault="00E41EE2" w:rsidP="00E75FDB">
            <w:pPr>
              <w:spacing w:after="0" w:line="360" w:lineRule="auto"/>
              <w:jc w:val="left"/>
            </w:pPr>
            <w:r w:rsidRPr="00E41EE2">
              <w:t>-Alambic</w:t>
            </w:r>
            <w:r w:rsidR="00E75FDB">
              <w:t xml:space="preserve"> </w:t>
            </w:r>
            <w:r w:rsidRPr="00E41EE2">
              <w:t>semi-industriel</w:t>
            </w:r>
          </w:p>
          <w:p w14:paraId="51AD9272" w14:textId="77777777" w:rsidR="00E41EE2" w:rsidRPr="00E41EE2" w:rsidRDefault="00E41EE2" w:rsidP="00E41EE2">
            <w:pPr>
              <w:spacing w:after="0" w:line="360" w:lineRule="auto"/>
            </w:pPr>
            <w:r w:rsidRPr="00E41EE2">
              <w:t>- Spectrophotomètre</w:t>
            </w:r>
          </w:p>
          <w:p w14:paraId="0AD7FFDA" w14:textId="77777777" w:rsidR="00E41EE2" w:rsidRPr="00E41EE2" w:rsidRDefault="00E41EE2" w:rsidP="00E41EE2">
            <w:pPr>
              <w:spacing w:after="0" w:line="360" w:lineRule="auto"/>
            </w:pPr>
            <w:r w:rsidRPr="00E41EE2">
              <w:t>- Centrifugeur</w:t>
            </w:r>
          </w:p>
          <w:p w14:paraId="1B7EF8E8" w14:textId="77777777" w:rsidR="00E41EE2" w:rsidRPr="00E41EE2" w:rsidRDefault="00E41EE2" w:rsidP="00E41EE2">
            <w:pPr>
              <w:spacing w:after="0" w:line="360" w:lineRule="auto"/>
            </w:pPr>
            <w:r w:rsidRPr="00E41EE2">
              <w:t xml:space="preserve">- </w:t>
            </w:r>
            <w:proofErr w:type="spellStart"/>
            <w:r w:rsidRPr="00E41EE2">
              <w:t>Clevenger</w:t>
            </w:r>
            <w:proofErr w:type="spellEnd"/>
          </w:p>
          <w:p w14:paraId="711FA449" w14:textId="77777777" w:rsidR="00E41EE2" w:rsidRPr="00E41EE2" w:rsidRDefault="00E41EE2" w:rsidP="00E41EE2">
            <w:pPr>
              <w:spacing w:after="0" w:line="360" w:lineRule="auto"/>
            </w:pPr>
            <w:r w:rsidRPr="00E41EE2">
              <w:t>-pH mètre</w:t>
            </w:r>
          </w:p>
        </w:tc>
        <w:tc>
          <w:tcPr>
            <w:tcW w:w="2042" w:type="dxa"/>
          </w:tcPr>
          <w:p w14:paraId="65EE73B6" w14:textId="77777777" w:rsidR="00E41EE2" w:rsidRPr="00E41EE2" w:rsidRDefault="00E41EE2" w:rsidP="00E41EE2">
            <w:pPr>
              <w:spacing w:after="0" w:line="240" w:lineRule="auto"/>
            </w:pPr>
            <w:r w:rsidRPr="00E41EE2">
              <w:t>- Pipette Pasteur</w:t>
            </w:r>
          </w:p>
          <w:p w14:paraId="07D9FC3D" w14:textId="77777777" w:rsidR="00E41EE2" w:rsidRPr="00E41EE2" w:rsidRDefault="00E41EE2" w:rsidP="00E41EE2">
            <w:pPr>
              <w:spacing w:after="0" w:line="240" w:lineRule="auto"/>
            </w:pPr>
          </w:p>
          <w:p w14:paraId="50AE71F2" w14:textId="77777777" w:rsidR="00E41EE2" w:rsidRPr="00E41EE2" w:rsidRDefault="00E41EE2" w:rsidP="00E41EE2">
            <w:pPr>
              <w:spacing w:after="0" w:line="240" w:lineRule="auto"/>
            </w:pPr>
            <w:r w:rsidRPr="00E41EE2">
              <w:t>- Pycnomètre</w:t>
            </w:r>
          </w:p>
          <w:p w14:paraId="4F563D2F" w14:textId="77777777" w:rsidR="00E41EE2" w:rsidRPr="00E41EE2" w:rsidRDefault="00E41EE2" w:rsidP="00E41EE2">
            <w:pPr>
              <w:spacing w:after="0" w:line="240" w:lineRule="auto"/>
            </w:pPr>
          </w:p>
          <w:p w14:paraId="3A761FF9" w14:textId="77777777" w:rsidR="00E41EE2" w:rsidRPr="00E41EE2" w:rsidRDefault="00E41EE2" w:rsidP="00E41EE2">
            <w:pPr>
              <w:spacing w:after="0" w:line="240" w:lineRule="auto"/>
            </w:pPr>
            <w:r w:rsidRPr="00E41EE2">
              <w:t>- Tubes à essai</w:t>
            </w:r>
          </w:p>
        </w:tc>
        <w:tc>
          <w:tcPr>
            <w:tcW w:w="2409" w:type="dxa"/>
          </w:tcPr>
          <w:p w14:paraId="60B55C83" w14:textId="77777777" w:rsidR="00E41EE2" w:rsidRPr="00E41EE2" w:rsidRDefault="00E41EE2" w:rsidP="00E41EE2">
            <w:pPr>
              <w:spacing w:after="0" w:line="240" w:lineRule="auto"/>
            </w:pPr>
            <w:r w:rsidRPr="00E41EE2">
              <w:t>- Pipette Pasteur</w:t>
            </w:r>
          </w:p>
          <w:p w14:paraId="28AAEB41" w14:textId="77777777" w:rsidR="00E41EE2" w:rsidRPr="00E41EE2" w:rsidRDefault="00E41EE2" w:rsidP="00E41EE2">
            <w:pPr>
              <w:spacing w:after="0" w:line="240" w:lineRule="auto"/>
            </w:pPr>
          </w:p>
          <w:p w14:paraId="400FD20A" w14:textId="77777777" w:rsidR="00E41EE2" w:rsidRPr="00E41EE2" w:rsidRDefault="00E41EE2" w:rsidP="00E41EE2">
            <w:pPr>
              <w:spacing w:after="0" w:line="240" w:lineRule="auto"/>
            </w:pPr>
            <w:r w:rsidRPr="00E41EE2">
              <w:t>- Micropipette</w:t>
            </w:r>
          </w:p>
          <w:p w14:paraId="39F990AA" w14:textId="77777777" w:rsidR="00E41EE2" w:rsidRPr="00E41EE2" w:rsidRDefault="00E41EE2" w:rsidP="00E41EE2">
            <w:pPr>
              <w:spacing w:after="0" w:line="240" w:lineRule="auto"/>
            </w:pPr>
          </w:p>
          <w:p w14:paraId="362FAB17" w14:textId="77777777" w:rsidR="00E41EE2" w:rsidRPr="00E41EE2" w:rsidRDefault="00E41EE2" w:rsidP="00E41EE2">
            <w:pPr>
              <w:spacing w:after="0" w:line="240" w:lineRule="auto"/>
            </w:pPr>
            <w:r w:rsidRPr="00E41EE2">
              <w:t>- Boite de Pétri</w:t>
            </w:r>
          </w:p>
          <w:p w14:paraId="5DC36952" w14:textId="77777777" w:rsidR="00E41EE2" w:rsidRPr="00E41EE2" w:rsidRDefault="00E41EE2" w:rsidP="00E41EE2">
            <w:pPr>
              <w:spacing w:after="0" w:line="240" w:lineRule="auto"/>
            </w:pPr>
          </w:p>
          <w:p w14:paraId="2CAC5212" w14:textId="77777777" w:rsidR="00E41EE2" w:rsidRPr="00E41EE2" w:rsidRDefault="00E41EE2" w:rsidP="00E41EE2">
            <w:pPr>
              <w:spacing w:after="0" w:line="240" w:lineRule="auto"/>
            </w:pPr>
            <w:r w:rsidRPr="00E41EE2">
              <w:t>- Pince</w:t>
            </w:r>
          </w:p>
          <w:p w14:paraId="69D549DD" w14:textId="77777777" w:rsidR="00E41EE2" w:rsidRPr="00E41EE2" w:rsidRDefault="00E41EE2" w:rsidP="00E41EE2">
            <w:pPr>
              <w:spacing w:after="0" w:line="240" w:lineRule="auto"/>
            </w:pPr>
          </w:p>
          <w:p w14:paraId="367F8E82" w14:textId="77777777" w:rsidR="00E41EE2" w:rsidRPr="00E41EE2" w:rsidRDefault="00E41EE2" w:rsidP="00E41EE2">
            <w:pPr>
              <w:spacing w:after="0" w:line="240" w:lineRule="auto"/>
            </w:pPr>
            <w:r w:rsidRPr="00E41EE2">
              <w:t>- Anse de platine</w:t>
            </w:r>
          </w:p>
          <w:p w14:paraId="568AE84B" w14:textId="77777777" w:rsidR="00E41EE2" w:rsidRPr="00E41EE2" w:rsidRDefault="00E41EE2" w:rsidP="00E41EE2">
            <w:pPr>
              <w:spacing w:after="0" w:line="240" w:lineRule="auto"/>
            </w:pPr>
          </w:p>
          <w:p w14:paraId="29FE61A2" w14:textId="77777777" w:rsidR="00E41EE2" w:rsidRPr="00E41EE2" w:rsidRDefault="00E41EE2" w:rsidP="00E41EE2">
            <w:pPr>
              <w:spacing w:after="0" w:line="240" w:lineRule="auto"/>
            </w:pPr>
            <w:r w:rsidRPr="00E41EE2">
              <w:t>- Portoir</w:t>
            </w:r>
          </w:p>
          <w:p w14:paraId="1EF45C45" w14:textId="77777777" w:rsidR="00E41EE2" w:rsidRPr="00E41EE2" w:rsidRDefault="00E41EE2" w:rsidP="00E41EE2">
            <w:pPr>
              <w:spacing w:after="0" w:line="240" w:lineRule="auto"/>
            </w:pPr>
          </w:p>
          <w:p w14:paraId="1F84836F" w14:textId="77777777" w:rsidR="00E41EE2" w:rsidRPr="00E41EE2" w:rsidRDefault="00E41EE2" w:rsidP="00E41EE2">
            <w:pPr>
              <w:spacing w:after="0" w:line="240" w:lineRule="auto"/>
            </w:pPr>
            <w:r w:rsidRPr="00E41EE2">
              <w:t>- Ecouvillons</w:t>
            </w:r>
          </w:p>
          <w:p w14:paraId="39B2EDED" w14:textId="77777777" w:rsidR="00E41EE2" w:rsidRPr="00E41EE2" w:rsidRDefault="00E41EE2" w:rsidP="00E41EE2">
            <w:pPr>
              <w:spacing w:after="0" w:line="240" w:lineRule="auto"/>
            </w:pPr>
          </w:p>
          <w:p w14:paraId="205E6435" w14:textId="77777777" w:rsidR="00E41EE2" w:rsidRPr="00E41EE2" w:rsidRDefault="00E41EE2" w:rsidP="00E41EE2">
            <w:pPr>
              <w:spacing w:after="0" w:line="240" w:lineRule="auto"/>
            </w:pPr>
            <w:r w:rsidRPr="00E41EE2">
              <w:t>- Disques vierges</w:t>
            </w:r>
          </w:p>
          <w:p w14:paraId="60370730" w14:textId="77777777" w:rsidR="00E41EE2" w:rsidRPr="00E41EE2" w:rsidRDefault="00E41EE2" w:rsidP="00E41EE2">
            <w:pPr>
              <w:spacing w:after="0" w:line="240" w:lineRule="auto"/>
            </w:pPr>
          </w:p>
          <w:p w14:paraId="3A1BB6A5" w14:textId="77777777" w:rsidR="00E41EE2" w:rsidRPr="00E41EE2" w:rsidRDefault="00E41EE2" w:rsidP="00E41EE2">
            <w:pPr>
              <w:spacing w:after="0" w:line="360" w:lineRule="auto"/>
            </w:pPr>
            <w:r w:rsidRPr="00E41EE2">
              <w:t>- Disques</w:t>
            </w:r>
          </w:p>
          <w:p w14:paraId="543ABB98" w14:textId="77777777" w:rsidR="00E41EE2" w:rsidRPr="00E41EE2" w:rsidRDefault="00E41EE2" w:rsidP="00E41EE2">
            <w:pPr>
              <w:spacing w:after="0" w:line="360" w:lineRule="auto"/>
            </w:pPr>
            <w:r w:rsidRPr="00E41EE2">
              <w:t>d’antibiotiques</w:t>
            </w:r>
          </w:p>
          <w:p w14:paraId="6C3BA662" w14:textId="77777777" w:rsidR="00E41EE2" w:rsidRPr="00E41EE2" w:rsidRDefault="00E41EE2" w:rsidP="00E41EE2">
            <w:pPr>
              <w:spacing w:after="0" w:line="360" w:lineRule="auto"/>
            </w:pPr>
            <w:r w:rsidRPr="00E41EE2">
              <w:t>- Papier  pH</w:t>
            </w:r>
          </w:p>
          <w:p w14:paraId="476AFA95" w14:textId="77777777" w:rsidR="00E41EE2" w:rsidRPr="00E41EE2" w:rsidRDefault="00E41EE2" w:rsidP="00E41EE2">
            <w:pPr>
              <w:spacing w:after="0" w:line="360" w:lineRule="auto"/>
            </w:pPr>
            <w:r w:rsidRPr="00E41EE2">
              <w:t>- Spatule</w:t>
            </w:r>
          </w:p>
          <w:p w14:paraId="6E1BFF11" w14:textId="77777777" w:rsidR="00E41EE2" w:rsidRPr="00E41EE2" w:rsidRDefault="00E41EE2" w:rsidP="00E41EE2">
            <w:pPr>
              <w:spacing w:after="0" w:line="360" w:lineRule="auto"/>
            </w:pPr>
            <w:r w:rsidRPr="00E41EE2">
              <w:t>- Bécher</w:t>
            </w:r>
          </w:p>
          <w:p w14:paraId="43152051" w14:textId="77777777" w:rsidR="00E41EE2" w:rsidRPr="00E41EE2" w:rsidRDefault="00E41EE2" w:rsidP="00E41EE2">
            <w:pPr>
              <w:spacing w:after="0" w:line="240" w:lineRule="auto"/>
            </w:pPr>
          </w:p>
        </w:tc>
        <w:tc>
          <w:tcPr>
            <w:tcW w:w="2596" w:type="dxa"/>
          </w:tcPr>
          <w:p w14:paraId="1C85A80F" w14:textId="77777777" w:rsidR="00E41EE2" w:rsidRPr="00E41EE2" w:rsidRDefault="00E41EE2" w:rsidP="00E41EE2">
            <w:pPr>
              <w:spacing w:after="0" w:line="240" w:lineRule="auto"/>
            </w:pPr>
            <w:r w:rsidRPr="00E41EE2">
              <w:rPr>
                <w:b/>
                <w:bCs/>
              </w:rPr>
              <w:t xml:space="preserve">- </w:t>
            </w:r>
            <w:r w:rsidRPr="00E41EE2">
              <w:t>Eau physiologique</w:t>
            </w:r>
          </w:p>
          <w:p w14:paraId="4E8CF8C0" w14:textId="77777777" w:rsidR="00E41EE2" w:rsidRPr="00E41EE2" w:rsidRDefault="00E41EE2" w:rsidP="00E41EE2">
            <w:pPr>
              <w:spacing w:after="0" w:line="240" w:lineRule="auto"/>
            </w:pPr>
          </w:p>
          <w:p w14:paraId="112FCB86" w14:textId="77777777" w:rsidR="00E41EE2" w:rsidRPr="00E41EE2" w:rsidRDefault="00E41EE2" w:rsidP="00E41EE2">
            <w:pPr>
              <w:spacing w:after="0" w:line="240" w:lineRule="auto"/>
            </w:pPr>
            <w:r w:rsidRPr="00E41EE2">
              <w:t>- Gélose nutritive</w:t>
            </w:r>
          </w:p>
          <w:p w14:paraId="719F8B20" w14:textId="77777777" w:rsidR="00E41EE2" w:rsidRPr="00E41EE2" w:rsidRDefault="00E41EE2" w:rsidP="00E41EE2">
            <w:pPr>
              <w:spacing w:after="0" w:line="240" w:lineRule="auto"/>
            </w:pPr>
          </w:p>
          <w:p w14:paraId="10A9345A" w14:textId="77777777" w:rsidR="00E41EE2" w:rsidRPr="00E41EE2" w:rsidRDefault="00E41EE2" w:rsidP="00E41EE2">
            <w:pPr>
              <w:spacing w:after="0" w:line="240" w:lineRule="auto"/>
            </w:pPr>
            <w:r w:rsidRPr="00E41EE2">
              <w:t>- Eau distillée</w:t>
            </w:r>
          </w:p>
          <w:p w14:paraId="464A1F8F" w14:textId="77777777" w:rsidR="00E41EE2" w:rsidRPr="00E41EE2" w:rsidRDefault="00E41EE2" w:rsidP="00E41EE2">
            <w:pPr>
              <w:spacing w:after="0" w:line="240" w:lineRule="auto"/>
            </w:pPr>
          </w:p>
          <w:p w14:paraId="24A99A00" w14:textId="77777777" w:rsidR="00E41EE2" w:rsidRPr="00E41EE2" w:rsidRDefault="00E41EE2" w:rsidP="00E41EE2">
            <w:pPr>
              <w:spacing w:after="0" w:line="360" w:lineRule="auto"/>
            </w:pPr>
            <w:r w:rsidRPr="00E41EE2">
              <w:t>- Gélose Muller</w:t>
            </w:r>
          </w:p>
          <w:p w14:paraId="1985BECE" w14:textId="77777777" w:rsidR="00E41EE2" w:rsidRPr="00E41EE2" w:rsidRDefault="00E41EE2" w:rsidP="00E41EE2">
            <w:pPr>
              <w:spacing w:after="0" w:line="360" w:lineRule="auto"/>
            </w:pPr>
            <w:r w:rsidRPr="00E41EE2">
              <w:t>Hinton</w:t>
            </w:r>
          </w:p>
          <w:p w14:paraId="3AF59F48" w14:textId="77777777" w:rsidR="00E41EE2" w:rsidRPr="00E41EE2" w:rsidRDefault="00E41EE2" w:rsidP="00E41EE2">
            <w:pPr>
              <w:spacing w:after="0" w:line="360" w:lineRule="auto"/>
            </w:pPr>
            <w:r w:rsidRPr="00E41EE2">
              <w:t>- DPPH</w:t>
            </w:r>
          </w:p>
          <w:p w14:paraId="7BEC5AB4" w14:textId="77777777" w:rsidR="00E41EE2" w:rsidRPr="00E41EE2" w:rsidRDefault="00E41EE2" w:rsidP="00E41EE2">
            <w:pPr>
              <w:spacing w:after="0" w:line="360" w:lineRule="auto"/>
            </w:pPr>
            <w:r w:rsidRPr="00E41EE2">
              <w:t>- Solution</w:t>
            </w:r>
          </w:p>
          <w:p w14:paraId="3560AB85" w14:textId="77777777" w:rsidR="00E41EE2" w:rsidRPr="00E41EE2" w:rsidRDefault="00E41EE2" w:rsidP="00E41EE2">
            <w:pPr>
              <w:spacing w:after="0" w:line="360" w:lineRule="auto"/>
            </w:pPr>
            <w:r w:rsidRPr="00E41EE2">
              <w:t>Ethanolique</w:t>
            </w:r>
          </w:p>
          <w:p w14:paraId="58A0D82B" w14:textId="650902C0" w:rsidR="00E41EE2" w:rsidRPr="00E41EE2" w:rsidRDefault="00E41EE2" w:rsidP="00E75FDB">
            <w:pPr>
              <w:spacing w:after="0" w:line="360" w:lineRule="auto"/>
            </w:pPr>
            <w:r w:rsidRPr="00E41EE2">
              <w:t xml:space="preserve">- </w:t>
            </w:r>
            <w:r w:rsidR="00E75FDB">
              <w:t>L’</w:t>
            </w:r>
            <w:r w:rsidR="00E75FDB">
              <w:rPr>
                <w:rStyle w:val="Accentuationlgre"/>
                <w:i w:val="0"/>
                <w:iCs w:val="0"/>
                <w:color w:val="auto"/>
              </w:rPr>
              <w:t>ovalbumine</w:t>
            </w:r>
          </w:p>
          <w:p w14:paraId="2D91D512" w14:textId="77777777" w:rsidR="00E41EE2" w:rsidRPr="00E41EE2" w:rsidRDefault="00E41EE2" w:rsidP="00E41EE2">
            <w:pPr>
              <w:spacing w:after="0" w:line="360" w:lineRule="auto"/>
            </w:pPr>
            <w:r w:rsidRPr="00E41EE2">
              <w:t>- L’Aspégic</w:t>
            </w:r>
          </w:p>
          <w:p w14:paraId="4EA7D926" w14:textId="77777777" w:rsidR="00E41EE2" w:rsidRPr="00E41EE2" w:rsidRDefault="00E41EE2" w:rsidP="00E41EE2">
            <w:pPr>
              <w:spacing w:after="0" w:line="360" w:lineRule="auto"/>
            </w:pPr>
            <w:r w:rsidRPr="00E41EE2">
              <w:t>- BHT</w:t>
            </w:r>
          </w:p>
          <w:p w14:paraId="184256D5" w14:textId="77777777" w:rsidR="00E41EE2" w:rsidRPr="00E41EE2" w:rsidRDefault="00E41EE2" w:rsidP="00E41EE2">
            <w:pPr>
              <w:spacing w:after="0" w:line="360" w:lineRule="auto"/>
            </w:pPr>
            <w:r w:rsidRPr="00E41EE2">
              <w:t>- Acide ascorbique</w:t>
            </w:r>
          </w:p>
          <w:p w14:paraId="4409DC8E" w14:textId="77777777" w:rsidR="00E41EE2" w:rsidRPr="00E41EE2" w:rsidRDefault="00E41EE2" w:rsidP="00E41EE2">
            <w:pPr>
              <w:spacing w:after="0" w:line="240" w:lineRule="auto"/>
            </w:pPr>
          </w:p>
        </w:tc>
      </w:tr>
    </w:tbl>
    <w:p w14:paraId="5EEBFC42" w14:textId="77777777" w:rsidR="00E41EE2" w:rsidRPr="00E41EE2" w:rsidRDefault="00E41EE2" w:rsidP="00E41EE2">
      <w:pPr>
        <w:spacing w:after="160" w:line="360" w:lineRule="auto"/>
        <w:jc w:val="both"/>
        <w:rPr>
          <w:rFonts w:asciiTheme="majorBidi" w:hAnsiTheme="majorBidi" w:cstheme="majorBidi"/>
          <w:b/>
          <w:bCs/>
          <w:sz w:val="24"/>
          <w:szCs w:val="24"/>
        </w:rPr>
      </w:pPr>
    </w:p>
    <w:p w14:paraId="066F8E5D" w14:textId="77777777" w:rsidR="00A07733" w:rsidRDefault="00A07733" w:rsidP="003C4CFC">
      <w:pPr>
        <w:spacing w:after="160" w:line="240" w:lineRule="auto"/>
        <w:jc w:val="center"/>
        <w:rPr>
          <w:rFonts w:asciiTheme="majorBidi" w:hAnsiTheme="majorBidi" w:cstheme="majorBidi"/>
          <w:b/>
          <w:bCs/>
          <w:sz w:val="26"/>
          <w:szCs w:val="26"/>
        </w:rPr>
      </w:pPr>
    </w:p>
    <w:p w14:paraId="4342F26F" w14:textId="77777777" w:rsidR="00A07733" w:rsidRDefault="00A07733" w:rsidP="003C4CFC">
      <w:pPr>
        <w:spacing w:after="160" w:line="240" w:lineRule="auto"/>
        <w:jc w:val="center"/>
        <w:rPr>
          <w:rFonts w:asciiTheme="majorBidi" w:hAnsiTheme="majorBidi" w:cstheme="majorBidi"/>
          <w:b/>
          <w:bCs/>
          <w:sz w:val="26"/>
          <w:szCs w:val="26"/>
        </w:rPr>
      </w:pPr>
    </w:p>
    <w:p w14:paraId="20654B25" w14:textId="77777777" w:rsidR="00A07733" w:rsidRDefault="00A07733" w:rsidP="003C4CFC">
      <w:pPr>
        <w:spacing w:after="160" w:line="240" w:lineRule="auto"/>
        <w:jc w:val="center"/>
        <w:rPr>
          <w:rFonts w:asciiTheme="majorBidi" w:hAnsiTheme="majorBidi" w:cstheme="majorBidi"/>
          <w:b/>
          <w:bCs/>
          <w:sz w:val="26"/>
          <w:szCs w:val="26"/>
        </w:rPr>
      </w:pPr>
    </w:p>
    <w:p w14:paraId="556F5513" w14:textId="77777777" w:rsidR="00A07733" w:rsidRDefault="00A07733" w:rsidP="003C4CFC">
      <w:pPr>
        <w:spacing w:after="160" w:line="240" w:lineRule="auto"/>
        <w:jc w:val="center"/>
        <w:rPr>
          <w:rFonts w:asciiTheme="majorBidi" w:hAnsiTheme="majorBidi" w:cstheme="majorBidi"/>
          <w:b/>
          <w:bCs/>
          <w:sz w:val="26"/>
          <w:szCs w:val="26"/>
        </w:rPr>
      </w:pPr>
    </w:p>
    <w:p w14:paraId="7506769B" w14:textId="77777777" w:rsidR="00A07733" w:rsidRDefault="00A07733" w:rsidP="003C4CFC">
      <w:pPr>
        <w:spacing w:after="160" w:line="240" w:lineRule="auto"/>
        <w:jc w:val="center"/>
        <w:rPr>
          <w:rFonts w:asciiTheme="majorBidi" w:hAnsiTheme="majorBidi" w:cstheme="majorBidi"/>
          <w:b/>
          <w:bCs/>
          <w:sz w:val="26"/>
          <w:szCs w:val="26"/>
        </w:rPr>
      </w:pPr>
    </w:p>
    <w:p w14:paraId="097DA6AF" w14:textId="77777777" w:rsidR="00A07733" w:rsidRDefault="00A07733" w:rsidP="003C4CFC">
      <w:pPr>
        <w:spacing w:after="160" w:line="240" w:lineRule="auto"/>
        <w:jc w:val="center"/>
        <w:rPr>
          <w:rFonts w:asciiTheme="majorBidi" w:hAnsiTheme="majorBidi" w:cstheme="majorBidi"/>
          <w:b/>
          <w:bCs/>
          <w:sz w:val="26"/>
          <w:szCs w:val="26"/>
        </w:rPr>
      </w:pPr>
    </w:p>
    <w:p w14:paraId="6FFD9D90" w14:textId="77777777" w:rsidR="001974FA" w:rsidRDefault="001974FA" w:rsidP="003C4CFC">
      <w:pPr>
        <w:spacing w:after="160" w:line="240" w:lineRule="auto"/>
        <w:jc w:val="center"/>
        <w:rPr>
          <w:rFonts w:asciiTheme="majorBidi" w:hAnsiTheme="majorBidi" w:cstheme="majorBidi"/>
          <w:b/>
          <w:bCs/>
          <w:sz w:val="26"/>
          <w:szCs w:val="26"/>
          <w:rtl/>
        </w:rPr>
      </w:pPr>
    </w:p>
    <w:p w14:paraId="659DAF1D" w14:textId="77777777" w:rsidR="001974FA" w:rsidRDefault="001974FA" w:rsidP="003C4CFC">
      <w:pPr>
        <w:spacing w:after="160" w:line="240" w:lineRule="auto"/>
        <w:jc w:val="center"/>
        <w:rPr>
          <w:rFonts w:asciiTheme="majorBidi" w:hAnsiTheme="majorBidi" w:cstheme="majorBidi"/>
          <w:b/>
          <w:bCs/>
          <w:sz w:val="26"/>
          <w:szCs w:val="26"/>
          <w:rtl/>
        </w:rPr>
      </w:pPr>
    </w:p>
    <w:p w14:paraId="187B705C" w14:textId="6F929652" w:rsidR="003C4CFC" w:rsidRPr="00F474AF" w:rsidRDefault="003C4CFC" w:rsidP="003C4CFC">
      <w:pPr>
        <w:spacing w:after="160" w:line="240" w:lineRule="auto"/>
        <w:jc w:val="center"/>
        <w:rPr>
          <w:rFonts w:asciiTheme="majorBidi" w:hAnsiTheme="majorBidi" w:cstheme="majorBidi"/>
          <w:b/>
          <w:bCs/>
          <w:sz w:val="28"/>
          <w:szCs w:val="28"/>
        </w:rPr>
      </w:pPr>
      <w:r w:rsidRPr="00F474AF">
        <w:rPr>
          <w:rFonts w:asciiTheme="majorBidi" w:hAnsiTheme="majorBidi" w:cstheme="majorBidi"/>
          <w:b/>
          <w:bCs/>
          <w:sz w:val="28"/>
          <w:szCs w:val="28"/>
        </w:rPr>
        <w:lastRenderedPageBreak/>
        <w:t>A</w:t>
      </w:r>
      <w:r w:rsidRPr="00F474AF">
        <w:rPr>
          <w:rFonts w:asciiTheme="majorBidi" w:hAnsiTheme="majorBidi" w:cstheme="majorBidi" w:hint="cs"/>
          <w:b/>
          <w:bCs/>
          <w:sz w:val="28"/>
          <w:szCs w:val="28"/>
          <w:lang w:bidi="ar-DZ"/>
        </w:rPr>
        <w:t>nnexe</w:t>
      </w:r>
      <w:r w:rsidRPr="00F474AF">
        <w:rPr>
          <w:rFonts w:asciiTheme="majorBidi" w:hAnsiTheme="majorBidi" w:cstheme="majorBidi"/>
          <w:b/>
          <w:bCs/>
          <w:sz w:val="28"/>
          <w:szCs w:val="28"/>
        </w:rPr>
        <w:t xml:space="preserve"> 02</w:t>
      </w:r>
    </w:p>
    <w:p w14:paraId="5292427A" w14:textId="77777777" w:rsidR="003C4CFC" w:rsidRPr="003C4CFC" w:rsidRDefault="003C4CFC" w:rsidP="003C4CFC">
      <w:pPr>
        <w:spacing w:after="160" w:line="240" w:lineRule="auto"/>
        <w:jc w:val="center"/>
        <w:rPr>
          <w:rFonts w:asciiTheme="majorBidi" w:hAnsiTheme="majorBidi" w:cstheme="majorBidi"/>
          <w:b/>
          <w:bCs/>
          <w:i/>
          <w:iCs/>
          <w:sz w:val="26"/>
          <w:szCs w:val="26"/>
        </w:rPr>
      </w:pPr>
      <w:r w:rsidRPr="003C4CFC">
        <w:rPr>
          <w:rFonts w:asciiTheme="majorBidi" w:hAnsiTheme="majorBidi" w:cstheme="majorBidi"/>
          <w:b/>
          <w:bCs/>
          <w:sz w:val="26"/>
          <w:szCs w:val="26"/>
        </w:rPr>
        <w:t xml:space="preserve">Rendement en huile essentielle de </w:t>
      </w:r>
      <w:r w:rsidRPr="003C4CFC">
        <w:rPr>
          <w:rFonts w:asciiTheme="majorBidi" w:hAnsiTheme="majorBidi" w:cstheme="majorBidi"/>
          <w:b/>
          <w:bCs/>
          <w:i/>
          <w:iCs/>
          <w:sz w:val="24"/>
          <w:szCs w:val="24"/>
        </w:rPr>
        <w:t>Citrus</w:t>
      </w:r>
      <w:r w:rsidRPr="003C4CFC">
        <w:rPr>
          <w:rFonts w:asciiTheme="majorBidi" w:hAnsiTheme="majorBidi" w:cstheme="majorBidi"/>
          <w:b/>
          <w:bCs/>
          <w:sz w:val="24"/>
          <w:szCs w:val="24"/>
        </w:rPr>
        <w:t xml:space="preserve"> × </w:t>
      </w:r>
      <w:proofErr w:type="spellStart"/>
      <w:r w:rsidRPr="003C4CFC">
        <w:rPr>
          <w:rFonts w:asciiTheme="majorBidi" w:hAnsiTheme="majorBidi" w:cstheme="majorBidi"/>
          <w:b/>
          <w:bCs/>
          <w:sz w:val="24"/>
          <w:szCs w:val="24"/>
        </w:rPr>
        <w:t>tangor</w:t>
      </w:r>
      <w:proofErr w:type="spellEnd"/>
      <w:r w:rsidRPr="003C4CFC">
        <w:rPr>
          <w:rFonts w:asciiTheme="majorBidi" w:hAnsiTheme="majorBidi" w:cstheme="majorBidi"/>
          <w:b/>
          <w:bCs/>
          <w:sz w:val="24"/>
          <w:szCs w:val="24"/>
        </w:rPr>
        <w:t xml:space="preserve"> '</w:t>
      </w:r>
      <w:proofErr w:type="spellStart"/>
      <w:r w:rsidRPr="003C4CFC">
        <w:rPr>
          <w:rFonts w:asciiTheme="majorBidi" w:hAnsiTheme="majorBidi" w:cstheme="majorBidi"/>
          <w:b/>
          <w:bCs/>
          <w:sz w:val="24"/>
          <w:szCs w:val="24"/>
        </w:rPr>
        <w:t>Ortanique</w:t>
      </w:r>
      <w:proofErr w:type="spellEnd"/>
      <w:r w:rsidRPr="003C4CFC">
        <w:rPr>
          <w:rFonts w:asciiTheme="majorBidi" w:hAnsiTheme="majorBidi" w:cstheme="majorBidi"/>
          <w:b/>
          <w:bCs/>
          <w:sz w:val="24"/>
          <w:szCs w:val="24"/>
        </w:rPr>
        <w:t>'</w:t>
      </w:r>
    </w:p>
    <w:p w14:paraId="500D1FFB" w14:textId="77777777" w:rsidR="003C4CFC" w:rsidRPr="003C4CFC" w:rsidRDefault="003C4CFC" w:rsidP="003C4CFC">
      <w:pPr>
        <w:spacing w:after="160" w:line="240" w:lineRule="auto"/>
        <w:jc w:val="center"/>
        <w:rPr>
          <w:rFonts w:asciiTheme="majorBidi" w:hAnsiTheme="majorBidi" w:cstheme="majorBidi"/>
          <w:b/>
          <w:bCs/>
          <w:sz w:val="26"/>
          <w:szCs w:val="26"/>
        </w:rPr>
      </w:pPr>
    </w:p>
    <w:tbl>
      <w:tblPr>
        <w:tblStyle w:val="Grilledutableau"/>
        <w:tblW w:w="0" w:type="auto"/>
        <w:jc w:val="center"/>
        <w:tblLook w:val="04A0" w:firstRow="1" w:lastRow="0" w:firstColumn="1" w:lastColumn="0" w:noHBand="0" w:noVBand="1"/>
      </w:tblPr>
      <w:tblGrid>
        <w:gridCol w:w="1764"/>
        <w:gridCol w:w="1764"/>
        <w:gridCol w:w="1764"/>
        <w:gridCol w:w="1764"/>
        <w:gridCol w:w="1764"/>
      </w:tblGrid>
      <w:tr w:rsidR="003C4CFC" w:rsidRPr="003C4CFC" w14:paraId="6CE06AA0" w14:textId="77777777" w:rsidTr="00F41475">
        <w:trPr>
          <w:trHeight w:val="859"/>
          <w:jc w:val="center"/>
        </w:trPr>
        <w:tc>
          <w:tcPr>
            <w:tcW w:w="1764" w:type="dxa"/>
            <w:tcBorders>
              <w:top w:val="nil"/>
              <w:left w:val="nil"/>
            </w:tcBorders>
          </w:tcPr>
          <w:p w14:paraId="2290BBF9" w14:textId="77777777" w:rsidR="003C4CFC" w:rsidRPr="003C4CFC" w:rsidRDefault="003C4CFC" w:rsidP="003C4CFC">
            <w:pPr>
              <w:spacing w:after="0" w:line="240" w:lineRule="auto"/>
              <w:jc w:val="center"/>
              <w:rPr>
                <w:rFonts w:asciiTheme="majorBidi" w:hAnsiTheme="majorBidi" w:cstheme="majorBidi"/>
                <w:b/>
                <w:bCs/>
                <w:sz w:val="26"/>
                <w:szCs w:val="26"/>
              </w:rPr>
            </w:pPr>
          </w:p>
        </w:tc>
        <w:tc>
          <w:tcPr>
            <w:tcW w:w="1764" w:type="dxa"/>
          </w:tcPr>
          <w:p w14:paraId="2588067E" w14:textId="77777777" w:rsidR="003C4CFC" w:rsidRPr="003C4CFC" w:rsidRDefault="003C4CFC" w:rsidP="003C4CFC">
            <w:pPr>
              <w:spacing w:after="0" w:line="240" w:lineRule="auto"/>
              <w:jc w:val="center"/>
              <w:rPr>
                <w:rFonts w:asciiTheme="majorBidi" w:hAnsiTheme="majorBidi" w:cstheme="majorBidi"/>
                <w:b/>
                <w:bCs/>
                <w:sz w:val="26"/>
                <w:szCs w:val="26"/>
              </w:rPr>
            </w:pPr>
            <w:r w:rsidRPr="003C4CFC">
              <w:rPr>
                <w:rFonts w:asciiTheme="majorBidi" w:hAnsiTheme="majorBidi" w:cstheme="majorBidi"/>
                <w:b/>
                <w:bCs/>
                <w:sz w:val="26"/>
                <w:szCs w:val="26"/>
              </w:rPr>
              <w:t>Poids frais (g)</w:t>
            </w:r>
          </w:p>
        </w:tc>
        <w:tc>
          <w:tcPr>
            <w:tcW w:w="1764" w:type="dxa"/>
          </w:tcPr>
          <w:p w14:paraId="6E6DCABD" w14:textId="77777777" w:rsidR="003C4CFC" w:rsidRPr="003C4CFC" w:rsidRDefault="003C4CFC" w:rsidP="003C4CFC">
            <w:pPr>
              <w:spacing w:after="0" w:line="240" w:lineRule="auto"/>
              <w:rPr>
                <w:rFonts w:asciiTheme="majorBidi" w:hAnsiTheme="majorBidi" w:cstheme="majorBidi"/>
                <w:b/>
                <w:bCs/>
                <w:sz w:val="26"/>
                <w:szCs w:val="26"/>
              </w:rPr>
            </w:pPr>
            <w:r w:rsidRPr="003C4CFC">
              <w:rPr>
                <w:rFonts w:asciiTheme="majorBidi" w:hAnsiTheme="majorBidi" w:cstheme="majorBidi"/>
                <w:b/>
                <w:bCs/>
                <w:sz w:val="26"/>
                <w:szCs w:val="26"/>
              </w:rPr>
              <w:t xml:space="preserve"> Poids secs (g)</w:t>
            </w:r>
          </w:p>
        </w:tc>
        <w:tc>
          <w:tcPr>
            <w:tcW w:w="1764" w:type="dxa"/>
          </w:tcPr>
          <w:p w14:paraId="0507B2FE" w14:textId="77777777" w:rsidR="003C4CFC" w:rsidRPr="003C4CFC" w:rsidRDefault="003C4CFC" w:rsidP="003C4CFC">
            <w:pPr>
              <w:spacing w:after="0" w:line="240" w:lineRule="auto"/>
              <w:jc w:val="center"/>
              <w:rPr>
                <w:rFonts w:asciiTheme="majorBidi" w:hAnsiTheme="majorBidi" w:cstheme="majorBidi"/>
                <w:b/>
                <w:bCs/>
                <w:sz w:val="26"/>
                <w:szCs w:val="26"/>
              </w:rPr>
            </w:pPr>
            <w:r w:rsidRPr="003C4CFC">
              <w:rPr>
                <w:rFonts w:asciiTheme="majorBidi" w:hAnsiTheme="majorBidi" w:cstheme="majorBidi"/>
                <w:b/>
                <w:bCs/>
                <w:sz w:val="26"/>
                <w:szCs w:val="26"/>
              </w:rPr>
              <w:t>Pois de l’huile essentielle (g)</w:t>
            </w:r>
          </w:p>
          <w:p w14:paraId="136A7758" w14:textId="77777777" w:rsidR="003C4CFC" w:rsidRPr="003C4CFC" w:rsidRDefault="003C4CFC" w:rsidP="003C4CFC">
            <w:pPr>
              <w:spacing w:after="0" w:line="240" w:lineRule="auto"/>
              <w:jc w:val="center"/>
              <w:rPr>
                <w:rFonts w:asciiTheme="majorBidi" w:hAnsiTheme="majorBidi" w:cstheme="majorBidi"/>
                <w:b/>
                <w:bCs/>
                <w:sz w:val="26"/>
                <w:szCs w:val="26"/>
              </w:rPr>
            </w:pPr>
          </w:p>
        </w:tc>
        <w:tc>
          <w:tcPr>
            <w:tcW w:w="1764" w:type="dxa"/>
          </w:tcPr>
          <w:p w14:paraId="76711FDD" w14:textId="77777777" w:rsidR="003C4CFC" w:rsidRPr="003C4CFC" w:rsidRDefault="003C4CFC" w:rsidP="003C4CFC">
            <w:pPr>
              <w:spacing w:after="0" w:line="240" w:lineRule="auto"/>
              <w:jc w:val="center"/>
              <w:rPr>
                <w:rFonts w:asciiTheme="majorBidi" w:hAnsiTheme="majorBidi" w:cstheme="majorBidi"/>
                <w:b/>
                <w:bCs/>
                <w:sz w:val="26"/>
                <w:szCs w:val="26"/>
              </w:rPr>
            </w:pPr>
            <w:r w:rsidRPr="003C4CFC">
              <w:rPr>
                <w:rFonts w:asciiTheme="majorBidi" w:hAnsiTheme="majorBidi" w:cstheme="majorBidi"/>
                <w:b/>
                <w:bCs/>
                <w:sz w:val="26"/>
                <w:szCs w:val="26"/>
              </w:rPr>
              <w:t>Rendement %</w:t>
            </w:r>
          </w:p>
        </w:tc>
      </w:tr>
      <w:tr w:rsidR="003C4CFC" w:rsidRPr="003C4CFC" w14:paraId="598202B5" w14:textId="77777777" w:rsidTr="00F41475">
        <w:trPr>
          <w:trHeight w:val="539"/>
          <w:jc w:val="center"/>
        </w:trPr>
        <w:tc>
          <w:tcPr>
            <w:tcW w:w="1764" w:type="dxa"/>
          </w:tcPr>
          <w:p w14:paraId="78677A60" w14:textId="77777777" w:rsidR="003C4CFC" w:rsidRPr="003C4CFC" w:rsidRDefault="003C4CFC" w:rsidP="003C4CFC">
            <w:pPr>
              <w:spacing w:after="0" w:line="240" w:lineRule="auto"/>
              <w:jc w:val="center"/>
              <w:rPr>
                <w:rFonts w:asciiTheme="majorBidi" w:hAnsiTheme="majorBidi" w:cstheme="majorBidi"/>
                <w:b/>
                <w:bCs/>
                <w:sz w:val="24"/>
                <w:szCs w:val="24"/>
              </w:rPr>
            </w:pPr>
            <w:r w:rsidRPr="003C4CFC">
              <w:rPr>
                <w:rFonts w:asciiTheme="majorBidi" w:hAnsiTheme="majorBidi" w:cstheme="majorBidi"/>
                <w:b/>
                <w:bCs/>
                <w:sz w:val="24"/>
                <w:szCs w:val="24"/>
              </w:rPr>
              <w:t>1</w:t>
            </w:r>
            <w:r w:rsidRPr="003C4CFC">
              <w:rPr>
                <w:rFonts w:asciiTheme="majorBidi" w:hAnsiTheme="majorBidi" w:cstheme="majorBidi"/>
                <w:b/>
                <w:bCs/>
                <w:sz w:val="24"/>
                <w:szCs w:val="24"/>
                <w:vertAlign w:val="superscript"/>
              </w:rPr>
              <w:t>er</w:t>
            </w:r>
            <w:r w:rsidRPr="003C4CFC">
              <w:rPr>
                <w:rFonts w:asciiTheme="majorBidi" w:hAnsiTheme="majorBidi" w:cstheme="majorBidi"/>
                <w:b/>
                <w:bCs/>
                <w:sz w:val="24"/>
                <w:szCs w:val="24"/>
              </w:rPr>
              <w:t xml:space="preserve"> essai</w:t>
            </w:r>
          </w:p>
        </w:tc>
        <w:tc>
          <w:tcPr>
            <w:tcW w:w="1764" w:type="dxa"/>
          </w:tcPr>
          <w:p w14:paraId="34CEB7A0"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130</w:t>
            </w:r>
          </w:p>
          <w:p w14:paraId="79674D9D" w14:textId="77777777" w:rsidR="003C4CFC" w:rsidRPr="003C4CFC" w:rsidRDefault="003C4CFC" w:rsidP="003C4CFC">
            <w:pPr>
              <w:spacing w:after="0" w:line="240" w:lineRule="auto"/>
              <w:jc w:val="center"/>
              <w:rPr>
                <w:rFonts w:asciiTheme="majorBidi" w:hAnsiTheme="majorBidi" w:cstheme="majorBidi"/>
                <w:b/>
                <w:bCs/>
                <w:sz w:val="24"/>
                <w:szCs w:val="24"/>
              </w:rPr>
            </w:pPr>
          </w:p>
        </w:tc>
        <w:tc>
          <w:tcPr>
            <w:tcW w:w="1764" w:type="dxa"/>
          </w:tcPr>
          <w:p w14:paraId="0B196DBC"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37.8727</w:t>
            </w:r>
          </w:p>
        </w:tc>
        <w:tc>
          <w:tcPr>
            <w:tcW w:w="1764" w:type="dxa"/>
          </w:tcPr>
          <w:p w14:paraId="699375C6"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 xml:space="preserve">1.41 </w:t>
            </w:r>
          </w:p>
        </w:tc>
        <w:tc>
          <w:tcPr>
            <w:tcW w:w="1764" w:type="dxa"/>
          </w:tcPr>
          <w:p w14:paraId="591A1AC6"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3.73</w:t>
            </w:r>
          </w:p>
        </w:tc>
      </w:tr>
      <w:tr w:rsidR="003C4CFC" w:rsidRPr="003C4CFC" w14:paraId="6EAD957D" w14:textId="77777777" w:rsidTr="00F41475">
        <w:trPr>
          <w:trHeight w:val="524"/>
          <w:jc w:val="center"/>
        </w:trPr>
        <w:tc>
          <w:tcPr>
            <w:tcW w:w="1764" w:type="dxa"/>
          </w:tcPr>
          <w:p w14:paraId="6BAEBF5B" w14:textId="77777777" w:rsidR="003C4CFC" w:rsidRPr="003C4CFC" w:rsidRDefault="003C4CFC" w:rsidP="003C4CFC">
            <w:pPr>
              <w:spacing w:after="0" w:line="240" w:lineRule="auto"/>
              <w:jc w:val="center"/>
              <w:rPr>
                <w:rFonts w:asciiTheme="majorBidi" w:hAnsiTheme="majorBidi" w:cstheme="majorBidi"/>
                <w:b/>
                <w:bCs/>
                <w:sz w:val="24"/>
                <w:szCs w:val="24"/>
              </w:rPr>
            </w:pPr>
            <w:r w:rsidRPr="003C4CFC">
              <w:rPr>
                <w:rFonts w:asciiTheme="majorBidi" w:hAnsiTheme="majorBidi" w:cstheme="majorBidi"/>
                <w:b/>
                <w:bCs/>
                <w:sz w:val="24"/>
                <w:szCs w:val="24"/>
              </w:rPr>
              <w:t>2</w:t>
            </w:r>
            <w:r w:rsidRPr="003C4CFC">
              <w:rPr>
                <w:rFonts w:asciiTheme="majorBidi" w:hAnsiTheme="majorBidi" w:cstheme="majorBidi"/>
                <w:b/>
                <w:bCs/>
                <w:sz w:val="24"/>
                <w:szCs w:val="24"/>
                <w:vertAlign w:val="superscript"/>
              </w:rPr>
              <w:t>émé</w:t>
            </w:r>
            <w:r w:rsidRPr="003C4CFC">
              <w:rPr>
                <w:rFonts w:asciiTheme="majorBidi" w:hAnsiTheme="majorBidi" w:cstheme="majorBidi"/>
                <w:b/>
                <w:bCs/>
                <w:sz w:val="24"/>
                <w:szCs w:val="24"/>
              </w:rPr>
              <w:t xml:space="preserve"> essai</w:t>
            </w:r>
          </w:p>
        </w:tc>
        <w:tc>
          <w:tcPr>
            <w:tcW w:w="1764" w:type="dxa"/>
          </w:tcPr>
          <w:p w14:paraId="29EFEB97"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130</w:t>
            </w:r>
          </w:p>
          <w:p w14:paraId="742DB820" w14:textId="77777777" w:rsidR="003C4CFC" w:rsidRPr="003C4CFC" w:rsidRDefault="003C4CFC" w:rsidP="003C4CFC">
            <w:pPr>
              <w:spacing w:after="0" w:line="240" w:lineRule="auto"/>
              <w:jc w:val="center"/>
              <w:rPr>
                <w:rFonts w:asciiTheme="majorBidi" w:hAnsiTheme="majorBidi" w:cstheme="majorBidi"/>
                <w:b/>
                <w:bCs/>
                <w:sz w:val="24"/>
                <w:szCs w:val="24"/>
              </w:rPr>
            </w:pPr>
          </w:p>
        </w:tc>
        <w:tc>
          <w:tcPr>
            <w:tcW w:w="1764" w:type="dxa"/>
          </w:tcPr>
          <w:p w14:paraId="18FD8D47"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37.8727</w:t>
            </w:r>
          </w:p>
        </w:tc>
        <w:tc>
          <w:tcPr>
            <w:tcW w:w="1764" w:type="dxa"/>
          </w:tcPr>
          <w:p w14:paraId="522194C3"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1.27</w:t>
            </w:r>
          </w:p>
        </w:tc>
        <w:tc>
          <w:tcPr>
            <w:tcW w:w="1764" w:type="dxa"/>
          </w:tcPr>
          <w:p w14:paraId="6D54F0FA"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3.35</w:t>
            </w:r>
          </w:p>
        </w:tc>
      </w:tr>
      <w:tr w:rsidR="003C4CFC" w:rsidRPr="003C4CFC" w14:paraId="24E0ADF4" w14:textId="77777777" w:rsidTr="00F41475">
        <w:trPr>
          <w:trHeight w:val="539"/>
          <w:jc w:val="center"/>
        </w:trPr>
        <w:tc>
          <w:tcPr>
            <w:tcW w:w="1764" w:type="dxa"/>
          </w:tcPr>
          <w:p w14:paraId="144CC131" w14:textId="77777777" w:rsidR="003C4CFC" w:rsidRPr="003C4CFC" w:rsidRDefault="003C4CFC" w:rsidP="003C4CFC">
            <w:pPr>
              <w:spacing w:after="0" w:line="240" w:lineRule="auto"/>
              <w:jc w:val="center"/>
              <w:rPr>
                <w:rFonts w:asciiTheme="majorBidi" w:hAnsiTheme="majorBidi" w:cstheme="majorBidi"/>
                <w:b/>
                <w:bCs/>
                <w:sz w:val="24"/>
                <w:szCs w:val="24"/>
              </w:rPr>
            </w:pPr>
            <w:r w:rsidRPr="003C4CFC">
              <w:rPr>
                <w:rFonts w:asciiTheme="majorBidi" w:hAnsiTheme="majorBidi" w:cstheme="majorBidi"/>
                <w:b/>
                <w:bCs/>
                <w:sz w:val="24"/>
                <w:szCs w:val="24"/>
              </w:rPr>
              <w:t>3</w:t>
            </w:r>
            <w:r w:rsidRPr="003C4CFC">
              <w:rPr>
                <w:rFonts w:asciiTheme="majorBidi" w:hAnsiTheme="majorBidi" w:cstheme="majorBidi"/>
                <w:b/>
                <w:bCs/>
                <w:sz w:val="24"/>
                <w:szCs w:val="24"/>
                <w:vertAlign w:val="superscript"/>
              </w:rPr>
              <w:t>émé</w:t>
            </w:r>
            <w:r w:rsidRPr="003C4CFC">
              <w:rPr>
                <w:rFonts w:asciiTheme="majorBidi" w:hAnsiTheme="majorBidi" w:cstheme="majorBidi"/>
                <w:b/>
                <w:bCs/>
                <w:sz w:val="24"/>
                <w:szCs w:val="24"/>
              </w:rPr>
              <w:t xml:space="preserve"> essai</w:t>
            </w:r>
          </w:p>
        </w:tc>
        <w:tc>
          <w:tcPr>
            <w:tcW w:w="1764" w:type="dxa"/>
          </w:tcPr>
          <w:p w14:paraId="5F9C341D"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130</w:t>
            </w:r>
          </w:p>
          <w:p w14:paraId="06882909" w14:textId="77777777" w:rsidR="003C4CFC" w:rsidRPr="003C4CFC" w:rsidRDefault="003C4CFC" w:rsidP="003C4CFC">
            <w:pPr>
              <w:spacing w:after="0" w:line="240" w:lineRule="auto"/>
              <w:jc w:val="center"/>
              <w:rPr>
                <w:rFonts w:asciiTheme="majorBidi" w:hAnsiTheme="majorBidi" w:cstheme="majorBidi"/>
                <w:b/>
                <w:bCs/>
                <w:sz w:val="24"/>
                <w:szCs w:val="24"/>
              </w:rPr>
            </w:pPr>
          </w:p>
        </w:tc>
        <w:tc>
          <w:tcPr>
            <w:tcW w:w="1764" w:type="dxa"/>
          </w:tcPr>
          <w:p w14:paraId="309AF259"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37.8727</w:t>
            </w:r>
          </w:p>
        </w:tc>
        <w:tc>
          <w:tcPr>
            <w:tcW w:w="1764" w:type="dxa"/>
          </w:tcPr>
          <w:p w14:paraId="434FFD06"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1.21</w:t>
            </w:r>
          </w:p>
        </w:tc>
        <w:tc>
          <w:tcPr>
            <w:tcW w:w="1764" w:type="dxa"/>
          </w:tcPr>
          <w:p w14:paraId="6EAAADF6"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3.21</w:t>
            </w:r>
          </w:p>
        </w:tc>
      </w:tr>
      <w:tr w:rsidR="003C4CFC" w:rsidRPr="003C4CFC" w14:paraId="2BAE6719" w14:textId="77777777" w:rsidTr="00F41475">
        <w:trPr>
          <w:trHeight w:val="524"/>
          <w:jc w:val="center"/>
        </w:trPr>
        <w:tc>
          <w:tcPr>
            <w:tcW w:w="1764" w:type="dxa"/>
          </w:tcPr>
          <w:p w14:paraId="5A7E3F95" w14:textId="77777777" w:rsidR="003C4CFC" w:rsidRPr="003C4CFC" w:rsidRDefault="003C4CFC" w:rsidP="003C4CFC">
            <w:pPr>
              <w:spacing w:after="0" w:line="240" w:lineRule="auto"/>
              <w:jc w:val="center"/>
              <w:rPr>
                <w:rFonts w:asciiTheme="majorBidi" w:hAnsiTheme="majorBidi" w:cstheme="majorBidi"/>
                <w:b/>
                <w:bCs/>
                <w:sz w:val="24"/>
                <w:szCs w:val="24"/>
              </w:rPr>
            </w:pPr>
            <w:r w:rsidRPr="003C4CFC">
              <w:rPr>
                <w:rFonts w:asciiTheme="majorBidi" w:hAnsiTheme="majorBidi" w:cstheme="majorBidi"/>
                <w:b/>
                <w:bCs/>
                <w:sz w:val="24"/>
                <w:szCs w:val="24"/>
              </w:rPr>
              <w:t>Moyenne</w:t>
            </w:r>
          </w:p>
        </w:tc>
        <w:tc>
          <w:tcPr>
            <w:tcW w:w="1764" w:type="dxa"/>
          </w:tcPr>
          <w:p w14:paraId="385A1E15"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130</w:t>
            </w:r>
          </w:p>
          <w:p w14:paraId="7440D521" w14:textId="77777777" w:rsidR="003C4CFC" w:rsidRPr="003C4CFC" w:rsidRDefault="003C4CFC" w:rsidP="003C4CFC">
            <w:pPr>
              <w:spacing w:after="0" w:line="240" w:lineRule="auto"/>
              <w:jc w:val="center"/>
              <w:rPr>
                <w:rFonts w:asciiTheme="majorBidi" w:hAnsiTheme="majorBidi" w:cstheme="majorBidi"/>
                <w:b/>
                <w:bCs/>
                <w:sz w:val="24"/>
                <w:szCs w:val="24"/>
              </w:rPr>
            </w:pPr>
          </w:p>
        </w:tc>
        <w:tc>
          <w:tcPr>
            <w:tcW w:w="1764" w:type="dxa"/>
          </w:tcPr>
          <w:p w14:paraId="763D5A75"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37.8727</w:t>
            </w:r>
          </w:p>
        </w:tc>
        <w:tc>
          <w:tcPr>
            <w:tcW w:w="1764" w:type="dxa"/>
          </w:tcPr>
          <w:p w14:paraId="2AC423EE"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1.30</w:t>
            </w:r>
          </w:p>
        </w:tc>
        <w:tc>
          <w:tcPr>
            <w:tcW w:w="1764" w:type="dxa"/>
          </w:tcPr>
          <w:p w14:paraId="41A32AD1"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3.43</w:t>
            </w:r>
          </w:p>
        </w:tc>
      </w:tr>
      <w:tr w:rsidR="003C4CFC" w:rsidRPr="003C4CFC" w14:paraId="4D38601C" w14:textId="77777777" w:rsidTr="00F41475">
        <w:trPr>
          <w:trHeight w:val="524"/>
          <w:jc w:val="center"/>
        </w:trPr>
        <w:tc>
          <w:tcPr>
            <w:tcW w:w="1764" w:type="dxa"/>
          </w:tcPr>
          <w:p w14:paraId="5CB5F562" w14:textId="77777777" w:rsidR="003C4CFC" w:rsidRPr="003C4CFC" w:rsidRDefault="003C4CFC" w:rsidP="003C4CFC">
            <w:pPr>
              <w:spacing w:after="0" w:line="240" w:lineRule="auto"/>
              <w:jc w:val="center"/>
              <w:rPr>
                <w:rFonts w:asciiTheme="majorBidi" w:hAnsiTheme="majorBidi" w:cstheme="majorBidi"/>
                <w:b/>
                <w:bCs/>
                <w:sz w:val="24"/>
                <w:szCs w:val="24"/>
              </w:rPr>
            </w:pPr>
            <w:r w:rsidRPr="003C4CFC">
              <w:rPr>
                <w:rFonts w:asciiTheme="majorBidi" w:hAnsiTheme="majorBidi" w:cstheme="majorBidi"/>
                <w:b/>
                <w:bCs/>
                <w:sz w:val="24"/>
                <w:szCs w:val="24"/>
              </w:rPr>
              <w:t>Ecarte-type</w:t>
            </w:r>
          </w:p>
        </w:tc>
        <w:tc>
          <w:tcPr>
            <w:tcW w:w="1764" w:type="dxa"/>
          </w:tcPr>
          <w:p w14:paraId="4B939F7F"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00</w:t>
            </w:r>
          </w:p>
          <w:p w14:paraId="795A9E61" w14:textId="77777777" w:rsidR="003C4CFC" w:rsidRPr="003C4CFC" w:rsidRDefault="003C4CFC" w:rsidP="003C4CFC">
            <w:pPr>
              <w:spacing w:after="0" w:line="240" w:lineRule="auto"/>
              <w:jc w:val="center"/>
              <w:rPr>
                <w:rFonts w:asciiTheme="majorBidi" w:hAnsiTheme="majorBidi" w:cstheme="majorBidi"/>
                <w:b/>
                <w:bCs/>
                <w:sz w:val="24"/>
                <w:szCs w:val="24"/>
              </w:rPr>
            </w:pPr>
          </w:p>
        </w:tc>
        <w:tc>
          <w:tcPr>
            <w:tcW w:w="1764" w:type="dxa"/>
          </w:tcPr>
          <w:p w14:paraId="247AE7E0"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00</w:t>
            </w:r>
          </w:p>
        </w:tc>
        <w:tc>
          <w:tcPr>
            <w:tcW w:w="1764" w:type="dxa"/>
          </w:tcPr>
          <w:p w14:paraId="1A1E40F0"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0.101</w:t>
            </w:r>
          </w:p>
        </w:tc>
        <w:tc>
          <w:tcPr>
            <w:tcW w:w="1764" w:type="dxa"/>
          </w:tcPr>
          <w:p w14:paraId="15ADF262"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0.26</w:t>
            </w:r>
          </w:p>
        </w:tc>
      </w:tr>
    </w:tbl>
    <w:p w14:paraId="06CBE918" w14:textId="77777777" w:rsidR="003C4CFC" w:rsidRPr="003C4CFC" w:rsidRDefault="003C4CFC" w:rsidP="003C4CFC">
      <w:pPr>
        <w:spacing w:after="120" w:line="360" w:lineRule="auto"/>
        <w:rPr>
          <w:rFonts w:asciiTheme="majorBidi" w:hAnsiTheme="majorBidi" w:cstheme="majorBidi"/>
          <w:b/>
          <w:bCs/>
          <w:sz w:val="26"/>
          <w:szCs w:val="26"/>
        </w:rPr>
      </w:pPr>
    </w:p>
    <w:p w14:paraId="57B9E5CE" w14:textId="77777777" w:rsidR="003C4CFC" w:rsidRDefault="003C4CFC" w:rsidP="003C4CFC">
      <w:pPr>
        <w:spacing w:after="120" w:line="360" w:lineRule="auto"/>
        <w:rPr>
          <w:rFonts w:asciiTheme="majorBidi" w:hAnsiTheme="majorBidi" w:cstheme="majorBidi"/>
          <w:b/>
          <w:bCs/>
          <w:sz w:val="26"/>
          <w:szCs w:val="26"/>
        </w:rPr>
      </w:pPr>
    </w:p>
    <w:p w14:paraId="120A0557" w14:textId="77777777" w:rsidR="00F474AF" w:rsidRDefault="00F474AF" w:rsidP="003C4CFC">
      <w:pPr>
        <w:spacing w:after="120" w:line="360" w:lineRule="auto"/>
        <w:rPr>
          <w:rFonts w:asciiTheme="majorBidi" w:hAnsiTheme="majorBidi" w:cstheme="majorBidi"/>
          <w:b/>
          <w:bCs/>
          <w:sz w:val="26"/>
          <w:szCs w:val="26"/>
        </w:rPr>
      </w:pPr>
    </w:p>
    <w:p w14:paraId="1100A20D" w14:textId="77777777" w:rsidR="00F474AF" w:rsidRDefault="00F474AF" w:rsidP="003C4CFC">
      <w:pPr>
        <w:spacing w:after="120" w:line="360" w:lineRule="auto"/>
        <w:rPr>
          <w:rFonts w:asciiTheme="majorBidi" w:hAnsiTheme="majorBidi" w:cstheme="majorBidi"/>
          <w:b/>
          <w:bCs/>
          <w:sz w:val="26"/>
          <w:szCs w:val="26"/>
        </w:rPr>
      </w:pPr>
    </w:p>
    <w:p w14:paraId="4ED5ABA7" w14:textId="77777777" w:rsidR="00F474AF" w:rsidRDefault="00F474AF" w:rsidP="003C4CFC">
      <w:pPr>
        <w:spacing w:after="120" w:line="360" w:lineRule="auto"/>
        <w:rPr>
          <w:rFonts w:asciiTheme="majorBidi" w:hAnsiTheme="majorBidi" w:cstheme="majorBidi"/>
          <w:b/>
          <w:bCs/>
          <w:sz w:val="26"/>
          <w:szCs w:val="26"/>
        </w:rPr>
      </w:pPr>
    </w:p>
    <w:p w14:paraId="4F1CA74E" w14:textId="77777777" w:rsidR="00F474AF" w:rsidRDefault="00F474AF" w:rsidP="003C4CFC">
      <w:pPr>
        <w:spacing w:after="120" w:line="360" w:lineRule="auto"/>
        <w:rPr>
          <w:rFonts w:asciiTheme="majorBidi" w:hAnsiTheme="majorBidi" w:cstheme="majorBidi"/>
          <w:b/>
          <w:bCs/>
          <w:sz w:val="26"/>
          <w:szCs w:val="26"/>
        </w:rPr>
      </w:pPr>
    </w:p>
    <w:p w14:paraId="77C1F44E" w14:textId="77777777" w:rsidR="00F474AF" w:rsidRDefault="00F474AF" w:rsidP="003C4CFC">
      <w:pPr>
        <w:spacing w:after="120" w:line="360" w:lineRule="auto"/>
        <w:rPr>
          <w:rFonts w:asciiTheme="majorBidi" w:hAnsiTheme="majorBidi" w:cstheme="majorBidi"/>
          <w:b/>
          <w:bCs/>
          <w:sz w:val="26"/>
          <w:szCs w:val="26"/>
        </w:rPr>
      </w:pPr>
    </w:p>
    <w:p w14:paraId="6274FA91" w14:textId="77777777" w:rsidR="00F474AF" w:rsidRDefault="00F474AF" w:rsidP="003C4CFC">
      <w:pPr>
        <w:spacing w:after="120" w:line="360" w:lineRule="auto"/>
        <w:rPr>
          <w:rFonts w:asciiTheme="majorBidi" w:hAnsiTheme="majorBidi" w:cstheme="majorBidi"/>
          <w:b/>
          <w:bCs/>
          <w:sz w:val="26"/>
          <w:szCs w:val="26"/>
        </w:rPr>
      </w:pPr>
    </w:p>
    <w:p w14:paraId="4B93AAC9" w14:textId="77777777" w:rsidR="00F474AF" w:rsidRDefault="00F474AF" w:rsidP="003C4CFC">
      <w:pPr>
        <w:spacing w:after="120" w:line="360" w:lineRule="auto"/>
        <w:rPr>
          <w:rFonts w:asciiTheme="majorBidi" w:hAnsiTheme="majorBidi" w:cstheme="majorBidi"/>
          <w:b/>
          <w:bCs/>
          <w:sz w:val="26"/>
          <w:szCs w:val="26"/>
        </w:rPr>
      </w:pPr>
    </w:p>
    <w:p w14:paraId="0C3D3966" w14:textId="77777777" w:rsidR="00F474AF" w:rsidRDefault="00F474AF" w:rsidP="003C4CFC">
      <w:pPr>
        <w:spacing w:after="120" w:line="360" w:lineRule="auto"/>
        <w:rPr>
          <w:rFonts w:asciiTheme="majorBidi" w:hAnsiTheme="majorBidi" w:cstheme="majorBidi"/>
          <w:b/>
          <w:bCs/>
          <w:sz w:val="26"/>
          <w:szCs w:val="26"/>
        </w:rPr>
      </w:pPr>
    </w:p>
    <w:p w14:paraId="72CBF536" w14:textId="77777777" w:rsidR="00F474AF" w:rsidRDefault="00F474AF" w:rsidP="003C4CFC">
      <w:pPr>
        <w:spacing w:after="120" w:line="360" w:lineRule="auto"/>
        <w:rPr>
          <w:rFonts w:asciiTheme="majorBidi" w:hAnsiTheme="majorBidi" w:cstheme="majorBidi"/>
          <w:b/>
          <w:bCs/>
          <w:sz w:val="26"/>
          <w:szCs w:val="26"/>
        </w:rPr>
      </w:pPr>
    </w:p>
    <w:p w14:paraId="1410445E" w14:textId="77777777" w:rsidR="00F474AF" w:rsidRDefault="00F474AF" w:rsidP="003C4CFC">
      <w:pPr>
        <w:spacing w:after="120" w:line="360" w:lineRule="auto"/>
        <w:rPr>
          <w:rFonts w:asciiTheme="majorBidi" w:hAnsiTheme="majorBidi" w:cstheme="majorBidi"/>
          <w:b/>
          <w:bCs/>
          <w:sz w:val="26"/>
          <w:szCs w:val="26"/>
        </w:rPr>
      </w:pPr>
    </w:p>
    <w:p w14:paraId="6D478DF1" w14:textId="77777777" w:rsidR="00F474AF" w:rsidRDefault="00F474AF" w:rsidP="003C4CFC">
      <w:pPr>
        <w:spacing w:after="120" w:line="360" w:lineRule="auto"/>
        <w:rPr>
          <w:rFonts w:asciiTheme="majorBidi" w:hAnsiTheme="majorBidi" w:cstheme="majorBidi"/>
          <w:b/>
          <w:bCs/>
          <w:sz w:val="26"/>
          <w:szCs w:val="26"/>
        </w:rPr>
      </w:pPr>
    </w:p>
    <w:p w14:paraId="15884AA0" w14:textId="77777777" w:rsidR="00F474AF" w:rsidRDefault="00F474AF" w:rsidP="003C4CFC">
      <w:pPr>
        <w:spacing w:after="120" w:line="360" w:lineRule="auto"/>
        <w:rPr>
          <w:rFonts w:asciiTheme="majorBidi" w:hAnsiTheme="majorBidi" w:cstheme="majorBidi"/>
          <w:b/>
          <w:bCs/>
          <w:sz w:val="26"/>
          <w:szCs w:val="26"/>
        </w:rPr>
      </w:pPr>
    </w:p>
    <w:p w14:paraId="5DC2A765" w14:textId="77777777" w:rsidR="00F474AF" w:rsidRPr="003C4CFC" w:rsidRDefault="00F474AF" w:rsidP="003C4CFC">
      <w:pPr>
        <w:spacing w:after="120" w:line="360" w:lineRule="auto"/>
        <w:rPr>
          <w:rFonts w:asciiTheme="majorBidi" w:hAnsiTheme="majorBidi" w:cstheme="majorBidi"/>
          <w:b/>
          <w:bCs/>
          <w:sz w:val="26"/>
          <w:szCs w:val="26"/>
        </w:rPr>
      </w:pPr>
    </w:p>
    <w:p w14:paraId="11B1F07F" w14:textId="77777777" w:rsidR="003C4CFC" w:rsidRPr="00F474AF" w:rsidRDefault="003C4CFC" w:rsidP="003C4CFC">
      <w:pPr>
        <w:spacing w:after="160" w:line="240" w:lineRule="auto"/>
        <w:jc w:val="center"/>
        <w:rPr>
          <w:rFonts w:asciiTheme="majorBidi" w:hAnsiTheme="majorBidi" w:cstheme="majorBidi"/>
          <w:b/>
          <w:bCs/>
          <w:sz w:val="28"/>
          <w:szCs w:val="28"/>
        </w:rPr>
      </w:pPr>
      <w:r w:rsidRPr="00F474AF">
        <w:rPr>
          <w:rFonts w:asciiTheme="majorBidi" w:hAnsiTheme="majorBidi" w:cstheme="majorBidi"/>
          <w:b/>
          <w:bCs/>
          <w:sz w:val="28"/>
          <w:szCs w:val="28"/>
        </w:rPr>
        <w:lastRenderedPageBreak/>
        <w:t>A</w:t>
      </w:r>
      <w:r w:rsidRPr="00F474AF">
        <w:rPr>
          <w:rFonts w:asciiTheme="majorBidi" w:hAnsiTheme="majorBidi" w:cstheme="majorBidi" w:hint="cs"/>
          <w:b/>
          <w:bCs/>
          <w:sz w:val="28"/>
          <w:szCs w:val="28"/>
          <w:lang w:bidi="ar-DZ"/>
        </w:rPr>
        <w:t>nnexe</w:t>
      </w:r>
      <w:r w:rsidRPr="00F474AF">
        <w:rPr>
          <w:rFonts w:asciiTheme="majorBidi" w:hAnsiTheme="majorBidi" w:cstheme="majorBidi"/>
          <w:b/>
          <w:bCs/>
          <w:sz w:val="28"/>
          <w:szCs w:val="28"/>
        </w:rPr>
        <w:t xml:space="preserve"> 03</w:t>
      </w:r>
    </w:p>
    <w:p w14:paraId="7263F7C0" w14:textId="77777777" w:rsidR="003C4CFC" w:rsidRPr="003C4CFC" w:rsidRDefault="003C4CFC" w:rsidP="003C4CFC">
      <w:pPr>
        <w:spacing w:after="160" w:line="240" w:lineRule="auto"/>
        <w:jc w:val="center"/>
        <w:rPr>
          <w:rFonts w:asciiTheme="majorBidi" w:hAnsiTheme="majorBidi" w:cstheme="majorBidi"/>
          <w:b/>
          <w:bCs/>
          <w:i/>
          <w:iCs/>
          <w:sz w:val="26"/>
          <w:szCs w:val="26"/>
        </w:rPr>
      </w:pPr>
      <w:r w:rsidRPr="003C4CFC">
        <w:rPr>
          <w:rFonts w:asciiTheme="majorBidi" w:hAnsiTheme="majorBidi" w:cstheme="majorBidi"/>
          <w:b/>
          <w:bCs/>
          <w:sz w:val="26"/>
          <w:szCs w:val="26"/>
        </w:rPr>
        <w:t xml:space="preserve">Teneur en eau de </w:t>
      </w:r>
      <w:r w:rsidRPr="003C4CFC">
        <w:rPr>
          <w:rFonts w:asciiTheme="majorBidi" w:hAnsiTheme="majorBidi" w:cstheme="majorBidi"/>
          <w:b/>
          <w:bCs/>
          <w:i/>
          <w:iCs/>
          <w:sz w:val="24"/>
          <w:szCs w:val="24"/>
        </w:rPr>
        <w:t>Citrus</w:t>
      </w:r>
      <w:r w:rsidRPr="003C4CFC">
        <w:rPr>
          <w:rFonts w:asciiTheme="majorBidi" w:hAnsiTheme="majorBidi" w:cstheme="majorBidi"/>
          <w:b/>
          <w:bCs/>
          <w:sz w:val="24"/>
          <w:szCs w:val="24"/>
        </w:rPr>
        <w:t xml:space="preserve"> × </w:t>
      </w:r>
      <w:proofErr w:type="spellStart"/>
      <w:r w:rsidRPr="003C4CFC">
        <w:rPr>
          <w:rFonts w:asciiTheme="majorBidi" w:hAnsiTheme="majorBidi" w:cstheme="majorBidi"/>
          <w:b/>
          <w:bCs/>
          <w:sz w:val="24"/>
          <w:szCs w:val="24"/>
        </w:rPr>
        <w:t>tangor</w:t>
      </w:r>
      <w:proofErr w:type="spellEnd"/>
      <w:r w:rsidRPr="003C4CFC">
        <w:rPr>
          <w:rFonts w:asciiTheme="majorBidi" w:hAnsiTheme="majorBidi" w:cstheme="majorBidi"/>
          <w:b/>
          <w:bCs/>
          <w:sz w:val="24"/>
          <w:szCs w:val="24"/>
        </w:rPr>
        <w:t xml:space="preserve"> '</w:t>
      </w:r>
      <w:proofErr w:type="spellStart"/>
      <w:r w:rsidRPr="003C4CFC">
        <w:rPr>
          <w:rFonts w:asciiTheme="majorBidi" w:hAnsiTheme="majorBidi" w:cstheme="majorBidi"/>
          <w:b/>
          <w:bCs/>
          <w:sz w:val="24"/>
          <w:szCs w:val="24"/>
        </w:rPr>
        <w:t>Ortanique</w:t>
      </w:r>
      <w:proofErr w:type="spellEnd"/>
      <w:r w:rsidRPr="003C4CFC">
        <w:rPr>
          <w:rFonts w:asciiTheme="majorBidi" w:hAnsiTheme="majorBidi" w:cstheme="majorBidi"/>
          <w:b/>
          <w:bCs/>
          <w:sz w:val="24"/>
          <w:szCs w:val="24"/>
        </w:rPr>
        <w:t>'</w:t>
      </w:r>
    </w:p>
    <w:p w14:paraId="002462C3" w14:textId="77777777" w:rsidR="003C4CFC" w:rsidRPr="003C4CFC" w:rsidRDefault="003C4CFC" w:rsidP="003C4CFC">
      <w:pPr>
        <w:spacing w:after="160" w:line="240" w:lineRule="auto"/>
        <w:jc w:val="center"/>
        <w:rPr>
          <w:rFonts w:asciiTheme="majorBidi" w:hAnsiTheme="majorBidi" w:cstheme="majorBidi"/>
          <w:b/>
          <w:bCs/>
          <w:sz w:val="26"/>
          <w:szCs w:val="26"/>
        </w:rPr>
      </w:pPr>
    </w:p>
    <w:tbl>
      <w:tblPr>
        <w:tblStyle w:val="Grilledutableau"/>
        <w:tblW w:w="0" w:type="auto"/>
        <w:jc w:val="center"/>
        <w:tblLook w:val="04A0" w:firstRow="1" w:lastRow="0" w:firstColumn="1" w:lastColumn="0" w:noHBand="0" w:noVBand="1"/>
      </w:tblPr>
      <w:tblGrid>
        <w:gridCol w:w="2236"/>
        <w:gridCol w:w="2236"/>
        <w:gridCol w:w="2242"/>
        <w:gridCol w:w="2236"/>
      </w:tblGrid>
      <w:tr w:rsidR="003C4CFC" w:rsidRPr="003C4CFC" w14:paraId="793E0F2D" w14:textId="77777777" w:rsidTr="00F41475">
        <w:trPr>
          <w:trHeight w:val="423"/>
          <w:jc w:val="center"/>
        </w:trPr>
        <w:tc>
          <w:tcPr>
            <w:tcW w:w="2236" w:type="dxa"/>
            <w:tcBorders>
              <w:top w:val="nil"/>
              <w:left w:val="nil"/>
            </w:tcBorders>
          </w:tcPr>
          <w:p w14:paraId="0EED766F" w14:textId="77777777" w:rsidR="003C4CFC" w:rsidRPr="003C4CFC" w:rsidRDefault="003C4CFC" w:rsidP="003C4CFC">
            <w:pPr>
              <w:spacing w:after="0" w:line="240" w:lineRule="auto"/>
              <w:rPr>
                <w:rFonts w:asciiTheme="majorBidi" w:hAnsiTheme="majorBidi" w:cstheme="majorBidi"/>
                <w:b/>
                <w:bCs/>
                <w:sz w:val="26"/>
                <w:szCs w:val="26"/>
              </w:rPr>
            </w:pPr>
          </w:p>
        </w:tc>
        <w:tc>
          <w:tcPr>
            <w:tcW w:w="2236" w:type="dxa"/>
          </w:tcPr>
          <w:p w14:paraId="46E53E84" w14:textId="77777777" w:rsidR="003C4CFC" w:rsidRPr="003C4CFC" w:rsidRDefault="003C4CFC" w:rsidP="003C4CFC">
            <w:pPr>
              <w:spacing w:after="0" w:line="240" w:lineRule="auto"/>
              <w:jc w:val="center"/>
              <w:rPr>
                <w:rFonts w:asciiTheme="majorBidi" w:hAnsiTheme="majorBidi" w:cstheme="majorBidi"/>
                <w:b/>
                <w:bCs/>
                <w:sz w:val="24"/>
                <w:szCs w:val="24"/>
              </w:rPr>
            </w:pPr>
            <w:r w:rsidRPr="003C4CFC">
              <w:rPr>
                <w:rFonts w:asciiTheme="majorBidi" w:hAnsiTheme="majorBidi" w:cstheme="majorBidi"/>
                <w:b/>
                <w:bCs/>
                <w:sz w:val="24"/>
                <w:szCs w:val="24"/>
              </w:rPr>
              <w:t>PF (en g)</w:t>
            </w:r>
          </w:p>
          <w:p w14:paraId="639C2D04" w14:textId="77777777" w:rsidR="003C4CFC" w:rsidRPr="003C4CFC" w:rsidRDefault="003C4CFC" w:rsidP="003C4CFC">
            <w:pPr>
              <w:spacing w:after="0" w:line="240" w:lineRule="auto"/>
              <w:jc w:val="center"/>
              <w:rPr>
                <w:rFonts w:asciiTheme="majorBidi" w:hAnsiTheme="majorBidi" w:cstheme="majorBidi"/>
                <w:b/>
                <w:bCs/>
                <w:sz w:val="24"/>
                <w:szCs w:val="24"/>
              </w:rPr>
            </w:pPr>
          </w:p>
        </w:tc>
        <w:tc>
          <w:tcPr>
            <w:tcW w:w="2240" w:type="dxa"/>
          </w:tcPr>
          <w:p w14:paraId="7977E76A" w14:textId="77777777" w:rsidR="003C4CFC" w:rsidRPr="003C4CFC" w:rsidRDefault="003C4CFC" w:rsidP="003C4CFC">
            <w:pPr>
              <w:spacing w:after="0" w:line="240" w:lineRule="auto"/>
              <w:jc w:val="center"/>
              <w:rPr>
                <w:rFonts w:asciiTheme="majorBidi" w:hAnsiTheme="majorBidi" w:cstheme="majorBidi"/>
                <w:b/>
                <w:bCs/>
                <w:sz w:val="24"/>
                <w:szCs w:val="24"/>
              </w:rPr>
            </w:pPr>
            <w:r w:rsidRPr="003C4CFC">
              <w:rPr>
                <w:rFonts w:asciiTheme="majorBidi" w:hAnsiTheme="majorBidi" w:cstheme="majorBidi"/>
                <w:b/>
                <w:bCs/>
                <w:sz w:val="24"/>
                <w:szCs w:val="24"/>
              </w:rPr>
              <w:t>PS (en g)</w:t>
            </w:r>
          </w:p>
        </w:tc>
        <w:tc>
          <w:tcPr>
            <w:tcW w:w="2236" w:type="dxa"/>
          </w:tcPr>
          <w:p w14:paraId="07F5BC1B" w14:textId="77777777" w:rsidR="003C4CFC" w:rsidRPr="003C4CFC" w:rsidRDefault="003C4CFC" w:rsidP="003C4CFC">
            <w:pPr>
              <w:spacing w:after="0" w:line="240" w:lineRule="auto"/>
              <w:jc w:val="center"/>
              <w:rPr>
                <w:rFonts w:asciiTheme="majorBidi" w:hAnsiTheme="majorBidi" w:cstheme="majorBidi"/>
                <w:b/>
                <w:bCs/>
                <w:sz w:val="24"/>
                <w:szCs w:val="24"/>
              </w:rPr>
            </w:pPr>
            <w:r w:rsidRPr="003C4CFC">
              <w:rPr>
                <w:rFonts w:asciiTheme="majorBidi" w:hAnsiTheme="majorBidi" w:cstheme="majorBidi"/>
                <w:b/>
                <w:bCs/>
                <w:sz w:val="24"/>
                <w:szCs w:val="24"/>
              </w:rPr>
              <w:t>Teneur en eau %</w:t>
            </w:r>
          </w:p>
        </w:tc>
      </w:tr>
      <w:tr w:rsidR="003C4CFC" w:rsidRPr="003C4CFC" w14:paraId="02732926" w14:textId="77777777" w:rsidTr="00F41475">
        <w:trPr>
          <w:trHeight w:val="435"/>
          <w:jc w:val="center"/>
        </w:trPr>
        <w:tc>
          <w:tcPr>
            <w:tcW w:w="2236" w:type="dxa"/>
          </w:tcPr>
          <w:p w14:paraId="5CD93A77" w14:textId="77777777" w:rsidR="003C4CFC" w:rsidRPr="003C4CFC" w:rsidRDefault="003C4CFC" w:rsidP="003C4CFC">
            <w:pPr>
              <w:spacing w:after="0" w:line="240" w:lineRule="auto"/>
              <w:jc w:val="center"/>
              <w:rPr>
                <w:rFonts w:asciiTheme="majorBidi" w:hAnsiTheme="majorBidi" w:cstheme="majorBidi"/>
                <w:b/>
                <w:bCs/>
                <w:sz w:val="24"/>
                <w:szCs w:val="24"/>
              </w:rPr>
            </w:pPr>
            <w:r w:rsidRPr="003C4CFC">
              <w:rPr>
                <w:rFonts w:asciiTheme="majorBidi" w:hAnsiTheme="majorBidi" w:cstheme="majorBidi"/>
                <w:b/>
                <w:bCs/>
                <w:sz w:val="24"/>
                <w:szCs w:val="24"/>
              </w:rPr>
              <w:t>1</w:t>
            </w:r>
            <w:r w:rsidRPr="003C4CFC">
              <w:rPr>
                <w:rFonts w:asciiTheme="majorBidi" w:hAnsiTheme="majorBidi" w:cstheme="majorBidi"/>
                <w:b/>
                <w:bCs/>
                <w:sz w:val="24"/>
                <w:szCs w:val="24"/>
                <w:vertAlign w:val="superscript"/>
              </w:rPr>
              <w:t>er</w:t>
            </w:r>
            <w:r w:rsidRPr="003C4CFC">
              <w:rPr>
                <w:rFonts w:asciiTheme="majorBidi" w:hAnsiTheme="majorBidi" w:cstheme="majorBidi"/>
                <w:b/>
                <w:bCs/>
                <w:sz w:val="24"/>
                <w:szCs w:val="24"/>
              </w:rPr>
              <w:t xml:space="preserve"> essai</w:t>
            </w:r>
          </w:p>
          <w:p w14:paraId="14A4D0A8" w14:textId="77777777" w:rsidR="003C4CFC" w:rsidRPr="003C4CFC" w:rsidRDefault="003C4CFC" w:rsidP="003C4CFC">
            <w:pPr>
              <w:spacing w:after="0" w:line="240" w:lineRule="auto"/>
              <w:jc w:val="center"/>
              <w:rPr>
                <w:rFonts w:asciiTheme="majorBidi" w:hAnsiTheme="majorBidi" w:cstheme="majorBidi"/>
                <w:b/>
                <w:bCs/>
                <w:sz w:val="24"/>
                <w:szCs w:val="24"/>
              </w:rPr>
            </w:pPr>
          </w:p>
        </w:tc>
        <w:tc>
          <w:tcPr>
            <w:tcW w:w="2236" w:type="dxa"/>
          </w:tcPr>
          <w:p w14:paraId="11E58650"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7</w:t>
            </w:r>
          </w:p>
        </w:tc>
        <w:tc>
          <w:tcPr>
            <w:tcW w:w="2240" w:type="dxa"/>
          </w:tcPr>
          <w:p w14:paraId="2D5E7744"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2.0449</w:t>
            </w:r>
          </w:p>
        </w:tc>
        <w:tc>
          <w:tcPr>
            <w:tcW w:w="2236" w:type="dxa"/>
          </w:tcPr>
          <w:p w14:paraId="1C123B21"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70.78</w:t>
            </w:r>
          </w:p>
        </w:tc>
      </w:tr>
      <w:tr w:rsidR="003C4CFC" w:rsidRPr="003C4CFC" w14:paraId="066710C0" w14:textId="77777777" w:rsidTr="00F41475">
        <w:trPr>
          <w:trHeight w:val="423"/>
          <w:jc w:val="center"/>
        </w:trPr>
        <w:tc>
          <w:tcPr>
            <w:tcW w:w="2236" w:type="dxa"/>
          </w:tcPr>
          <w:p w14:paraId="16FE4736" w14:textId="77777777" w:rsidR="003C4CFC" w:rsidRPr="003C4CFC" w:rsidRDefault="003C4CFC" w:rsidP="003C4CFC">
            <w:pPr>
              <w:spacing w:after="0" w:line="240" w:lineRule="auto"/>
              <w:jc w:val="center"/>
              <w:rPr>
                <w:rFonts w:asciiTheme="majorBidi" w:hAnsiTheme="majorBidi" w:cstheme="majorBidi"/>
                <w:b/>
                <w:bCs/>
                <w:sz w:val="24"/>
                <w:szCs w:val="24"/>
                <w:vertAlign w:val="superscript"/>
              </w:rPr>
            </w:pPr>
            <w:r w:rsidRPr="003C4CFC">
              <w:rPr>
                <w:rFonts w:asciiTheme="majorBidi" w:hAnsiTheme="majorBidi" w:cstheme="majorBidi"/>
                <w:b/>
                <w:bCs/>
                <w:sz w:val="24"/>
                <w:szCs w:val="24"/>
              </w:rPr>
              <w:t>2</w:t>
            </w:r>
            <w:r w:rsidRPr="003C4CFC">
              <w:rPr>
                <w:rFonts w:asciiTheme="majorBidi" w:hAnsiTheme="majorBidi" w:cstheme="majorBidi"/>
                <w:b/>
                <w:bCs/>
                <w:sz w:val="24"/>
                <w:szCs w:val="24"/>
                <w:vertAlign w:val="superscript"/>
              </w:rPr>
              <w:t>émé</w:t>
            </w:r>
            <w:r w:rsidRPr="003C4CFC">
              <w:rPr>
                <w:rFonts w:asciiTheme="majorBidi" w:hAnsiTheme="majorBidi" w:cstheme="majorBidi"/>
                <w:b/>
                <w:bCs/>
                <w:sz w:val="24"/>
                <w:szCs w:val="24"/>
              </w:rPr>
              <w:t xml:space="preserve"> essai</w:t>
            </w:r>
          </w:p>
          <w:p w14:paraId="33FEA322" w14:textId="77777777" w:rsidR="003C4CFC" w:rsidRPr="003C4CFC" w:rsidRDefault="003C4CFC" w:rsidP="003C4CFC">
            <w:pPr>
              <w:spacing w:after="0" w:line="240" w:lineRule="auto"/>
              <w:jc w:val="center"/>
              <w:rPr>
                <w:rFonts w:asciiTheme="majorBidi" w:hAnsiTheme="majorBidi" w:cstheme="majorBidi"/>
                <w:b/>
                <w:bCs/>
                <w:sz w:val="24"/>
                <w:szCs w:val="24"/>
              </w:rPr>
            </w:pPr>
          </w:p>
        </w:tc>
        <w:tc>
          <w:tcPr>
            <w:tcW w:w="2236" w:type="dxa"/>
          </w:tcPr>
          <w:p w14:paraId="4AC528E4" w14:textId="77777777" w:rsidR="003C4CFC" w:rsidRPr="003C4CFC" w:rsidRDefault="003C4CFC" w:rsidP="003C4CFC">
            <w:pPr>
              <w:tabs>
                <w:tab w:val="right" w:pos="2049"/>
              </w:tabs>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7</w:t>
            </w:r>
          </w:p>
        </w:tc>
        <w:tc>
          <w:tcPr>
            <w:tcW w:w="2240" w:type="dxa"/>
          </w:tcPr>
          <w:p w14:paraId="08BE8EFE"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2.0332</w:t>
            </w:r>
          </w:p>
        </w:tc>
        <w:tc>
          <w:tcPr>
            <w:tcW w:w="2236" w:type="dxa"/>
          </w:tcPr>
          <w:p w14:paraId="118069C9"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70.95</w:t>
            </w:r>
          </w:p>
        </w:tc>
      </w:tr>
      <w:tr w:rsidR="003C4CFC" w:rsidRPr="003C4CFC" w14:paraId="444457B3" w14:textId="77777777" w:rsidTr="00F41475">
        <w:trPr>
          <w:trHeight w:val="435"/>
          <w:jc w:val="center"/>
        </w:trPr>
        <w:tc>
          <w:tcPr>
            <w:tcW w:w="2236" w:type="dxa"/>
          </w:tcPr>
          <w:p w14:paraId="3AFA493A" w14:textId="77777777" w:rsidR="003C4CFC" w:rsidRPr="003C4CFC" w:rsidRDefault="003C4CFC" w:rsidP="003C4CFC">
            <w:pPr>
              <w:spacing w:after="0" w:line="240" w:lineRule="auto"/>
              <w:jc w:val="center"/>
              <w:rPr>
                <w:rFonts w:asciiTheme="majorBidi" w:hAnsiTheme="majorBidi" w:cstheme="majorBidi"/>
                <w:b/>
                <w:bCs/>
                <w:sz w:val="24"/>
                <w:szCs w:val="24"/>
              </w:rPr>
            </w:pPr>
            <w:r w:rsidRPr="003C4CFC">
              <w:rPr>
                <w:rFonts w:asciiTheme="majorBidi" w:hAnsiTheme="majorBidi" w:cstheme="majorBidi"/>
                <w:b/>
                <w:bCs/>
                <w:sz w:val="24"/>
                <w:szCs w:val="24"/>
              </w:rPr>
              <w:t>3</w:t>
            </w:r>
            <w:r w:rsidRPr="003C4CFC">
              <w:rPr>
                <w:rFonts w:asciiTheme="majorBidi" w:hAnsiTheme="majorBidi" w:cstheme="majorBidi"/>
                <w:b/>
                <w:bCs/>
                <w:sz w:val="24"/>
                <w:szCs w:val="24"/>
                <w:vertAlign w:val="superscript"/>
              </w:rPr>
              <w:t>émé</w:t>
            </w:r>
            <w:r w:rsidRPr="003C4CFC">
              <w:rPr>
                <w:rFonts w:asciiTheme="majorBidi" w:hAnsiTheme="majorBidi" w:cstheme="majorBidi"/>
                <w:b/>
                <w:bCs/>
                <w:sz w:val="24"/>
                <w:szCs w:val="24"/>
              </w:rPr>
              <w:t xml:space="preserve"> essai</w:t>
            </w:r>
          </w:p>
          <w:p w14:paraId="2ED807BE" w14:textId="77777777" w:rsidR="003C4CFC" w:rsidRPr="003C4CFC" w:rsidRDefault="003C4CFC" w:rsidP="003C4CFC">
            <w:pPr>
              <w:spacing w:after="0" w:line="240" w:lineRule="auto"/>
              <w:jc w:val="center"/>
              <w:rPr>
                <w:rFonts w:asciiTheme="majorBidi" w:hAnsiTheme="majorBidi" w:cstheme="majorBidi"/>
                <w:b/>
                <w:bCs/>
                <w:sz w:val="24"/>
                <w:szCs w:val="24"/>
              </w:rPr>
            </w:pPr>
          </w:p>
        </w:tc>
        <w:tc>
          <w:tcPr>
            <w:tcW w:w="2236" w:type="dxa"/>
          </w:tcPr>
          <w:p w14:paraId="30ADDD6A"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7</w:t>
            </w:r>
          </w:p>
        </w:tc>
        <w:tc>
          <w:tcPr>
            <w:tcW w:w="2240" w:type="dxa"/>
          </w:tcPr>
          <w:p w14:paraId="1913F9BC"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2.0399</w:t>
            </w:r>
          </w:p>
        </w:tc>
        <w:tc>
          <w:tcPr>
            <w:tcW w:w="2236" w:type="dxa"/>
          </w:tcPr>
          <w:p w14:paraId="2E606D0D"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70.85</w:t>
            </w:r>
          </w:p>
        </w:tc>
      </w:tr>
      <w:tr w:rsidR="003C4CFC" w:rsidRPr="003C4CFC" w14:paraId="10CC8600" w14:textId="77777777" w:rsidTr="00F41475">
        <w:trPr>
          <w:trHeight w:val="134"/>
          <w:jc w:val="center"/>
        </w:trPr>
        <w:tc>
          <w:tcPr>
            <w:tcW w:w="6714" w:type="dxa"/>
            <w:gridSpan w:val="3"/>
          </w:tcPr>
          <w:p w14:paraId="0CE54EEA" w14:textId="77777777" w:rsidR="003C4CFC" w:rsidRPr="003C4CFC" w:rsidRDefault="003C4CFC" w:rsidP="003C4CFC">
            <w:pPr>
              <w:spacing w:after="0" w:line="240" w:lineRule="auto"/>
              <w:jc w:val="center"/>
              <w:rPr>
                <w:rFonts w:asciiTheme="majorBidi" w:hAnsiTheme="majorBidi" w:cstheme="majorBidi"/>
                <w:b/>
                <w:bCs/>
                <w:sz w:val="24"/>
                <w:szCs w:val="24"/>
              </w:rPr>
            </w:pPr>
            <w:r w:rsidRPr="003C4CFC">
              <w:rPr>
                <w:rFonts w:asciiTheme="majorBidi" w:hAnsiTheme="majorBidi" w:cstheme="majorBidi"/>
                <w:b/>
                <w:bCs/>
                <w:sz w:val="24"/>
                <w:szCs w:val="24"/>
              </w:rPr>
              <w:t>Moyenne</w:t>
            </w:r>
          </w:p>
          <w:p w14:paraId="5411152A" w14:textId="77777777" w:rsidR="003C4CFC" w:rsidRPr="003C4CFC" w:rsidRDefault="003C4CFC" w:rsidP="003C4CFC">
            <w:pPr>
              <w:spacing w:after="0" w:line="240" w:lineRule="auto"/>
              <w:jc w:val="center"/>
              <w:rPr>
                <w:rFonts w:asciiTheme="majorBidi" w:hAnsiTheme="majorBidi" w:cstheme="majorBidi"/>
                <w:b/>
                <w:bCs/>
                <w:sz w:val="24"/>
                <w:szCs w:val="24"/>
              </w:rPr>
            </w:pPr>
          </w:p>
        </w:tc>
        <w:tc>
          <w:tcPr>
            <w:tcW w:w="2236" w:type="dxa"/>
          </w:tcPr>
          <w:p w14:paraId="2E65C1E7"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70.86</w:t>
            </w:r>
          </w:p>
        </w:tc>
      </w:tr>
      <w:tr w:rsidR="003C4CFC" w:rsidRPr="003C4CFC" w14:paraId="36AE1377" w14:textId="77777777" w:rsidTr="00F41475">
        <w:trPr>
          <w:trHeight w:val="423"/>
          <w:jc w:val="center"/>
        </w:trPr>
        <w:tc>
          <w:tcPr>
            <w:tcW w:w="6714" w:type="dxa"/>
            <w:gridSpan w:val="3"/>
          </w:tcPr>
          <w:p w14:paraId="113D61A1" w14:textId="77777777" w:rsidR="003C4CFC" w:rsidRPr="003C4CFC" w:rsidRDefault="003C4CFC" w:rsidP="003C4CFC">
            <w:pPr>
              <w:spacing w:after="0" w:line="240" w:lineRule="auto"/>
              <w:jc w:val="center"/>
              <w:rPr>
                <w:rFonts w:asciiTheme="majorBidi" w:hAnsiTheme="majorBidi" w:cstheme="majorBidi"/>
                <w:b/>
                <w:bCs/>
                <w:sz w:val="24"/>
                <w:szCs w:val="24"/>
              </w:rPr>
            </w:pPr>
            <w:r w:rsidRPr="003C4CFC">
              <w:rPr>
                <w:rFonts w:asciiTheme="majorBidi" w:hAnsiTheme="majorBidi" w:cstheme="majorBidi"/>
                <w:b/>
                <w:bCs/>
                <w:sz w:val="24"/>
                <w:szCs w:val="24"/>
              </w:rPr>
              <w:t>Ecarte –type</w:t>
            </w:r>
          </w:p>
          <w:p w14:paraId="7AD716BB" w14:textId="77777777" w:rsidR="003C4CFC" w:rsidRPr="003C4CFC" w:rsidRDefault="003C4CFC" w:rsidP="003C4CFC">
            <w:pPr>
              <w:spacing w:after="0" w:line="240" w:lineRule="auto"/>
              <w:jc w:val="center"/>
              <w:rPr>
                <w:rFonts w:asciiTheme="majorBidi" w:hAnsiTheme="majorBidi" w:cstheme="majorBidi"/>
                <w:b/>
                <w:bCs/>
                <w:sz w:val="24"/>
                <w:szCs w:val="24"/>
              </w:rPr>
            </w:pPr>
          </w:p>
        </w:tc>
        <w:tc>
          <w:tcPr>
            <w:tcW w:w="2236" w:type="dxa"/>
          </w:tcPr>
          <w:p w14:paraId="288FFB72"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0.069</w:t>
            </w:r>
          </w:p>
        </w:tc>
      </w:tr>
    </w:tbl>
    <w:p w14:paraId="4F2D87E8" w14:textId="77777777" w:rsidR="003C4CFC" w:rsidRPr="003C4CFC" w:rsidRDefault="003C4CFC" w:rsidP="003C4CFC">
      <w:pPr>
        <w:spacing w:after="160" w:line="240" w:lineRule="auto"/>
        <w:rPr>
          <w:rFonts w:asciiTheme="majorBidi" w:hAnsiTheme="majorBidi" w:cstheme="majorBidi"/>
          <w:b/>
          <w:bCs/>
          <w:sz w:val="26"/>
          <w:szCs w:val="26"/>
        </w:rPr>
      </w:pPr>
    </w:p>
    <w:p w14:paraId="20C3BAA8" w14:textId="77777777" w:rsidR="003C4CFC" w:rsidRPr="003C4CFC" w:rsidRDefault="003C4CFC" w:rsidP="003C4CFC">
      <w:pPr>
        <w:spacing w:after="160" w:line="240" w:lineRule="auto"/>
        <w:rPr>
          <w:rFonts w:asciiTheme="majorBidi" w:hAnsiTheme="majorBidi" w:cstheme="majorBidi"/>
          <w:b/>
          <w:bCs/>
          <w:sz w:val="26"/>
          <w:szCs w:val="26"/>
        </w:rPr>
      </w:pPr>
      <w:r w:rsidRPr="003C4CFC">
        <w:rPr>
          <w:rFonts w:asciiTheme="majorBidi" w:hAnsiTheme="majorBidi" w:cstheme="majorBidi"/>
          <w:b/>
          <w:bCs/>
          <w:sz w:val="26"/>
          <w:szCs w:val="26"/>
        </w:rPr>
        <w:t xml:space="preserve">                                   PF : Poids frais ; PS : Poids sec</w:t>
      </w:r>
    </w:p>
    <w:p w14:paraId="30C5105D" w14:textId="785B1E58" w:rsidR="003C4CFC" w:rsidRDefault="003C4CFC" w:rsidP="00A07733">
      <w:pPr>
        <w:spacing w:after="160" w:line="240" w:lineRule="auto"/>
        <w:rPr>
          <w:rFonts w:asciiTheme="majorBidi" w:hAnsiTheme="majorBidi" w:cstheme="majorBidi"/>
          <w:b/>
          <w:bCs/>
          <w:sz w:val="26"/>
          <w:szCs w:val="26"/>
        </w:rPr>
      </w:pPr>
    </w:p>
    <w:p w14:paraId="5AA80BC1" w14:textId="77777777" w:rsidR="00A07733" w:rsidRDefault="00A07733" w:rsidP="00A07733">
      <w:pPr>
        <w:spacing w:after="160" w:line="240" w:lineRule="auto"/>
        <w:rPr>
          <w:rFonts w:asciiTheme="majorBidi" w:hAnsiTheme="majorBidi" w:cstheme="majorBidi"/>
          <w:b/>
          <w:bCs/>
          <w:sz w:val="26"/>
          <w:szCs w:val="26"/>
        </w:rPr>
      </w:pPr>
    </w:p>
    <w:p w14:paraId="4490A579" w14:textId="77777777" w:rsidR="001974FA" w:rsidRDefault="001974FA" w:rsidP="003C4CFC">
      <w:pPr>
        <w:spacing w:after="160" w:line="240" w:lineRule="auto"/>
        <w:ind w:left="720"/>
        <w:jc w:val="center"/>
        <w:rPr>
          <w:rFonts w:asciiTheme="majorBidi" w:hAnsiTheme="majorBidi" w:cstheme="majorBidi"/>
          <w:b/>
          <w:bCs/>
          <w:sz w:val="26"/>
          <w:szCs w:val="26"/>
        </w:rPr>
      </w:pPr>
    </w:p>
    <w:p w14:paraId="56D570B5" w14:textId="77777777" w:rsidR="00F474AF" w:rsidRDefault="00F474AF" w:rsidP="003C4CFC">
      <w:pPr>
        <w:spacing w:after="160" w:line="240" w:lineRule="auto"/>
        <w:ind w:left="720"/>
        <w:jc w:val="center"/>
        <w:rPr>
          <w:rFonts w:asciiTheme="majorBidi" w:hAnsiTheme="majorBidi" w:cstheme="majorBidi"/>
          <w:b/>
          <w:bCs/>
          <w:sz w:val="26"/>
          <w:szCs w:val="26"/>
        </w:rPr>
      </w:pPr>
    </w:p>
    <w:p w14:paraId="380F4776" w14:textId="77777777" w:rsidR="00F474AF" w:rsidRDefault="00F474AF" w:rsidP="003C4CFC">
      <w:pPr>
        <w:spacing w:after="160" w:line="240" w:lineRule="auto"/>
        <w:ind w:left="720"/>
        <w:jc w:val="center"/>
        <w:rPr>
          <w:rFonts w:asciiTheme="majorBidi" w:hAnsiTheme="majorBidi" w:cstheme="majorBidi"/>
          <w:b/>
          <w:bCs/>
          <w:sz w:val="26"/>
          <w:szCs w:val="26"/>
        </w:rPr>
      </w:pPr>
    </w:p>
    <w:p w14:paraId="417D1C90" w14:textId="77777777" w:rsidR="00F474AF" w:rsidRDefault="00F474AF" w:rsidP="003C4CFC">
      <w:pPr>
        <w:spacing w:after="160" w:line="240" w:lineRule="auto"/>
        <w:ind w:left="720"/>
        <w:jc w:val="center"/>
        <w:rPr>
          <w:rFonts w:asciiTheme="majorBidi" w:hAnsiTheme="majorBidi" w:cstheme="majorBidi"/>
          <w:b/>
          <w:bCs/>
          <w:sz w:val="26"/>
          <w:szCs w:val="26"/>
        </w:rPr>
      </w:pPr>
    </w:p>
    <w:p w14:paraId="42423FA6" w14:textId="77777777" w:rsidR="00F474AF" w:rsidRDefault="00F474AF" w:rsidP="003C4CFC">
      <w:pPr>
        <w:spacing w:after="160" w:line="240" w:lineRule="auto"/>
        <w:ind w:left="720"/>
        <w:jc w:val="center"/>
        <w:rPr>
          <w:rFonts w:asciiTheme="majorBidi" w:hAnsiTheme="majorBidi" w:cstheme="majorBidi"/>
          <w:b/>
          <w:bCs/>
          <w:sz w:val="26"/>
          <w:szCs w:val="26"/>
        </w:rPr>
      </w:pPr>
    </w:p>
    <w:p w14:paraId="7E710290" w14:textId="77777777" w:rsidR="00F474AF" w:rsidRDefault="00F474AF" w:rsidP="003C4CFC">
      <w:pPr>
        <w:spacing w:after="160" w:line="240" w:lineRule="auto"/>
        <w:ind w:left="720"/>
        <w:jc w:val="center"/>
        <w:rPr>
          <w:rFonts w:asciiTheme="majorBidi" w:hAnsiTheme="majorBidi" w:cstheme="majorBidi"/>
          <w:b/>
          <w:bCs/>
          <w:sz w:val="26"/>
          <w:szCs w:val="26"/>
        </w:rPr>
      </w:pPr>
    </w:p>
    <w:p w14:paraId="49AF5FB8" w14:textId="77777777" w:rsidR="00F474AF" w:rsidRDefault="00F474AF" w:rsidP="003C4CFC">
      <w:pPr>
        <w:spacing w:after="160" w:line="240" w:lineRule="auto"/>
        <w:ind w:left="720"/>
        <w:jc w:val="center"/>
        <w:rPr>
          <w:rFonts w:asciiTheme="majorBidi" w:hAnsiTheme="majorBidi" w:cstheme="majorBidi"/>
          <w:b/>
          <w:bCs/>
          <w:sz w:val="26"/>
          <w:szCs w:val="26"/>
        </w:rPr>
      </w:pPr>
    </w:p>
    <w:p w14:paraId="2B5A1947" w14:textId="77777777" w:rsidR="00F474AF" w:rsidRDefault="00F474AF" w:rsidP="003C4CFC">
      <w:pPr>
        <w:spacing w:after="160" w:line="240" w:lineRule="auto"/>
        <w:ind w:left="720"/>
        <w:jc w:val="center"/>
        <w:rPr>
          <w:rFonts w:asciiTheme="majorBidi" w:hAnsiTheme="majorBidi" w:cstheme="majorBidi"/>
          <w:b/>
          <w:bCs/>
          <w:sz w:val="26"/>
          <w:szCs w:val="26"/>
        </w:rPr>
      </w:pPr>
    </w:p>
    <w:p w14:paraId="213527A4" w14:textId="77777777" w:rsidR="00F474AF" w:rsidRDefault="00F474AF" w:rsidP="003C4CFC">
      <w:pPr>
        <w:spacing w:after="160" w:line="240" w:lineRule="auto"/>
        <w:ind w:left="720"/>
        <w:jc w:val="center"/>
        <w:rPr>
          <w:rFonts w:asciiTheme="majorBidi" w:hAnsiTheme="majorBidi" w:cstheme="majorBidi"/>
          <w:b/>
          <w:bCs/>
          <w:sz w:val="26"/>
          <w:szCs w:val="26"/>
        </w:rPr>
      </w:pPr>
    </w:p>
    <w:p w14:paraId="6E5EBE91" w14:textId="77777777" w:rsidR="00F474AF" w:rsidRDefault="00F474AF" w:rsidP="003C4CFC">
      <w:pPr>
        <w:spacing w:after="160" w:line="240" w:lineRule="auto"/>
        <w:ind w:left="720"/>
        <w:jc w:val="center"/>
        <w:rPr>
          <w:rFonts w:asciiTheme="majorBidi" w:hAnsiTheme="majorBidi" w:cstheme="majorBidi"/>
          <w:b/>
          <w:bCs/>
          <w:sz w:val="26"/>
          <w:szCs w:val="26"/>
        </w:rPr>
      </w:pPr>
    </w:p>
    <w:p w14:paraId="7AF1AAD4" w14:textId="77777777" w:rsidR="00F474AF" w:rsidRDefault="00F474AF" w:rsidP="003C4CFC">
      <w:pPr>
        <w:spacing w:after="160" w:line="240" w:lineRule="auto"/>
        <w:ind w:left="720"/>
        <w:jc w:val="center"/>
        <w:rPr>
          <w:rFonts w:asciiTheme="majorBidi" w:hAnsiTheme="majorBidi" w:cstheme="majorBidi"/>
          <w:b/>
          <w:bCs/>
          <w:sz w:val="26"/>
          <w:szCs w:val="26"/>
        </w:rPr>
      </w:pPr>
    </w:p>
    <w:p w14:paraId="68D155E9" w14:textId="77777777" w:rsidR="00F474AF" w:rsidRDefault="00F474AF" w:rsidP="003C4CFC">
      <w:pPr>
        <w:spacing w:after="160" w:line="240" w:lineRule="auto"/>
        <w:ind w:left="720"/>
        <w:jc w:val="center"/>
        <w:rPr>
          <w:rFonts w:asciiTheme="majorBidi" w:hAnsiTheme="majorBidi" w:cstheme="majorBidi"/>
          <w:b/>
          <w:bCs/>
          <w:sz w:val="26"/>
          <w:szCs w:val="26"/>
        </w:rPr>
      </w:pPr>
    </w:p>
    <w:p w14:paraId="5B76B51D" w14:textId="77777777" w:rsidR="00F474AF" w:rsidRDefault="00F474AF" w:rsidP="003C4CFC">
      <w:pPr>
        <w:spacing w:after="160" w:line="240" w:lineRule="auto"/>
        <w:ind w:left="720"/>
        <w:jc w:val="center"/>
        <w:rPr>
          <w:rFonts w:asciiTheme="majorBidi" w:hAnsiTheme="majorBidi" w:cstheme="majorBidi"/>
          <w:b/>
          <w:bCs/>
          <w:sz w:val="26"/>
          <w:szCs w:val="26"/>
        </w:rPr>
      </w:pPr>
    </w:p>
    <w:p w14:paraId="006FAF73" w14:textId="77777777" w:rsidR="00F474AF" w:rsidRDefault="00F474AF" w:rsidP="003C4CFC">
      <w:pPr>
        <w:spacing w:after="160" w:line="240" w:lineRule="auto"/>
        <w:ind w:left="720"/>
        <w:jc w:val="center"/>
        <w:rPr>
          <w:rFonts w:asciiTheme="majorBidi" w:hAnsiTheme="majorBidi" w:cstheme="majorBidi"/>
          <w:b/>
          <w:bCs/>
          <w:sz w:val="26"/>
          <w:szCs w:val="26"/>
        </w:rPr>
      </w:pPr>
    </w:p>
    <w:p w14:paraId="4564B17E" w14:textId="77777777" w:rsidR="00F474AF" w:rsidRDefault="00F474AF" w:rsidP="003C4CFC">
      <w:pPr>
        <w:spacing w:after="160" w:line="240" w:lineRule="auto"/>
        <w:ind w:left="720"/>
        <w:jc w:val="center"/>
        <w:rPr>
          <w:rFonts w:asciiTheme="majorBidi" w:hAnsiTheme="majorBidi" w:cstheme="majorBidi"/>
          <w:b/>
          <w:bCs/>
          <w:sz w:val="26"/>
          <w:szCs w:val="26"/>
          <w:rtl/>
        </w:rPr>
      </w:pPr>
    </w:p>
    <w:p w14:paraId="4B168881" w14:textId="77777777" w:rsidR="001974FA" w:rsidRDefault="001974FA" w:rsidP="003C4CFC">
      <w:pPr>
        <w:spacing w:after="160" w:line="240" w:lineRule="auto"/>
        <w:ind w:left="720"/>
        <w:jc w:val="center"/>
        <w:rPr>
          <w:rFonts w:asciiTheme="majorBidi" w:hAnsiTheme="majorBidi" w:cstheme="majorBidi"/>
          <w:b/>
          <w:bCs/>
          <w:sz w:val="26"/>
          <w:szCs w:val="26"/>
          <w:rtl/>
        </w:rPr>
      </w:pPr>
    </w:p>
    <w:p w14:paraId="326E10A7" w14:textId="7C28FA48" w:rsidR="003C4CFC" w:rsidRPr="00F474AF" w:rsidRDefault="003C4CFC" w:rsidP="003C4CFC">
      <w:pPr>
        <w:spacing w:after="160" w:line="240" w:lineRule="auto"/>
        <w:ind w:left="720"/>
        <w:jc w:val="center"/>
        <w:rPr>
          <w:rFonts w:asciiTheme="majorBidi" w:hAnsiTheme="majorBidi" w:cstheme="majorBidi"/>
          <w:b/>
          <w:bCs/>
          <w:sz w:val="28"/>
          <w:szCs w:val="28"/>
        </w:rPr>
      </w:pPr>
      <w:r w:rsidRPr="00F474AF">
        <w:rPr>
          <w:rFonts w:asciiTheme="majorBidi" w:hAnsiTheme="majorBidi" w:cstheme="majorBidi"/>
          <w:b/>
          <w:bCs/>
          <w:sz w:val="28"/>
          <w:szCs w:val="28"/>
        </w:rPr>
        <w:lastRenderedPageBreak/>
        <w:t>A</w:t>
      </w:r>
      <w:r w:rsidRPr="00F474AF">
        <w:rPr>
          <w:rFonts w:asciiTheme="majorBidi" w:hAnsiTheme="majorBidi" w:cstheme="majorBidi" w:hint="cs"/>
          <w:b/>
          <w:bCs/>
          <w:sz w:val="28"/>
          <w:szCs w:val="28"/>
          <w:lang w:bidi="ar-DZ"/>
        </w:rPr>
        <w:t>nnexe</w:t>
      </w:r>
      <w:r w:rsidRPr="00F474AF">
        <w:rPr>
          <w:rFonts w:asciiTheme="majorBidi" w:hAnsiTheme="majorBidi" w:cstheme="majorBidi"/>
          <w:b/>
          <w:bCs/>
          <w:sz w:val="28"/>
          <w:szCs w:val="28"/>
        </w:rPr>
        <w:t xml:space="preserve"> 04</w:t>
      </w:r>
    </w:p>
    <w:p w14:paraId="4381B65A" w14:textId="77777777" w:rsidR="003C4CFC" w:rsidRPr="003C4CFC" w:rsidRDefault="003C4CFC" w:rsidP="003C4CFC">
      <w:pPr>
        <w:spacing w:after="160" w:line="240" w:lineRule="auto"/>
        <w:ind w:left="720"/>
        <w:jc w:val="center"/>
        <w:rPr>
          <w:rFonts w:asciiTheme="majorBidi" w:hAnsiTheme="majorBidi" w:cstheme="majorBidi"/>
          <w:b/>
          <w:bCs/>
          <w:sz w:val="26"/>
          <w:szCs w:val="26"/>
        </w:rPr>
      </w:pPr>
      <w:r w:rsidRPr="003C4CFC">
        <w:rPr>
          <w:rFonts w:asciiTheme="majorBidi" w:hAnsiTheme="majorBidi" w:cstheme="majorBidi"/>
          <w:b/>
          <w:bCs/>
          <w:sz w:val="26"/>
          <w:szCs w:val="26"/>
        </w:rPr>
        <w:t>Densité relative</w:t>
      </w:r>
    </w:p>
    <w:tbl>
      <w:tblPr>
        <w:tblStyle w:val="Grilledutableau"/>
        <w:tblW w:w="0" w:type="auto"/>
        <w:tblLook w:val="04A0" w:firstRow="1" w:lastRow="0" w:firstColumn="1" w:lastColumn="0" w:noHBand="0" w:noVBand="1"/>
      </w:tblPr>
      <w:tblGrid>
        <w:gridCol w:w="2264"/>
        <w:gridCol w:w="2265"/>
        <w:gridCol w:w="2266"/>
        <w:gridCol w:w="2266"/>
      </w:tblGrid>
      <w:tr w:rsidR="003C4CFC" w:rsidRPr="003C4CFC" w14:paraId="6EC370FC" w14:textId="77777777" w:rsidTr="00F41475">
        <w:tc>
          <w:tcPr>
            <w:tcW w:w="2265" w:type="dxa"/>
          </w:tcPr>
          <w:p w14:paraId="623D72CF" w14:textId="77777777" w:rsidR="003C4CFC" w:rsidRPr="003C4CFC" w:rsidRDefault="003C4CFC" w:rsidP="003C4CFC">
            <w:pPr>
              <w:spacing w:after="0" w:line="240" w:lineRule="auto"/>
              <w:rPr>
                <w:rFonts w:asciiTheme="majorBidi" w:hAnsiTheme="majorBidi" w:cstheme="majorBidi"/>
                <w:b/>
                <w:bCs/>
                <w:sz w:val="24"/>
                <w:szCs w:val="24"/>
              </w:rPr>
            </w:pPr>
            <w:r w:rsidRPr="003C4CFC">
              <w:rPr>
                <w:rFonts w:asciiTheme="majorBidi" w:hAnsiTheme="majorBidi" w:cstheme="majorBidi"/>
                <w:b/>
                <w:bCs/>
                <w:sz w:val="24"/>
                <w:szCs w:val="24"/>
              </w:rPr>
              <w:t>m</w:t>
            </w:r>
            <w:r w:rsidRPr="003C4CFC">
              <w:rPr>
                <w:rFonts w:asciiTheme="majorBidi" w:hAnsiTheme="majorBidi" w:cstheme="majorBidi"/>
                <w:b/>
                <w:bCs/>
                <w:sz w:val="24"/>
                <w:szCs w:val="24"/>
                <w:vertAlign w:val="subscript"/>
              </w:rPr>
              <w:t xml:space="preserve">0  </w:t>
            </w:r>
            <w:r w:rsidRPr="003C4CFC">
              <w:rPr>
                <w:rFonts w:asciiTheme="majorBidi" w:hAnsiTheme="majorBidi" w:cstheme="majorBidi"/>
                <w:b/>
                <w:bCs/>
                <w:sz w:val="24"/>
                <w:szCs w:val="24"/>
              </w:rPr>
              <w:t>(g)</w:t>
            </w:r>
          </w:p>
          <w:p w14:paraId="6A6A606A" w14:textId="77777777" w:rsidR="003C4CFC" w:rsidRPr="003C4CFC" w:rsidRDefault="003C4CFC" w:rsidP="003C4CFC">
            <w:pPr>
              <w:spacing w:after="0" w:line="240" w:lineRule="auto"/>
              <w:rPr>
                <w:rFonts w:asciiTheme="majorBidi" w:hAnsiTheme="majorBidi" w:cstheme="majorBidi"/>
                <w:b/>
                <w:bCs/>
                <w:sz w:val="24"/>
                <w:szCs w:val="24"/>
              </w:rPr>
            </w:pPr>
          </w:p>
        </w:tc>
        <w:tc>
          <w:tcPr>
            <w:tcW w:w="2265" w:type="dxa"/>
          </w:tcPr>
          <w:p w14:paraId="0E01ADF5" w14:textId="77777777" w:rsidR="003C4CFC" w:rsidRPr="003C4CFC" w:rsidRDefault="003C4CFC" w:rsidP="003C4CFC">
            <w:pPr>
              <w:spacing w:after="0" w:line="240" w:lineRule="auto"/>
              <w:rPr>
                <w:rFonts w:asciiTheme="majorBidi" w:hAnsiTheme="majorBidi" w:cstheme="majorBidi"/>
                <w:b/>
                <w:bCs/>
                <w:sz w:val="26"/>
                <w:szCs w:val="26"/>
              </w:rPr>
            </w:pPr>
            <w:r w:rsidRPr="003C4CFC">
              <w:rPr>
                <w:rFonts w:asciiTheme="majorBidi" w:hAnsiTheme="majorBidi" w:cstheme="majorBidi"/>
                <w:b/>
                <w:bCs/>
                <w:sz w:val="26"/>
                <w:szCs w:val="26"/>
              </w:rPr>
              <w:t>m</w:t>
            </w:r>
            <w:r w:rsidRPr="003C4CFC">
              <w:rPr>
                <w:rFonts w:asciiTheme="majorBidi" w:hAnsiTheme="majorBidi" w:cstheme="majorBidi"/>
                <w:b/>
                <w:bCs/>
                <w:sz w:val="26"/>
                <w:szCs w:val="26"/>
                <w:vertAlign w:val="subscript"/>
              </w:rPr>
              <w:t>1</w:t>
            </w:r>
            <w:r w:rsidRPr="003C4CFC">
              <w:rPr>
                <w:rFonts w:asciiTheme="majorBidi" w:hAnsiTheme="majorBidi" w:cstheme="majorBidi"/>
                <w:b/>
                <w:bCs/>
                <w:sz w:val="26"/>
                <w:szCs w:val="26"/>
              </w:rPr>
              <w:t xml:space="preserve"> (g)</w:t>
            </w:r>
          </w:p>
        </w:tc>
        <w:tc>
          <w:tcPr>
            <w:tcW w:w="2266" w:type="dxa"/>
          </w:tcPr>
          <w:p w14:paraId="717B559C" w14:textId="77777777" w:rsidR="003C4CFC" w:rsidRPr="003C4CFC" w:rsidRDefault="003C4CFC" w:rsidP="003C4CFC">
            <w:pPr>
              <w:spacing w:after="0" w:line="240" w:lineRule="auto"/>
              <w:rPr>
                <w:rFonts w:asciiTheme="majorBidi" w:hAnsiTheme="majorBidi" w:cstheme="majorBidi"/>
                <w:b/>
                <w:bCs/>
                <w:sz w:val="26"/>
                <w:szCs w:val="26"/>
              </w:rPr>
            </w:pPr>
            <w:r w:rsidRPr="003C4CFC">
              <w:rPr>
                <w:rFonts w:asciiTheme="majorBidi" w:hAnsiTheme="majorBidi" w:cstheme="majorBidi"/>
                <w:b/>
                <w:bCs/>
                <w:sz w:val="26"/>
                <w:szCs w:val="26"/>
              </w:rPr>
              <w:t>m</w:t>
            </w:r>
            <w:r w:rsidRPr="003C4CFC">
              <w:rPr>
                <w:rFonts w:asciiTheme="majorBidi" w:hAnsiTheme="majorBidi" w:cstheme="majorBidi"/>
                <w:b/>
                <w:bCs/>
                <w:sz w:val="26"/>
                <w:szCs w:val="26"/>
                <w:vertAlign w:val="subscript"/>
              </w:rPr>
              <w:t>2</w:t>
            </w:r>
            <w:r w:rsidRPr="003C4CFC">
              <w:rPr>
                <w:rFonts w:asciiTheme="majorBidi" w:hAnsiTheme="majorBidi" w:cstheme="majorBidi"/>
                <w:b/>
                <w:bCs/>
                <w:sz w:val="26"/>
                <w:szCs w:val="26"/>
              </w:rPr>
              <w:t xml:space="preserve"> (g)</w:t>
            </w:r>
          </w:p>
        </w:tc>
        <w:tc>
          <w:tcPr>
            <w:tcW w:w="2266" w:type="dxa"/>
          </w:tcPr>
          <w:p w14:paraId="23903810" w14:textId="77777777" w:rsidR="003C4CFC" w:rsidRPr="003C4CFC" w:rsidRDefault="003C4CFC" w:rsidP="003C4CFC">
            <w:pPr>
              <w:spacing w:after="0" w:line="240" w:lineRule="auto"/>
              <w:rPr>
                <w:rFonts w:asciiTheme="majorBidi" w:hAnsiTheme="majorBidi" w:cstheme="majorBidi"/>
                <w:b/>
                <w:bCs/>
                <w:sz w:val="26"/>
                <w:szCs w:val="26"/>
              </w:rPr>
            </w:pPr>
            <w:r w:rsidRPr="003C4CFC">
              <w:rPr>
                <w:rFonts w:asciiTheme="majorBidi" w:hAnsiTheme="majorBidi" w:cstheme="majorBidi"/>
                <w:b/>
                <w:bCs/>
                <w:sz w:val="26"/>
                <w:szCs w:val="26"/>
              </w:rPr>
              <w:t>m</w:t>
            </w:r>
            <w:r w:rsidRPr="003C4CFC">
              <w:rPr>
                <w:rFonts w:asciiTheme="majorBidi" w:hAnsiTheme="majorBidi" w:cstheme="majorBidi"/>
                <w:b/>
                <w:bCs/>
                <w:i/>
                <w:iCs/>
                <w:sz w:val="24"/>
                <w:szCs w:val="24"/>
                <w:vertAlign w:val="subscript"/>
              </w:rPr>
              <w:t>2</w:t>
            </w:r>
            <w:r w:rsidRPr="003C4CFC">
              <w:rPr>
                <w:rFonts w:asciiTheme="majorBidi" w:hAnsiTheme="majorBidi" w:cstheme="majorBidi"/>
                <w:b/>
                <w:bCs/>
                <w:sz w:val="26"/>
                <w:szCs w:val="26"/>
              </w:rPr>
              <w:t xml:space="preserve"> (g)</w:t>
            </w:r>
          </w:p>
        </w:tc>
      </w:tr>
      <w:tr w:rsidR="003C4CFC" w:rsidRPr="003C4CFC" w14:paraId="3D58C677" w14:textId="77777777" w:rsidTr="00F41475">
        <w:tc>
          <w:tcPr>
            <w:tcW w:w="2265" w:type="dxa"/>
          </w:tcPr>
          <w:p w14:paraId="5AD27612" w14:textId="77777777" w:rsidR="003C4CFC" w:rsidRPr="003C4CFC" w:rsidRDefault="003C4CFC" w:rsidP="003C4CFC">
            <w:pPr>
              <w:spacing w:after="0" w:line="240" w:lineRule="auto"/>
              <w:rPr>
                <w:rFonts w:asciiTheme="majorBidi" w:hAnsiTheme="majorBidi" w:cstheme="majorBidi"/>
                <w:sz w:val="24"/>
                <w:szCs w:val="24"/>
              </w:rPr>
            </w:pPr>
            <w:r w:rsidRPr="003C4CFC">
              <w:rPr>
                <w:rFonts w:asciiTheme="majorBidi" w:hAnsiTheme="majorBidi" w:cstheme="majorBidi"/>
                <w:sz w:val="24"/>
                <w:szCs w:val="24"/>
              </w:rPr>
              <w:t>59.5809</w:t>
            </w:r>
          </w:p>
          <w:p w14:paraId="57087A90" w14:textId="77777777" w:rsidR="003C4CFC" w:rsidRPr="003C4CFC" w:rsidRDefault="003C4CFC" w:rsidP="003C4CFC">
            <w:pPr>
              <w:spacing w:after="0" w:line="240" w:lineRule="auto"/>
              <w:rPr>
                <w:rFonts w:asciiTheme="majorBidi" w:hAnsiTheme="majorBidi" w:cstheme="majorBidi"/>
                <w:sz w:val="24"/>
                <w:szCs w:val="24"/>
              </w:rPr>
            </w:pPr>
          </w:p>
        </w:tc>
        <w:tc>
          <w:tcPr>
            <w:tcW w:w="2265" w:type="dxa"/>
          </w:tcPr>
          <w:p w14:paraId="7B52C0F9" w14:textId="77777777" w:rsidR="003C4CFC" w:rsidRPr="003C4CFC" w:rsidRDefault="003C4CFC" w:rsidP="003C4CFC">
            <w:pPr>
              <w:spacing w:after="0" w:line="240" w:lineRule="auto"/>
              <w:rPr>
                <w:rFonts w:asciiTheme="majorBidi" w:hAnsiTheme="majorBidi" w:cstheme="majorBidi"/>
                <w:sz w:val="24"/>
                <w:szCs w:val="24"/>
              </w:rPr>
            </w:pPr>
            <w:r w:rsidRPr="003C4CFC">
              <w:rPr>
                <w:rFonts w:asciiTheme="majorBidi" w:hAnsiTheme="majorBidi" w:cstheme="majorBidi"/>
                <w:sz w:val="24"/>
                <w:szCs w:val="24"/>
              </w:rPr>
              <w:t>60.6534</w:t>
            </w:r>
          </w:p>
        </w:tc>
        <w:tc>
          <w:tcPr>
            <w:tcW w:w="2266" w:type="dxa"/>
          </w:tcPr>
          <w:p w14:paraId="30C2086B" w14:textId="77777777" w:rsidR="003C4CFC" w:rsidRPr="003C4CFC" w:rsidRDefault="003C4CFC" w:rsidP="003C4CFC">
            <w:pPr>
              <w:spacing w:after="0" w:line="240" w:lineRule="auto"/>
              <w:rPr>
                <w:rFonts w:asciiTheme="majorBidi" w:hAnsiTheme="majorBidi" w:cstheme="majorBidi"/>
                <w:sz w:val="24"/>
                <w:szCs w:val="24"/>
              </w:rPr>
            </w:pPr>
            <w:r w:rsidRPr="003C4CFC">
              <w:rPr>
                <w:rFonts w:asciiTheme="majorBidi" w:hAnsiTheme="majorBidi" w:cstheme="majorBidi"/>
                <w:sz w:val="24"/>
                <w:szCs w:val="24"/>
              </w:rPr>
              <w:t>60.4616</w:t>
            </w:r>
          </w:p>
        </w:tc>
        <w:tc>
          <w:tcPr>
            <w:tcW w:w="2266" w:type="dxa"/>
          </w:tcPr>
          <w:p w14:paraId="1EC9C35F" w14:textId="77777777" w:rsidR="003C4CFC" w:rsidRPr="003C4CFC" w:rsidRDefault="003C4CFC" w:rsidP="003C4CFC">
            <w:pPr>
              <w:spacing w:after="0" w:line="240" w:lineRule="auto"/>
              <w:rPr>
                <w:rFonts w:asciiTheme="majorBidi" w:hAnsiTheme="majorBidi" w:cstheme="majorBidi"/>
                <w:sz w:val="24"/>
                <w:szCs w:val="24"/>
              </w:rPr>
            </w:pPr>
            <w:r w:rsidRPr="003C4CFC">
              <w:rPr>
                <w:rFonts w:asciiTheme="majorBidi" w:hAnsiTheme="majorBidi" w:cstheme="majorBidi"/>
                <w:sz w:val="24"/>
                <w:szCs w:val="24"/>
              </w:rPr>
              <w:t>0.8211</w:t>
            </w:r>
          </w:p>
        </w:tc>
      </w:tr>
    </w:tbl>
    <w:p w14:paraId="11C28A7E" w14:textId="77777777" w:rsidR="003C4CFC" w:rsidRPr="003C4CFC" w:rsidRDefault="003C4CFC" w:rsidP="003C4CFC">
      <w:pPr>
        <w:spacing w:after="160" w:line="240" w:lineRule="auto"/>
        <w:rPr>
          <w:rFonts w:asciiTheme="majorBidi" w:hAnsiTheme="majorBidi" w:cstheme="majorBidi"/>
          <w:b/>
          <w:bCs/>
          <w:sz w:val="26"/>
          <w:szCs w:val="26"/>
        </w:rPr>
      </w:pPr>
    </w:p>
    <w:p w14:paraId="6F47AD48" w14:textId="77777777" w:rsidR="003C4CFC" w:rsidRPr="003C4CFC" w:rsidRDefault="003C4CFC" w:rsidP="003C4CFC">
      <w:pPr>
        <w:spacing w:after="160" w:line="240" w:lineRule="auto"/>
        <w:rPr>
          <w:rFonts w:asciiTheme="majorBidi" w:hAnsiTheme="majorBidi" w:cstheme="majorBidi"/>
          <w:b/>
          <w:bCs/>
          <w:sz w:val="26"/>
          <w:szCs w:val="26"/>
        </w:rPr>
      </w:pPr>
      <w:r w:rsidRPr="003C4CFC">
        <w:rPr>
          <w:rFonts w:asciiTheme="majorBidi" w:hAnsiTheme="majorBidi" w:cstheme="majorBidi"/>
          <w:b/>
          <w:bCs/>
          <w:sz w:val="26"/>
          <w:szCs w:val="26"/>
        </w:rPr>
        <w:t>Avec :</w:t>
      </w:r>
    </w:p>
    <w:p w14:paraId="2BCF9520" w14:textId="77777777" w:rsidR="003C4CFC" w:rsidRPr="003C4CFC" w:rsidRDefault="003C4CFC" w:rsidP="003C4CFC">
      <w:pPr>
        <w:spacing w:after="160" w:line="240" w:lineRule="auto"/>
        <w:rPr>
          <w:rFonts w:asciiTheme="majorBidi" w:hAnsiTheme="majorBidi" w:cstheme="majorBidi"/>
          <w:sz w:val="24"/>
          <w:szCs w:val="24"/>
        </w:rPr>
      </w:pPr>
      <w:r w:rsidRPr="003C4CFC">
        <w:rPr>
          <w:rFonts w:asciiTheme="majorBidi" w:hAnsiTheme="majorBidi" w:cstheme="majorBidi"/>
          <w:b/>
          <w:bCs/>
          <w:sz w:val="24"/>
          <w:szCs w:val="24"/>
        </w:rPr>
        <w:t>m</w:t>
      </w:r>
      <w:r w:rsidRPr="003C4CFC">
        <w:rPr>
          <w:rFonts w:asciiTheme="majorBidi" w:hAnsiTheme="majorBidi" w:cstheme="majorBidi"/>
          <w:b/>
          <w:bCs/>
          <w:sz w:val="24"/>
          <w:szCs w:val="24"/>
          <w:vertAlign w:val="subscript"/>
        </w:rPr>
        <w:t xml:space="preserve">0 </w:t>
      </w:r>
      <w:r w:rsidRPr="003C4CFC">
        <w:rPr>
          <w:rFonts w:asciiTheme="majorBidi" w:hAnsiTheme="majorBidi" w:cstheme="majorBidi"/>
          <w:b/>
          <w:bCs/>
          <w:sz w:val="24"/>
          <w:szCs w:val="24"/>
        </w:rPr>
        <w:t xml:space="preserve">: </w:t>
      </w:r>
      <w:r w:rsidRPr="003C4CFC">
        <w:rPr>
          <w:rFonts w:asciiTheme="majorBidi" w:hAnsiTheme="majorBidi" w:cstheme="majorBidi"/>
          <w:sz w:val="24"/>
          <w:szCs w:val="24"/>
        </w:rPr>
        <w:t>Masse du pycnomètre vide</w:t>
      </w:r>
      <w:r w:rsidRPr="003C4CFC">
        <w:rPr>
          <w:rFonts w:asciiTheme="majorBidi" w:hAnsiTheme="majorBidi" w:cstheme="majorBidi"/>
          <w:sz w:val="24"/>
          <w:szCs w:val="24"/>
        </w:rPr>
        <w:tab/>
      </w:r>
    </w:p>
    <w:p w14:paraId="5598AABD" w14:textId="77777777" w:rsidR="003C4CFC" w:rsidRPr="003C4CFC" w:rsidRDefault="003C4CFC" w:rsidP="003C4CFC">
      <w:pPr>
        <w:spacing w:after="160" w:line="240" w:lineRule="auto"/>
        <w:rPr>
          <w:rFonts w:asciiTheme="majorBidi" w:hAnsiTheme="majorBidi" w:cstheme="majorBidi"/>
          <w:sz w:val="24"/>
          <w:szCs w:val="24"/>
        </w:rPr>
      </w:pPr>
      <w:r w:rsidRPr="003C4CFC">
        <w:rPr>
          <w:rFonts w:asciiTheme="majorBidi" w:hAnsiTheme="majorBidi" w:cstheme="majorBidi"/>
          <w:b/>
          <w:bCs/>
          <w:sz w:val="24"/>
          <w:szCs w:val="24"/>
        </w:rPr>
        <w:t>m</w:t>
      </w:r>
      <w:r w:rsidRPr="003C4CFC">
        <w:rPr>
          <w:rFonts w:asciiTheme="majorBidi" w:hAnsiTheme="majorBidi" w:cstheme="majorBidi"/>
          <w:b/>
          <w:bCs/>
          <w:sz w:val="24"/>
          <w:szCs w:val="24"/>
          <w:vertAlign w:val="subscript"/>
        </w:rPr>
        <w:t xml:space="preserve">1 </w:t>
      </w:r>
      <w:r w:rsidRPr="003C4CFC">
        <w:rPr>
          <w:rFonts w:asciiTheme="majorBidi" w:hAnsiTheme="majorBidi" w:cstheme="majorBidi"/>
          <w:sz w:val="24"/>
          <w:szCs w:val="24"/>
        </w:rPr>
        <w:t>: Masse du pycnomètre rempli d’eau distillée</w:t>
      </w:r>
    </w:p>
    <w:p w14:paraId="5CDB04C0" w14:textId="77777777" w:rsidR="003C4CFC" w:rsidRPr="003C4CFC" w:rsidRDefault="003C4CFC" w:rsidP="003C4CFC">
      <w:pPr>
        <w:spacing w:after="160" w:line="240" w:lineRule="auto"/>
        <w:rPr>
          <w:rFonts w:asciiTheme="majorBidi" w:hAnsiTheme="majorBidi" w:cstheme="majorBidi"/>
          <w:sz w:val="24"/>
          <w:szCs w:val="24"/>
        </w:rPr>
      </w:pPr>
      <w:r w:rsidRPr="003C4CFC">
        <w:rPr>
          <w:rFonts w:asciiTheme="majorBidi" w:hAnsiTheme="majorBidi" w:cstheme="majorBidi"/>
          <w:b/>
          <w:bCs/>
          <w:sz w:val="24"/>
          <w:szCs w:val="24"/>
        </w:rPr>
        <w:t>m</w:t>
      </w:r>
      <w:r w:rsidRPr="003C4CFC">
        <w:rPr>
          <w:rFonts w:asciiTheme="majorBidi" w:hAnsiTheme="majorBidi" w:cstheme="majorBidi"/>
          <w:b/>
          <w:bCs/>
          <w:sz w:val="24"/>
          <w:szCs w:val="24"/>
          <w:vertAlign w:val="subscript"/>
        </w:rPr>
        <w:t>2</w:t>
      </w:r>
      <w:r w:rsidRPr="003C4CFC">
        <w:rPr>
          <w:rFonts w:asciiTheme="majorBidi" w:hAnsiTheme="majorBidi" w:cstheme="majorBidi"/>
          <w:b/>
          <w:bCs/>
          <w:sz w:val="24"/>
          <w:szCs w:val="24"/>
        </w:rPr>
        <w:t xml:space="preserve"> </w:t>
      </w:r>
      <w:r w:rsidRPr="003C4CFC">
        <w:rPr>
          <w:rFonts w:asciiTheme="majorBidi" w:hAnsiTheme="majorBidi" w:cstheme="majorBidi"/>
          <w:sz w:val="24"/>
          <w:szCs w:val="24"/>
        </w:rPr>
        <w:t>: Masse du pycnomètre rempli d’huile essentielle</w:t>
      </w:r>
    </w:p>
    <w:p w14:paraId="59522FC3" w14:textId="77777777" w:rsidR="003C4CFC" w:rsidRPr="003C4CFC" w:rsidRDefault="003C4CFC" w:rsidP="003C4CFC">
      <w:pPr>
        <w:spacing w:after="160" w:line="240" w:lineRule="auto"/>
        <w:rPr>
          <w:rFonts w:asciiTheme="majorBidi" w:hAnsiTheme="majorBidi" w:cstheme="majorBidi"/>
          <w:sz w:val="24"/>
          <w:szCs w:val="24"/>
        </w:rPr>
      </w:pPr>
    </w:p>
    <w:p w14:paraId="37D69408" w14:textId="77777777" w:rsidR="003C4CFC" w:rsidRDefault="003C4CFC" w:rsidP="003C4CFC">
      <w:pPr>
        <w:spacing w:after="160" w:line="259" w:lineRule="auto"/>
        <w:jc w:val="center"/>
        <w:rPr>
          <w:rFonts w:asciiTheme="majorBidi" w:hAnsiTheme="majorBidi" w:cstheme="majorBidi"/>
          <w:b/>
          <w:bCs/>
          <w:kern w:val="2"/>
          <w:sz w:val="28"/>
          <w:szCs w:val="28"/>
          <w14:ligatures w14:val="standardContextual"/>
        </w:rPr>
      </w:pPr>
    </w:p>
    <w:p w14:paraId="31E716C9" w14:textId="77777777" w:rsidR="003C4CFC" w:rsidRDefault="003C4CFC" w:rsidP="003C4CFC">
      <w:pPr>
        <w:spacing w:after="160" w:line="259" w:lineRule="auto"/>
        <w:jc w:val="center"/>
        <w:rPr>
          <w:rFonts w:asciiTheme="majorBidi" w:hAnsiTheme="majorBidi" w:cstheme="majorBidi"/>
          <w:b/>
          <w:bCs/>
          <w:kern w:val="2"/>
          <w:sz w:val="28"/>
          <w:szCs w:val="28"/>
          <w14:ligatures w14:val="standardContextual"/>
        </w:rPr>
      </w:pPr>
    </w:p>
    <w:p w14:paraId="0E7BE545" w14:textId="77777777" w:rsidR="003C4CFC" w:rsidRDefault="003C4CFC" w:rsidP="003C4CFC">
      <w:pPr>
        <w:spacing w:after="160" w:line="259" w:lineRule="auto"/>
        <w:jc w:val="center"/>
        <w:rPr>
          <w:rFonts w:asciiTheme="majorBidi" w:hAnsiTheme="majorBidi" w:cstheme="majorBidi"/>
          <w:b/>
          <w:bCs/>
          <w:kern w:val="2"/>
          <w:sz w:val="28"/>
          <w:szCs w:val="28"/>
          <w14:ligatures w14:val="standardContextual"/>
        </w:rPr>
      </w:pPr>
    </w:p>
    <w:p w14:paraId="10A4918D" w14:textId="77777777" w:rsidR="003C4CFC" w:rsidRDefault="003C4CFC" w:rsidP="003C4CFC">
      <w:pPr>
        <w:spacing w:after="160" w:line="259" w:lineRule="auto"/>
        <w:jc w:val="center"/>
        <w:rPr>
          <w:rFonts w:asciiTheme="majorBidi" w:hAnsiTheme="majorBidi" w:cstheme="majorBidi"/>
          <w:b/>
          <w:bCs/>
          <w:kern w:val="2"/>
          <w:sz w:val="28"/>
          <w:szCs w:val="28"/>
          <w14:ligatures w14:val="standardContextual"/>
        </w:rPr>
      </w:pPr>
    </w:p>
    <w:p w14:paraId="3B0FC2FE" w14:textId="77777777" w:rsidR="003C4CFC" w:rsidRDefault="003C4CFC" w:rsidP="003C4CFC">
      <w:pPr>
        <w:spacing w:after="160" w:line="259" w:lineRule="auto"/>
        <w:jc w:val="center"/>
        <w:rPr>
          <w:rFonts w:asciiTheme="majorBidi" w:hAnsiTheme="majorBidi" w:cstheme="majorBidi"/>
          <w:b/>
          <w:bCs/>
          <w:kern w:val="2"/>
          <w:sz w:val="28"/>
          <w:szCs w:val="28"/>
          <w14:ligatures w14:val="standardContextual"/>
        </w:rPr>
      </w:pPr>
    </w:p>
    <w:p w14:paraId="4B417A11" w14:textId="77777777" w:rsidR="003C4CFC" w:rsidRDefault="003C4CFC" w:rsidP="003C4CFC">
      <w:pPr>
        <w:spacing w:after="160" w:line="259" w:lineRule="auto"/>
        <w:jc w:val="center"/>
        <w:rPr>
          <w:rFonts w:asciiTheme="majorBidi" w:hAnsiTheme="majorBidi" w:cstheme="majorBidi"/>
          <w:b/>
          <w:bCs/>
          <w:kern w:val="2"/>
          <w:sz w:val="28"/>
          <w:szCs w:val="28"/>
          <w14:ligatures w14:val="standardContextual"/>
        </w:rPr>
      </w:pPr>
    </w:p>
    <w:p w14:paraId="2F6EDEA8" w14:textId="77777777" w:rsidR="003C4CFC" w:rsidRDefault="003C4CFC" w:rsidP="003C4CFC">
      <w:pPr>
        <w:spacing w:after="160" w:line="259" w:lineRule="auto"/>
        <w:jc w:val="center"/>
        <w:rPr>
          <w:rFonts w:asciiTheme="majorBidi" w:hAnsiTheme="majorBidi" w:cstheme="majorBidi"/>
          <w:b/>
          <w:bCs/>
          <w:kern w:val="2"/>
          <w:sz w:val="28"/>
          <w:szCs w:val="28"/>
          <w14:ligatures w14:val="standardContextual"/>
        </w:rPr>
      </w:pPr>
    </w:p>
    <w:p w14:paraId="55144CDC" w14:textId="77777777" w:rsidR="003C4CFC" w:rsidRDefault="003C4CFC" w:rsidP="003C4CFC">
      <w:pPr>
        <w:spacing w:after="160" w:line="259" w:lineRule="auto"/>
        <w:jc w:val="center"/>
        <w:rPr>
          <w:rFonts w:asciiTheme="majorBidi" w:hAnsiTheme="majorBidi" w:cstheme="majorBidi"/>
          <w:b/>
          <w:bCs/>
          <w:kern w:val="2"/>
          <w:sz w:val="28"/>
          <w:szCs w:val="28"/>
          <w14:ligatures w14:val="standardContextual"/>
        </w:rPr>
      </w:pPr>
    </w:p>
    <w:p w14:paraId="436AF453" w14:textId="77777777" w:rsidR="003C4CFC" w:rsidRDefault="003C4CFC" w:rsidP="003C4CFC">
      <w:pPr>
        <w:spacing w:after="160" w:line="259" w:lineRule="auto"/>
        <w:jc w:val="center"/>
        <w:rPr>
          <w:rFonts w:asciiTheme="majorBidi" w:hAnsiTheme="majorBidi" w:cstheme="majorBidi"/>
          <w:b/>
          <w:bCs/>
          <w:kern w:val="2"/>
          <w:sz w:val="28"/>
          <w:szCs w:val="28"/>
          <w14:ligatures w14:val="standardContextual"/>
        </w:rPr>
      </w:pPr>
    </w:p>
    <w:p w14:paraId="2510FE0D" w14:textId="77777777" w:rsidR="003C4CFC" w:rsidRDefault="003C4CFC" w:rsidP="003C4CFC">
      <w:pPr>
        <w:spacing w:after="160" w:line="259" w:lineRule="auto"/>
        <w:jc w:val="center"/>
        <w:rPr>
          <w:rFonts w:asciiTheme="majorBidi" w:hAnsiTheme="majorBidi" w:cstheme="majorBidi"/>
          <w:b/>
          <w:bCs/>
          <w:kern w:val="2"/>
          <w:sz w:val="28"/>
          <w:szCs w:val="28"/>
          <w14:ligatures w14:val="standardContextual"/>
        </w:rPr>
      </w:pPr>
    </w:p>
    <w:p w14:paraId="472F8C70" w14:textId="77777777" w:rsidR="003C4CFC" w:rsidRDefault="003C4CFC" w:rsidP="003C4CFC">
      <w:pPr>
        <w:spacing w:after="160" w:line="259" w:lineRule="auto"/>
        <w:jc w:val="center"/>
        <w:rPr>
          <w:rFonts w:asciiTheme="majorBidi" w:hAnsiTheme="majorBidi" w:cstheme="majorBidi"/>
          <w:b/>
          <w:bCs/>
          <w:kern w:val="2"/>
          <w:sz w:val="28"/>
          <w:szCs w:val="28"/>
          <w14:ligatures w14:val="standardContextual"/>
        </w:rPr>
      </w:pPr>
    </w:p>
    <w:p w14:paraId="4B742BCE" w14:textId="77777777" w:rsidR="003C4CFC" w:rsidRDefault="003C4CFC" w:rsidP="003C4CFC">
      <w:pPr>
        <w:spacing w:after="160" w:line="259" w:lineRule="auto"/>
        <w:jc w:val="center"/>
        <w:rPr>
          <w:rFonts w:asciiTheme="majorBidi" w:hAnsiTheme="majorBidi" w:cstheme="majorBidi"/>
          <w:b/>
          <w:bCs/>
          <w:kern w:val="2"/>
          <w:sz w:val="28"/>
          <w:szCs w:val="28"/>
          <w14:ligatures w14:val="standardContextual"/>
        </w:rPr>
      </w:pPr>
    </w:p>
    <w:p w14:paraId="0D5064E7" w14:textId="77777777" w:rsidR="003C4CFC" w:rsidRDefault="003C4CFC" w:rsidP="003C4CFC">
      <w:pPr>
        <w:spacing w:after="160" w:line="259" w:lineRule="auto"/>
        <w:jc w:val="center"/>
        <w:rPr>
          <w:rFonts w:asciiTheme="majorBidi" w:hAnsiTheme="majorBidi" w:cstheme="majorBidi"/>
          <w:b/>
          <w:bCs/>
          <w:kern w:val="2"/>
          <w:sz w:val="28"/>
          <w:szCs w:val="28"/>
          <w14:ligatures w14:val="standardContextual"/>
        </w:rPr>
      </w:pPr>
    </w:p>
    <w:p w14:paraId="6DCE8822" w14:textId="77777777" w:rsidR="003C4CFC" w:rsidRDefault="003C4CFC" w:rsidP="003C4CFC">
      <w:pPr>
        <w:spacing w:after="160" w:line="259" w:lineRule="auto"/>
        <w:jc w:val="center"/>
        <w:rPr>
          <w:rFonts w:asciiTheme="majorBidi" w:hAnsiTheme="majorBidi" w:cstheme="majorBidi"/>
          <w:b/>
          <w:bCs/>
          <w:kern w:val="2"/>
          <w:sz w:val="28"/>
          <w:szCs w:val="28"/>
          <w14:ligatures w14:val="standardContextual"/>
        </w:rPr>
      </w:pPr>
    </w:p>
    <w:p w14:paraId="482C2C79" w14:textId="77777777" w:rsidR="003C4CFC" w:rsidRDefault="003C4CFC" w:rsidP="003C4CFC">
      <w:pPr>
        <w:spacing w:after="160" w:line="259" w:lineRule="auto"/>
        <w:jc w:val="center"/>
        <w:rPr>
          <w:rFonts w:asciiTheme="majorBidi" w:hAnsiTheme="majorBidi" w:cstheme="majorBidi"/>
          <w:b/>
          <w:bCs/>
          <w:kern w:val="2"/>
          <w:sz w:val="28"/>
          <w:szCs w:val="28"/>
          <w14:ligatures w14:val="standardContextual"/>
        </w:rPr>
      </w:pPr>
    </w:p>
    <w:p w14:paraId="2A3DBA42" w14:textId="77777777" w:rsidR="003C4CFC" w:rsidRDefault="003C4CFC" w:rsidP="003C4CFC">
      <w:pPr>
        <w:spacing w:after="160" w:line="259" w:lineRule="auto"/>
        <w:jc w:val="center"/>
        <w:rPr>
          <w:rFonts w:asciiTheme="majorBidi" w:hAnsiTheme="majorBidi" w:cstheme="majorBidi"/>
          <w:b/>
          <w:bCs/>
          <w:kern w:val="2"/>
          <w:sz w:val="28"/>
          <w:szCs w:val="28"/>
          <w14:ligatures w14:val="standardContextual"/>
        </w:rPr>
      </w:pPr>
    </w:p>
    <w:p w14:paraId="158739C7" w14:textId="77777777" w:rsidR="00F46686" w:rsidRDefault="00F46686" w:rsidP="003C4CFC">
      <w:pPr>
        <w:spacing w:after="160" w:line="259" w:lineRule="auto"/>
        <w:jc w:val="center"/>
        <w:rPr>
          <w:rFonts w:asciiTheme="majorBidi" w:hAnsiTheme="majorBidi" w:cstheme="majorBidi"/>
          <w:b/>
          <w:bCs/>
          <w:kern w:val="2"/>
          <w:sz w:val="28"/>
          <w:szCs w:val="28"/>
          <w:rtl/>
          <w14:ligatures w14:val="standardContextual"/>
        </w:rPr>
      </w:pPr>
    </w:p>
    <w:p w14:paraId="0FC8FBA5" w14:textId="77777777" w:rsidR="00F46686" w:rsidRDefault="00F46686" w:rsidP="003C4CFC">
      <w:pPr>
        <w:spacing w:after="160" w:line="259" w:lineRule="auto"/>
        <w:jc w:val="center"/>
        <w:rPr>
          <w:rFonts w:asciiTheme="majorBidi" w:hAnsiTheme="majorBidi" w:cstheme="majorBidi"/>
          <w:b/>
          <w:bCs/>
          <w:kern w:val="2"/>
          <w:sz w:val="28"/>
          <w:szCs w:val="28"/>
          <w:rtl/>
          <w14:ligatures w14:val="standardContextual"/>
        </w:rPr>
      </w:pPr>
    </w:p>
    <w:p w14:paraId="3A1B868F" w14:textId="496BAA93" w:rsidR="003C4CFC" w:rsidRPr="003C4CFC" w:rsidRDefault="003C4CFC" w:rsidP="00F46686">
      <w:pPr>
        <w:tabs>
          <w:tab w:val="center" w:pos="4702"/>
          <w:tab w:val="left" w:pos="6975"/>
        </w:tabs>
        <w:spacing w:after="160" w:line="259" w:lineRule="auto"/>
        <w:jc w:val="center"/>
        <w:rPr>
          <w:rFonts w:asciiTheme="majorBidi" w:hAnsiTheme="majorBidi" w:cstheme="majorBidi"/>
          <w:b/>
          <w:bCs/>
          <w:kern w:val="2"/>
          <w:sz w:val="28"/>
          <w:szCs w:val="28"/>
          <w14:ligatures w14:val="standardContextual"/>
        </w:rPr>
      </w:pPr>
      <w:r w:rsidRPr="003C4CFC">
        <w:rPr>
          <w:rFonts w:asciiTheme="majorBidi" w:hAnsiTheme="majorBidi" w:cstheme="majorBidi"/>
          <w:b/>
          <w:bCs/>
          <w:kern w:val="2"/>
          <w:sz w:val="28"/>
          <w:szCs w:val="28"/>
          <w14:ligatures w14:val="standardContextual"/>
        </w:rPr>
        <w:lastRenderedPageBreak/>
        <w:t>Annexe 06</w:t>
      </w:r>
    </w:p>
    <w:p w14:paraId="4D05FCFC" w14:textId="62E07712" w:rsidR="003C4CFC" w:rsidRDefault="003C4CFC" w:rsidP="003C4CFC">
      <w:pPr>
        <w:spacing w:after="160" w:line="259" w:lineRule="auto"/>
        <w:jc w:val="center"/>
        <w:rPr>
          <w:rFonts w:asciiTheme="majorBidi" w:hAnsiTheme="majorBidi" w:cstheme="majorBidi"/>
          <w:b/>
          <w:bCs/>
          <w:kern w:val="2"/>
          <w:sz w:val="26"/>
          <w:szCs w:val="26"/>
          <w14:ligatures w14:val="standardContextual"/>
        </w:rPr>
      </w:pPr>
      <w:r w:rsidRPr="003C4CFC">
        <w:rPr>
          <w:rFonts w:asciiTheme="majorBidi" w:hAnsiTheme="majorBidi" w:cstheme="majorBidi"/>
          <w:b/>
          <w:bCs/>
          <w:kern w:val="2"/>
          <w:sz w:val="26"/>
          <w:szCs w:val="26"/>
          <w14:ligatures w14:val="standardContextual"/>
        </w:rPr>
        <w:t>Valeurs des diamètres des zones d’inhibition par la méthode d’aromatogramme</w:t>
      </w:r>
    </w:p>
    <w:p w14:paraId="5844CF05" w14:textId="77777777" w:rsidR="007F1648" w:rsidRPr="003C4CFC" w:rsidRDefault="007F1648" w:rsidP="003C4CFC">
      <w:pPr>
        <w:spacing w:after="160" w:line="259" w:lineRule="auto"/>
        <w:jc w:val="center"/>
        <w:rPr>
          <w:rFonts w:asciiTheme="majorBidi" w:hAnsiTheme="majorBidi" w:cstheme="majorBidi"/>
          <w:b/>
          <w:bCs/>
          <w:kern w:val="2"/>
          <w:sz w:val="26"/>
          <w:szCs w:val="26"/>
          <w14:ligatures w14:val="standardContextual"/>
        </w:rPr>
      </w:pPr>
    </w:p>
    <w:tbl>
      <w:tblPr>
        <w:tblStyle w:val="Grilledutableau"/>
        <w:tblW w:w="0" w:type="auto"/>
        <w:tblInd w:w="5" w:type="dxa"/>
        <w:tblLook w:val="04A0" w:firstRow="1" w:lastRow="0" w:firstColumn="1" w:lastColumn="0" w:noHBand="0" w:noVBand="1"/>
      </w:tblPr>
      <w:tblGrid>
        <w:gridCol w:w="693"/>
        <w:gridCol w:w="2778"/>
        <w:gridCol w:w="1115"/>
        <w:gridCol w:w="1115"/>
        <w:gridCol w:w="1115"/>
        <w:gridCol w:w="2245"/>
      </w:tblGrid>
      <w:tr w:rsidR="003C4CFC" w:rsidRPr="003C4CFC" w14:paraId="5EF989E2" w14:textId="77777777" w:rsidTr="00F41475">
        <w:trPr>
          <w:trHeight w:val="665"/>
        </w:trPr>
        <w:tc>
          <w:tcPr>
            <w:tcW w:w="704" w:type="dxa"/>
            <w:vMerge w:val="restart"/>
            <w:tcBorders>
              <w:top w:val="nil"/>
              <w:left w:val="nil"/>
              <w:bottom w:val="single" w:sz="4" w:space="0" w:color="auto"/>
              <w:right w:val="single" w:sz="4" w:space="0" w:color="auto"/>
            </w:tcBorders>
          </w:tcPr>
          <w:p w14:paraId="79C722A4" w14:textId="77777777" w:rsidR="003C4CFC" w:rsidRPr="003C4CFC" w:rsidRDefault="003C4CFC" w:rsidP="003C4CFC">
            <w:pPr>
              <w:spacing w:after="0" w:line="240" w:lineRule="auto"/>
              <w:rPr>
                <w:rFonts w:asciiTheme="majorBidi" w:hAnsiTheme="majorBidi" w:cstheme="majorBidi"/>
                <w:b/>
                <w:bCs/>
                <w:sz w:val="28"/>
                <w:szCs w:val="28"/>
              </w:rPr>
            </w:pPr>
          </w:p>
        </w:tc>
        <w:tc>
          <w:tcPr>
            <w:tcW w:w="2835" w:type="dxa"/>
            <w:vMerge w:val="restart"/>
            <w:tcBorders>
              <w:top w:val="single" w:sz="4" w:space="0" w:color="auto"/>
              <w:left w:val="single" w:sz="4" w:space="0" w:color="auto"/>
              <w:bottom w:val="single" w:sz="4" w:space="0" w:color="auto"/>
              <w:right w:val="single" w:sz="4" w:space="0" w:color="auto"/>
            </w:tcBorders>
          </w:tcPr>
          <w:p w14:paraId="6788D846" w14:textId="77777777" w:rsidR="003C4CFC" w:rsidRPr="003C4CFC" w:rsidRDefault="003C4CFC" w:rsidP="003C4CFC">
            <w:pPr>
              <w:spacing w:after="0" w:line="240" w:lineRule="auto"/>
              <w:jc w:val="center"/>
              <w:rPr>
                <w:rFonts w:asciiTheme="majorBidi" w:hAnsiTheme="majorBidi" w:cstheme="majorBidi"/>
                <w:sz w:val="24"/>
                <w:szCs w:val="24"/>
              </w:rPr>
            </w:pPr>
          </w:p>
          <w:p w14:paraId="07DDE873" w14:textId="77777777" w:rsidR="003C4CFC" w:rsidRPr="003C4CFC" w:rsidRDefault="003C4CFC" w:rsidP="003C4CFC">
            <w:pPr>
              <w:spacing w:after="0" w:line="240" w:lineRule="auto"/>
              <w:jc w:val="center"/>
              <w:rPr>
                <w:rFonts w:asciiTheme="majorBidi" w:hAnsiTheme="majorBidi" w:cstheme="majorBidi"/>
                <w:sz w:val="24"/>
                <w:szCs w:val="24"/>
              </w:rPr>
            </w:pPr>
          </w:p>
          <w:p w14:paraId="672B3048" w14:textId="77777777" w:rsidR="003C4CFC" w:rsidRPr="003C4CFC" w:rsidRDefault="003C4CFC" w:rsidP="003C4CFC">
            <w:pPr>
              <w:spacing w:after="0" w:line="240" w:lineRule="auto"/>
              <w:jc w:val="center"/>
              <w:rPr>
                <w:rFonts w:asciiTheme="majorBidi" w:hAnsiTheme="majorBidi" w:cstheme="majorBidi"/>
                <w:sz w:val="24"/>
                <w:szCs w:val="24"/>
                <w:lang w:val="en-US"/>
              </w:rPr>
            </w:pPr>
            <w:r w:rsidRPr="003C4CFC">
              <w:rPr>
                <w:rFonts w:asciiTheme="majorBidi" w:hAnsiTheme="majorBidi" w:cstheme="majorBidi"/>
                <w:sz w:val="24"/>
                <w:szCs w:val="24"/>
              </w:rPr>
              <w:t>Souches ATCC</w:t>
            </w:r>
          </w:p>
        </w:tc>
        <w:tc>
          <w:tcPr>
            <w:tcW w:w="3402" w:type="dxa"/>
            <w:gridSpan w:val="3"/>
            <w:tcBorders>
              <w:top w:val="single" w:sz="4" w:space="0" w:color="auto"/>
              <w:left w:val="single" w:sz="4" w:space="0" w:color="auto"/>
              <w:bottom w:val="single" w:sz="4" w:space="0" w:color="auto"/>
              <w:right w:val="single" w:sz="4" w:space="0" w:color="auto"/>
            </w:tcBorders>
            <w:hideMark/>
          </w:tcPr>
          <w:p w14:paraId="7EE8364F"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 xml:space="preserve">Huile essentielle de </w:t>
            </w:r>
            <w:r w:rsidRPr="003C4CFC">
              <w:rPr>
                <w:rFonts w:asciiTheme="majorBidi" w:hAnsiTheme="majorBidi" w:cstheme="majorBidi"/>
                <w:i/>
                <w:iCs/>
                <w:sz w:val="24"/>
                <w:szCs w:val="24"/>
              </w:rPr>
              <w:t>Citrus ×</w:t>
            </w:r>
            <w:r w:rsidRPr="003C4CFC">
              <w:rPr>
                <w:rFonts w:asciiTheme="majorBidi" w:hAnsiTheme="majorBidi" w:cstheme="majorBidi"/>
                <w:sz w:val="24"/>
                <w:szCs w:val="24"/>
              </w:rPr>
              <w:t xml:space="preserve"> </w:t>
            </w:r>
            <w:proofErr w:type="spellStart"/>
            <w:r w:rsidRPr="00F474AF">
              <w:rPr>
                <w:rFonts w:asciiTheme="majorBidi" w:hAnsiTheme="majorBidi" w:cstheme="majorBidi"/>
                <w:sz w:val="24"/>
                <w:szCs w:val="24"/>
              </w:rPr>
              <w:t>tangor</w:t>
            </w:r>
            <w:proofErr w:type="spellEnd"/>
            <w:r w:rsidRPr="00F474AF">
              <w:rPr>
                <w:rFonts w:asciiTheme="majorBidi" w:hAnsiTheme="majorBidi" w:cstheme="majorBidi"/>
                <w:sz w:val="24"/>
                <w:szCs w:val="24"/>
              </w:rPr>
              <w:t xml:space="preserve"> '</w:t>
            </w:r>
            <w:proofErr w:type="spellStart"/>
            <w:r w:rsidRPr="00F474AF">
              <w:rPr>
                <w:rFonts w:asciiTheme="majorBidi" w:hAnsiTheme="majorBidi" w:cstheme="majorBidi"/>
                <w:sz w:val="24"/>
                <w:szCs w:val="24"/>
              </w:rPr>
              <w:t>Ortanique</w:t>
            </w:r>
            <w:proofErr w:type="spellEnd"/>
            <w:r w:rsidRPr="00F474AF">
              <w:rPr>
                <w:rFonts w:asciiTheme="majorBidi" w:hAnsiTheme="majorBidi" w:cstheme="majorBidi"/>
                <w:sz w:val="24"/>
                <w:szCs w:val="24"/>
              </w:rPr>
              <w:t>'</w:t>
            </w:r>
          </w:p>
        </w:tc>
        <w:tc>
          <w:tcPr>
            <w:tcW w:w="2304" w:type="dxa"/>
            <w:vMerge w:val="restart"/>
            <w:tcBorders>
              <w:top w:val="single" w:sz="4" w:space="0" w:color="auto"/>
              <w:left w:val="single" w:sz="4" w:space="0" w:color="auto"/>
              <w:bottom w:val="single" w:sz="4" w:space="0" w:color="auto"/>
              <w:right w:val="single" w:sz="4" w:space="0" w:color="auto"/>
            </w:tcBorders>
          </w:tcPr>
          <w:p w14:paraId="2D787414" w14:textId="77777777" w:rsidR="003C4CFC" w:rsidRPr="003C4CFC" w:rsidRDefault="003C4CFC" w:rsidP="003C4CFC">
            <w:pPr>
              <w:spacing w:after="0" w:line="240" w:lineRule="auto"/>
              <w:jc w:val="center"/>
              <w:rPr>
                <w:rFonts w:asciiTheme="majorBidi" w:hAnsiTheme="majorBidi" w:cstheme="majorBidi"/>
                <w:sz w:val="24"/>
                <w:szCs w:val="24"/>
              </w:rPr>
            </w:pPr>
          </w:p>
          <w:p w14:paraId="0109F504" w14:textId="77777777" w:rsidR="003C4CFC" w:rsidRPr="003C4CFC" w:rsidRDefault="003C4CFC" w:rsidP="003C4CFC">
            <w:pPr>
              <w:spacing w:after="0" w:line="240" w:lineRule="auto"/>
              <w:jc w:val="center"/>
              <w:rPr>
                <w:rFonts w:asciiTheme="majorBidi" w:hAnsiTheme="majorBidi" w:cstheme="majorBidi"/>
                <w:sz w:val="24"/>
                <w:szCs w:val="24"/>
              </w:rPr>
            </w:pPr>
          </w:p>
          <w:p w14:paraId="76095472"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Moyenne Ecarte ± Ecart-type</w:t>
            </w:r>
          </w:p>
        </w:tc>
      </w:tr>
      <w:tr w:rsidR="003C4CFC" w:rsidRPr="003C4CFC" w14:paraId="49757071" w14:textId="77777777" w:rsidTr="00F41475">
        <w:trPr>
          <w:trHeight w:val="672"/>
        </w:trPr>
        <w:tc>
          <w:tcPr>
            <w:tcW w:w="0" w:type="auto"/>
            <w:vMerge/>
            <w:tcBorders>
              <w:top w:val="nil"/>
              <w:left w:val="nil"/>
              <w:bottom w:val="single" w:sz="4" w:space="0" w:color="auto"/>
              <w:right w:val="single" w:sz="4" w:space="0" w:color="auto"/>
            </w:tcBorders>
            <w:vAlign w:val="center"/>
            <w:hideMark/>
          </w:tcPr>
          <w:p w14:paraId="262B7AD8" w14:textId="77777777" w:rsidR="003C4CFC" w:rsidRPr="003C4CFC" w:rsidRDefault="003C4CFC" w:rsidP="003C4CFC">
            <w:pPr>
              <w:spacing w:after="0" w:line="240" w:lineRule="auto"/>
              <w:rPr>
                <w:rFonts w:asciiTheme="majorBidi" w:hAnsiTheme="majorBidi" w:cstheme="majorBidi"/>
                <w:b/>
                <w:bCs/>
                <w:kern w:val="2"/>
                <w:sz w:val="28"/>
                <w:szCs w:val="28"/>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D147ED7" w14:textId="77777777" w:rsidR="003C4CFC" w:rsidRPr="003C4CFC" w:rsidRDefault="003C4CFC" w:rsidP="003C4CFC">
            <w:pPr>
              <w:spacing w:after="0" w:line="240" w:lineRule="auto"/>
              <w:rPr>
                <w:rFonts w:asciiTheme="majorBidi" w:hAnsiTheme="majorBidi" w:cstheme="majorBidi"/>
                <w:kern w:val="2"/>
                <w:sz w:val="24"/>
                <w:szCs w:val="24"/>
                <w:lang w:val="en-US"/>
                <w14:ligatures w14:val="standardContextual"/>
              </w:rPr>
            </w:pPr>
          </w:p>
        </w:tc>
        <w:tc>
          <w:tcPr>
            <w:tcW w:w="1134" w:type="dxa"/>
            <w:tcBorders>
              <w:top w:val="single" w:sz="4" w:space="0" w:color="auto"/>
              <w:left w:val="single" w:sz="4" w:space="0" w:color="auto"/>
              <w:bottom w:val="single" w:sz="4" w:space="0" w:color="auto"/>
              <w:right w:val="single" w:sz="4" w:space="0" w:color="auto"/>
            </w:tcBorders>
            <w:hideMark/>
          </w:tcPr>
          <w:p w14:paraId="4652FE28"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Zone</w:t>
            </w:r>
          </w:p>
          <w:p w14:paraId="78ED2EB4"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-01-</w:t>
            </w:r>
          </w:p>
          <w:p w14:paraId="3E2597FE"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(mm)</w:t>
            </w:r>
          </w:p>
        </w:tc>
        <w:tc>
          <w:tcPr>
            <w:tcW w:w="1134" w:type="dxa"/>
            <w:tcBorders>
              <w:top w:val="single" w:sz="4" w:space="0" w:color="auto"/>
              <w:left w:val="single" w:sz="4" w:space="0" w:color="auto"/>
              <w:bottom w:val="single" w:sz="4" w:space="0" w:color="auto"/>
              <w:right w:val="single" w:sz="4" w:space="0" w:color="auto"/>
            </w:tcBorders>
            <w:hideMark/>
          </w:tcPr>
          <w:p w14:paraId="4344B4A1"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Zone</w:t>
            </w:r>
          </w:p>
          <w:p w14:paraId="3DD257A9"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-02-</w:t>
            </w:r>
          </w:p>
          <w:p w14:paraId="4979B9B2"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(mm)</w:t>
            </w:r>
          </w:p>
        </w:tc>
        <w:tc>
          <w:tcPr>
            <w:tcW w:w="1134" w:type="dxa"/>
            <w:tcBorders>
              <w:top w:val="single" w:sz="4" w:space="0" w:color="auto"/>
              <w:left w:val="single" w:sz="4" w:space="0" w:color="auto"/>
              <w:bottom w:val="single" w:sz="4" w:space="0" w:color="auto"/>
              <w:right w:val="single" w:sz="4" w:space="0" w:color="auto"/>
            </w:tcBorders>
            <w:hideMark/>
          </w:tcPr>
          <w:p w14:paraId="5DD5D08E"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Zone</w:t>
            </w:r>
          </w:p>
          <w:p w14:paraId="6EAED131"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-03-</w:t>
            </w:r>
          </w:p>
          <w:p w14:paraId="439C3D6F"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(mm)</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BEDB63F"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p>
        </w:tc>
      </w:tr>
      <w:tr w:rsidR="003C4CFC" w:rsidRPr="003C4CFC" w14:paraId="6D490693" w14:textId="77777777" w:rsidTr="00F41475">
        <w:trPr>
          <w:trHeight w:val="923"/>
        </w:trPr>
        <w:tc>
          <w:tcPr>
            <w:tcW w:w="704" w:type="dxa"/>
            <w:vMerge w:val="restart"/>
            <w:tcBorders>
              <w:top w:val="single" w:sz="4" w:space="0" w:color="auto"/>
              <w:left w:val="single" w:sz="4" w:space="0" w:color="auto"/>
              <w:bottom w:val="single" w:sz="4" w:space="0" w:color="auto"/>
              <w:right w:val="single" w:sz="4" w:space="0" w:color="auto"/>
            </w:tcBorders>
            <w:textDirection w:val="btLr"/>
            <w:hideMark/>
          </w:tcPr>
          <w:p w14:paraId="39678BEC" w14:textId="77777777" w:rsidR="003C4CFC" w:rsidRPr="003C4CFC" w:rsidRDefault="003C4CFC" w:rsidP="003C4CFC">
            <w:pPr>
              <w:spacing w:after="0" w:line="240" w:lineRule="auto"/>
              <w:ind w:left="113" w:right="113"/>
              <w:jc w:val="center"/>
              <w:rPr>
                <w:rFonts w:asciiTheme="majorBidi" w:hAnsiTheme="majorBidi" w:cstheme="majorBidi"/>
                <w:sz w:val="24"/>
                <w:szCs w:val="24"/>
                <w:lang w:val="en-US"/>
              </w:rPr>
            </w:pPr>
            <w:r w:rsidRPr="003C4CFC">
              <w:rPr>
                <w:rFonts w:asciiTheme="majorBidi" w:hAnsiTheme="majorBidi" w:cstheme="majorBidi"/>
                <w:sz w:val="24"/>
                <w:szCs w:val="24"/>
              </w:rPr>
              <w:t>Bactéries à Gram-</w:t>
            </w:r>
          </w:p>
        </w:tc>
        <w:tc>
          <w:tcPr>
            <w:tcW w:w="2835" w:type="dxa"/>
            <w:tcBorders>
              <w:top w:val="single" w:sz="4" w:space="0" w:color="auto"/>
              <w:left w:val="single" w:sz="4" w:space="0" w:color="auto"/>
              <w:bottom w:val="single" w:sz="4" w:space="0" w:color="auto"/>
              <w:right w:val="single" w:sz="4" w:space="0" w:color="auto"/>
            </w:tcBorders>
            <w:hideMark/>
          </w:tcPr>
          <w:p w14:paraId="546FB3A6" w14:textId="77777777" w:rsidR="003C4CFC" w:rsidRPr="003C4CFC" w:rsidRDefault="003C4CFC" w:rsidP="003C4CFC">
            <w:pPr>
              <w:spacing w:after="0" w:line="240" w:lineRule="auto"/>
              <w:jc w:val="center"/>
              <w:rPr>
                <w:rFonts w:asciiTheme="majorBidi" w:hAnsiTheme="majorBidi" w:cstheme="majorBidi"/>
                <w:i/>
                <w:iCs/>
                <w:sz w:val="24"/>
                <w:szCs w:val="24"/>
              </w:rPr>
            </w:pPr>
            <w:r w:rsidRPr="003C4CFC">
              <w:rPr>
                <w:rFonts w:asciiTheme="majorBidi" w:hAnsiTheme="majorBidi" w:cstheme="majorBidi"/>
                <w:i/>
                <w:iCs/>
                <w:sz w:val="24"/>
                <w:szCs w:val="24"/>
              </w:rPr>
              <w:t xml:space="preserve">Pseudomonas </w:t>
            </w:r>
            <w:proofErr w:type="spellStart"/>
            <w:r w:rsidRPr="003C4CFC">
              <w:rPr>
                <w:rFonts w:asciiTheme="majorBidi" w:hAnsiTheme="majorBidi" w:cstheme="majorBidi"/>
                <w:i/>
                <w:iCs/>
                <w:sz w:val="24"/>
                <w:szCs w:val="24"/>
              </w:rPr>
              <w:t>aeruginosa</w:t>
            </w:r>
            <w:proofErr w:type="spellEnd"/>
          </w:p>
          <w:p w14:paraId="5C4BDC1E"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sz w:val="24"/>
                <w:szCs w:val="24"/>
              </w:rPr>
              <w:t>(ATC1313)</w:t>
            </w:r>
          </w:p>
        </w:tc>
        <w:tc>
          <w:tcPr>
            <w:tcW w:w="1134" w:type="dxa"/>
            <w:tcBorders>
              <w:top w:val="single" w:sz="4" w:space="0" w:color="auto"/>
              <w:left w:val="single" w:sz="4" w:space="0" w:color="auto"/>
              <w:bottom w:val="single" w:sz="4" w:space="0" w:color="auto"/>
              <w:right w:val="single" w:sz="4" w:space="0" w:color="auto"/>
            </w:tcBorders>
            <w:hideMark/>
          </w:tcPr>
          <w:p w14:paraId="65484B8E"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w:t>
            </w:r>
          </w:p>
        </w:tc>
        <w:tc>
          <w:tcPr>
            <w:tcW w:w="1134" w:type="dxa"/>
            <w:tcBorders>
              <w:top w:val="single" w:sz="4" w:space="0" w:color="auto"/>
              <w:left w:val="single" w:sz="4" w:space="0" w:color="auto"/>
              <w:bottom w:val="single" w:sz="4" w:space="0" w:color="auto"/>
              <w:right w:val="single" w:sz="4" w:space="0" w:color="auto"/>
            </w:tcBorders>
            <w:hideMark/>
          </w:tcPr>
          <w:p w14:paraId="21876C91"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w:t>
            </w:r>
          </w:p>
        </w:tc>
        <w:tc>
          <w:tcPr>
            <w:tcW w:w="1134" w:type="dxa"/>
            <w:tcBorders>
              <w:top w:val="single" w:sz="4" w:space="0" w:color="auto"/>
              <w:left w:val="single" w:sz="4" w:space="0" w:color="auto"/>
              <w:bottom w:val="single" w:sz="4" w:space="0" w:color="auto"/>
              <w:right w:val="single" w:sz="4" w:space="0" w:color="auto"/>
            </w:tcBorders>
            <w:hideMark/>
          </w:tcPr>
          <w:p w14:paraId="635CB251"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w:t>
            </w:r>
          </w:p>
        </w:tc>
        <w:tc>
          <w:tcPr>
            <w:tcW w:w="2304" w:type="dxa"/>
            <w:tcBorders>
              <w:top w:val="single" w:sz="4" w:space="0" w:color="auto"/>
              <w:left w:val="single" w:sz="4" w:space="0" w:color="auto"/>
              <w:bottom w:val="single" w:sz="4" w:space="0" w:color="auto"/>
              <w:right w:val="single" w:sz="4" w:space="0" w:color="auto"/>
            </w:tcBorders>
            <w:hideMark/>
          </w:tcPr>
          <w:p w14:paraId="7631BDBE" w14:textId="3F5BD035" w:rsidR="003C4CFC" w:rsidRPr="0055036E" w:rsidRDefault="003C4CFC" w:rsidP="003C4CFC">
            <w:pPr>
              <w:spacing w:after="0" w:line="240" w:lineRule="auto"/>
              <w:jc w:val="center"/>
              <w:rPr>
                <w:rFonts w:asciiTheme="majorBidi" w:hAnsiTheme="majorBidi" w:cstheme="majorBidi"/>
                <w:b/>
                <w:bCs/>
                <w:sz w:val="24"/>
                <w:szCs w:val="24"/>
              </w:rPr>
            </w:pPr>
            <w:r w:rsidRPr="0055036E">
              <w:rPr>
                <w:rFonts w:asciiTheme="majorBidi" w:hAnsiTheme="majorBidi" w:cstheme="majorBidi"/>
                <w:b/>
                <w:bCs/>
                <w:sz w:val="24"/>
                <w:szCs w:val="24"/>
              </w:rPr>
              <w:t>/</w:t>
            </w:r>
            <w:r w:rsidR="00F46686">
              <w:rPr>
                <w:rFonts w:asciiTheme="majorBidi" w:hAnsiTheme="majorBidi" w:cstheme="majorBidi" w:hint="cs"/>
                <w:b/>
                <w:bCs/>
                <w:sz w:val="24"/>
                <w:szCs w:val="24"/>
                <w:rtl/>
              </w:rPr>
              <w:t xml:space="preserve"> </w:t>
            </w:r>
            <w:r w:rsidR="00515BDD" w:rsidRPr="0055036E">
              <w:rPr>
                <w:rFonts w:asciiTheme="majorBidi" w:hAnsiTheme="majorBidi" w:cstheme="majorBidi"/>
                <w:b/>
                <w:bCs/>
                <w:sz w:val="24"/>
                <w:szCs w:val="24"/>
              </w:rPr>
              <w:t>b</w:t>
            </w:r>
          </w:p>
        </w:tc>
      </w:tr>
      <w:tr w:rsidR="003C4CFC" w:rsidRPr="003C4CFC" w14:paraId="3F1EA588" w14:textId="77777777" w:rsidTr="00F41475">
        <w:trPr>
          <w:trHeight w:val="85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58E2C9D" w14:textId="77777777" w:rsidR="003C4CFC" w:rsidRPr="003C4CFC" w:rsidRDefault="003C4CFC" w:rsidP="003C4CFC">
            <w:pPr>
              <w:spacing w:after="0" w:line="240" w:lineRule="auto"/>
              <w:rPr>
                <w:rFonts w:asciiTheme="majorBidi" w:hAnsiTheme="majorBidi" w:cstheme="majorBidi"/>
                <w:kern w:val="2"/>
                <w:sz w:val="24"/>
                <w:szCs w:val="24"/>
                <w:lang w:val="en-US"/>
                <w14:ligatures w14:val="standardContextual"/>
              </w:rPr>
            </w:pPr>
          </w:p>
        </w:tc>
        <w:tc>
          <w:tcPr>
            <w:tcW w:w="2835" w:type="dxa"/>
            <w:tcBorders>
              <w:top w:val="single" w:sz="4" w:space="0" w:color="auto"/>
              <w:left w:val="single" w:sz="4" w:space="0" w:color="auto"/>
              <w:bottom w:val="single" w:sz="4" w:space="0" w:color="auto"/>
              <w:right w:val="single" w:sz="4" w:space="0" w:color="auto"/>
            </w:tcBorders>
            <w:hideMark/>
          </w:tcPr>
          <w:p w14:paraId="5A525C93" w14:textId="77777777" w:rsidR="003C4CFC" w:rsidRPr="003C4CFC" w:rsidRDefault="003C4CFC" w:rsidP="003C4CFC">
            <w:pPr>
              <w:spacing w:after="0" w:line="240" w:lineRule="auto"/>
              <w:jc w:val="center"/>
              <w:rPr>
                <w:i/>
                <w:iCs/>
                <w:sz w:val="24"/>
                <w:szCs w:val="24"/>
              </w:rPr>
            </w:pPr>
            <w:r w:rsidRPr="003C4CFC">
              <w:rPr>
                <w:rFonts w:asciiTheme="majorBidi" w:hAnsiTheme="majorBidi"/>
                <w:i/>
                <w:iCs/>
                <w:sz w:val="24"/>
                <w:szCs w:val="24"/>
              </w:rPr>
              <w:t>Escherichia coli</w:t>
            </w:r>
          </w:p>
          <w:p w14:paraId="24B64F91" w14:textId="77777777" w:rsidR="003C4CFC" w:rsidRPr="003C4CFC" w:rsidRDefault="003C4CFC" w:rsidP="003C4CFC">
            <w:pPr>
              <w:spacing w:after="0" w:line="240" w:lineRule="auto"/>
              <w:jc w:val="center"/>
              <w:rPr>
                <w:b/>
                <w:bCs/>
                <w:sz w:val="28"/>
                <w:szCs w:val="28"/>
                <w:lang w:val="en-US"/>
              </w:rPr>
            </w:pPr>
            <w:r w:rsidRPr="003C4CFC">
              <w:rPr>
                <w:rFonts w:asciiTheme="majorBidi" w:hAnsiTheme="majorBidi"/>
                <w:i/>
                <w:iCs/>
                <w:sz w:val="24"/>
                <w:szCs w:val="24"/>
              </w:rPr>
              <w:t>(ATCC 25922)</w:t>
            </w:r>
          </w:p>
        </w:tc>
        <w:tc>
          <w:tcPr>
            <w:tcW w:w="1134" w:type="dxa"/>
            <w:tcBorders>
              <w:top w:val="single" w:sz="4" w:space="0" w:color="auto"/>
              <w:left w:val="single" w:sz="4" w:space="0" w:color="auto"/>
              <w:bottom w:val="single" w:sz="4" w:space="0" w:color="auto"/>
              <w:right w:val="single" w:sz="4" w:space="0" w:color="auto"/>
            </w:tcBorders>
            <w:hideMark/>
          </w:tcPr>
          <w:p w14:paraId="01173131" w14:textId="77777777" w:rsidR="003C4CFC" w:rsidRPr="003C4CFC" w:rsidRDefault="003C4CFC" w:rsidP="003C4CFC">
            <w:pPr>
              <w:spacing w:after="0" w:line="240" w:lineRule="auto"/>
              <w:jc w:val="center"/>
              <w:rPr>
                <w:rFonts w:asciiTheme="majorBidi" w:hAnsiTheme="majorBidi" w:cstheme="majorBidi"/>
                <w:b/>
                <w:bCs/>
                <w:sz w:val="24"/>
                <w:szCs w:val="24"/>
              </w:rPr>
            </w:pPr>
            <w:r w:rsidRPr="003C4CFC">
              <w:rPr>
                <w:rFonts w:asciiTheme="majorBidi" w:hAnsiTheme="majorBidi" w:cstheme="majorBidi"/>
                <w:b/>
                <w:bCs/>
                <w:sz w:val="24"/>
                <w:szCs w:val="24"/>
              </w:rPr>
              <w:t>/</w:t>
            </w:r>
          </w:p>
        </w:tc>
        <w:tc>
          <w:tcPr>
            <w:tcW w:w="1134" w:type="dxa"/>
            <w:tcBorders>
              <w:top w:val="single" w:sz="4" w:space="0" w:color="auto"/>
              <w:left w:val="single" w:sz="4" w:space="0" w:color="auto"/>
              <w:bottom w:val="single" w:sz="4" w:space="0" w:color="auto"/>
              <w:right w:val="single" w:sz="4" w:space="0" w:color="auto"/>
            </w:tcBorders>
            <w:hideMark/>
          </w:tcPr>
          <w:p w14:paraId="71C6CB29"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w:t>
            </w:r>
          </w:p>
        </w:tc>
        <w:tc>
          <w:tcPr>
            <w:tcW w:w="1134" w:type="dxa"/>
            <w:tcBorders>
              <w:top w:val="single" w:sz="4" w:space="0" w:color="auto"/>
              <w:left w:val="single" w:sz="4" w:space="0" w:color="auto"/>
              <w:bottom w:val="single" w:sz="4" w:space="0" w:color="auto"/>
              <w:right w:val="single" w:sz="4" w:space="0" w:color="auto"/>
            </w:tcBorders>
            <w:hideMark/>
          </w:tcPr>
          <w:p w14:paraId="726CE418"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w:t>
            </w:r>
          </w:p>
        </w:tc>
        <w:tc>
          <w:tcPr>
            <w:tcW w:w="2304" w:type="dxa"/>
            <w:tcBorders>
              <w:top w:val="single" w:sz="4" w:space="0" w:color="auto"/>
              <w:left w:val="single" w:sz="4" w:space="0" w:color="auto"/>
              <w:bottom w:val="single" w:sz="4" w:space="0" w:color="auto"/>
              <w:right w:val="single" w:sz="4" w:space="0" w:color="auto"/>
            </w:tcBorders>
            <w:hideMark/>
          </w:tcPr>
          <w:p w14:paraId="5677705E" w14:textId="1304EF44" w:rsidR="003C4CFC" w:rsidRPr="0055036E" w:rsidRDefault="003C4CFC" w:rsidP="003C4CFC">
            <w:pPr>
              <w:spacing w:after="0" w:line="240" w:lineRule="auto"/>
              <w:jc w:val="center"/>
              <w:rPr>
                <w:rFonts w:asciiTheme="majorBidi" w:hAnsiTheme="majorBidi" w:cstheme="majorBidi"/>
                <w:b/>
                <w:bCs/>
                <w:sz w:val="24"/>
                <w:szCs w:val="24"/>
              </w:rPr>
            </w:pPr>
            <w:r w:rsidRPr="0055036E">
              <w:rPr>
                <w:rFonts w:asciiTheme="majorBidi" w:hAnsiTheme="majorBidi" w:cstheme="majorBidi"/>
                <w:b/>
                <w:bCs/>
                <w:sz w:val="24"/>
                <w:szCs w:val="24"/>
              </w:rPr>
              <w:t>/</w:t>
            </w:r>
            <w:r w:rsidR="00F46686">
              <w:rPr>
                <w:rFonts w:asciiTheme="majorBidi" w:hAnsiTheme="majorBidi" w:cstheme="majorBidi" w:hint="cs"/>
                <w:b/>
                <w:bCs/>
                <w:sz w:val="24"/>
                <w:szCs w:val="24"/>
                <w:rtl/>
              </w:rPr>
              <w:t xml:space="preserve"> </w:t>
            </w:r>
            <w:r w:rsidR="00515BDD" w:rsidRPr="0055036E">
              <w:rPr>
                <w:rFonts w:asciiTheme="majorBidi" w:hAnsiTheme="majorBidi" w:cstheme="majorBidi"/>
                <w:b/>
                <w:bCs/>
                <w:sz w:val="24"/>
                <w:szCs w:val="24"/>
              </w:rPr>
              <w:t>b</w:t>
            </w:r>
          </w:p>
        </w:tc>
      </w:tr>
      <w:tr w:rsidR="003C4CFC" w:rsidRPr="003C4CFC" w14:paraId="3F38C664" w14:textId="77777777" w:rsidTr="00F41475">
        <w:trPr>
          <w:trHeight w:val="66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5C13504" w14:textId="77777777" w:rsidR="003C4CFC" w:rsidRPr="003C4CFC" w:rsidRDefault="003C4CFC" w:rsidP="003C4CFC">
            <w:pPr>
              <w:spacing w:after="0" w:line="240" w:lineRule="auto"/>
              <w:rPr>
                <w:rFonts w:asciiTheme="majorBidi" w:hAnsiTheme="majorBidi" w:cstheme="majorBidi"/>
                <w:kern w:val="2"/>
                <w:sz w:val="24"/>
                <w:szCs w:val="24"/>
                <w:lang w:val="en-US"/>
                <w14:ligatures w14:val="standardContextual"/>
              </w:rPr>
            </w:pPr>
          </w:p>
        </w:tc>
        <w:tc>
          <w:tcPr>
            <w:tcW w:w="2835" w:type="dxa"/>
            <w:tcBorders>
              <w:top w:val="single" w:sz="4" w:space="0" w:color="auto"/>
              <w:left w:val="single" w:sz="4" w:space="0" w:color="auto"/>
              <w:bottom w:val="single" w:sz="4" w:space="0" w:color="auto"/>
              <w:right w:val="single" w:sz="4" w:space="0" w:color="auto"/>
            </w:tcBorders>
          </w:tcPr>
          <w:p w14:paraId="301B8F6E" w14:textId="77777777" w:rsidR="003C4CFC" w:rsidRPr="003C4CFC" w:rsidRDefault="003C4CFC" w:rsidP="003C4CFC">
            <w:pPr>
              <w:spacing w:after="0" w:line="240" w:lineRule="auto"/>
              <w:jc w:val="center"/>
              <w:rPr>
                <w:rFonts w:asciiTheme="majorBidi" w:hAnsiTheme="majorBidi" w:cstheme="majorBidi"/>
                <w:i/>
                <w:iCs/>
                <w:sz w:val="24"/>
                <w:szCs w:val="24"/>
              </w:rPr>
            </w:pPr>
            <w:r w:rsidRPr="003C4CFC">
              <w:rPr>
                <w:rFonts w:asciiTheme="majorBidi" w:hAnsiTheme="majorBidi" w:cstheme="majorBidi"/>
                <w:i/>
                <w:iCs/>
                <w:sz w:val="24"/>
                <w:szCs w:val="24"/>
              </w:rPr>
              <w:t xml:space="preserve">Klebsiella </w:t>
            </w:r>
            <w:proofErr w:type="spellStart"/>
            <w:r w:rsidRPr="003C4CFC">
              <w:rPr>
                <w:rFonts w:asciiTheme="majorBidi" w:hAnsiTheme="majorBidi" w:cstheme="majorBidi"/>
                <w:i/>
                <w:iCs/>
                <w:sz w:val="24"/>
                <w:szCs w:val="24"/>
              </w:rPr>
              <w:t>pneumonia</w:t>
            </w:r>
            <w:proofErr w:type="spellEnd"/>
          </w:p>
          <w:p w14:paraId="2C5A328C"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(ATCC 4352)</w:t>
            </w:r>
          </w:p>
          <w:p w14:paraId="1B51F88F" w14:textId="77777777" w:rsidR="003C4CFC" w:rsidRPr="003C4CFC" w:rsidRDefault="003C4CFC" w:rsidP="003C4CFC">
            <w:pPr>
              <w:spacing w:after="0" w:line="240" w:lineRule="auto"/>
              <w:jc w:val="center"/>
              <w:rPr>
                <w:rFonts w:asciiTheme="majorBidi" w:hAnsiTheme="majorBidi" w:cstheme="majorBidi"/>
                <w:b/>
                <w:bCs/>
                <w:sz w:val="28"/>
                <w:szCs w:val="28"/>
              </w:rPr>
            </w:pPr>
          </w:p>
        </w:tc>
        <w:tc>
          <w:tcPr>
            <w:tcW w:w="1134" w:type="dxa"/>
            <w:tcBorders>
              <w:top w:val="single" w:sz="4" w:space="0" w:color="auto"/>
              <w:left w:val="single" w:sz="4" w:space="0" w:color="auto"/>
              <w:bottom w:val="single" w:sz="4" w:space="0" w:color="auto"/>
              <w:right w:val="single" w:sz="4" w:space="0" w:color="auto"/>
            </w:tcBorders>
            <w:hideMark/>
          </w:tcPr>
          <w:p w14:paraId="32B9354E"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w:t>
            </w:r>
          </w:p>
        </w:tc>
        <w:tc>
          <w:tcPr>
            <w:tcW w:w="1134" w:type="dxa"/>
            <w:tcBorders>
              <w:top w:val="single" w:sz="4" w:space="0" w:color="auto"/>
              <w:left w:val="single" w:sz="4" w:space="0" w:color="auto"/>
              <w:bottom w:val="single" w:sz="4" w:space="0" w:color="auto"/>
              <w:right w:val="single" w:sz="4" w:space="0" w:color="auto"/>
            </w:tcBorders>
            <w:hideMark/>
          </w:tcPr>
          <w:p w14:paraId="063EC363"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w:t>
            </w:r>
          </w:p>
        </w:tc>
        <w:tc>
          <w:tcPr>
            <w:tcW w:w="1134" w:type="dxa"/>
            <w:tcBorders>
              <w:top w:val="single" w:sz="4" w:space="0" w:color="auto"/>
              <w:left w:val="single" w:sz="4" w:space="0" w:color="auto"/>
              <w:bottom w:val="single" w:sz="4" w:space="0" w:color="auto"/>
              <w:right w:val="single" w:sz="4" w:space="0" w:color="auto"/>
            </w:tcBorders>
            <w:hideMark/>
          </w:tcPr>
          <w:p w14:paraId="30DA5C78"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w:t>
            </w:r>
          </w:p>
        </w:tc>
        <w:tc>
          <w:tcPr>
            <w:tcW w:w="2304" w:type="dxa"/>
            <w:tcBorders>
              <w:top w:val="single" w:sz="4" w:space="0" w:color="auto"/>
              <w:left w:val="single" w:sz="4" w:space="0" w:color="auto"/>
              <w:bottom w:val="single" w:sz="4" w:space="0" w:color="auto"/>
              <w:right w:val="single" w:sz="4" w:space="0" w:color="auto"/>
            </w:tcBorders>
            <w:hideMark/>
          </w:tcPr>
          <w:p w14:paraId="441A4794" w14:textId="2C6AA9E8" w:rsidR="003C4CFC" w:rsidRPr="0055036E" w:rsidRDefault="003C4CFC" w:rsidP="003C4CFC">
            <w:pPr>
              <w:spacing w:after="0" w:line="240" w:lineRule="auto"/>
              <w:jc w:val="center"/>
              <w:rPr>
                <w:rFonts w:asciiTheme="majorBidi" w:hAnsiTheme="majorBidi" w:cstheme="majorBidi"/>
                <w:b/>
                <w:bCs/>
                <w:sz w:val="24"/>
                <w:szCs w:val="24"/>
              </w:rPr>
            </w:pPr>
            <w:r w:rsidRPr="0055036E">
              <w:rPr>
                <w:rFonts w:asciiTheme="majorBidi" w:hAnsiTheme="majorBidi" w:cstheme="majorBidi"/>
                <w:b/>
                <w:bCs/>
                <w:sz w:val="24"/>
                <w:szCs w:val="24"/>
              </w:rPr>
              <w:t>/</w:t>
            </w:r>
            <w:r w:rsidR="00F46686">
              <w:rPr>
                <w:rFonts w:asciiTheme="majorBidi" w:hAnsiTheme="majorBidi" w:cstheme="majorBidi" w:hint="cs"/>
                <w:b/>
                <w:bCs/>
                <w:sz w:val="24"/>
                <w:szCs w:val="24"/>
                <w:rtl/>
              </w:rPr>
              <w:t xml:space="preserve"> </w:t>
            </w:r>
            <w:r w:rsidR="00515BDD" w:rsidRPr="0055036E">
              <w:rPr>
                <w:rFonts w:asciiTheme="majorBidi" w:hAnsiTheme="majorBidi" w:cstheme="majorBidi"/>
                <w:b/>
                <w:bCs/>
                <w:sz w:val="24"/>
                <w:szCs w:val="24"/>
              </w:rPr>
              <w:t>b</w:t>
            </w:r>
          </w:p>
        </w:tc>
      </w:tr>
      <w:tr w:rsidR="003C4CFC" w:rsidRPr="003C4CFC" w14:paraId="14D835B5" w14:textId="77777777" w:rsidTr="00F41475">
        <w:trPr>
          <w:trHeight w:val="806"/>
        </w:trPr>
        <w:tc>
          <w:tcPr>
            <w:tcW w:w="704" w:type="dxa"/>
            <w:vMerge w:val="restart"/>
            <w:tcBorders>
              <w:top w:val="single" w:sz="4" w:space="0" w:color="auto"/>
              <w:left w:val="single" w:sz="4" w:space="0" w:color="auto"/>
              <w:bottom w:val="single" w:sz="4" w:space="0" w:color="auto"/>
              <w:right w:val="single" w:sz="4" w:space="0" w:color="auto"/>
            </w:tcBorders>
            <w:textDirection w:val="btLr"/>
            <w:hideMark/>
          </w:tcPr>
          <w:p w14:paraId="001FCB11" w14:textId="77777777" w:rsidR="003C4CFC" w:rsidRPr="003C4CFC" w:rsidRDefault="003C4CFC" w:rsidP="003C4CFC">
            <w:pPr>
              <w:spacing w:after="0" w:line="240" w:lineRule="auto"/>
              <w:ind w:left="113" w:right="113"/>
              <w:jc w:val="center"/>
              <w:rPr>
                <w:rFonts w:asciiTheme="majorBidi" w:hAnsiTheme="majorBidi" w:cstheme="majorBidi"/>
                <w:sz w:val="24"/>
                <w:szCs w:val="24"/>
              </w:rPr>
            </w:pPr>
            <w:r w:rsidRPr="003C4CFC">
              <w:rPr>
                <w:rFonts w:asciiTheme="majorBidi" w:hAnsiTheme="majorBidi" w:cstheme="majorBidi"/>
                <w:sz w:val="24"/>
                <w:szCs w:val="24"/>
              </w:rPr>
              <w:t>Bactéries à Gram+</w:t>
            </w:r>
          </w:p>
        </w:tc>
        <w:tc>
          <w:tcPr>
            <w:tcW w:w="2835" w:type="dxa"/>
            <w:tcBorders>
              <w:top w:val="single" w:sz="4" w:space="0" w:color="auto"/>
              <w:left w:val="single" w:sz="4" w:space="0" w:color="auto"/>
              <w:bottom w:val="single" w:sz="4" w:space="0" w:color="auto"/>
              <w:right w:val="single" w:sz="4" w:space="0" w:color="auto"/>
            </w:tcBorders>
            <w:hideMark/>
          </w:tcPr>
          <w:p w14:paraId="5EBDEB65" w14:textId="77777777" w:rsidR="003C4CFC" w:rsidRPr="003C4CFC" w:rsidRDefault="003C4CFC" w:rsidP="003C4CFC">
            <w:pPr>
              <w:spacing w:after="0" w:line="240" w:lineRule="auto"/>
              <w:jc w:val="center"/>
              <w:rPr>
                <w:rFonts w:asciiTheme="majorBidi" w:hAnsiTheme="majorBidi" w:cstheme="majorBidi"/>
                <w:i/>
                <w:iCs/>
                <w:sz w:val="24"/>
                <w:szCs w:val="24"/>
              </w:rPr>
            </w:pPr>
            <w:r w:rsidRPr="003C4CFC">
              <w:rPr>
                <w:rFonts w:asciiTheme="majorBidi" w:hAnsiTheme="majorBidi" w:cstheme="majorBidi"/>
                <w:i/>
                <w:iCs/>
                <w:sz w:val="24"/>
                <w:szCs w:val="24"/>
              </w:rPr>
              <w:t>Bacillus subtilis</w:t>
            </w:r>
          </w:p>
          <w:p w14:paraId="36FC5F94"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sz w:val="24"/>
                <w:szCs w:val="24"/>
              </w:rPr>
              <w:t>(ATCC 9372)</w:t>
            </w:r>
          </w:p>
        </w:tc>
        <w:tc>
          <w:tcPr>
            <w:tcW w:w="1134" w:type="dxa"/>
            <w:tcBorders>
              <w:top w:val="single" w:sz="4" w:space="0" w:color="auto"/>
              <w:left w:val="single" w:sz="4" w:space="0" w:color="auto"/>
              <w:bottom w:val="single" w:sz="4" w:space="0" w:color="auto"/>
              <w:right w:val="single" w:sz="4" w:space="0" w:color="auto"/>
            </w:tcBorders>
            <w:hideMark/>
          </w:tcPr>
          <w:p w14:paraId="0AEB897C"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8</w:t>
            </w:r>
          </w:p>
        </w:tc>
        <w:tc>
          <w:tcPr>
            <w:tcW w:w="1134" w:type="dxa"/>
            <w:tcBorders>
              <w:top w:val="single" w:sz="4" w:space="0" w:color="auto"/>
              <w:left w:val="single" w:sz="4" w:space="0" w:color="auto"/>
              <w:bottom w:val="single" w:sz="4" w:space="0" w:color="auto"/>
              <w:right w:val="single" w:sz="4" w:space="0" w:color="auto"/>
            </w:tcBorders>
            <w:hideMark/>
          </w:tcPr>
          <w:p w14:paraId="09060FED"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9</w:t>
            </w:r>
          </w:p>
        </w:tc>
        <w:tc>
          <w:tcPr>
            <w:tcW w:w="1134" w:type="dxa"/>
            <w:tcBorders>
              <w:top w:val="single" w:sz="4" w:space="0" w:color="auto"/>
              <w:left w:val="single" w:sz="4" w:space="0" w:color="auto"/>
              <w:bottom w:val="single" w:sz="4" w:space="0" w:color="auto"/>
              <w:right w:val="single" w:sz="4" w:space="0" w:color="auto"/>
            </w:tcBorders>
            <w:hideMark/>
          </w:tcPr>
          <w:p w14:paraId="489D9B37"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8</w:t>
            </w:r>
          </w:p>
        </w:tc>
        <w:tc>
          <w:tcPr>
            <w:tcW w:w="2304" w:type="dxa"/>
            <w:tcBorders>
              <w:top w:val="single" w:sz="4" w:space="0" w:color="auto"/>
              <w:left w:val="single" w:sz="4" w:space="0" w:color="auto"/>
              <w:bottom w:val="single" w:sz="4" w:space="0" w:color="auto"/>
              <w:right w:val="single" w:sz="4" w:space="0" w:color="auto"/>
            </w:tcBorders>
            <w:hideMark/>
          </w:tcPr>
          <w:p w14:paraId="61585596" w14:textId="06732CAF" w:rsidR="003C4CFC" w:rsidRPr="0055036E" w:rsidRDefault="003C4CFC" w:rsidP="003C4CFC">
            <w:pPr>
              <w:spacing w:after="0" w:line="240" w:lineRule="auto"/>
              <w:jc w:val="center"/>
              <w:rPr>
                <w:rFonts w:asciiTheme="majorBidi" w:hAnsiTheme="majorBidi" w:cstheme="majorBidi"/>
                <w:b/>
                <w:bCs/>
                <w:sz w:val="24"/>
                <w:szCs w:val="24"/>
              </w:rPr>
            </w:pPr>
            <w:r w:rsidRPr="0055036E">
              <w:rPr>
                <w:rFonts w:asciiTheme="majorBidi" w:hAnsiTheme="majorBidi" w:cstheme="majorBidi"/>
                <w:b/>
                <w:bCs/>
                <w:sz w:val="24"/>
                <w:szCs w:val="24"/>
              </w:rPr>
              <w:t>8.33 ± 0.57</w:t>
            </w:r>
            <w:r w:rsidR="00515BDD" w:rsidRPr="0055036E">
              <w:rPr>
                <w:rFonts w:asciiTheme="majorBidi" w:hAnsiTheme="majorBidi" w:cstheme="majorBidi"/>
                <w:b/>
                <w:bCs/>
                <w:sz w:val="24"/>
                <w:szCs w:val="24"/>
              </w:rPr>
              <w:t>a</w:t>
            </w:r>
          </w:p>
        </w:tc>
      </w:tr>
      <w:tr w:rsidR="003C4CFC" w:rsidRPr="003C4CFC" w14:paraId="6E731876" w14:textId="77777777" w:rsidTr="00F41475">
        <w:trPr>
          <w:trHeight w:val="69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5912EE7" w14:textId="77777777" w:rsidR="003C4CFC" w:rsidRPr="003C4CFC" w:rsidRDefault="003C4CFC" w:rsidP="003C4CFC">
            <w:pPr>
              <w:spacing w:after="0" w:line="240" w:lineRule="auto"/>
              <w:rPr>
                <w:rFonts w:asciiTheme="majorBidi" w:hAnsiTheme="majorBidi" w:cstheme="majorBidi"/>
                <w:kern w:val="2"/>
                <w:sz w:val="24"/>
                <w:szCs w:val="24"/>
                <w:lang w:val="en-US"/>
                <w14:ligatures w14:val="standardContextual"/>
              </w:rPr>
            </w:pPr>
          </w:p>
        </w:tc>
        <w:tc>
          <w:tcPr>
            <w:tcW w:w="2835" w:type="dxa"/>
            <w:tcBorders>
              <w:top w:val="single" w:sz="4" w:space="0" w:color="auto"/>
              <w:left w:val="single" w:sz="4" w:space="0" w:color="auto"/>
              <w:bottom w:val="single" w:sz="4" w:space="0" w:color="auto"/>
              <w:right w:val="single" w:sz="4" w:space="0" w:color="auto"/>
            </w:tcBorders>
          </w:tcPr>
          <w:p w14:paraId="6DC13F10" w14:textId="77777777" w:rsidR="003C4CFC" w:rsidRPr="003C4CFC" w:rsidRDefault="003C4CFC" w:rsidP="003C4CFC">
            <w:pPr>
              <w:spacing w:after="0" w:line="240" w:lineRule="auto"/>
              <w:jc w:val="center"/>
              <w:rPr>
                <w:rFonts w:asciiTheme="majorBidi" w:hAnsiTheme="majorBidi" w:cstheme="majorBidi"/>
                <w:i/>
                <w:iCs/>
                <w:sz w:val="24"/>
                <w:szCs w:val="24"/>
              </w:rPr>
            </w:pPr>
            <w:r w:rsidRPr="003C4CFC">
              <w:rPr>
                <w:rFonts w:asciiTheme="majorBidi" w:hAnsiTheme="majorBidi" w:cstheme="majorBidi"/>
                <w:i/>
                <w:iCs/>
                <w:sz w:val="24"/>
                <w:szCs w:val="24"/>
              </w:rPr>
              <w:t>Enterococcus faecalis</w:t>
            </w:r>
          </w:p>
          <w:p w14:paraId="299D3F47" w14:textId="77777777" w:rsidR="003C4CFC" w:rsidRPr="003C4CFC" w:rsidRDefault="003C4CFC" w:rsidP="003C4CFC">
            <w:pPr>
              <w:spacing w:after="0" w:line="240" w:lineRule="auto"/>
              <w:jc w:val="center"/>
              <w:rPr>
                <w:rFonts w:asciiTheme="majorBidi" w:hAnsiTheme="majorBidi" w:cstheme="majorBidi"/>
                <w:sz w:val="24"/>
                <w:szCs w:val="24"/>
              </w:rPr>
            </w:pPr>
            <w:r w:rsidRPr="003C4CFC">
              <w:rPr>
                <w:rFonts w:asciiTheme="majorBidi" w:hAnsiTheme="majorBidi" w:cstheme="majorBidi"/>
                <w:sz w:val="24"/>
                <w:szCs w:val="24"/>
              </w:rPr>
              <w:t>(ATCC 2035)</w:t>
            </w:r>
          </w:p>
          <w:p w14:paraId="10914104" w14:textId="77777777" w:rsidR="003C4CFC" w:rsidRPr="003C4CFC" w:rsidRDefault="003C4CFC" w:rsidP="003C4CFC">
            <w:pPr>
              <w:spacing w:after="0" w:line="240" w:lineRule="auto"/>
              <w:jc w:val="center"/>
              <w:rPr>
                <w:rFonts w:asciiTheme="majorBidi" w:hAnsiTheme="majorBidi" w:cstheme="majorBidi"/>
                <w:b/>
                <w:bCs/>
                <w:sz w:val="28"/>
                <w:szCs w:val="28"/>
              </w:rPr>
            </w:pPr>
          </w:p>
        </w:tc>
        <w:tc>
          <w:tcPr>
            <w:tcW w:w="1134" w:type="dxa"/>
            <w:tcBorders>
              <w:top w:val="single" w:sz="4" w:space="0" w:color="auto"/>
              <w:left w:val="single" w:sz="4" w:space="0" w:color="auto"/>
              <w:bottom w:val="single" w:sz="4" w:space="0" w:color="auto"/>
              <w:right w:val="single" w:sz="4" w:space="0" w:color="auto"/>
            </w:tcBorders>
            <w:hideMark/>
          </w:tcPr>
          <w:p w14:paraId="2F77EF1A"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w:t>
            </w:r>
          </w:p>
        </w:tc>
        <w:tc>
          <w:tcPr>
            <w:tcW w:w="1134" w:type="dxa"/>
            <w:tcBorders>
              <w:top w:val="single" w:sz="4" w:space="0" w:color="auto"/>
              <w:left w:val="single" w:sz="4" w:space="0" w:color="auto"/>
              <w:bottom w:val="single" w:sz="4" w:space="0" w:color="auto"/>
              <w:right w:val="single" w:sz="4" w:space="0" w:color="auto"/>
            </w:tcBorders>
            <w:hideMark/>
          </w:tcPr>
          <w:p w14:paraId="271C7836"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w:t>
            </w:r>
          </w:p>
        </w:tc>
        <w:tc>
          <w:tcPr>
            <w:tcW w:w="1134" w:type="dxa"/>
            <w:tcBorders>
              <w:top w:val="single" w:sz="4" w:space="0" w:color="auto"/>
              <w:left w:val="single" w:sz="4" w:space="0" w:color="auto"/>
              <w:bottom w:val="single" w:sz="4" w:space="0" w:color="auto"/>
              <w:right w:val="single" w:sz="4" w:space="0" w:color="auto"/>
            </w:tcBorders>
            <w:hideMark/>
          </w:tcPr>
          <w:p w14:paraId="0A3C7933"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w:t>
            </w:r>
          </w:p>
        </w:tc>
        <w:tc>
          <w:tcPr>
            <w:tcW w:w="2304" w:type="dxa"/>
            <w:tcBorders>
              <w:top w:val="single" w:sz="4" w:space="0" w:color="auto"/>
              <w:left w:val="single" w:sz="4" w:space="0" w:color="auto"/>
              <w:bottom w:val="single" w:sz="4" w:space="0" w:color="auto"/>
              <w:right w:val="single" w:sz="4" w:space="0" w:color="auto"/>
            </w:tcBorders>
            <w:hideMark/>
          </w:tcPr>
          <w:p w14:paraId="4D025B3D" w14:textId="391D3941" w:rsidR="003C4CFC" w:rsidRPr="0055036E" w:rsidRDefault="003C4CFC" w:rsidP="003C4CFC">
            <w:pPr>
              <w:spacing w:after="0" w:line="240" w:lineRule="auto"/>
              <w:jc w:val="center"/>
              <w:rPr>
                <w:rFonts w:asciiTheme="majorBidi" w:hAnsiTheme="majorBidi" w:cstheme="majorBidi"/>
                <w:b/>
                <w:bCs/>
                <w:sz w:val="24"/>
                <w:szCs w:val="24"/>
              </w:rPr>
            </w:pPr>
            <w:r w:rsidRPr="0055036E">
              <w:rPr>
                <w:rFonts w:asciiTheme="majorBidi" w:hAnsiTheme="majorBidi" w:cstheme="majorBidi"/>
                <w:b/>
                <w:bCs/>
                <w:sz w:val="24"/>
                <w:szCs w:val="24"/>
              </w:rPr>
              <w:t>/</w:t>
            </w:r>
            <w:r w:rsidR="00515BDD" w:rsidRPr="0055036E">
              <w:rPr>
                <w:rFonts w:asciiTheme="majorBidi" w:hAnsiTheme="majorBidi" w:cstheme="majorBidi"/>
                <w:b/>
                <w:bCs/>
                <w:sz w:val="24"/>
                <w:szCs w:val="24"/>
              </w:rPr>
              <w:t>b</w:t>
            </w:r>
          </w:p>
        </w:tc>
      </w:tr>
      <w:tr w:rsidR="003C4CFC" w:rsidRPr="003C4CFC" w14:paraId="06F808A6" w14:textId="77777777" w:rsidTr="00F41475">
        <w:trPr>
          <w:trHeight w:val="80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07E56E2" w14:textId="77777777" w:rsidR="003C4CFC" w:rsidRPr="003C4CFC" w:rsidRDefault="003C4CFC" w:rsidP="003C4CFC">
            <w:pPr>
              <w:spacing w:after="0" w:line="240" w:lineRule="auto"/>
              <w:rPr>
                <w:rFonts w:asciiTheme="majorBidi" w:hAnsiTheme="majorBidi" w:cstheme="majorBidi"/>
                <w:kern w:val="2"/>
                <w:sz w:val="24"/>
                <w:szCs w:val="24"/>
                <w:lang w:val="en-US"/>
                <w14:ligatures w14:val="standardContextual"/>
              </w:rPr>
            </w:pPr>
          </w:p>
        </w:tc>
        <w:tc>
          <w:tcPr>
            <w:tcW w:w="2835" w:type="dxa"/>
            <w:tcBorders>
              <w:top w:val="single" w:sz="4" w:space="0" w:color="auto"/>
              <w:left w:val="single" w:sz="4" w:space="0" w:color="auto"/>
              <w:bottom w:val="single" w:sz="4" w:space="0" w:color="auto"/>
              <w:right w:val="single" w:sz="4" w:space="0" w:color="auto"/>
            </w:tcBorders>
            <w:hideMark/>
          </w:tcPr>
          <w:p w14:paraId="19D80B39" w14:textId="77777777" w:rsidR="003C4CFC" w:rsidRPr="003C4CFC" w:rsidRDefault="003C4CFC" w:rsidP="003C4CFC">
            <w:pPr>
              <w:spacing w:after="0" w:line="240" w:lineRule="auto"/>
              <w:jc w:val="center"/>
              <w:rPr>
                <w:rFonts w:asciiTheme="majorBidi" w:hAnsiTheme="majorBidi" w:cstheme="majorBidi"/>
                <w:i/>
                <w:iCs/>
                <w:sz w:val="24"/>
                <w:szCs w:val="24"/>
              </w:rPr>
            </w:pPr>
            <w:r w:rsidRPr="003C4CFC">
              <w:rPr>
                <w:rFonts w:asciiTheme="majorBidi" w:hAnsiTheme="majorBidi" w:cstheme="majorBidi"/>
                <w:i/>
                <w:iCs/>
                <w:sz w:val="24"/>
                <w:szCs w:val="24"/>
              </w:rPr>
              <w:t>Staphylococcus aureus</w:t>
            </w:r>
          </w:p>
          <w:p w14:paraId="10334B7F"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sz w:val="24"/>
                <w:szCs w:val="24"/>
              </w:rPr>
              <w:t>(ATCC 25923)</w:t>
            </w:r>
          </w:p>
        </w:tc>
        <w:tc>
          <w:tcPr>
            <w:tcW w:w="1134" w:type="dxa"/>
            <w:tcBorders>
              <w:top w:val="single" w:sz="4" w:space="0" w:color="auto"/>
              <w:left w:val="single" w:sz="4" w:space="0" w:color="auto"/>
              <w:bottom w:val="single" w:sz="4" w:space="0" w:color="auto"/>
              <w:right w:val="single" w:sz="4" w:space="0" w:color="auto"/>
            </w:tcBorders>
            <w:hideMark/>
          </w:tcPr>
          <w:p w14:paraId="1AE40D0C"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w:t>
            </w:r>
          </w:p>
        </w:tc>
        <w:tc>
          <w:tcPr>
            <w:tcW w:w="1134" w:type="dxa"/>
            <w:tcBorders>
              <w:top w:val="single" w:sz="4" w:space="0" w:color="auto"/>
              <w:left w:val="single" w:sz="4" w:space="0" w:color="auto"/>
              <w:bottom w:val="single" w:sz="4" w:space="0" w:color="auto"/>
              <w:right w:val="single" w:sz="4" w:space="0" w:color="auto"/>
            </w:tcBorders>
            <w:hideMark/>
          </w:tcPr>
          <w:p w14:paraId="39D54AE5"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w:t>
            </w:r>
          </w:p>
        </w:tc>
        <w:tc>
          <w:tcPr>
            <w:tcW w:w="1134" w:type="dxa"/>
            <w:tcBorders>
              <w:top w:val="single" w:sz="4" w:space="0" w:color="auto"/>
              <w:left w:val="single" w:sz="4" w:space="0" w:color="auto"/>
              <w:bottom w:val="single" w:sz="4" w:space="0" w:color="auto"/>
              <w:right w:val="single" w:sz="4" w:space="0" w:color="auto"/>
            </w:tcBorders>
            <w:hideMark/>
          </w:tcPr>
          <w:p w14:paraId="46A6FC3F" w14:textId="77777777" w:rsidR="003C4CFC" w:rsidRPr="003C4CFC" w:rsidRDefault="003C4CFC" w:rsidP="003C4CFC">
            <w:pPr>
              <w:spacing w:after="0" w:line="240" w:lineRule="auto"/>
              <w:jc w:val="center"/>
              <w:rPr>
                <w:rFonts w:asciiTheme="majorBidi" w:hAnsiTheme="majorBidi" w:cstheme="majorBidi"/>
                <w:b/>
                <w:bCs/>
                <w:sz w:val="28"/>
                <w:szCs w:val="28"/>
              </w:rPr>
            </w:pPr>
            <w:r w:rsidRPr="003C4CFC">
              <w:rPr>
                <w:rFonts w:asciiTheme="majorBidi" w:hAnsiTheme="majorBidi" w:cstheme="majorBidi"/>
                <w:b/>
                <w:bCs/>
                <w:sz w:val="28"/>
                <w:szCs w:val="28"/>
              </w:rPr>
              <w:t>/</w:t>
            </w:r>
          </w:p>
        </w:tc>
        <w:tc>
          <w:tcPr>
            <w:tcW w:w="2304" w:type="dxa"/>
            <w:tcBorders>
              <w:top w:val="single" w:sz="4" w:space="0" w:color="auto"/>
              <w:left w:val="single" w:sz="4" w:space="0" w:color="auto"/>
              <w:bottom w:val="single" w:sz="4" w:space="0" w:color="auto"/>
              <w:right w:val="single" w:sz="4" w:space="0" w:color="auto"/>
            </w:tcBorders>
            <w:hideMark/>
          </w:tcPr>
          <w:p w14:paraId="0F27DA8D" w14:textId="3E76334E" w:rsidR="003C4CFC" w:rsidRPr="0055036E" w:rsidRDefault="003C4CFC" w:rsidP="003C4CFC">
            <w:pPr>
              <w:spacing w:after="0" w:line="240" w:lineRule="auto"/>
              <w:jc w:val="center"/>
              <w:rPr>
                <w:rFonts w:asciiTheme="majorBidi" w:hAnsiTheme="majorBidi" w:cstheme="majorBidi"/>
                <w:b/>
                <w:bCs/>
                <w:sz w:val="24"/>
                <w:szCs w:val="24"/>
              </w:rPr>
            </w:pPr>
            <w:r w:rsidRPr="0055036E">
              <w:rPr>
                <w:rFonts w:asciiTheme="majorBidi" w:hAnsiTheme="majorBidi" w:cstheme="majorBidi"/>
                <w:b/>
                <w:bCs/>
                <w:sz w:val="24"/>
                <w:szCs w:val="24"/>
              </w:rPr>
              <w:t>/</w:t>
            </w:r>
            <w:r w:rsidR="00515BDD" w:rsidRPr="0055036E">
              <w:rPr>
                <w:rFonts w:asciiTheme="majorBidi" w:hAnsiTheme="majorBidi" w:cstheme="majorBidi"/>
                <w:b/>
                <w:bCs/>
                <w:sz w:val="24"/>
                <w:szCs w:val="24"/>
              </w:rPr>
              <w:t>b</w:t>
            </w:r>
          </w:p>
        </w:tc>
      </w:tr>
    </w:tbl>
    <w:p w14:paraId="74708F55" w14:textId="77777777" w:rsidR="003C4CFC" w:rsidRPr="003C4CFC" w:rsidRDefault="003C4CFC" w:rsidP="003C4CFC">
      <w:pPr>
        <w:spacing w:after="160" w:line="259" w:lineRule="auto"/>
        <w:rPr>
          <w:rFonts w:asciiTheme="majorBidi" w:hAnsiTheme="majorBidi" w:cstheme="majorBidi"/>
          <w:b/>
          <w:bCs/>
          <w:kern w:val="2"/>
          <w:sz w:val="28"/>
          <w:szCs w:val="28"/>
          <w:lang w:val="en-US"/>
          <w14:ligatures w14:val="standardContextual"/>
        </w:rPr>
      </w:pPr>
    </w:p>
    <w:p w14:paraId="7D4ABFBB" w14:textId="77777777" w:rsidR="00B55E6D" w:rsidRDefault="00B55E6D" w:rsidP="003C4CFC">
      <w:pPr>
        <w:spacing w:after="160" w:line="259" w:lineRule="auto"/>
        <w:jc w:val="center"/>
        <w:rPr>
          <w:rFonts w:asciiTheme="majorBidi" w:hAnsiTheme="majorBidi" w:cstheme="majorBidi"/>
          <w:b/>
          <w:bCs/>
          <w:kern w:val="2"/>
          <w:sz w:val="26"/>
          <w:szCs w:val="26"/>
          <w14:ligatures w14:val="standardContextual"/>
        </w:rPr>
      </w:pPr>
    </w:p>
    <w:p w14:paraId="1DE3E8CF" w14:textId="77777777" w:rsidR="00B55E6D" w:rsidRDefault="00B55E6D" w:rsidP="003C4CFC">
      <w:pPr>
        <w:spacing w:after="160" w:line="259" w:lineRule="auto"/>
        <w:jc w:val="center"/>
        <w:rPr>
          <w:rFonts w:asciiTheme="majorBidi" w:hAnsiTheme="majorBidi" w:cstheme="majorBidi"/>
          <w:b/>
          <w:bCs/>
          <w:kern w:val="2"/>
          <w:sz w:val="26"/>
          <w:szCs w:val="26"/>
          <w14:ligatures w14:val="standardContextual"/>
        </w:rPr>
      </w:pPr>
    </w:p>
    <w:p w14:paraId="4B9FC6DA" w14:textId="77777777" w:rsidR="00B55E6D" w:rsidRDefault="00B55E6D" w:rsidP="003C4CFC">
      <w:pPr>
        <w:spacing w:after="160" w:line="259" w:lineRule="auto"/>
        <w:jc w:val="center"/>
        <w:rPr>
          <w:rFonts w:asciiTheme="majorBidi" w:hAnsiTheme="majorBidi" w:cstheme="majorBidi"/>
          <w:b/>
          <w:bCs/>
          <w:kern w:val="2"/>
          <w:sz w:val="26"/>
          <w:szCs w:val="26"/>
          <w14:ligatures w14:val="standardContextual"/>
        </w:rPr>
      </w:pPr>
    </w:p>
    <w:p w14:paraId="1CE48B2E" w14:textId="77777777" w:rsidR="00F46686" w:rsidRDefault="00F46686" w:rsidP="003C4CFC">
      <w:pPr>
        <w:spacing w:after="160" w:line="259" w:lineRule="auto"/>
        <w:jc w:val="center"/>
        <w:rPr>
          <w:rFonts w:asciiTheme="majorBidi" w:hAnsiTheme="majorBidi" w:cstheme="majorBidi"/>
          <w:b/>
          <w:bCs/>
          <w:kern w:val="2"/>
          <w:sz w:val="26"/>
          <w:szCs w:val="26"/>
          <w:rtl/>
          <w14:ligatures w14:val="standardContextual"/>
        </w:rPr>
      </w:pPr>
    </w:p>
    <w:p w14:paraId="7AB54861" w14:textId="77777777" w:rsidR="00F46686" w:rsidRDefault="00F46686" w:rsidP="003C4CFC">
      <w:pPr>
        <w:spacing w:after="160" w:line="259" w:lineRule="auto"/>
        <w:jc w:val="center"/>
        <w:rPr>
          <w:rFonts w:asciiTheme="majorBidi" w:hAnsiTheme="majorBidi" w:cstheme="majorBidi"/>
          <w:b/>
          <w:bCs/>
          <w:kern w:val="2"/>
          <w:sz w:val="26"/>
          <w:szCs w:val="26"/>
          <w:rtl/>
          <w14:ligatures w14:val="standardContextual"/>
        </w:rPr>
      </w:pPr>
    </w:p>
    <w:p w14:paraId="709BD1AD" w14:textId="77777777" w:rsidR="00F46686" w:rsidRDefault="00F46686" w:rsidP="003C4CFC">
      <w:pPr>
        <w:spacing w:after="160" w:line="259" w:lineRule="auto"/>
        <w:jc w:val="center"/>
        <w:rPr>
          <w:rFonts w:asciiTheme="majorBidi" w:hAnsiTheme="majorBidi" w:cstheme="majorBidi"/>
          <w:b/>
          <w:bCs/>
          <w:kern w:val="2"/>
          <w:sz w:val="26"/>
          <w:szCs w:val="26"/>
          <w:rtl/>
          <w14:ligatures w14:val="standardContextual"/>
        </w:rPr>
      </w:pPr>
    </w:p>
    <w:p w14:paraId="1E86FE9E" w14:textId="77777777" w:rsidR="00F46686" w:rsidRDefault="00F46686" w:rsidP="003C4CFC">
      <w:pPr>
        <w:spacing w:after="160" w:line="259" w:lineRule="auto"/>
        <w:jc w:val="center"/>
        <w:rPr>
          <w:rFonts w:asciiTheme="majorBidi" w:hAnsiTheme="majorBidi" w:cstheme="majorBidi"/>
          <w:b/>
          <w:bCs/>
          <w:kern w:val="2"/>
          <w:sz w:val="26"/>
          <w:szCs w:val="26"/>
          <w:rtl/>
          <w14:ligatures w14:val="standardContextual"/>
        </w:rPr>
      </w:pPr>
    </w:p>
    <w:p w14:paraId="48E619AE" w14:textId="77777777" w:rsidR="00F46686" w:rsidRDefault="00F46686" w:rsidP="008A52A7">
      <w:pPr>
        <w:spacing w:after="160" w:line="259" w:lineRule="auto"/>
        <w:rPr>
          <w:rFonts w:asciiTheme="majorBidi" w:hAnsiTheme="majorBidi" w:cstheme="majorBidi"/>
          <w:b/>
          <w:bCs/>
          <w:kern w:val="2"/>
          <w:sz w:val="26"/>
          <w:szCs w:val="26"/>
          <w:rtl/>
          <w14:ligatures w14:val="standardContextual"/>
        </w:rPr>
      </w:pPr>
    </w:p>
    <w:p w14:paraId="647C9C6A" w14:textId="77777777" w:rsidR="008A52A7" w:rsidRDefault="008A52A7" w:rsidP="008A52A7">
      <w:pPr>
        <w:spacing w:after="160" w:line="259" w:lineRule="auto"/>
        <w:rPr>
          <w:rFonts w:asciiTheme="majorBidi" w:hAnsiTheme="majorBidi" w:cstheme="majorBidi"/>
          <w:b/>
          <w:bCs/>
          <w:kern w:val="2"/>
          <w:sz w:val="26"/>
          <w:szCs w:val="26"/>
          <w:rtl/>
          <w14:ligatures w14:val="standardContextual"/>
        </w:rPr>
      </w:pPr>
    </w:p>
    <w:p w14:paraId="06181A99" w14:textId="77777777" w:rsidR="008A52A7" w:rsidRDefault="008A52A7" w:rsidP="008A52A7">
      <w:pPr>
        <w:spacing w:after="160" w:line="259" w:lineRule="auto"/>
        <w:rPr>
          <w:rFonts w:asciiTheme="majorBidi" w:hAnsiTheme="majorBidi" w:cstheme="majorBidi"/>
          <w:b/>
          <w:bCs/>
          <w:kern w:val="2"/>
          <w:sz w:val="26"/>
          <w:szCs w:val="26"/>
          <w:rtl/>
          <w14:ligatures w14:val="standardContextual"/>
        </w:rPr>
      </w:pPr>
    </w:p>
    <w:p w14:paraId="0B76FC61" w14:textId="77777777" w:rsidR="00CD097D" w:rsidRDefault="00CD097D" w:rsidP="003C4CFC">
      <w:pPr>
        <w:spacing w:after="160" w:line="259" w:lineRule="auto"/>
        <w:jc w:val="center"/>
        <w:rPr>
          <w:rFonts w:asciiTheme="majorBidi" w:hAnsiTheme="majorBidi" w:cstheme="majorBidi"/>
          <w:b/>
          <w:bCs/>
          <w:kern w:val="2"/>
          <w:sz w:val="26"/>
          <w:szCs w:val="26"/>
          <w14:ligatures w14:val="standardContextual"/>
        </w:rPr>
      </w:pPr>
    </w:p>
    <w:p w14:paraId="0D9C72E8" w14:textId="424C7D7D" w:rsidR="003C4CFC" w:rsidRPr="003C4CFC" w:rsidRDefault="003C4CFC" w:rsidP="003C4CFC">
      <w:pPr>
        <w:spacing w:after="160" w:line="259" w:lineRule="auto"/>
        <w:jc w:val="center"/>
        <w:rPr>
          <w:rFonts w:asciiTheme="majorBidi" w:hAnsiTheme="majorBidi" w:cstheme="majorBidi"/>
          <w:b/>
          <w:bCs/>
          <w:kern w:val="2"/>
          <w:sz w:val="26"/>
          <w:szCs w:val="26"/>
          <w14:ligatures w14:val="standardContextual"/>
        </w:rPr>
      </w:pPr>
      <w:r w:rsidRPr="003C4CFC">
        <w:rPr>
          <w:rFonts w:asciiTheme="majorBidi" w:hAnsiTheme="majorBidi" w:cstheme="majorBidi"/>
          <w:b/>
          <w:bCs/>
          <w:kern w:val="2"/>
          <w:sz w:val="26"/>
          <w:szCs w:val="26"/>
          <w14:ligatures w14:val="standardContextual"/>
        </w:rPr>
        <w:lastRenderedPageBreak/>
        <w:t>A</w:t>
      </w:r>
      <w:r w:rsidRPr="003C4CFC">
        <w:rPr>
          <w:rFonts w:asciiTheme="majorBidi" w:hAnsiTheme="majorBidi" w:cstheme="majorBidi" w:hint="cs"/>
          <w:b/>
          <w:bCs/>
          <w:kern w:val="2"/>
          <w:sz w:val="26"/>
          <w:szCs w:val="26"/>
          <w:lang w:bidi="ar-DZ"/>
          <w14:ligatures w14:val="standardContextual"/>
        </w:rPr>
        <w:t>nnexe 0</w:t>
      </w:r>
      <w:r w:rsidRPr="003C4CFC">
        <w:rPr>
          <w:rFonts w:asciiTheme="majorBidi" w:hAnsiTheme="majorBidi" w:cstheme="majorBidi"/>
          <w:b/>
          <w:bCs/>
          <w:kern w:val="2"/>
          <w:sz w:val="26"/>
          <w:szCs w:val="26"/>
          <w14:ligatures w14:val="standardContextual"/>
        </w:rPr>
        <w:t>7</w:t>
      </w:r>
    </w:p>
    <w:p w14:paraId="45F0DBEA" w14:textId="65C10498" w:rsidR="003C4CFC" w:rsidRPr="003C4CFC" w:rsidRDefault="003C4CFC" w:rsidP="008A52A7">
      <w:pPr>
        <w:spacing w:after="160" w:line="259" w:lineRule="auto"/>
        <w:jc w:val="center"/>
        <w:rPr>
          <w:rFonts w:asciiTheme="majorBidi" w:hAnsiTheme="majorBidi" w:cstheme="majorBidi"/>
          <w:b/>
          <w:bCs/>
          <w:kern w:val="2"/>
          <w:sz w:val="26"/>
          <w:szCs w:val="26"/>
          <w14:ligatures w14:val="standardContextual"/>
        </w:rPr>
      </w:pPr>
      <w:proofErr w:type="spellStart"/>
      <w:r w:rsidRPr="003C4CFC">
        <w:rPr>
          <w:rFonts w:asciiTheme="majorBidi" w:hAnsiTheme="majorBidi" w:cstheme="majorBidi"/>
          <w:b/>
          <w:bCs/>
          <w:kern w:val="2"/>
          <w:sz w:val="26"/>
          <w:szCs w:val="26"/>
          <w14:ligatures w14:val="standardContextual"/>
        </w:rPr>
        <w:t>Acitivité</w:t>
      </w:r>
      <w:proofErr w:type="spellEnd"/>
      <w:r w:rsidRPr="003C4CFC">
        <w:rPr>
          <w:rFonts w:asciiTheme="majorBidi" w:hAnsiTheme="majorBidi" w:cstheme="majorBidi"/>
          <w:b/>
          <w:bCs/>
          <w:kern w:val="2"/>
          <w:sz w:val="26"/>
          <w:szCs w:val="26"/>
          <w14:ligatures w14:val="standardContextual"/>
        </w:rPr>
        <w:t xml:space="preserve"> antioxydante</w:t>
      </w:r>
    </w:p>
    <w:tbl>
      <w:tblPr>
        <w:tblStyle w:val="TableGrid4"/>
        <w:tblpPr w:leftFromText="141" w:rightFromText="141" w:vertAnchor="text" w:horzAnchor="margin" w:tblpY="33"/>
        <w:tblW w:w="9090" w:type="dxa"/>
        <w:tblLook w:val="04A0" w:firstRow="1" w:lastRow="0" w:firstColumn="1" w:lastColumn="0" w:noHBand="0" w:noVBand="1"/>
      </w:tblPr>
      <w:tblGrid>
        <w:gridCol w:w="3028"/>
        <w:gridCol w:w="3031"/>
        <w:gridCol w:w="3031"/>
      </w:tblGrid>
      <w:tr w:rsidR="00F46686" w:rsidRPr="003C4CFC" w14:paraId="0A927EA5" w14:textId="77777777" w:rsidTr="00F46686">
        <w:trPr>
          <w:trHeight w:val="837"/>
        </w:trPr>
        <w:tc>
          <w:tcPr>
            <w:tcW w:w="3028" w:type="dxa"/>
          </w:tcPr>
          <w:p w14:paraId="39D43F6A" w14:textId="77777777" w:rsidR="00F46686" w:rsidRPr="003C4CFC" w:rsidRDefault="00F46686" w:rsidP="00F46686">
            <w:pPr>
              <w:spacing w:after="0" w:line="240" w:lineRule="auto"/>
              <w:jc w:val="center"/>
              <w:rPr>
                <w:rFonts w:asciiTheme="majorBidi" w:hAnsiTheme="majorBidi" w:cstheme="majorBidi"/>
                <w:b/>
                <w:bCs/>
                <w:kern w:val="2"/>
                <w:sz w:val="24"/>
                <w:szCs w:val="24"/>
                <w14:ligatures w14:val="standardContextual"/>
              </w:rPr>
            </w:pPr>
            <w:r w:rsidRPr="003C4CFC">
              <w:rPr>
                <w:rFonts w:asciiTheme="majorBidi" w:hAnsiTheme="majorBidi" w:cstheme="majorBidi"/>
                <w:b/>
                <w:bCs/>
                <w:kern w:val="2"/>
                <w:sz w:val="24"/>
                <w:szCs w:val="24"/>
                <w14:ligatures w14:val="standardContextual"/>
              </w:rPr>
              <w:t>Echantillon</w:t>
            </w:r>
          </w:p>
        </w:tc>
        <w:tc>
          <w:tcPr>
            <w:tcW w:w="3031" w:type="dxa"/>
          </w:tcPr>
          <w:p w14:paraId="1E91A20C" w14:textId="77777777" w:rsidR="00F46686" w:rsidRPr="003C4CFC" w:rsidRDefault="00F46686" w:rsidP="00F46686">
            <w:pPr>
              <w:spacing w:after="0" w:line="240" w:lineRule="auto"/>
              <w:jc w:val="center"/>
              <w:rPr>
                <w:rFonts w:asciiTheme="majorBidi" w:hAnsiTheme="majorBidi" w:cstheme="majorBidi"/>
                <w:b/>
                <w:bCs/>
                <w:kern w:val="2"/>
                <w:sz w:val="24"/>
                <w:szCs w:val="24"/>
                <w14:ligatures w14:val="standardContextual"/>
              </w:rPr>
            </w:pPr>
            <w:r w:rsidRPr="003C4CFC">
              <w:rPr>
                <w:rFonts w:asciiTheme="majorBidi" w:hAnsiTheme="majorBidi" w:cstheme="majorBidi"/>
                <w:b/>
                <w:bCs/>
                <w:kern w:val="2"/>
                <w:sz w:val="24"/>
                <w:szCs w:val="24"/>
                <w14:ligatures w14:val="standardContextual"/>
              </w:rPr>
              <w:t>Concentration de</w:t>
            </w:r>
          </w:p>
          <w:p w14:paraId="54026659" w14:textId="77777777" w:rsidR="00F46686" w:rsidRPr="003C4CFC" w:rsidRDefault="00F46686" w:rsidP="00F46686">
            <w:pPr>
              <w:spacing w:after="0" w:line="240" w:lineRule="auto"/>
              <w:jc w:val="center"/>
              <w:rPr>
                <w:rFonts w:asciiTheme="majorBidi" w:hAnsiTheme="majorBidi" w:cstheme="majorBidi"/>
                <w:b/>
                <w:bCs/>
                <w:kern w:val="2"/>
                <w:sz w:val="24"/>
                <w:szCs w:val="24"/>
                <w14:ligatures w14:val="standardContextual"/>
              </w:rPr>
            </w:pPr>
            <w:proofErr w:type="spellStart"/>
            <w:r w:rsidRPr="003C4CFC">
              <w:rPr>
                <w:rFonts w:asciiTheme="majorBidi" w:hAnsiTheme="majorBidi" w:cstheme="majorBidi"/>
                <w:b/>
                <w:bCs/>
                <w:kern w:val="2"/>
                <w:sz w:val="24"/>
                <w:szCs w:val="24"/>
                <w14:ligatures w14:val="standardContextual"/>
              </w:rPr>
              <w:t>lʼantiradicalaire</w:t>
            </w:r>
            <w:proofErr w:type="spellEnd"/>
            <w:r w:rsidRPr="003C4CFC">
              <w:rPr>
                <w:rFonts w:asciiTheme="majorBidi" w:hAnsiTheme="majorBidi" w:cstheme="majorBidi"/>
                <w:b/>
                <w:bCs/>
                <w:kern w:val="2"/>
                <w:sz w:val="24"/>
                <w:szCs w:val="24"/>
                <w14:ligatures w14:val="standardContextual"/>
              </w:rPr>
              <w:t xml:space="preserve"> (μg/ml)</w:t>
            </w:r>
          </w:p>
        </w:tc>
        <w:tc>
          <w:tcPr>
            <w:tcW w:w="3031" w:type="dxa"/>
          </w:tcPr>
          <w:p w14:paraId="7B1D42D0" w14:textId="77777777" w:rsidR="00F46686" w:rsidRPr="003C4CFC" w:rsidRDefault="00F46686" w:rsidP="00F46686">
            <w:pPr>
              <w:spacing w:after="0" w:line="240" w:lineRule="auto"/>
              <w:jc w:val="center"/>
              <w:rPr>
                <w:rFonts w:asciiTheme="majorBidi" w:hAnsiTheme="majorBidi" w:cstheme="majorBidi"/>
                <w:b/>
                <w:bCs/>
                <w:kern w:val="2"/>
                <w:sz w:val="24"/>
                <w:szCs w:val="24"/>
                <w14:ligatures w14:val="standardContextual"/>
              </w:rPr>
            </w:pPr>
            <w:r w:rsidRPr="003C4CFC">
              <w:rPr>
                <w:rFonts w:asciiTheme="majorBidi" w:hAnsiTheme="majorBidi" w:cstheme="majorBidi"/>
                <w:b/>
                <w:bCs/>
                <w:kern w:val="2"/>
                <w:sz w:val="24"/>
                <w:szCs w:val="24"/>
                <w14:ligatures w14:val="standardContextual"/>
              </w:rPr>
              <w:t>Pourcentage d’inhibition</w:t>
            </w:r>
          </w:p>
          <w:p w14:paraId="2C9927A4" w14:textId="77777777" w:rsidR="00F46686" w:rsidRPr="003C4CFC" w:rsidRDefault="00F46686" w:rsidP="00F46686">
            <w:pPr>
              <w:spacing w:after="0" w:line="240" w:lineRule="auto"/>
              <w:jc w:val="center"/>
              <w:rPr>
                <w:rFonts w:asciiTheme="majorBidi" w:hAnsiTheme="majorBidi" w:cstheme="majorBidi"/>
                <w:b/>
                <w:bCs/>
                <w:kern w:val="2"/>
                <w:sz w:val="24"/>
                <w:szCs w:val="24"/>
                <w14:ligatures w14:val="standardContextual"/>
              </w:rPr>
            </w:pPr>
            <w:r w:rsidRPr="003C4CFC">
              <w:rPr>
                <w:rFonts w:asciiTheme="majorBidi" w:hAnsiTheme="majorBidi" w:cstheme="majorBidi"/>
                <w:b/>
                <w:bCs/>
                <w:kern w:val="2"/>
                <w:sz w:val="24"/>
                <w:szCs w:val="24"/>
                <w14:ligatures w14:val="standardContextual"/>
              </w:rPr>
              <w:t>de l’oxydation(%)</w:t>
            </w:r>
          </w:p>
        </w:tc>
      </w:tr>
      <w:tr w:rsidR="00F46686" w:rsidRPr="003C4CFC" w14:paraId="28FCA58F" w14:textId="77777777" w:rsidTr="00F46686">
        <w:trPr>
          <w:trHeight w:val="408"/>
        </w:trPr>
        <w:tc>
          <w:tcPr>
            <w:tcW w:w="3028" w:type="dxa"/>
            <w:vMerge w:val="restart"/>
          </w:tcPr>
          <w:p w14:paraId="31113F08" w14:textId="77777777" w:rsidR="00F46686" w:rsidRPr="003C4CFC" w:rsidRDefault="00F46686" w:rsidP="00F46686">
            <w:pPr>
              <w:spacing w:after="0" w:line="240" w:lineRule="auto"/>
              <w:jc w:val="center"/>
              <w:rPr>
                <w:rFonts w:asciiTheme="majorBidi" w:hAnsiTheme="majorBidi" w:cstheme="majorBidi"/>
                <w:b/>
                <w:bCs/>
                <w:kern w:val="2"/>
                <w:sz w:val="24"/>
                <w:szCs w:val="24"/>
                <w14:ligatures w14:val="standardContextual"/>
              </w:rPr>
            </w:pPr>
          </w:p>
          <w:p w14:paraId="7DABED7E" w14:textId="77777777" w:rsidR="00F46686" w:rsidRPr="003C4CFC" w:rsidRDefault="00F46686" w:rsidP="00F46686">
            <w:pPr>
              <w:spacing w:after="0" w:line="240" w:lineRule="auto"/>
              <w:jc w:val="center"/>
              <w:rPr>
                <w:rFonts w:asciiTheme="majorBidi" w:hAnsiTheme="majorBidi" w:cstheme="majorBidi"/>
                <w:b/>
                <w:bCs/>
                <w:kern w:val="2"/>
                <w:sz w:val="24"/>
                <w:szCs w:val="24"/>
                <w14:ligatures w14:val="standardContextual"/>
              </w:rPr>
            </w:pPr>
          </w:p>
          <w:p w14:paraId="47C307F0" w14:textId="77777777" w:rsidR="00F46686" w:rsidRPr="003C4CFC" w:rsidRDefault="00F46686" w:rsidP="00F46686">
            <w:pPr>
              <w:spacing w:after="0" w:line="240" w:lineRule="auto"/>
              <w:jc w:val="center"/>
              <w:rPr>
                <w:rFonts w:asciiTheme="majorBidi" w:hAnsiTheme="majorBidi" w:cstheme="majorBidi"/>
                <w:b/>
                <w:bCs/>
                <w:kern w:val="2"/>
                <w:sz w:val="24"/>
                <w:szCs w:val="24"/>
                <w14:ligatures w14:val="standardContextual"/>
              </w:rPr>
            </w:pPr>
          </w:p>
          <w:p w14:paraId="2014641F" w14:textId="77777777" w:rsidR="00F46686" w:rsidRPr="003C4CFC" w:rsidRDefault="00F46686" w:rsidP="00F46686">
            <w:pPr>
              <w:spacing w:after="0" w:line="240" w:lineRule="auto"/>
              <w:jc w:val="center"/>
              <w:rPr>
                <w:rFonts w:asciiTheme="majorBidi" w:hAnsiTheme="majorBidi" w:cstheme="majorBidi"/>
                <w:b/>
                <w:bCs/>
                <w:kern w:val="2"/>
                <w:sz w:val="24"/>
                <w:szCs w:val="24"/>
                <w14:ligatures w14:val="standardContextual"/>
              </w:rPr>
            </w:pPr>
          </w:p>
          <w:p w14:paraId="4951BC3F" w14:textId="77777777" w:rsidR="00F46686" w:rsidRPr="003C4CFC" w:rsidRDefault="00F46686" w:rsidP="00F46686">
            <w:pPr>
              <w:spacing w:after="0" w:line="240" w:lineRule="auto"/>
              <w:jc w:val="center"/>
              <w:rPr>
                <w:rFonts w:asciiTheme="majorBidi" w:hAnsiTheme="majorBidi" w:cstheme="majorBidi"/>
                <w:b/>
                <w:bCs/>
                <w:kern w:val="2"/>
                <w:sz w:val="24"/>
                <w:szCs w:val="24"/>
                <w14:ligatures w14:val="standardContextual"/>
              </w:rPr>
            </w:pPr>
          </w:p>
          <w:p w14:paraId="5FAFA58F" w14:textId="77777777" w:rsidR="00F46686" w:rsidRPr="003C4CFC" w:rsidRDefault="00F46686" w:rsidP="00F46686">
            <w:pPr>
              <w:spacing w:after="0" w:line="240" w:lineRule="auto"/>
              <w:jc w:val="center"/>
              <w:rPr>
                <w:rFonts w:asciiTheme="majorBidi" w:hAnsiTheme="majorBidi" w:cstheme="majorBidi"/>
                <w:b/>
                <w:bCs/>
                <w:kern w:val="2"/>
                <w:sz w:val="24"/>
                <w:szCs w:val="24"/>
                <w14:ligatures w14:val="standardContextual"/>
              </w:rPr>
            </w:pPr>
            <w:r w:rsidRPr="003C4CFC">
              <w:rPr>
                <w:rFonts w:asciiTheme="majorBidi" w:hAnsiTheme="majorBidi" w:cstheme="majorBidi"/>
                <w:b/>
                <w:bCs/>
                <w:kern w:val="2"/>
                <w:sz w:val="24"/>
                <w:szCs w:val="24"/>
                <w14:ligatures w14:val="standardContextual"/>
              </w:rPr>
              <w:t>Huile essentielle de</w:t>
            </w:r>
          </w:p>
          <w:p w14:paraId="706F55A2" w14:textId="77777777" w:rsidR="00F46686" w:rsidRPr="003C4CFC" w:rsidRDefault="00F46686" w:rsidP="00F46686">
            <w:pPr>
              <w:spacing w:after="0" w:line="240" w:lineRule="auto"/>
              <w:jc w:val="center"/>
              <w:rPr>
                <w:rFonts w:asciiTheme="majorBidi" w:hAnsiTheme="majorBidi" w:cstheme="majorBidi"/>
                <w:b/>
                <w:bCs/>
                <w:kern w:val="2"/>
                <w:sz w:val="24"/>
                <w:szCs w:val="24"/>
                <w14:ligatures w14:val="standardContextual"/>
              </w:rPr>
            </w:pPr>
            <w:r w:rsidRPr="003C4CFC">
              <w:rPr>
                <w:rFonts w:asciiTheme="majorBidi" w:hAnsiTheme="majorBidi" w:cstheme="majorBidi"/>
                <w:b/>
                <w:bCs/>
                <w:i/>
                <w:iCs/>
                <w:kern w:val="2"/>
                <w:sz w:val="24"/>
                <w:szCs w:val="24"/>
                <w14:ligatures w14:val="standardContextual"/>
              </w:rPr>
              <w:t xml:space="preserve">Citrus </w:t>
            </w:r>
            <w:r w:rsidRPr="003C4CFC">
              <w:rPr>
                <w:rFonts w:asciiTheme="majorBidi" w:hAnsiTheme="majorBidi" w:cstheme="majorBidi"/>
                <w:b/>
                <w:bCs/>
                <w:kern w:val="2"/>
                <w:sz w:val="24"/>
                <w:szCs w:val="24"/>
                <w14:ligatures w14:val="standardContextual"/>
              </w:rPr>
              <w:t xml:space="preserve">× </w:t>
            </w:r>
            <w:proofErr w:type="spellStart"/>
            <w:r w:rsidRPr="003C4CFC">
              <w:rPr>
                <w:rFonts w:asciiTheme="majorBidi" w:hAnsiTheme="majorBidi" w:cstheme="majorBidi"/>
                <w:b/>
                <w:bCs/>
                <w:kern w:val="2"/>
                <w:sz w:val="24"/>
                <w:szCs w:val="24"/>
                <w14:ligatures w14:val="standardContextual"/>
              </w:rPr>
              <w:t>tangor</w:t>
            </w:r>
            <w:proofErr w:type="spellEnd"/>
            <w:r w:rsidRPr="003C4CFC">
              <w:rPr>
                <w:rFonts w:asciiTheme="majorBidi" w:hAnsiTheme="majorBidi" w:cstheme="majorBidi"/>
                <w:b/>
                <w:bCs/>
                <w:kern w:val="2"/>
                <w:sz w:val="24"/>
                <w:szCs w:val="24"/>
                <w14:ligatures w14:val="standardContextual"/>
              </w:rPr>
              <w:t xml:space="preserve"> '</w:t>
            </w:r>
            <w:proofErr w:type="spellStart"/>
            <w:r w:rsidRPr="003C4CFC">
              <w:rPr>
                <w:rFonts w:asciiTheme="majorBidi" w:hAnsiTheme="majorBidi" w:cstheme="majorBidi"/>
                <w:b/>
                <w:bCs/>
                <w:kern w:val="2"/>
                <w:sz w:val="24"/>
                <w:szCs w:val="24"/>
                <w14:ligatures w14:val="standardContextual"/>
              </w:rPr>
              <w:t>Ortanique</w:t>
            </w:r>
            <w:proofErr w:type="spellEnd"/>
            <w:r w:rsidRPr="003C4CFC">
              <w:rPr>
                <w:rFonts w:asciiTheme="majorBidi" w:hAnsiTheme="majorBidi" w:cstheme="majorBidi"/>
                <w:b/>
                <w:bCs/>
                <w:kern w:val="2"/>
                <w:sz w:val="24"/>
                <w:szCs w:val="24"/>
                <w14:ligatures w14:val="standardContextual"/>
              </w:rPr>
              <w:t>' (</w:t>
            </w:r>
            <w:r w:rsidRPr="003C4CFC">
              <w:rPr>
                <w:rFonts w:asciiTheme="majorBidi" w:hAnsiTheme="majorBidi" w:cstheme="majorBidi"/>
                <w:b/>
                <w:bCs/>
                <w:i/>
                <w:iCs/>
                <w:kern w:val="2"/>
                <w:sz w:val="24"/>
                <w:szCs w:val="24"/>
                <w14:ligatures w14:val="standardContextual"/>
              </w:rPr>
              <w:t xml:space="preserve">Citrus </w:t>
            </w:r>
            <w:proofErr w:type="spellStart"/>
            <w:r w:rsidRPr="003C4CFC">
              <w:rPr>
                <w:rFonts w:asciiTheme="majorBidi" w:hAnsiTheme="majorBidi" w:cstheme="majorBidi"/>
                <w:b/>
                <w:bCs/>
                <w:i/>
                <w:iCs/>
                <w:kern w:val="2"/>
                <w:sz w:val="24"/>
                <w:szCs w:val="24"/>
                <w14:ligatures w14:val="standardContextual"/>
              </w:rPr>
              <w:t>sinensis</w:t>
            </w:r>
            <w:proofErr w:type="spellEnd"/>
            <w:r w:rsidRPr="003C4CFC">
              <w:rPr>
                <w:rFonts w:asciiTheme="majorBidi" w:hAnsiTheme="majorBidi" w:cstheme="majorBidi"/>
                <w:b/>
                <w:bCs/>
                <w:i/>
                <w:iCs/>
                <w:kern w:val="2"/>
                <w:sz w:val="24"/>
                <w:szCs w:val="24"/>
                <w14:ligatures w14:val="standardContextual"/>
              </w:rPr>
              <w:t xml:space="preserve">× Citrus </w:t>
            </w:r>
            <w:proofErr w:type="spellStart"/>
            <w:r w:rsidRPr="003C4CFC">
              <w:rPr>
                <w:rFonts w:asciiTheme="majorBidi" w:hAnsiTheme="majorBidi" w:cstheme="majorBidi"/>
                <w:b/>
                <w:bCs/>
                <w:i/>
                <w:iCs/>
                <w:kern w:val="2"/>
                <w:sz w:val="24"/>
                <w:szCs w:val="24"/>
                <w14:ligatures w14:val="standardContextual"/>
              </w:rPr>
              <w:t>reticulata</w:t>
            </w:r>
            <w:proofErr w:type="spellEnd"/>
            <w:r w:rsidRPr="003C4CFC">
              <w:rPr>
                <w:rFonts w:asciiTheme="majorBidi" w:hAnsiTheme="majorBidi" w:cstheme="majorBidi"/>
                <w:b/>
                <w:bCs/>
                <w:kern w:val="2"/>
                <w:sz w:val="24"/>
                <w:szCs w:val="24"/>
                <w14:ligatures w14:val="standardContextual"/>
              </w:rPr>
              <w:t>)</w:t>
            </w:r>
          </w:p>
        </w:tc>
        <w:tc>
          <w:tcPr>
            <w:tcW w:w="3031" w:type="dxa"/>
          </w:tcPr>
          <w:p w14:paraId="7A351D43" w14:textId="77777777" w:rsidR="00F46686" w:rsidRPr="00A07733" w:rsidRDefault="00F46686" w:rsidP="00F46686">
            <w:pPr>
              <w:spacing w:after="0" w:line="240" w:lineRule="auto"/>
              <w:rPr>
                <w:rFonts w:asciiTheme="majorBidi" w:hAnsiTheme="majorBidi" w:cstheme="majorBidi"/>
                <w:kern w:val="2"/>
                <w:sz w:val="24"/>
                <w:szCs w:val="24"/>
                <w14:ligatures w14:val="standardContextual"/>
              </w:rPr>
            </w:pPr>
            <w:r w:rsidRPr="00A07733">
              <w:rPr>
                <w:rFonts w:asciiTheme="majorBidi" w:hAnsiTheme="majorBidi" w:cstheme="majorBidi"/>
                <w:kern w:val="2"/>
                <w:sz w:val="24"/>
                <w:szCs w:val="24"/>
                <w14:ligatures w14:val="standardContextual"/>
              </w:rPr>
              <w:t>0</w:t>
            </w:r>
          </w:p>
        </w:tc>
        <w:tc>
          <w:tcPr>
            <w:tcW w:w="3031" w:type="dxa"/>
          </w:tcPr>
          <w:p w14:paraId="62B08574" w14:textId="77777777" w:rsidR="00F46686" w:rsidRPr="00A07733" w:rsidRDefault="00F46686" w:rsidP="00F46686">
            <w:pPr>
              <w:spacing w:after="0" w:line="240" w:lineRule="auto"/>
              <w:rPr>
                <w:rFonts w:asciiTheme="majorBidi" w:hAnsiTheme="majorBidi" w:cstheme="majorBidi"/>
                <w:kern w:val="2"/>
                <w:sz w:val="24"/>
                <w:szCs w:val="24"/>
                <w14:ligatures w14:val="standardContextual"/>
              </w:rPr>
            </w:pPr>
            <w:r w:rsidRPr="00A07733">
              <w:rPr>
                <w:rFonts w:asciiTheme="majorBidi" w:hAnsiTheme="majorBidi" w:cstheme="majorBidi"/>
                <w:kern w:val="2"/>
                <w:sz w:val="24"/>
                <w:szCs w:val="24"/>
                <w14:ligatures w14:val="standardContextual"/>
              </w:rPr>
              <w:t>0</w:t>
            </w:r>
          </w:p>
        </w:tc>
      </w:tr>
      <w:tr w:rsidR="00F46686" w:rsidRPr="003C4CFC" w14:paraId="56333584" w14:textId="77777777" w:rsidTr="00F46686">
        <w:trPr>
          <w:trHeight w:val="558"/>
        </w:trPr>
        <w:tc>
          <w:tcPr>
            <w:tcW w:w="3028" w:type="dxa"/>
            <w:vMerge/>
          </w:tcPr>
          <w:p w14:paraId="7F68206F"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58B13916"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10</w:t>
            </w:r>
          </w:p>
        </w:tc>
        <w:tc>
          <w:tcPr>
            <w:tcW w:w="3031" w:type="dxa"/>
          </w:tcPr>
          <w:p w14:paraId="21E7D716"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19.44</w:t>
            </w:r>
          </w:p>
        </w:tc>
      </w:tr>
      <w:tr w:rsidR="00F46686" w:rsidRPr="003C4CFC" w14:paraId="3382E6E0" w14:textId="77777777" w:rsidTr="00F46686">
        <w:trPr>
          <w:trHeight w:val="550"/>
        </w:trPr>
        <w:tc>
          <w:tcPr>
            <w:tcW w:w="3028" w:type="dxa"/>
            <w:vMerge/>
          </w:tcPr>
          <w:p w14:paraId="0598F095"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57523F9F"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20</w:t>
            </w:r>
          </w:p>
        </w:tc>
        <w:tc>
          <w:tcPr>
            <w:tcW w:w="3031" w:type="dxa"/>
          </w:tcPr>
          <w:p w14:paraId="095F9925"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40.37</w:t>
            </w:r>
          </w:p>
        </w:tc>
      </w:tr>
      <w:tr w:rsidR="00F46686" w:rsidRPr="003C4CFC" w14:paraId="593BB6E8" w14:textId="77777777" w:rsidTr="00F46686">
        <w:trPr>
          <w:trHeight w:val="561"/>
        </w:trPr>
        <w:tc>
          <w:tcPr>
            <w:tcW w:w="3028" w:type="dxa"/>
            <w:vMerge/>
          </w:tcPr>
          <w:p w14:paraId="3FDFEF53"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0CED15BA"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40</w:t>
            </w:r>
          </w:p>
        </w:tc>
        <w:tc>
          <w:tcPr>
            <w:tcW w:w="3031" w:type="dxa"/>
          </w:tcPr>
          <w:p w14:paraId="7E673A7D"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60.18</w:t>
            </w:r>
          </w:p>
        </w:tc>
      </w:tr>
      <w:tr w:rsidR="00F46686" w:rsidRPr="003C4CFC" w14:paraId="6BA26E11" w14:textId="77777777" w:rsidTr="00F46686">
        <w:trPr>
          <w:trHeight w:val="555"/>
        </w:trPr>
        <w:tc>
          <w:tcPr>
            <w:tcW w:w="3028" w:type="dxa"/>
            <w:vMerge/>
          </w:tcPr>
          <w:p w14:paraId="62E4D8E4"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00619147"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60</w:t>
            </w:r>
          </w:p>
        </w:tc>
        <w:tc>
          <w:tcPr>
            <w:tcW w:w="3031" w:type="dxa"/>
          </w:tcPr>
          <w:p w14:paraId="3A0EFA3B"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74.44</w:t>
            </w:r>
          </w:p>
        </w:tc>
      </w:tr>
      <w:tr w:rsidR="00F46686" w:rsidRPr="003C4CFC" w14:paraId="1247203F" w14:textId="77777777" w:rsidTr="00F46686">
        <w:trPr>
          <w:trHeight w:val="549"/>
        </w:trPr>
        <w:tc>
          <w:tcPr>
            <w:tcW w:w="3028" w:type="dxa"/>
            <w:vMerge/>
          </w:tcPr>
          <w:p w14:paraId="51657916"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3CE32506"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80</w:t>
            </w:r>
          </w:p>
        </w:tc>
        <w:tc>
          <w:tcPr>
            <w:tcW w:w="3031" w:type="dxa"/>
          </w:tcPr>
          <w:p w14:paraId="71101D76"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83.14</w:t>
            </w:r>
          </w:p>
        </w:tc>
      </w:tr>
      <w:tr w:rsidR="00F46686" w:rsidRPr="003C4CFC" w14:paraId="36C91C55" w14:textId="77777777" w:rsidTr="00F46686">
        <w:trPr>
          <w:trHeight w:val="543"/>
        </w:trPr>
        <w:tc>
          <w:tcPr>
            <w:tcW w:w="3028" w:type="dxa"/>
            <w:vMerge/>
          </w:tcPr>
          <w:p w14:paraId="4DACC569"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781E33A5"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100</w:t>
            </w:r>
          </w:p>
        </w:tc>
        <w:tc>
          <w:tcPr>
            <w:tcW w:w="3031" w:type="dxa"/>
          </w:tcPr>
          <w:p w14:paraId="39B02D5D"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86.48</w:t>
            </w:r>
          </w:p>
        </w:tc>
      </w:tr>
      <w:tr w:rsidR="00F46686" w:rsidRPr="003C4CFC" w14:paraId="1B8D6CDB" w14:textId="77777777" w:rsidTr="00F46686">
        <w:trPr>
          <w:trHeight w:val="536"/>
        </w:trPr>
        <w:tc>
          <w:tcPr>
            <w:tcW w:w="3028" w:type="dxa"/>
            <w:vMerge w:val="restart"/>
          </w:tcPr>
          <w:p w14:paraId="5C50B0A9"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1E961DAF"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7FFD97B0"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3EB14854"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32308F11"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0BED3CC5"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274110E2" w14:textId="77777777" w:rsidR="00F46686" w:rsidRPr="003C4CFC" w:rsidRDefault="00F46686" w:rsidP="00F46686">
            <w:pPr>
              <w:spacing w:after="0" w:line="240" w:lineRule="auto"/>
              <w:jc w:val="center"/>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Acide ascorbique</w:t>
            </w:r>
          </w:p>
        </w:tc>
        <w:tc>
          <w:tcPr>
            <w:tcW w:w="3031" w:type="dxa"/>
          </w:tcPr>
          <w:p w14:paraId="0631743D"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0</w:t>
            </w:r>
          </w:p>
        </w:tc>
        <w:tc>
          <w:tcPr>
            <w:tcW w:w="3031" w:type="dxa"/>
          </w:tcPr>
          <w:p w14:paraId="3244FC3D"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0</w:t>
            </w:r>
          </w:p>
        </w:tc>
      </w:tr>
      <w:tr w:rsidR="00F46686" w:rsidRPr="003C4CFC" w14:paraId="3F00B629" w14:textId="77777777" w:rsidTr="00F46686">
        <w:trPr>
          <w:trHeight w:val="559"/>
        </w:trPr>
        <w:tc>
          <w:tcPr>
            <w:tcW w:w="3028" w:type="dxa"/>
            <w:vMerge/>
          </w:tcPr>
          <w:p w14:paraId="1B95C5FB"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5BD8FF68"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10</w:t>
            </w:r>
          </w:p>
        </w:tc>
        <w:tc>
          <w:tcPr>
            <w:tcW w:w="3031" w:type="dxa"/>
          </w:tcPr>
          <w:p w14:paraId="2ECB0EBA"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11.11</w:t>
            </w:r>
          </w:p>
        </w:tc>
      </w:tr>
      <w:tr w:rsidR="00F46686" w:rsidRPr="003C4CFC" w14:paraId="23555F12" w14:textId="77777777" w:rsidTr="00F46686">
        <w:trPr>
          <w:trHeight w:val="553"/>
        </w:trPr>
        <w:tc>
          <w:tcPr>
            <w:tcW w:w="3028" w:type="dxa"/>
            <w:vMerge/>
          </w:tcPr>
          <w:p w14:paraId="19590C67"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083D862A"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20</w:t>
            </w:r>
          </w:p>
        </w:tc>
        <w:tc>
          <w:tcPr>
            <w:tcW w:w="3031" w:type="dxa"/>
          </w:tcPr>
          <w:p w14:paraId="3B50BC52"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44.44</w:t>
            </w:r>
          </w:p>
        </w:tc>
      </w:tr>
      <w:tr w:rsidR="00F46686" w:rsidRPr="003C4CFC" w14:paraId="7CC44B96" w14:textId="77777777" w:rsidTr="00F46686">
        <w:trPr>
          <w:trHeight w:val="547"/>
        </w:trPr>
        <w:tc>
          <w:tcPr>
            <w:tcW w:w="3028" w:type="dxa"/>
            <w:vMerge/>
          </w:tcPr>
          <w:p w14:paraId="1D2D01BE"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62A8A572"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40</w:t>
            </w:r>
          </w:p>
        </w:tc>
        <w:tc>
          <w:tcPr>
            <w:tcW w:w="3031" w:type="dxa"/>
          </w:tcPr>
          <w:p w14:paraId="7ADFF4EE"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66.66</w:t>
            </w:r>
          </w:p>
        </w:tc>
      </w:tr>
      <w:tr w:rsidR="00F46686" w:rsidRPr="003C4CFC" w14:paraId="779B79A7" w14:textId="77777777" w:rsidTr="00F46686">
        <w:trPr>
          <w:trHeight w:val="555"/>
        </w:trPr>
        <w:tc>
          <w:tcPr>
            <w:tcW w:w="3028" w:type="dxa"/>
            <w:vMerge/>
          </w:tcPr>
          <w:p w14:paraId="1194C6E3"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139E9CA7"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60</w:t>
            </w:r>
          </w:p>
        </w:tc>
        <w:tc>
          <w:tcPr>
            <w:tcW w:w="3031" w:type="dxa"/>
          </w:tcPr>
          <w:p w14:paraId="46EC7042"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79.62</w:t>
            </w:r>
          </w:p>
        </w:tc>
      </w:tr>
      <w:tr w:rsidR="00F46686" w:rsidRPr="003C4CFC" w14:paraId="214CF9A1" w14:textId="77777777" w:rsidTr="00F46686">
        <w:trPr>
          <w:trHeight w:val="563"/>
        </w:trPr>
        <w:tc>
          <w:tcPr>
            <w:tcW w:w="3028" w:type="dxa"/>
            <w:vMerge/>
          </w:tcPr>
          <w:p w14:paraId="2296E82B"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12556DB3"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80</w:t>
            </w:r>
          </w:p>
        </w:tc>
        <w:tc>
          <w:tcPr>
            <w:tcW w:w="3031" w:type="dxa"/>
          </w:tcPr>
          <w:p w14:paraId="725E28B7"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85.18</w:t>
            </w:r>
          </w:p>
        </w:tc>
      </w:tr>
      <w:tr w:rsidR="00F46686" w:rsidRPr="003C4CFC" w14:paraId="54BE5120" w14:textId="77777777" w:rsidTr="00F46686">
        <w:trPr>
          <w:trHeight w:val="543"/>
        </w:trPr>
        <w:tc>
          <w:tcPr>
            <w:tcW w:w="3028" w:type="dxa"/>
            <w:vMerge/>
          </w:tcPr>
          <w:p w14:paraId="211166CA"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33A109EF"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100</w:t>
            </w:r>
          </w:p>
        </w:tc>
        <w:tc>
          <w:tcPr>
            <w:tcW w:w="3031" w:type="dxa"/>
          </w:tcPr>
          <w:p w14:paraId="4406D24B"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88.88</w:t>
            </w:r>
          </w:p>
        </w:tc>
      </w:tr>
      <w:tr w:rsidR="00F46686" w:rsidRPr="003C4CFC" w14:paraId="5E1020CA" w14:textId="77777777" w:rsidTr="00F46686">
        <w:trPr>
          <w:trHeight w:val="534"/>
        </w:trPr>
        <w:tc>
          <w:tcPr>
            <w:tcW w:w="3028" w:type="dxa"/>
            <w:vMerge w:val="restart"/>
          </w:tcPr>
          <w:p w14:paraId="243B1636"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09CFEA71"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086195D8"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22BE3A11"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76C6534C"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3176827F"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2A790D97"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010B3054" w14:textId="77777777" w:rsidR="00F46686" w:rsidRPr="003C4CFC" w:rsidRDefault="00F46686" w:rsidP="00F46686">
            <w:pPr>
              <w:spacing w:after="0" w:line="240" w:lineRule="auto"/>
              <w:jc w:val="center"/>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BHT</w:t>
            </w:r>
          </w:p>
          <w:p w14:paraId="2549AB28"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1637F08E"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7B144073"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52F98190"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48EC4442"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p w14:paraId="3EA24B8E" w14:textId="6EBCD227" w:rsidR="00F46686" w:rsidRPr="003C4CFC" w:rsidRDefault="00F46686" w:rsidP="00F46686">
            <w:pPr>
              <w:tabs>
                <w:tab w:val="left" w:pos="900"/>
              </w:tabs>
              <w:spacing w:after="0" w:line="240" w:lineRule="auto"/>
              <w:rPr>
                <w:rFonts w:asciiTheme="majorBidi" w:hAnsiTheme="majorBidi" w:cstheme="majorBidi"/>
                <w:kern w:val="2"/>
                <w:sz w:val="24"/>
                <w:szCs w:val="24"/>
                <w14:ligatures w14:val="standardContextual"/>
              </w:rPr>
            </w:pPr>
          </w:p>
        </w:tc>
        <w:tc>
          <w:tcPr>
            <w:tcW w:w="3031" w:type="dxa"/>
          </w:tcPr>
          <w:p w14:paraId="733958B4"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0</w:t>
            </w:r>
          </w:p>
        </w:tc>
        <w:tc>
          <w:tcPr>
            <w:tcW w:w="3031" w:type="dxa"/>
          </w:tcPr>
          <w:p w14:paraId="7A0CF496"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0</w:t>
            </w:r>
          </w:p>
        </w:tc>
      </w:tr>
      <w:tr w:rsidR="00F46686" w:rsidRPr="003C4CFC" w14:paraId="03FADA8F" w14:textId="77777777" w:rsidTr="00F46686">
        <w:trPr>
          <w:trHeight w:val="559"/>
        </w:trPr>
        <w:tc>
          <w:tcPr>
            <w:tcW w:w="3028" w:type="dxa"/>
            <w:vMerge/>
          </w:tcPr>
          <w:p w14:paraId="2BC6E0CB"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07AA8572"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10</w:t>
            </w:r>
          </w:p>
        </w:tc>
        <w:tc>
          <w:tcPr>
            <w:tcW w:w="3031" w:type="dxa"/>
          </w:tcPr>
          <w:p w14:paraId="33CE14A5"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22.22</w:t>
            </w:r>
          </w:p>
        </w:tc>
      </w:tr>
      <w:tr w:rsidR="00F46686" w:rsidRPr="003C4CFC" w14:paraId="5F2F11B5" w14:textId="77777777" w:rsidTr="00F46686">
        <w:trPr>
          <w:trHeight w:val="566"/>
        </w:trPr>
        <w:tc>
          <w:tcPr>
            <w:tcW w:w="3028" w:type="dxa"/>
            <w:vMerge/>
          </w:tcPr>
          <w:p w14:paraId="499F408B"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7D7BEEDB"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20</w:t>
            </w:r>
          </w:p>
        </w:tc>
        <w:tc>
          <w:tcPr>
            <w:tcW w:w="3031" w:type="dxa"/>
          </w:tcPr>
          <w:p w14:paraId="16874A03"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42.03</w:t>
            </w:r>
          </w:p>
        </w:tc>
      </w:tr>
      <w:tr w:rsidR="00F46686" w:rsidRPr="003C4CFC" w14:paraId="5D734718" w14:textId="77777777" w:rsidTr="00F46686">
        <w:trPr>
          <w:trHeight w:val="547"/>
        </w:trPr>
        <w:tc>
          <w:tcPr>
            <w:tcW w:w="3028" w:type="dxa"/>
            <w:vMerge/>
          </w:tcPr>
          <w:p w14:paraId="2BC72492"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11D2CA63"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40</w:t>
            </w:r>
          </w:p>
        </w:tc>
        <w:tc>
          <w:tcPr>
            <w:tcW w:w="3031" w:type="dxa"/>
          </w:tcPr>
          <w:p w14:paraId="5EAAE72B"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59.62</w:t>
            </w:r>
          </w:p>
        </w:tc>
      </w:tr>
      <w:tr w:rsidR="00F46686" w:rsidRPr="003C4CFC" w14:paraId="1F8802F4" w14:textId="77777777" w:rsidTr="00F46686">
        <w:trPr>
          <w:trHeight w:val="555"/>
        </w:trPr>
        <w:tc>
          <w:tcPr>
            <w:tcW w:w="3028" w:type="dxa"/>
            <w:vMerge/>
          </w:tcPr>
          <w:p w14:paraId="2A7B41D5"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55994140"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60</w:t>
            </w:r>
          </w:p>
        </w:tc>
        <w:tc>
          <w:tcPr>
            <w:tcW w:w="3031" w:type="dxa"/>
          </w:tcPr>
          <w:p w14:paraId="736908EB"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72.22</w:t>
            </w:r>
          </w:p>
        </w:tc>
      </w:tr>
      <w:tr w:rsidR="00F46686" w:rsidRPr="003C4CFC" w14:paraId="46552C08" w14:textId="77777777" w:rsidTr="00F46686">
        <w:trPr>
          <w:trHeight w:val="549"/>
        </w:trPr>
        <w:tc>
          <w:tcPr>
            <w:tcW w:w="3028" w:type="dxa"/>
            <w:vMerge/>
          </w:tcPr>
          <w:p w14:paraId="3FE60D8D"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77A2BBED"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80</w:t>
            </w:r>
          </w:p>
        </w:tc>
        <w:tc>
          <w:tcPr>
            <w:tcW w:w="3031" w:type="dxa"/>
          </w:tcPr>
          <w:p w14:paraId="39106DE8"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82.40</w:t>
            </w:r>
          </w:p>
        </w:tc>
      </w:tr>
      <w:tr w:rsidR="00F46686" w:rsidRPr="003C4CFC" w14:paraId="5B774565" w14:textId="77777777" w:rsidTr="00F46686">
        <w:trPr>
          <w:trHeight w:val="376"/>
        </w:trPr>
        <w:tc>
          <w:tcPr>
            <w:tcW w:w="3028" w:type="dxa"/>
            <w:vMerge/>
          </w:tcPr>
          <w:p w14:paraId="4C870513"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p>
        </w:tc>
        <w:tc>
          <w:tcPr>
            <w:tcW w:w="3031" w:type="dxa"/>
          </w:tcPr>
          <w:p w14:paraId="72DA7F65"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100</w:t>
            </w:r>
          </w:p>
        </w:tc>
        <w:tc>
          <w:tcPr>
            <w:tcW w:w="3031" w:type="dxa"/>
          </w:tcPr>
          <w:p w14:paraId="43562932" w14:textId="77777777" w:rsidR="00F46686" w:rsidRPr="003C4CFC" w:rsidRDefault="00F46686" w:rsidP="00F46686">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90.92</w:t>
            </w:r>
          </w:p>
        </w:tc>
      </w:tr>
    </w:tbl>
    <w:p w14:paraId="426E5DC8" w14:textId="77777777" w:rsidR="00CD097D" w:rsidRDefault="00CD097D" w:rsidP="00F46686">
      <w:pPr>
        <w:spacing w:after="160" w:line="259" w:lineRule="auto"/>
        <w:jc w:val="center"/>
        <w:rPr>
          <w:rFonts w:asciiTheme="majorBidi" w:hAnsiTheme="majorBidi" w:cstheme="majorBidi"/>
          <w:b/>
          <w:bCs/>
          <w:kern w:val="2"/>
          <w:sz w:val="26"/>
          <w:szCs w:val="26"/>
          <w:lang w:bidi="ar-DZ"/>
          <w14:ligatures w14:val="standardContextual"/>
        </w:rPr>
      </w:pPr>
    </w:p>
    <w:p w14:paraId="4D8DBBE4" w14:textId="5CD715DB" w:rsidR="003C4CFC" w:rsidRPr="00F474AF" w:rsidRDefault="003C4CFC" w:rsidP="00F46686">
      <w:pPr>
        <w:spacing w:after="160" w:line="259" w:lineRule="auto"/>
        <w:jc w:val="center"/>
        <w:rPr>
          <w:rFonts w:asciiTheme="majorBidi" w:hAnsiTheme="majorBidi" w:cstheme="majorBidi"/>
          <w:b/>
          <w:bCs/>
          <w:kern w:val="2"/>
          <w:sz w:val="28"/>
          <w:szCs w:val="28"/>
          <w14:ligatures w14:val="standardContextual"/>
        </w:rPr>
      </w:pPr>
      <w:r w:rsidRPr="00F474AF">
        <w:rPr>
          <w:rFonts w:asciiTheme="majorBidi" w:hAnsiTheme="majorBidi" w:cstheme="majorBidi" w:hint="cs"/>
          <w:b/>
          <w:bCs/>
          <w:kern w:val="2"/>
          <w:sz w:val="28"/>
          <w:szCs w:val="28"/>
          <w:lang w:bidi="ar-DZ"/>
          <w14:ligatures w14:val="standardContextual"/>
        </w:rPr>
        <w:lastRenderedPageBreak/>
        <w:t xml:space="preserve">Annexe </w:t>
      </w:r>
      <w:r w:rsidRPr="00F474AF">
        <w:rPr>
          <w:rFonts w:asciiTheme="majorBidi" w:hAnsiTheme="majorBidi" w:cstheme="majorBidi"/>
          <w:b/>
          <w:bCs/>
          <w:kern w:val="2"/>
          <w:sz w:val="28"/>
          <w:szCs w:val="28"/>
          <w14:ligatures w14:val="standardContextual"/>
        </w:rPr>
        <w:t>08</w:t>
      </w:r>
    </w:p>
    <w:p w14:paraId="516DEE59" w14:textId="77777777" w:rsidR="003C4CFC" w:rsidRPr="003C4CFC" w:rsidRDefault="003C4CFC" w:rsidP="003C4CFC">
      <w:pPr>
        <w:tabs>
          <w:tab w:val="left" w:pos="2940"/>
          <w:tab w:val="center" w:pos="4702"/>
        </w:tabs>
        <w:spacing w:after="160" w:line="259" w:lineRule="auto"/>
        <w:rPr>
          <w:rFonts w:asciiTheme="majorBidi" w:hAnsiTheme="majorBidi" w:cstheme="majorBidi"/>
          <w:b/>
          <w:bCs/>
          <w:kern w:val="2"/>
          <w:sz w:val="26"/>
          <w:szCs w:val="26"/>
          <w:lang w:bidi="ar-DZ"/>
          <w14:ligatures w14:val="standardContextual"/>
        </w:rPr>
      </w:pPr>
      <w:r w:rsidRPr="003C4CFC">
        <w:rPr>
          <w:rFonts w:asciiTheme="majorBidi" w:hAnsiTheme="majorBidi" w:cstheme="majorBidi"/>
          <w:b/>
          <w:bCs/>
          <w:kern w:val="2"/>
          <w:sz w:val="26"/>
          <w:szCs w:val="26"/>
          <w14:ligatures w14:val="standardContextual"/>
        </w:rPr>
        <w:tab/>
      </w:r>
      <w:r w:rsidRPr="003C4CFC">
        <w:rPr>
          <w:rFonts w:asciiTheme="majorBidi" w:hAnsiTheme="majorBidi" w:cstheme="majorBidi"/>
          <w:b/>
          <w:bCs/>
          <w:kern w:val="2"/>
          <w:sz w:val="26"/>
          <w:szCs w:val="26"/>
          <w14:ligatures w14:val="standardContextual"/>
        </w:rPr>
        <w:tab/>
        <w:t>Activité a</w:t>
      </w:r>
      <w:r w:rsidRPr="003C4CFC">
        <w:rPr>
          <w:rFonts w:asciiTheme="majorBidi" w:hAnsiTheme="majorBidi" w:cstheme="majorBidi" w:hint="cs"/>
          <w:b/>
          <w:bCs/>
          <w:kern w:val="2"/>
          <w:sz w:val="26"/>
          <w:szCs w:val="26"/>
          <w:lang w:bidi="ar-DZ"/>
          <w14:ligatures w14:val="standardContextual"/>
        </w:rPr>
        <w:t xml:space="preserve">nti </w:t>
      </w:r>
      <w:r w:rsidRPr="003C4CFC">
        <w:rPr>
          <w:rFonts w:asciiTheme="majorBidi" w:hAnsiTheme="majorBidi" w:cstheme="majorBidi"/>
          <w:b/>
          <w:bCs/>
          <w:kern w:val="2"/>
          <w:sz w:val="26"/>
          <w:szCs w:val="26"/>
          <w:lang w:bidi="ar-DZ"/>
          <w14:ligatures w14:val="standardContextual"/>
        </w:rPr>
        <w:t xml:space="preserve">–inflammatoire </w:t>
      </w:r>
    </w:p>
    <w:p w14:paraId="015DA1FB" w14:textId="77777777" w:rsidR="003C4CFC" w:rsidRPr="003C4CFC" w:rsidRDefault="003C4CFC" w:rsidP="003C4CFC">
      <w:pPr>
        <w:spacing w:after="160" w:line="259" w:lineRule="auto"/>
        <w:jc w:val="center"/>
        <w:rPr>
          <w:rFonts w:asciiTheme="majorBidi" w:hAnsiTheme="majorBidi" w:cstheme="majorBidi"/>
          <w:b/>
          <w:bCs/>
          <w:kern w:val="2"/>
          <w:sz w:val="26"/>
          <w:szCs w:val="26"/>
          <w:lang w:bidi="ar-DZ"/>
          <w14:ligatures w14:val="standardContextual"/>
        </w:rPr>
      </w:pPr>
    </w:p>
    <w:tbl>
      <w:tblPr>
        <w:tblStyle w:val="TableGrid5"/>
        <w:tblW w:w="0" w:type="auto"/>
        <w:jc w:val="center"/>
        <w:tblLook w:val="04A0" w:firstRow="1" w:lastRow="0" w:firstColumn="1" w:lastColumn="0" w:noHBand="0" w:noVBand="1"/>
      </w:tblPr>
      <w:tblGrid>
        <w:gridCol w:w="2881"/>
        <w:gridCol w:w="2882"/>
        <w:gridCol w:w="2882"/>
      </w:tblGrid>
      <w:tr w:rsidR="003C4CFC" w:rsidRPr="003C4CFC" w14:paraId="4AD529EB" w14:textId="77777777" w:rsidTr="00F41475">
        <w:trPr>
          <w:trHeight w:val="644"/>
          <w:jc w:val="center"/>
        </w:trPr>
        <w:tc>
          <w:tcPr>
            <w:tcW w:w="2881" w:type="dxa"/>
          </w:tcPr>
          <w:p w14:paraId="001BBEE7" w14:textId="77777777" w:rsidR="003C4CFC" w:rsidRPr="003C4CFC" w:rsidRDefault="003C4CFC" w:rsidP="003C4CFC">
            <w:pPr>
              <w:spacing w:after="0" w:line="240" w:lineRule="auto"/>
              <w:jc w:val="center"/>
              <w:rPr>
                <w:rFonts w:asciiTheme="majorBidi" w:hAnsiTheme="majorBidi" w:cstheme="majorBidi"/>
                <w:b/>
                <w:bCs/>
                <w:kern w:val="2"/>
                <w:sz w:val="26"/>
                <w:szCs w:val="26"/>
                <w14:ligatures w14:val="standardContextual"/>
              </w:rPr>
            </w:pPr>
            <w:r w:rsidRPr="003C4CFC">
              <w:rPr>
                <w:rFonts w:asciiTheme="majorBidi" w:hAnsiTheme="majorBidi" w:cstheme="majorBidi"/>
                <w:b/>
                <w:bCs/>
                <w:kern w:val="2"/>
                <w:sz w:val="26"/>
                <w:szCs w:val="26"/>
                <w14:ligatures w14:val="standardContextual"/>
              </w:rPr>
              <w:t>Echantillon</w:t>
            </w:r>
          </w:p>
          <w:p w14:paraId="4377578B" w14:textId="77777777" w:rsidR="003C4CFC" w:rsidRPr="003C4CFC" w:rsidRDefault="003C4CFC" w:rsidP="003C4CFC">
            <w:pPr>
              <w:spacing w:after="0" w:line="240" w:lineRule="auto"/>
              <w:rPr>
                <w:rFonts w:asciiTheme="majorBidi" w:hAnsiTheme="majorBidi" w:cstheme="majorBidi"/>
                <w:b/>
                <w:bCs/>
                <w:kern w:val="2"/>
                <w:sz w:val="26"/>
                <w:szCs w:val="26"/>
                <w14:ligatures w14:val="standardContextual"/>
              </w:rPr>
            </w:pPr>
          </w:p>
        </w:tc>
        <w:tc>
          <w:tcPr>
            <w:tcW w:w="2882" w:type="dxa"/>
          </w:tcPr>
          <w:p w14:paraId="54665A9A" w14:textId="77777777" w:rsidR="003C4CFC" w:rsidRPr="003C4CFC" w:rsidRDefault="003C4CFC" w:rsidP="003C4CFC">
            <w:pPr>
              <w:spacing w:after="0" w:line="240" w:lineRule="auto"/>
              <w:jc w:val="center"/>
              <w:rPr>
                <w:rFonts w:asciiTheme="majorBidi" w:hAnsiTheme="majorBidi" w:cstheme="majorBidi"/>
                <w:b/>
                <w:bCs/>
                <w:kern w:val="2"/>
                <w:sz w:val="26"/>
                <w:szCs w:val="26"/>
                <w14:ligatures w14:val="standardContextual"/>
              </w:rPr>
            </w:pPr>
            <w:r w:rsidRPr="003C4CFC">
              <w:rPr>
                <w:rFonts w:asciiTheme="majorBidi" w:hAnsiTheme="majorBidi" w:cstheme="majorBidi"/>
                <w:b/>
                <w:bCs/>
                <w:kern w:val="2"/>
                <w:sz w:val="26"/>
                <w:szCs w:val="26"/>
                <w14:ligatures w14:val="standardContextual"/>
              </w:rPr>
              <w:t>Concentration(</w:t>
            </w:r>
            <w:proofErr w:type="spellStart"/>
            <w:r w:rsidRPr="003C4CFC">
              <w:rPr>
                <w:rFonts w:asciiTheme="majorBidi" w:hAnsiTheme="majorBidi" w:cstheme="majorBidi"/>
                <w:b/>
                <w:bCs/>
                <w:kern w:val="2"/>
                <w:sz w:val="26"/>
                <w:szCs w:val="26"/>
                <w14:ligatures w14:val="standardContextual"/>
              </w:rPr>
              <w:t>ug</w:t>
            </w:r>
            <w:proofErr w:type="spellEnd"/>
            <w:r w:rsidRPr="003C4CFC">
              <w:rPr>
                <w:rFonts w:asciiTheme="majorBidi" w:hAnsiTheme="majorBidi" w:cstheme="majorBidi"/>
                <w:b/>
                <w:bCs/>
                <w:kern w:val="2"/>
                <w:sz w:val="26"/>
                <w:szCs w:val="26"/>
                <w14:ligatures w14:val="standardContextual"/>
              </w:rPr>
              <w:t>/ml)</w:t>
            </w:r>
          </w:p>
        </w:tc>
        <w:tc>
          <w:tcPr>
            <w:tcW w:w="2882" w:type="dxa"/>
          </w:tcPr>
          <w:p w14:paraId="75AEB7FC" w14:textId="77777777" w:rsidR="003C4CFC" w:rsidRPr="003C4CFC" w:rsidRDefault="003C4CFC" w:rsidP="003C4CFC">
            <w:pPr>
              <w:spacing w:after="0" w:line="240" w:lineRule="auto"/>
              <w:jc w:val="center"/>
              <w:rPr>
                <w:rFonts w:asciiTheme="majorBidi" w:hAnsiTheme="majorBidi" w:cstheme="majorBidi"/>
                <w:b/>
                <w:bCs/>
                <w:kern w:val="2"/>
                <w:sz w:val="26"/>
                <w:szCs w:val="26"/>
                <w14:ligatures w14:val="standardContextual"/>
              </w:rPr>
            </w:pPr>
            <w:r w:rsidRPr="003C4CFC">
              <w:rPr>
                <w:rFonts w:asciiTheme="majorBidi" w:hAnsiTheme="majorBidi" w:cstheme="majorBidi"/>
                <w:b/>
                <w:bCs/>
                <w:kern w:val="2"/>
                <w:sz w:val="26"/>
                <w:szCs w:val="26"/>
                <w14:ligatures w14:val="standardContextual"/>
              </w:rPr>
              <w:t>Pourcentage d’inhibition (%)</w:t>
            </w:r>
          </w:p>
        </w:tc>
      </w:tr>
      <w:tr w:rsidR="003C4CFC" w:rsidRPr="003C4CFC" w14:paraId="774580B4" w14:textId="77777777" w:rsidTr="00F41475">
        <w:trPr>
          <w:trHeight w:val="614"/>
          <w:jc w:val="center"/>
        </w:trPr>
        <w:tc>
          <w:tcPr>
            <w:tcW w:w="2881" w:type="dxa"/>
            <w:vMerge w:val="restart"/>
          </w:tcPr>
          <w:p w14:paraId="6EB60172" w14:textId="77777777" w:rsidR="003C4CFC" w:rsidRPr="003C4CFC" w:rsidRDefault="003C4CFC" w:rsidP="003C4CFC">
            <w:pPr>
              <w:spacing w:after="0" w:line="240" w:lineRule="auto"/>
              <w:jc w:val="center"/>
              <w:rPr>
                <w:rFonts w:asciiTheme="majorBidi" w:hAnsiTheme="majorBidi" w:cstheme="majorBidi"/>
                <w:kern w:val="2"/>
                <w:sz w:val="24"/>
                <w:szCs w:val="24"/>
                <w14:ligatures w14:val="standardContextual"/>
              </w:rPr>
            </w:pPr>
          </w:p>
          <w:p w14:paraId="576273E4" w14:textId="77777777" w:rsidR="003C4CFC" w:rsidRPr="003C4CFC" w:rsidRDefault="003C4CFC" w:rsidP="003C4CFC">
            <w:pPr>
              <w:spacing w:after="0" w:line="240" w:lineRule="auto"/>
              <w:jc w:val="center"/>
              <w:rPr>
                <w:rFonts w:asciiTheme="majorBidi" w:hAnsiTheme="majorBidi" w:cstheme="majorBidi"/>
                <w:kern w:val="2"/>
                <w:sz w:val="24"/>
                <w:szCs w:val="24"/>
                <w14:ligatures w14:val="standardContextual"/>
              </w:rPr>
            </w:pPr>
          </w:p>
          <w:p w14:paraId="7704C6DE" w14:textId="77777777" w:rsidR="003C4CFC" w:rsidRPr="003C4CFC" w:rsidRDefault="003C4CFC" w:rsidP="003C4CFC">
            <w:pPr>
              <w:spacing w:after="0" w:line="240" w:lineRule="auto"/>
              <w:jc w:val="center"/>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 xml:space="preserve">Huile essentielle de </w:t>
            </w:r>
            <w:r w:rsidRPr="003C4CFC">
              <w:rPr>
                <w:rFonts w:asciiTheme="majorBidi" w:hAnsiTheme="majorBidi" w:cstheme="majorBidi"/>
                <w:i/>
                <w:iCs/>
                <w:kern w:val="2"/>
                <w:sz w:val="24"/>
                <w:szCs w:val="24"/>
                <w14:ligatures w14:val="standardContextual"/>
              </w:rPr>
              <w:t>Citrus</w:t>
            </w:r>
            <w:r w:rsidRPr="003C4CFC">
              <w:rPr>
                <w:rFonts w:asciiTheme="majorBidi" w:hAnsiTheme="majorBidi" w:cstheme="majorBidi"/>
                <w:kern w:val="2"/>
                <w:sz w:val="24"/>
                <w:szCs w:val="24"/>
                <w14:ligatures w14:val="standardContextual"/>
              </w:rPr>
              <w:t xml:space="preserve"> × </w:t>
            </w:r>
            <w:proofErr w:type="spellStart"/>
            <w:r w:rsidRPr="003C4CFC">
              <w:rPr>
                <w:rFonts w:asciiTheme="majorBidi" w:hAnsiTheme="majorBidi" w:cstheme="majorBidi"/>
                <w:kern w:val="2"/>
                <w:sz w:val="24"/>
                <w:szCs w:val="24"/>
                <w14:ligatures w14:val="standardContextual"/>
              </w:rPr>
              <w:t>tangor</w:t>
            </w:r>
            <w:proofErr w:type="spellEnd"/>
            <w:r w:rsidRPr="003C4CFC">
              <w:rPr>
                <w:rFonts w:asciiTheme="majorBidi" w:hAnsiTheme="majorBidi" w:cstheme="majorBidi"/>
                <w:kern w:val="2"/>
                <w:sz w:val="24"/>
                <w:szCs w:val="24"/>
                <w14:ligatures w14:val="standardContextual"/>
              </w:rPr>
              <w:t xml:space="preserve"> '</w:t>
            </w:r>
            <w:proofErr w:type="spellStart"/>
            <w:r w:rsidRPr="003C4CFC">
              <w:rPr>
                <w:rFonts w:asciiTheme="majorBidi" w:hAnsiTheme="majorBidi" w:cstheme="majorBidi"/>
                <w:kern w:val="2"/>
                <w:sz w:val="24"/>
                <w:szCs w:val="24"/>
                <w14:ligatures w14:val="standardContextual"/>
              </w:rPr>
              <w:t>Ortanique</w:t>
            </w:r>
            <w:proofErr w:type="spellEnd"/>
            <w:r w:rsidRPr="003C4CFC">
              <w:rPr>
                <w:rFonts w:asciiTheme="majorBidi" w:hAnsiTheme="majorBidi" w:cstheme="majorBidi"/>
                <w:kern w:val="2"/>
                <w:sz w:val="24"/>
                <w:szCs w:val="24"/>
                <w14:ligatures w14:val="standardContextual"/>
              </w:rPr>
              <w:t>' (</w:t>
            </w:r>
            <w:r w:rsidRPr="003C4CFC">
              <w:rPr>
                <w:rFonts w:asciiTheme="majorBidi" w:hAnsiTheme="majorBidi" w:cstheme="majorBidi"/>
                <w:i/>
                <w:iCs/>
                <w:kern w:val="2"/>
                <w:sz w:val="24"/>
                <w:szCs w:val="24"/>
                <w14:ligatures w14:val="standardContextual"/>
              </w:rPr>
              <w:t xml:space="preserve">Citrus </w:t>
            </w:r>
            <w:proofErr w:type="spellStart"/>
            <w:r w:rsidRPr="003C4CFC">
              <w:rPr>
                <w:rFonts w:asciiTheme="majorBidi" w:hAnsiTheme="majorBidi" w:cstheme="majorBidi"/>
                <w:i/>
                <w:iCs/>
                <w:kern w:val="2"/>
                <w:sz w:val="24"/>
                <w:szCs w:val="24"/>
                <w14:ligatures w14:val="standardContextual"/>
              </w:rPr>
              <w:t>sinensis</w:t>
            </w:r>
            <w:proofErr w:type="spellEnd"/>
            <w:r w:rsidRPr="003C4CFC">
              <w:rPr>
                <w:rFonts w:asciiTheme="majorBidi" w:hAnsiTheme="majorBidi" w:cstheme="majorBidi"/>
                <w:i/>
                <w:iCs/>
                <w:kern w:val="2"/>
                <w:sz w:val="24"/>
                <w:szCs w:val="24"/>
                <w14:ligatures w14:val="standardContextual"/>
              </w:rPr>
              <w:t xml:space="preserve">× Citrus </w:t>
            </w:r>
            <w:proofErr w:type="spellStart"/>
            <w:r w:rsidRPr="003C4CFC">
              <w:rPr>
                <w:rFonts w:asciiTheme="majorBidi" w:hAnsiTheme="majorBidi" w:cstheme="majorBidi"/>
                <w:i/>
                <w:iCs/>
                <w:kern w:val="2"/>
                <w:sz w:val="24"/>
                <w:szCs w:val="24"/>
                <w14:ligatures w14:val="standardContextual"/>
              </w:rPr>
              <w:t>reticulata</w:t>
            </w:r>
            <w:proofErr w:type="spellEnd"/>
            <w:r w:rsidRPr="003C4CFC">
              <w:rPr>
                <w:rFonts w:asciiTheme="majorBidi" w:hAnsiTheme="majorBidi" w:cstheme="majorBidi"/>
                <w:i/>
                <w:iCs/>
                <w:kern w:val="2"/>
                <w:sz w:val="24"/>
                <w:szCs w:val="24"/>
                <w14:ligatures w14:val="standardContextual"/>
              </w:rPr>
              <w:t>)</w:t>
            </w:r>
          </w:p>
        </w:tc>
        <w:tc>
          <w:tcPr>
            <w:tcW w:w="2882" w:type="dxa"/>
          </w:tcPr>
          <w:p w14:paraId="0D4E3913"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0</w:t>
            </w:r>
          </w:p>
        </w:tc>
        <w:tc>
          <w:tcPr>
            <w:tcW w:w="2882" w:type="dxa"/>
          </w:tcPr>
          <w:p w14:paraId="0CF03C49"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0</w:t>
            </w:r>
          </w:p>
        </w:tc>
      </w:tr>
      <w:tr w:rsidR="003C4CFC" w:rsidRPr="003C4CFC" w14:paraId="0BD65C10" w14:textId="77777777" w:rsidTr="00F41475">
        <w:trPr>
          <w:trHeight w:val="608"/>
          <w:jc w:val="center"/>
        </w:trPr>
        <w:tc>
          <w:tcPr>
            <w:tcW w:w="2881" w:type="dxa"/>
            <w:vMerge/>
          </w:tcPr>
          <w:p w14:paraId="40675E78"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p>
        </w:tc>
        <w:tc>
          <w:tcPr>
            <w:tcW w:w="2882" w:type="dxa"/>
          </w:tcPr>
          <w:p w14:paraId="589FFCC8"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50</w:t>
            </w:r>
          </w:p>
        </w:tc>
        <w:tc>
          <w:tcPr>
            <w:tcW w:w="2882" w:type="dxa"/>
          </w:tcPr>
          <w:p w14:paraId="0CB160AC"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7.44</w:t>
            </w:r>
          </w:p>
        </w:tc>
      </w:tr>
      <w:tr w:rsidR="003C4CFC" w:rsidRPr="003C4CFC" w14:paraId="0BDD48DF" w14:textId="77777777" w:rsidTr="00F41475">
        <w:trPr>
          <w:trHeight w:val="587"/>
          <w:jc w:val="center"/>
        </w:trPr>
        <w:tc>
          <w:tcPr>
            <w:tcW w:w="2881" w:type="dxa"/>
            <w:vMerge/>
          </w:tcPr>
          <w:p w14:paraId="3996806B" w14:textId="77777777" w:rsidR="003C4CFC" w:rsidRPr="003C4CFC" w:rsidRDefault="003C4CFC" w:rsidP="003C4CFC">
            <w:pPr>
              <w:spacing w:after="0" w:line="240" w:lineRule="auto"/>
              <w:rPr>
                <w:rFonts w:asciiTheme="majorBidi" w:hAnsiTheme="majorBidi" w:cstheme="majorBidi"/>
                <w:b/>
                <w:bCs/>
                <w:kern w:val="2"/>
                <w:sz w:val="26"/>
                <w:szCs w:val="26"/>
                <w14:ligatures w14:val="standardContextual"/>
              </w:rPr>
            </w:pPr>
          </w:p>
        </w:tc>
        <w:tc>
          <w:tcPr>
            <w:tcW w:w="2882" w:type="dxa"/>
          </w:tcPr>
          <w:p w14:paraId="5DC961F6"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100</w:t>
            </w:r>
          </w:p>
        </w:tc>
        <w:tc>
          <w:tcPr>
            <w:tcW w:w="2882" w:type="dxa"/>
          </w:tcPr>
          <w:p w14:paraId="11BFF316"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71.06</w:t>
            </w:r>
          </w:p>
        </w:tc>
      </w:tr>
      <w:tr w:rsidR="003C4CFC" w:rsidRPr="003C4CFC" w14:paraId="76700A79" w14:textId="77777777" w:rsidTr="00F41475">
        <w:trPr>
          <w:trHeight w:val="595"/>
          <w:jc w:val="center"/>
        </w:trPr>
        <w:tc>
          <w:tcPr>
            <w:tcW w:w="2881" w:type="dxa"/>
            <w:vMerge/>
          </w:tcPr>
          <w:p w14:paraId="43413721" w14:textId="77777777" w:rsidR="003C4CFC" w:rsidRPr="003C4CFC" w:rsidRDefault="003C4CFC" w:rsidP="003C4CFC">
            <w:pPr>
              <w:spacing w:after="0" w:line="240" w:lineRule="auto"/>
              <w:rPr>
                <w:rFonts w:asciiTheme="majorBidi" w:hAnsiTheme="majorBidi" w:cstheme="majorBidi"/>
                <w:b/>
                <w:bCs/>
                <w:kern w:val="2"/>
                <w:sz w:val="26"/>
                <w:szCs w:val="26"/>
                <w14:ligatures w14:val="standardContextual"/>
              </w:rPr>
            </w:pPr>
          </w:p>
        </w:tc>
        <w:tc>
          <w:tcPr>
            <w:tcW w:w="2882" w:type="dxa"/>
          </w:tcPr>
          <w:p w14:paraId="37ECB598"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150</w:t>
            </w:r>
          </w:p>
        </w:tc>
        <w:tc>
          <w:tcPr>
            <w:tcW w:w="2882" w:type="dxa"/>
          </w:tcPr>
          <w:p w14:paraId="0EFF6270"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74.28</w:t>
            </w:r>
          </w:p>
        </w:tc>
      </w:tr>
      <w:tr w:rsidR="003C4CFC" w:rsidRPr="003C4CFC" w14:paraId="078AE335" w14:textId="77777777" w:rsidTr="00F41475">
        <w:trPr>
          <w:trHeight w:val="618"/>
          <w:jc w:val="center"/>
        </w:trPr>
        <w:tc>
          <w:tcPr>
            <w:tcW w:w="2881" w:type="dxa"/>
            <w:vMerge/>
          </w:tcPr>
          <w:p w14:paraId="434EAF1B" w14:textId="77777777" w:rsidR="003C4CFC" w:rsidRPr="003C4CFC" w:rsidRDefault="003C4CFC" w:rsidP="003C4CFC">
            <w:pPr>
              <w:spacing w:after="0" w:line="240" w:lineRule="auto"/>
              <w:rPr>
                <w:rFonts w:asciiTheme="majorBidi" w:hAnsiTheme="majorBidi" w:cstheme="majorBidi"/>
                <w:b/>
                <w:bCs/>
                <w:kern w:val="2"/>
                <w:sz w:val="26"/>
                <w:szCs w:val="26"/>
                <w14:ligatures w14:val="standardContextual"/>
              </w:rPr>
            </w:pPr>
          </w:p>
        </w:tc>
        <w:tc>
          <w:tcPr>
            <w:tcW w:w="2882" w:type="dxa"/>
          </w:tcPr>
          <w:p w14:paraId="3CA06F0F"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200</w:t>
            </w:r>
          </w:p>
        </w:tc>
        <w:tc>
          <w:tcPr>
            <w:tcW w:w="2882" w:type="dxa"/>
          </w:tcPr>
          <w:p w14:paraId="71D15A87"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81.38</w:t>
            </w:r>
          </w:p>
        </w:tc>
      </w:tr>
      <w:tr w:rsidR="003C4CFC" w:rsidRPr="003C4CFC" w14:paraId="68AFECE3" w14:textId="77777777" w:rsidTr="00F41475">
        <w:trPr>
          <w:trHeight w:val="583"/>
          <w:jc w:val="center"/>
        </w:trPr>
        <w:tc>
          <w:tcPr>
            <w:tcW w:w="2881" w:type="dxa"/>
            <w:vMerge/>
          </w:tcPr>
          <w:p w14:paraId="763B2CF6" w14:textId="77777777" w:rsidR="003C4CFC" w:rsidRPr="003C4CFC" w:rsidRDefault="003C4CFC" w:rsidP="003C4CFC">
            <w:pPr>
              <w:spacing w:after="0" w:line="240" w:lineRule="auto"/>
              <w:rPr>
                <w:rFonts w:asciiTheme="majorBidi" w:hAnsiTheme="majorBidi" w:cstheme="majorBidi"/>
                <w:b/>
                <w:bCs/>
                <w:kern w:val="2"/>
                <w:sz w:val="26"/>
                <w:szCs w:val="26"/>
                <w14:ligatures w14:val="standardContextual"/>
              </w:rPr>
            </w:pPr>
          </w:p>
        </w:tc>
        <w:tc>
          <w:tcPr>
            <w:tcW w:w="2882" w:type="dxa"/>
          </w:tcPr>
          <w:p w14:paraId="5738C8DC" w14:textId="77777777" w:rsidR="003C4CFC" w:rsidRPr="003C4CFC" w:rsidRDefault="003C4CFC" w:rsidP="003C4CFC">
            <w:pPr>
              <w:tabs>
                <w:tab w:val="left" w:pos="1980"/>
              </w:tabs>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250</w:t>
            </w:r>
          </w:p>
        </w:tc>
        <w:tc>
          <w:tcPr>
            <w:tcW w:w="2882" w:type="dxa"/>
          </w:tcPr>
          <w:p w14:paraId="387E848D"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87.14</w:t>
            </w:r>
          </w:p>
        </w:tc>
      </w:tr>
      <w:tr w:rsidR="003C4CFC" w:rsidRPr="003C4CFC" w14:paraId="0AED8510" w14:textId="77777777" w:rsidTr="00F41475">
        <w:trPr>
          <w:trHeight w:val="605"/>
          <w:jc w:val="center"/>
        </w:trPr>
        <w:tc>
          <w:tcPr>
            <w:tcW w:w="2881" w:type="dxa"/>
            <w:vMerge/>
          </w:tcPr>
          <w:p w14:paraId="401FAE3C" w14:textId="77777777" w:rsidR="003C4CFC" w:rsidRPr="003C4CFC" w:rsidRDefault="003C4CFC" w:rsidP="003C4CFC">
            <w:pPr>
              <w:spacing w:after="0" w:line="240" w:lineRule="auto"/>
              <w:rPr>
                <w:rFonts w:asciiTheme="majorBidi" w:hAnsiTheme="majorBidi" w:cstheme="majorBidi"/>
                <w:b/>
                <w:bCs/>
                <w:kern w:val="2"/>
                <w:sz w:val="26"/>
                <w:szCs w:val="26"/>
                <w14:ligatures w14:val="standardContextual"/>
              </w:rPr>
            </w:pPr>
          </w:p>
        </w:tc>
        <w:tc>
          <w:tcPr>
            <w:tcW w:w="2882" w:type="dxa"/>
          </w:tcPr>
          <w:p w14:paraId="1A6C119C" w14:textId="77777777" w:rsidR="003C4CFC" w:rsidRPr="003C4CFC" w:rsidRDefault="003C4CFC" w:rsidP="003C4CFC">
            <w:pPr>
              <w:tabs>
                <w:tab w:val="left" w:pos="1980"/>
              </w:tabs>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300</w:t>
            </w:r>
          </w:p>
        </w:tc>
        <w:tc>
          <w:tcPr>
            <w:tcW w:w="2882" w:type="dxa"/>
          </w:tcPr>
          <w:p w14:paraId="3EEC5108"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94.24</w:t>
            </w:r>
          </w:p>
        </w:tc>
      </w:tr>
      <w:tr w:rsidR="003C4CFC" w:rsidRPr="003C4CFC" w14:paraId="006F955B" w14:textId="77777777" w:rsidTr="00F41475">
        <w:trPr>
          <w:trHeight w:val="585"/>
          <w:jc w:val="center"/>
        </w:trPr>
        <w:tc>
          <w:tcPr>
            <w:tcW w:w="2881" w:type="dxa"/>
            <w:vMerge/>
          </w:tcPr>
          <w:p w14:paraId="55167288" w14:textId="77777777" w:rsidR="003C4CFC" w:rsidRPr="003C4CFC" w:rsidRDefault="003C4CFC" w:rsidP="003C4CFC">
            <w:pPr>
              <w:spacing w:after="0" w:line="240" w:lineRule="auto"/>
              <w:rPr>
                <w:rFonts w:asciiTheme="majorBidi" w:hAnsiTheme="majorBidi" w:cstheme="majorBidi"/>
                <w:b/>
                <w:bCs/>
                <w:kern w:val="2"/>
                <w:sz w:val="26"/>
                <w:szCs w:val="26"/>
                <w14:ligatures w14:val="standardContextual"/>
              </w:rPr>
            </w:pPr>
          </w:p>
        </w:tc>
        <w:tc>
          <w:tcPr>
            <w:tcW w:w="2882" w:type="dxa"/>
          </w:tcPr>
          <w:p w14:paraId="59349C54" w14:textId="77777777" w:rsidR="003C4CFC" w:rsidRPr="003C4CFC" w:rsidRDefault="003C4CFC" w:rsidP="003C4CFC">
            <w:pPr>
              <w:tabs>
                <w:tab w:val="left" w:pos="1980"/>
              </w:tabs>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400</w:t>
            </w:r>
          </w:p>
        </w:tc>
        <w:tc>
          <w:tcPr>
            <w:tcW w:w="2882" w:type="dxa"/>
          </w:tcPr>
          <w:p w14:paraId="525E22F3"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95.43</w:t>
            </w:r>
          </w:p>
        </w:tc>
      </w:tr>
      <w:tr w:rsidR="003C4CFC" w:rsidRPr="003C4CFC" w14:paraId="59DA22D2" w14:textId="77777777" w:rsidTr="00F41475">
        <w:trPr>
          <w:trHeight w:val="290"/>
          <w:jc w:val="center"/>
        </w:trPr>
        <w:tc>
          <w:tcPr>
            <w:tcW w:w="2881" w:type="dxa"/>
            <w:vMerge w:val="restart"/>
          </w:tcPr>
          <w:p w14:paraId="53C165B3" w14:textId="77777777" w:rsidR="003C4CFC" w:rsidRPr="003C4CFC" w:rsidRDefault="003C4CFC" w:rsidP="003C4CFC">
            <w:pPr>
              <w:spacing w:after="0" w:line="240" w:lineRule="auto"/>
              <w:jc w:val="center"/>
              <w:rPr>
                <w:rFonts w:asciiTheme="majorBidi" w:hAnsiTheme="majorBidi" w:cstheme="majorBidi"/>
                <w:kern w:val="2"/>
                <w:sz w:val="24"/>
                <w:szCs w:val="24"/>
                <w14:ligatures w14:val="standardContextual"/>
              </w:rPr>
            </w:pPr>
          </w:p>
          <w:p w14:paraId="3D677339" w14:textId="77777777" w:rsidR="003C4CFC" w:rsidRPr="003C4CFC" w:rsidRDefault="003C4CFC" w:rsidP="003C4CFC">
            <w:pPr>
              <w:spacing w:after="0" w:line="240" w:lineRule="auto"/>
              <w:jc w:val="center"/>
              <w:rPr>
                <w:rFonts w:asciiTheme="majorBidi" w:hAnsiTheme="majorBidi" w:cstheme="majorBidi"/>
                <w:kern w:val="2"/>
                <w:sz w:val="24"/>
                <w:szCs w:val="24"/>
                <w14:ligatures w14:val="standardContextual"/>
              </w:rPr>
            </w:pPr>
          </w:p>
          <w:p w14:paraId="44BC25ED" w14:textId="77777777" w:rsidR="003C4CFC" w:rsidRPr="003C4CFC" w:rsidRDefault="003C4CFC" w:rsidP="003C4CFC">
            <w:pPr>
              <w:spacing w:after="0" w:line="240" w:lineRule="auto"/>
              <w:jc w:val="center"/>
              <w:rPr>
                <w:rFonts w:asciiTheme="majorBidi" w:hAnsiTheme="majorBidi" w:cstheme="majorBidi"/>
                <w:kern w:val="2"/>
                <w:sz w:val="24"/>
                <w:szCs w:val="24"/>
                <w14:ligatures w14:val="standardContextual"/>
              </w:rPr>
            </w:pPr>
          </w:p>
          <w:p w14:paraId="0107D53C" w14:textId="77777777" w:rsidR="003C4CFC" w:rsidRPr="003C4CFC" w:rsidRDefault="003C4CFC" w:rsidP="003C4CFC">
            <w:pPr>
              <w:spacing w:after="0" w:line="240" w:lineRule="auto"/>
              <w:jc w:val="center"/>
              <w:rPr>
                <w:rFonts w:asciiTheme="majorBidi" w:hAnsiTheme="majorBidi" w:cstheme="majorBidi"/>
                <w:kern w:val="2"/>
                <w:sz w:val="24"/>
                <w:szCs w:val="24"/>
                <w14:ligatures w14:val="standardContextual"/>
              </w:rPr>
            </w:pPr>
            <w:r w:rsidRPr="003C4CFC">
              <w:rPr>
                <w:rFonts w:asciiTheme="majorBidi" w:hAnsiTheme="majorBidi" w:cstheme="majorBidi"/>
                <w:color w:val="000000" w:themeColor="text1"/>
                <w:kern w:val="2"/>
                <w:sz w:val="24"/>
                <w:szCs w:val="24"/>
                <w:lang w:bidi="ar-DZ"/>
                <w14:ligatures w14:val="standardContextual"/>
              </w:rPr>
              <w:t>Aspirine</w:t>
            </w:r>
          </w:p>
        </w:tc>
        <w:tc>
          <w:tcPr>
            <w:tcW w:w="2882" w:type="dxa"/>
          </w:tcPr>
          <w:p w14:paraId="22C4F29F" w14:textId="77777777" w:rsidR="003C4CFC" w:rsidRDefault="003C4CFC" w:rsidP="003C4CFC">
            <w:pPr>
              <w:tabs>
                <w:tab w:val="left" w:pos="615"/>
                <w:tab w:val="left" w:pos="1980"/>
              </w:tabs>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0</w:t>
            </w:r>
            <w:r w:rsidRPr="003C4CFC">
              <w:rPr>
                <w:rFonts w:asciiTheme="majorBidi" w:hAnsiTheme="majorBidi" w:cstheme="majorBidi"/>
                <w:kern w:val="2"/>
                <w:sz w:val="24"/>
                <w:szCs w:val="24"/>
                <w14:ligatures w14:val="standardContextual"/>
              </w:rPr>
              <w:tab/>
            </w:r>
          </w:p>
          <w:p w14:paraId="248C13FF" w14:textId="7BD7D9A1" w:rsidR="00A07733" w:rsidRPr="003C4CFC" w:rsidRDefault="00A07733" w:rsidP="003C4CFC">
            <w:pPr>
              <w:tabs>
                <w:tab w:val="left" w:pos="615"/>
                <w:tab w:val="left" w:pos="1980"/>
              </w:tabs>
              <w:spacing w:after="0" w:line="240" w:lineRule="auto"/>
              <w:rPr>
                <w:rFonts w:asciiTheme="majorBidi" w:hAnsiTheme="majorBidi" w:cstheme="majorBidi"/>
                <w:kern w:val="2"/>
                <w:sz w:val="24"/>
                <w:szCs w:val="24"/>
                <w14:ligatures w14:val="standardContextual"/>
              </w:rPr>
            </w:pPr>
          </w:p>
        </w:tc>
        <w:tc>
          <w:tcPr>
            <w:tcW w:w="2882" w:type="dxa"/>
          </w:tcPr>
          <w:p w14:paraId="2CE7F621"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0</w:t>
            </w:r>
          </w:p>
        </w:tc>
      </w:tr>
      <w:tr w:rsidR="003C4CFC" w:rsidRPr="003C4CFC" w14:paraId="12294CB9" w14:textId="77777777" w:rsidTr="00F41475">
        <w:trPr>
          <w:trHeight w:val="154"/>
          <w:jc w:val="center"/>
        </w:trPr>
        <w:tc>
          <w:tcPr>
            <w:tcW w:w="2881" w:type="dxa"/>
            <w:vMerge/>
          </w:tcPr>
          <w:p w14:paraId="2076B7C8"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p>
        </w:tc>
        <w:tc>
          <w:tcPr>
            <w:tcW w:w="2882" w:type="dxa"/>
          </w:tcPr>
          <w:p w14:paraId="26AAEC13" w14:textId="77777777" w:rsidR="003C4CFC" w:rsidRDefault="003C4CFC" w:rsidP="003C4CFC">
            <w:pPr>
              <w:tabs>
                <w:tab w:val="left" w:pos="1980"/>
              </w:tabs>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50</w:t>
            </w:r>
          </w:p>
          <w:p w14:paraId="05753B97" w14:textId="72DD3138" w:rsidR="00A07733" w:rsidRPr="003C4CFC" w:rsidRDefault="00A07733" w:rsidP="003C4CFC">
            <w:pPr>
              <w:tabs>
                <w:tab w:val="left" w:pos="1980"/>
              </w:tabs>
              <w:spacing w:after="0" w:line="240" w:lineRule="auto"/>
              <w:rPr>
                <w:rFonts w:asciiTheme="majorBidi" w:hAnsiTheme="majorBidi" w:cstheme="majorBidi"/>
                <w:kern w:val="2"/>
                <w:sz w:val="24"/>
                <w:szCs w:val="24"/>
                <w14:ligatures w14:val="standardContextual"/>
              </w:rPr>
            </w:pPr>
          </w:p>
        </w:tc>
        <w:tc>
          <w:tcPr>
            <w:tcW w:w="2882" w:type="dxa"/>
          </w:tcPr>
          <w:p w14:paraId="7D7BD1B7"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7.33</w:t>
            </w:r>
          </w:p>
        </w:tc>
      </w:tr>
      <w:tr w:rsidR="003C4CFC" w:rsidRPr="003C4CFC" w14:paraId="18730537" w14:textId="77777777" w:rsidTr="00F41475">
        <w:trPr>
          <w:trHeight w:val="154"/>
          <w:jc w:val="center"/>
        </w:trPr>
        <w:tc>
          <w:tcPr>
            <w:tcW w:w="2881" w:type="dxa"/>
            <w:vMerge/>
          </w:tcPr>
          <w:p w14:paraId="557116C5" w14:textId="77777777" w:rsidR="003C4CFC" w:rsidRPr="003C4CFC" w:rsidRDefault="003C4CFC" w:rsidP="003C4CFC">
            <w:pPr>
              <w:spacing w:after="0" w:line="240" w:lineRule="auto"/>
              <w:rPr>
                <w:rFonts w:asciiTheme="majorBidi" w:hAnsiTheme="majorBidi" w:cstheme="majorBidi"/>
                <w:b/>
                <w:bCs/>
                <w:kern w:val="2"/>
                <w:sz w:val="26"/>
                <w:szCs w:val="26"/>
                <w14:ligatures w14:val="standardContextual"/>
              </w:rPr>
            </w:pPr>
          </w:p>
        </w:tc>
        <w:tc>
          <w:tcPr>
            <w:tcW w:w="2882" w:type="dxa"/>
          </w:tcPr>
          <w:p w14:paraId="2B527120" w14:textId="77777777" w:rsidR="003C4CFC" w:rsidRDefault="003C4CFC" w:rsidP="003C4CFC">
            <w:pPr>
              <w:tabs>
                <w:tab w:val="left" w:pos="1980"/>
              </w:tabs>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100</w:t>
            </w:r>
          </w:p>
          <w:p w14:paraId="6E835AEE" w14:textId="2AB6366B" w:rsidR="00A07733" w:rsidRPr="003C4CFC" w:rsidRDefault="00A07733" w:rsidP="003C4CFC">
            <w:pPr>
              <w:tabs>
                <w:tab w:val="left" w:pos="1980"/>
              </w:tabs>
              <w:spacing w:after="0" w:line="240" w:lineRule="auto"/>
              <w:rPr>
                <w:rFonts w:asciiTheme="majorBidi" w:hAnsiTheme="majorBidi" w:cstheme="majorBidi"/>
                <w:kern w:val="2"/>
                <w:sz w:val="24"/>
                <w:szCs w:val="24"/>
                <w14:ligatures w14:val="standardContextual"/>
              </w:rPr>
            </w:pPr>
          </w:p>
        </w:tc>
        <w:tc>
          <w:tcPr>
            <w:tcW w:w="2882" w:type="dxa"/>
          </w:tcPr>
          <w:p w14:paraId="404454B9"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37.20</w:t>
            </w:r>
          </w:p>
        </w:tc>
      </w:tr>
      <w:tr w:rsidR="003C4CFC" w:rsidRPr="003C4CFC" w14:paraId="4287B9AD" w14:textId="77777777" w:rsidTr="00F41475">
        <w:trPr>
          <w:trHeight w:val="154"/>
          <w:jc w:val="center"/>
        </w:trPr>
        <w:tc>
          <w:tcPr>
            <w:tcW w:w="2881" w:type="dxa"/>
            <w:vMerge/>
          </w:tcPr>
          <w:p w14:paraId="0F9BD7D0" w14:textId="77777777" w:rsidR="003C4CFC" w:rsidRPr="003C4CFC" w:rsidRDefault="003C4CFC" w:rsidP="003C4CFC">
            <w:pPr>
              <w:spacing w:after="0" w:line="240" w:lineRule="auto"/>
              <w:rPr>
                <w:rFonts w:asciiTheme="majorBidi" w:hAnsiTheme="majorBidi" w:cstheme="majorBidi"/>
                <w:b/>
                <w:bCs/>
                <w:kern w:val="2"/>
                <w:sz w:val="26"/>
                <w:szCs w:val="26"/>
                <w14:ligatures w14:val="standardContextual"/>
              </w:rPr>
            </w:pPr>
          </w:p>
        </w:tc>
        <w:tc>
          <w:tcPr>
            <w:tcW w:w="2882" w:type="dxa"/>
          </w:tcPr>
          <w:p w14:paraId="3F35F084" w14:textId="77777777" w:rsid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150</w:t>
            </w:r>
          </w:p>
          <w:p w14:paraId="68B30F51" w14:textId="14CAB2B1" w:rsidR="00A07733" w:rsidRPr="003C4CFC" w:rsidRDefault="00A07733" w:rsidP="003C4CFC">
            <w:pPr>
              <w:spacing w:after="0" w:line="240" w:lineRule="auto"/>
              <w:rPr>
                <w:rFonts w:asciiTheme="majorBidi" w:hAnsiTheme="majorBidi" w:cstheme="majorBidi"/>
                <w:kern w:val="2"/>
                <w:sz w:val="24"/>
                <w:szCs w:val="24"/>
                <w14:ligatures w14:val="standardContextual"/>
              </w:rPr>
            </w:pPr>
          </w:p>
        </w:tc>
        <w:tc>
          <w:tcPr>
            <w:tcW w:w="2882" w:type="dxa"/>
          </w:tcPr>
          <w:p w14:paraId="385F7E94"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90.61</w:t>
            </w:r>
          </w:p>
        </w:tc>
      </w:tr>
      <w:tr w:rsidR="003C4CFC" w:rsidRPr="003C4CFC" w14:paraId="3AAF9EF6" w14:textId="77777777" w:rsidTr="00F41475">
        <w:trPr>
          <w:trHeight w:val="154"/>
          <w:jc w:val="center"/>
        </w:trPr>
        <w:tc>
          <w:tcPr>
            <w:tcW w:w="2881" w:type="dxa"/>
            <w:vMerge/>
          </w:tcPr>
          <w:p w14:paraId="6BEAE761" w14:textId="77777777" w:rsidR="003C4CFC" w:rsidRPr="003C4CFC" w:rsidRDefault="003C4CFC" w:rsidP="003C4CFC">
            <w:pPr>
              <w:spacing w:after="0" w:line="240" w:lineRule="auto"/>
              <w:rPr>
                <w:rFonts w:asciiTheme="majorBidi" w:hAnsiTheme="majorBidi" w:cstheme="majorBidi"/>
                <w:b/>
                <w:bCs/>
                <w:kern w:val="2"/>
                <w:sz w:val="26"/>
                <w:szCs w:val="26"/>
                <w14:ligatures w14:val="standardContextual"/>
              </w:rPr>
            </w:pPr>
          </w:p>
        </w:tc>
        <w:tc>
          <w:tcPr>
            <w:tcW w:w="2882" w:type="dxa"/>
          </w:tcPr>
          <w:p w14:paraId="4F89A088" w14:textId="77777777" w:rsid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200</w:t>
            </w:r>
          </w:p>
          <w:p w14:paraId="2DBB63A8" w14:textId="1358C4FC" w:rsidR="00A07733" w:rsidRPr="003C4CFC" w:rsidRDefault="00A07733" w:rsidP="003C4CFC">
            <w:pPr>
              <w:spacing w:after="0" w:line="240" w:lineRule="auto"/>
              <w:rPr>
                <w:rFonts w:asciiTheme="majorBidi" w:hAnsiTheme="majorBidi" w:cstheme="majorBidi"/>
                <w:kern w:val="2"/>
                <w:sz w:val="24"/>
                <w:szCs w:val="24"/>
                <w14:ligatures w14:val="standardContextual"/>
              </w:rPr>
            </w:pPr>
          </w:p>
        </w:tc>
        <w:tc>
          <w:tcPr>
            <w:tcW w:w="2882" w:type="dxa"/>
          </w:tcPr>
          <w:p w14:paraId="08EB01C5"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91.63</w:t>
            </w:r>
          </w:p>
        </w:tc>
      </w:tr>
      <w:tr w:rsidR="003C4CFC" w:rsidRPr="003C4CFC" w14:paraId="12B057AB" w14:textId="77777777" w:rsidTr="00F41475">
        <w:trPr>
          <w:trHeight w:val="154"/>
          <w:jc w:val="center"/>
        </w:trPr>
        <w:tc>
          <w:tcPr>
            <w:tcW w:w="2881" w:type="dxa"/>
            <w:vMerge/>
          </w:tcPr>
          <w:p w14:paraId="7E720646" w14:textId="77777777" w:rsidR="003C4CFC" w:rsidRPr="003C4CFC" w:rsidRDefault="003C4CFC" w:rsidP="003C4CFC">
            <w:pPr>
              <w:spacing w:after="0" w:line="240" w:lineRule="auto"/>
              <w:rPr>
                <w:rFonts w:asciiTheme="majorBidi" w:hAnsiTheme="majorBidi" w:cstheme="majorBidi"/>
                <w:b/>
                <w:bCs/>
                <w:kern w:val="2"/>
                <w:sz w:val="26"/>
                <w:szCs w:val="26"/>
                <w14:ligatures w14:val="standardContextual"/>
              </w:rPr>
            </w:pPr>
          </w:p>
        </w:tc>
        <w:tc>
          <w:tcPr>
            <w:tcW w:w="2882" w:type="dxa"/>
          </w:tcPr>
          <w:p w14:paraId="552759E4" w14:textId="77777777" w:rsid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250</w:t>
            </w:r>
          </w:p>
          <w:p w14:paraId="7767B37F" w14:textId="6DE068F4" w:rsidR="00A07733" w:rsidRPr="003C4CFC" w:rsidRDefault="00A07733" w:rsidP="003C4CFC">
            <w:pPr>
              <w:spacing w:after="0" w:line="240" w:lineRule="auto"/>
              <w:rPr>
                <w:rFonts w:asciiTheme="majorBidi" w:hAnsiTheme="majorBidi" w:cstheme="majorBidi"/>
                <w:kern w:val="2"/>
                <w:sz w:val="24"/>
                <w:szCs w:val="24"/>
                <w14:ligatures w14:val="standardContextual"/>
              </w:rPr>
            </w:pPr>
          </w:p>
        </w:tc>
        <w:tc>
          <w:tcPr>
            <w:tcW w:w="2882" w:type="dxa"/>
          </w:tcPr>
          <w:p w14:paraId="605E09F1"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92.49</w:t>
            </w:r>
          </w:p>
        </w:tc>
      </w:tr>
      <w:tr w:rsidR="003C4CFC" w:rsidRPr="003C4CFC" w14:paraId="55B412A7" w14:textId="77777777" w:rsidTr="00F41475">
        <w:trPr>
          <w:trHeight w:val="154"/>
          <w:jc w:val="center"/>
        </w:trPr>
        <w:tc>
          <w:tcPr>
            <w:tcW w:w="2881" w:type="dxa"/>
            <w:vMerge/>
          </w:tcPr>
          <w:p w14:paraId="121FEAEE" w14:textId="77777777" w:rsidR="003C4CFC" w:rsidRPr="003C4CFC" w:rsidRDefault="003C4CFC" w:rsidP="003C4CFC">
            <w:pPr>
              <w:spacing w:after="0" w:line="240" w:lineRule="auto"/>
              <w:rPr>
                <w:rFonts w:asciiTheme="majorBidi" w:hAnsiTheme="majorBidi" w:cstheme="majorBidi"/>
                <w:b/>
                <w:bCs/>
                <w:kern w:val="2"/>
                <w:sz w:val="26"/>
                <w:szCs w:val="26"/>
                <w14:ligatures w14:val="standardContextual"/>
              </w:rPr>
            </w:pPr>
          </w:p>
        </w:tc>
        <w:tc>
          <w:tcPr>
            <w:tcW w:w="2882" w:type="dxa"/>
          </w:tcPr>
          <w:p w14:paraId="475570CF" w14:textId="77777777" w:rsid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300</w:t>
            </w:r>
          </w:p>
          <w:p w14:paraId="6D845B97" w14:textId="61B06667" w:rsidR="00A07733" w:rsidRPr="003C4CFC" w:rsidRDefault="00A07733" w:rsidP="003C4CFC">
            <w:pPr>
              <w:spacing w:after="0" w:line="240" w:lineRule="auto"/>
              <w:rPr>
                <w:rFonts w:asciiTheme="majorBidi" w:hAnsiTheme="majorBidi" w:cstheme="majorBidi"/>
                <w:kern w:val="2"/>
                <w:sz w:val="24"/>
                <w:szCs w:val="24"/>
                <w14:ligatures w14:val="standardContextual"/>
              </w:rPr>
            </w:pPr>
          </w:p>
        </w:tc>
        <w:tc>
          <w:tcPr>
            <w:tcW w:w="2882" w:type="dxa"/>
          </w:tcPr>
          <w:p w14:paraId="09BA935D"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93.34</w:t>
            </w:r>
          </w:p>
        </w:tc>
      </w:tr>
      <w:tr w:rsidR="003C4CFC" w:rsidRPr="003C4CFC" w14:paraId="20B2BD99" w14:textId="77777777" w:rsidTr="00F41475">
        <w:trPr>
          <w:trHeight w:val="154"/>
          <w:jc w:val="center"/>
        </w:trPr>
        <w:tc>
          <w:tcPr>
            <w:tcW w:w="2881" w:type="dxa"/>
            <w:vMerge/>
          </w:tcPr>
          <w:p w14:paraId="783C6F86" w14:textId="77777777" w:rsidR="003C4CFC" w:rsidRPr="003C4CFC" w:rsidRDefault="003C4CFC" w:rsidP="003C4CFC">
            <w:pPr>
              <w:spacing w:after="0" w:line="240" w:lineRule="auto"/>
              <w:rPr>
                <w:rFonts w:asciiTheme="majorBidi" w:hAnsiTheme="majorBidi" w:cstheme="majorBidi"/>
                <w:b/>
                <w:bCs/>
                <w:kern w:val="2"/>
                <w:sz w:val="26"/>
                <w:szCs w:val="26"/>
                <w14:ligatures w14:val="standardContextual"/>
              </w:rPr>
            </w:pPr>
          </w:p>
        </w:tc>
        <w:tc>
          <w:tcPr>
            <w:tcW w:w="2882" w:type="dxa"/>
          </w:tcPr>
          <w:p w14:paraId="214AD66A" w14:textId="77777777" w:rsid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400</w:t>
            </w:r>
          </w:p>
          <w:p w14:paraId="418F663C" w14:textId="33D5848D" w:rsidR="00A07733" w:rsidRPr="003C4CFC" w:rsidRDefault="00A07733" w:rsidP="003C4CFC">
            <w:pPr>
              <w:spacing w:after="0" w:line="240" w:lineRule="auto"/>
              <w:rPr>
                <w:rFonts w:asciiTheme="majorBidi" w:hAnsiTheme="majorBidi" w:cstheme="majorBidi"/>
                <w:kern w:val="2"/>
                <w:sz w:val="24"/>
                <w:szCs w:val="24"/>
                <w14:ligatures w14:val="standardContextual"/>
              </w:rPr>
            </w:pPr>
          </w:p>
        </w:tc>
        <w:tc>
          <w:tcPr>
            <w:tcW w:w="2882" w:type="dxa"/>
          </w:tcPr>
          <w:p w14:paraId="3551DDB2" w14:textId="77777777" w:rsidR="003C4CFC" w:rsidRPr="003C4CFC" w:rsidRDefault="003C4CFC" w:rsidP="003C4CFC">
            <w:pPr>
              <w:spacing w:after="0" w:line="240" w:lineRule="auto"/>
              <w:rPr>
                <w:rFonts w:asciiTheme="majorBidi" w:hAnsiTheme="majorBidi" w:cstheme="majorBidi"/>
                <w:kern w:val="2"/>
                <w:sz w:val="24"/>
                <w:szCs w:val="24"/>
                <w14:ligatures w14:val="standardContextual"/>
              </w:rPr>
            </w:pPr>
            <w:r w:rsidRPr="003C4CFC">
              <w:rPr>
                <w:rFonts w:asciiTheme="majorBidi" w:hAnsiTheme="majorBidi" w:cstheme="majorBidi"/>
                <w:kern w:val="2"/>
                <w:sz w:val="24"/>
                <w:szCs w:val="24"/>
                <w14:ligatures w14:val="standardContextual"/>
              </w:rPr>
              <w:t>94.36</w:t>
            </w:r>
          </w:p>
        </w:tc>
      </w:tr>
    </w:tbl>
    <w:p w14:paraId="04205873" w14:textId="77777777" w:rsidR="003C4CFC" w:rsidRPr="003C4CFC" w:rsidRDefault="003C4CFC" w:rsidP="003C4CFC">
      <w:pPr>
        <w:spacing w:after="160" w:line="259" w:lineRule="auto"/>
        <w:rPr>
          <w:rFonts w:asciiTheme="majorBidi" w:hAnsiTheme="majorBidi" w:cstheme="majorBidi"/>
          <w:b/>
          <w:bCs/>
          <w:kern w:val="2"/>
          <w:sz w:val="26"/>
          <w:szCs w:val="26"/>
          <w14:ligatures w14:val="standardContextual"/>
        </w:rPr>
      </w:pPr>
    </w:p>
    <w:p w14:paraId="15F91999" w14:textId="77777777" w:rsidR="00F46686" w:rsidRDefault="00F46686" w:rsidP="00515BDD">
      <w:pPr>
        <w:spacing w:after="160" w:line="360" w:lineRule="auto"/>
        <w:jc w:val="center"/>
        <w:rPr>
          <w:rFonts w:asciiTheme="majorBidi" w:hAnsiTheme="majorBidi" w:cstheme="majorBidi"/>
          <w:b/>
          <w:bCs/>
          <w:color w:val="70AD47" w:themeColor="accent6"/>
          <w:sz w:val="26"/>
          <w:szCs w:val="26"/>
          <w:rtl/>
        </w:rPr>
      </w:pPr>
    </w:p>
    <w:p w14:paraId="10ED23BE" w14:textId="77777777" w:rsidR="00F46686" w:rsidRDefault="00F46686" w:rsidP="00515BDD">
      <w:pPr>
        <w:spacing w:after="160" w:line="360" w:lineRule="auto"/>
        <w:jc w:val="center"/>
        <w:rPr>
          <w:rFonts w:asciiTheme="majorBidi" w:hAnsiTheme="majorBidi" w:cstheme="majorBidi"/>
          <w:b/>
          <w:bCs/>
          <w:color w:val="70AD47" w:themeColor="accent6"/>
          <w:sz w:val="26"/>
          <w:szCs w:val="26"/>
          <w:rtl/>
        </w:rPr>
      </w:pPr>
    </w:p>
    <w:p w14:paraId="12B813BD" w14:textId="77777777" w:rsidR="00F46686" w:rsidRDefault="00F46686" w:rsidP="00515BDD">
      <w:pPr>
        <w:spacing w:after="160" w:line="360" w:lineRule="auto"/>
        <w:jc w:val="center"/>
        <w:rPr>
          <w:rFonts w:asciiTheme="majorBidi" w:hAnsiTheme="majorBidi" w:cstheme="majorBidi"/>
          <w:b/>
          <w:bCs/>
          <w:color w:val="70AD47" w:themeColor="accent6"/>
          <w:sz w:val="26"/>
          <w:szCs w:val="26"/>
          <w:rtl/>
        </w:rPr>
      </w:pPr>
    </w:p>
    <w:p w14:paraId="5ABFCD98" w14:textId="77777777" w:rsidR="00CD097D" w:rsidRDefault="00CD097D" w:rsidP="00515BDD">
      <w:pPr>
        <w:spacing w:after="160" w:line="360" w:lineRule="auto"/>
        <w:jc w:val="center"/>
        <w:rPr>
          <w:rFonts w:asciiTheme="majorBidi" w:hAnsiTheme="majorBidi" w:cstheme="majorBidi"/>
          <w:b/>
          <w:bCs/>
          <w:color w:val="70AD47" w:themeColor="accent6"/>
          <w:sz w:val="26"/>
          <w:szCs w:val="26"/>
        </w:rPr>
      </w:pPr>
    </w:p>
    <w:p w14:paraId="1E396312" w14:textId="1F1098BA" w:rsidR="00E41EE2" w:rsidRPr="005D2907" w:rsidRDefault="00515BDD" w:rsidP="00515BDD">
      <w:pPr>
        <w:spacing w:after="160" w:line="360" w:lineRule="auto"/>
        <w:jc w:val="center"/>
        <w:rPr>
          <w:rFonts w:asciiTheme="majorBidi" w:hAnsiTheme="majorBidi" w:cstheme="majorBidi"/>
          <w:b/>
          <w:bCs/>
          <w:sz w:val="26"/>
          <w:szCs w:val="26"/>
        </w:rPr>
      </w:pPr>
      <w:r w:rsidRPr="005D2907">
        <w:rPr>
          <w:rFonts w:asciiTheme="majorBidi" w:hAnsiTheme="majorBidi" w:cstheme="majorBidi"/>
          <w:b/>
          <w:bCs/>
          <w:sz w:val="26"/>
          <w:szCs w:val="26"/>
        </w:rPr>
        <w:t>Annexe 09</w:t>
      </w:r>
    </w:p>
    <w:p w14:paraId="786CAAF1" w14:textId="6952DA42" w:rsidR="00515BDD" w:rsidRPr="005D2907" w:rsidRDefault="00515BDD" w:rsidP="00515BDD">
      <w:pPr>
        <w:spacing w:after="160" w:line="360" w:lineRule="auto"/>
        <w:jc w:val="center"/>
        <w:rPr>
          <w:rFonts w:asciiTheme="majorBidi" w:hAnsiTheme="majorBidi" w:cstheme="majorBidi"/>
          <w:sz w:val="24"/>
          <w:szCs w:val="24"/>
        </w:rPr>
      </w:pPr>
      <w:r w:rsidRPr="005D2907">
        <w:rPr>
          <w:rFonts w:asciiTheme="majorBidi" w:hAnsiTheme="majorBidi" w:cstheme="majorBidi"/>
          <w:sz w:val="24"/>
          <w:szCs w:val="24"/>
        </w:rPr>
        <w:t>Etude statistique de l’activité antimicrobienne par la méthode aromatogramme</w:t>
      </w:r>
    </w:p>
    <w:tbl>
      <w:tblPr>
        <w:tblStyle w:val="Grilledutableau"/>
        <w:tblW w:w="9493" w:type="dxa"/>
        <w:tblLook w:val="04A0" w:firstRow="1" w:lastRow="0" w:firstColumn="1" w:lastColumn="0" w:noHBand="0" w:noVBand="1"/>
      </w:tblPr>
      <w:tblGrid>
        <w:gridCol w:w="1462"/>
        <w:gridCol w:w="1516"/>
        <w:gridCol w:w="1557"/>
        <w:gridCol w:w="1603"/>
        <w:gridCol w:w="1462"/>
        <w:gridCol w:w="1893"/>
      </w:tblGrid>
      <w:tr w:rsidR="00515BDD" w:rsidRPr="005D2907" w14:paraId="1B23AD2B" w14:textId="77777777" w:rsidTr="0069077E">
        <w:tc>
          <w:tcPr>
            <w:tcW w:w="1462" w:type="dxa"/>
          </w:tcPr>
          <w:p w14:paraId="130D0E6E" w14:textId="77777777" w:rsidR="00515BDD" w:rsidRPr="005D2907" w:rsidRDefault="00515BDD" w:rsidP="00515BDD">
            <w:pPr>
              <w:spacing w:after="0" w:line="240" w:lineRule="auto"/>
              <w:rPr>
                <w:rFonts w:asciiTheme="majorBidi" w:hAnsiTheme="majorBidi" w:cstheme="majorBidi"/>
                <w:sz w:val="24"/>
                <w:szCs w:val="24"/>
              </w:rPr>
            </w:pPr>
          </w:p>
        </w:tc>
        <w:tc>
          <w:tcPr>
            <w:tcW w:w="1516" w:type="dxa"/>
          </w:tcPr>
          <w:p w14:paraId="76EF5A0A"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 xml:space="preserve">Df   </w:t>
            </w:r>
          </w:p>
        </w:tc>
        <w:tc>
          <w:tcPr>
            <w:tcW w:w="1557" w:type="dxa"/>
          </w:tcPr>
          <w:p w14:paraId="575E27CB"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 xml:space="preserve">Sum </w:t>
            </w:r>
            <w:proofErr w:type="spellStart"/>
            <w:r w:rsidRPr="005D2907">
              <w:rPr>
                <w:rFonts w:asciiTheme="majorBidi" w:hAnsiTheme="majorBidi" w:cstheme="majorBidi"/>
                <w:sz w:val="24"/>
                <w:szCs w:val="24"/>
                <w:lang w:val="en-GB"/>
              </w:rPr>
              <w:t>Sq</w:t>
            </w:r>
            <w:proofErr w:type="spellEnd"/>
            <w:r w:rsidRPr="005D2907">
              <w:rPr>
                <w:rFonts w:asciiTheme="majorBidi" w:hAnsiTheme="majorBidi" w:cstheme="majorBidi"/>
                <w:sz w:val="24"/>
                <w:szCs w:val="24"/>
                <w:lang w:val="en-GB"/>
              </w:rPr>
              <w:t xml:space="preserve"> </w:t>
            </w:r>
          </w:p>
        </w:tc>
        <w:tc>
          <w:tcPr>
            <w:tcW w:w="1603" w:type="dxa"/>
          </w:tcPr>
          <w:p w14:paraId="522981D1"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 xml:space="preserve">Mean </w:t>
            </w:r>
            <w:proofErr w:type="spellStart"/>
            <w:r w:rsidRPr="005D2907">
              <w:rPr>
                <w:rFonts w:asciiTheme="majorBidi" w:hAnsiTheme="majorBidi" w:cstheme="majorBidi"/>
                <w:sz w:val="24"/>
                <w:szCs w:val="24"/>
                <w:lang w:val="en-GB"/>
              </w:rPr>
              <w:t>Sq</w:t>
            </w:r>
            <w:proofErr w:type="spellEnd"/>
            <w:r w:rsidRPr="005D2907">
              <w:rPr>
                <w:rFonts w:asciiTheme="majorBidi" w:hAnsiTheme="majorBidi" w:cstheme="majorBidi"/>
                <w:sz w:val="24"/>
                <w:szCs w:val="24"/>
                <w:lang w:val="en-GB"/>
              </w:rPr>
              <w:t xml:space="preserve"> </w:t>
            </w:r>
          </w:p>
        </w:tc>
        <w:tc>
          <w:tcPr>
            <w:tcW w:w="1462" w:type="dxa"/>
          </w:tcPr>
          <w:p w14:paraId="1D661E6C"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 xml:space="preserve">F value   </w:t>
            </w:r>
          </w:p>
        </w:tc>
        <w:tc>
          <w:tcPr>
            <w:tcW w:w="1893" w:type="dxa"/>
          </w:tcPr>
          <w:p w14:paraId="3F80243B" w14:textId="77777777" w:rsidR="005F4A7C" w:rsidRPr="005D2907" w:rsidRDefault="00515BDD" w:rsidP="00515BDD">
            <w:pPr>
              <w:spacing w:after="0" w:line="240" w:lineRule="auto"/>
              <w:rPr>
                <w:rFonts w:asciiTheme="majorBidi" w:hAnsiTheme="majorBidi" w:cstheme="majorBidi"/>
                <w:sz w:val="24"/>
                <w:szCs w:val="24"/>
                <w:lang w:val="en-GB"/>
              </w:rPr>
            </w:pPr>
            <w:proofErr w:type="spellStart"/>
            <w:r w:rsidRPr="005D2907">
              <w:rPr>
                <w:rFonts w:asciiTheme="majorBidi" w:hAnsiTheme="majorBidi" w:cstheme="majorBidi"/>
                <w:sz w:val="24"/>
                <w:szCs w:val="24"/>
                <w:lang w:val="en-GB"/>
              </w:rPr>
              <w:t>Pr</w:t>
            </w:r>
            <w:proofErr w:type="spellEnd"/>
            <w:r w:rsidRPr="005D2907">
              <w:rPr>
                <w:rFonts w:asciiTheme="majorBidi" w:hAnsiTheme="majorBidi" w:cstheme="majorBidi"/>
                <w:sz w:val="24"/>
                <w:szCs w:val="24"/>
                <w:lang w:val="en-GB"/>
              </w:rPr>
              <w:t xml:space="preserve"> (&gt;F)  </w:t>
            </w:r>
          </w:p>
          <w:p w14:paraId="71A9D37F" w14:textId="2D981C3D"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 xml:space="preserve">  </w:t>
            </w:r>
          </w:p>
        </w:tc>
      </w:tr>
      <w:tr w:rsidR="00515BDD" w:rsidRPr="005D2907" w14:paraId="26DC5215" w14:textId="77777777" w:rsidTr="0069077E">
        <w:tc>
          <w:tcPr>
            <w:tcW w:w="1462" w:type="dxa"/>
          </w:tcPr>
          <w:p w14:paraId="42B7122E"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Gram</w:t>
            </w:r>
          </w:p>
        </w:tc>
        <w:tc>
          <w:tcPr>
            <w:tcW w:w="1516" w:type="dxa"/>
          </w:tcPr>
          <w:p w14:paraId="04413419"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1</w:t>
            </w:r>
          </w:p>
        </w:tc>
        <w:tc>
          <w:tcPr>
            <w:tcW w:w="1557" w:type="dxa"/>
          </w:tcPr>
          <w:p w14:paraId="54785E33"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34,72</w:t>
            </w:r>
          </w:p>
        </w:tc>
        <w:tc>
          <w:tcPr>
            <w:tcW w:w="1603" w:type="dxa"/>
          </w:tcPr>
          <w:p w14:paraId="28C2B06E"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34,72</w:t>
            </w:r>
          </w:p>
        </w:tc>
        <w:tc>
          <w:tcPr>
            <w:tcW w:w="1462" w:type="dxa"/>
          </w:tcPr>
          <w:p w14:paraId="4FF74700"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625</w:t>
            </w:r>
          </w:p>
        </w:tc>
        <w:tc>
          <w:tcPr>
            <w:tcW w:w="1893" w:type="dxa"/>
          </w:tcPr>
          <w:p w14:paraId="7B49AD4A" w14:textId="77777777" w:rsidR="00515BDD" w:rsidRPr="005D2907" w:rsidRDefault="00515BDD" w:rsidP="00515BDD">
            <w:pPr>
              <w:spacing w:after="0" w:line="240" w:lineRule="auto"/>
              <w:rPr>
                <w:rFonts w:asciiTheme="majorBidi" w:hAnsiTheme="majorBidi" w:cstheme="majorBidi"/>
                <w:sz w:val="24"/>
                <w:szCs w:val="24"/>
              </w:rPr>
            </w:pPr>
            <w:r w:rsidRPr="005D2907">
              <w:rPr>
                <w:rFonts w:asciiTheme="majorBidi" w:hAnsiTheme="majorBidi" w:cstheme="majorBidi"/>
                <w:sz w:val="24"/>
                <w:szCs w:val="24"/>
              </w:rPr>
              <w:t>1.02e-11 ***</w:t>
            </w:r>
          </w:p>
          <w:p w14:paraId="5C6B9913" w14:textId="31FABDA2" w:rsidR="005F4A7C" w:rsidRPr="005D2907" w:rsidRDefault="005F4A7C" w:rsidP="00515BDD">
            <w:pPr>
              <w:spacing w:after="0" w:line="240" w:lineRule="auto"/>
              <w:rPr>
                <w:rFonts w:asciiTheme="majorBidi" w:hAnsiTheme="majorBidi" w:cstheme="majorBidi"/>
                <w:sz w:val="24"/>
                <w:szCs w:val="24"/>
                <w:lang w:val="en-GB"/>
              </w:rPr>
            </w:pPr>
          </w:p>
        </w:tc>
      </w:tr>
      <w:tr w:rsidR="00515BDD" w:rsidRPr="005D2907" w14:paraId="4FF2FCE6" w14:textId="77777777" w:rsidTr="0069077E">
        <w:tc>
          <w:tcPr>
            <w:tcW w:w="1462" w:type="dxa"/>
          </w:tcPr>
          <w:p w14:paraId="6D45C3D9"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Bacteria</w:t>
            </w:r>
          </w:p>
        </w:tc>
        <w:tc>
          <w:tcPr>
            <w:tcW w:w="1516" w:type="dxa"/>
          </w:tcPr>
          <w:p w14:paraId="28773BF8"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4</w:t>
            </w:r>
          </w:p>
        </w:tc>
        <w:tc>
          <w:tcPr>
            <w:tcW w:w="1557" w:type="dxa"/>
          </w:tcPr>
          <w:p w14:paraId="01444E5F"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138,89</w:t>
            </w:r>
          </w:p>
        </w:tc>
        <w:tc>
          <w:tcPr>
            <w:tcW w:w="1603" w:type="dxa"/>
          </w:tcPr>
          <w:p w14:paraId="347F4B9C"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34,72</w:t>
            </w:r>
          </w:p>
        </w:tc>
        <w:tc>
          <w:tcPr>
            <w:tcW w:w="1462" w:type="dxa"/>
          </w:tcPr>
          <w:p w14:paraId="128462E3"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625</w:t>
            </w:r>
          </w:p>
        </w:tc>
        <w:tc>
          <w:tcPr>
            <w:tcW w:w="1893" w:type="dxa"/>
          </w:tcPr>
          <w:p w14:paraId="4A7BD15C" w14:textId="77777777" w:rsidR="00515BDD" w:rsidRPr="005D2907" w:rsidRDefault="00515BDD" w:rsidP="00515BDD">
            <w:pPr>
              <w:spacing w:after="0" w:line="240" w:lineRule="auto"/>
              <w:rPr>
                <w:rFonts w:asciiTheme="majorBidi" w:hAnsiTheme="majorBidi" w:cstheme="majorBidi"/>
                <w:sz w:val="24"/>
                <w:szCs w:val="24"/>
              </w:rPr>
            </w:pPr>
            <w:r w:rsidRPr="005D2907">
              <w:rPr>
                <w:rFonts w:asciiTheme="majorBidi" w:hAnsiTheme="majorBidi" w:cstheme="majorBidi"/>
                <w:sz w:val="24"/>
                <w:szCs w:val="24"/>
              </w:rPr>
              <w:t>8.28e-14 ***</w:t>
            </w:r>
          </w:p>
          <w:p w14:paraId="7BD25AD1" w14:textId="5489EDFC" w:rsidR="005F4A7C" w:rsidRPr="005D2907" w:rsidRDefault="005F4A7C" w:rsidP="00515BDD">
            <w:pPr>
              <w:spacing w:after="0" w:line="240" w:lineRule="auto"/>
              <w:rPr>
                <w:rFonts w:asciiTheme="majorBidi" w:hAnsiTheme="majorBidi" w:cstheme="majorBidi"/>
                <w:sz w:val="24"/>
                <w:szCs w:val="24"/>
                <w:lang w:val="en-GB"/>
              </w:rPr>
            </w:pPr>
          </w:p>
        </w:tc>
      </w:tr>
      <w:tr w:rsidR="00515BDD" w:rsidRPr="005D2907" w14:paraId="6DDC2443" w14:textId="77777777" w:rsidTr="0069077E">
        <w:tc>
          <w:tcPr>
            <w:tcW w:w="1462" w:type="dxa"/>
          </w:tcPr>
          <w:p w14:paraId="37DCD441"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Residuals</w:t>
            </w:r>
          </w:p>
        </w:tc>
        <w:tc>
          <w:tcPr>
            <w:tcW w:w="1516" w:type="dxa"/>
          </w:tcPr>
          <w:p w14:paraId="2DC78D24"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12</w:t>
            </w:r>
          </w:p>
        </w:tc>
        <w:tc>
          <w:tcPr>
            <w:tcW w:w="1557" w:type="dxa"/>
          </w:tcPr>
          <w:p w14:paraId="5B7E7B83"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0,67</w:t>
            </w:r>
          </w:p>
        </w:tc>
        <w:tc>
          <w:tcPr>
            <w:tcW w:w="1603" w:type="dxa"/>
          </w:tcPr>
          <w:p w14:paraId="1E553DD6" w14:textId="77777777" w:rsidR="00515BDD" w:rsidRPr="005D2907" w:rsidRDefault="00515BDD" w:rsidP="00515BDD">
            <w:pPr>
              <w:spacing w:after="0" w:line="240" w:lineRule="auto"/>
              <w:rPr>
                <w:rFonts w:asciiTheme="majorBidi" w:hAnsiTheme="majorBidi" w:cstheme="majorBidi"/>
                <w:sz w:val="24"/>
                <w:szCs w:val="24"/>
                <w:lang w:val="en-GB"/>
              </w:rPr>
            </w:pPr>
            <w:r w:rsidRPr="005D2907">
              <w:rPr>
                <w:rFonts w:asciiTheme="majorBidi" w:hAnsiTheme="majorBidi" w:cstheme="majorBidi"/>
                <w:sz w:val="24"/>
                <w:szCs w:val="24"/>
                <w:lang w:val="en-GB"/>
              </w:rPr>
              <w:t>0,06</w:t>
            </w:r>
          </w:p>
        </w:tc>
        <w:tc>
          <w:tcPr>
            <w:tcW w:w="1462" w:type="dxa"/>
          </w:tcPr>
          <w:p w14:paraId="47320E23" w14:textId="77777777" w:rsidR="00515BDD" w:rsidRPr="005D2907" w:rsidRDefault="00515BDD" w:rsidP="00515BDD">
            <w:pPr>
              <w:spacing w:after="0" w:line="240" w:lineRule="auto"/>
              <w:rPr>
                <w:rFonts w:asciiTheme="majorBidi" w:hAnsiTheme="majorBidi" w:cstheme="majorBidi"/>
                <w:sz w:val="24"/>
                <w:szCs w:val="24"/>
                <w:lang w:val="en-GB"/>
              </w:rPr>
            </w:pPr>
          </w:p>
        </w:tc>
        <w:tc>
          <w:tcPr>
            <w:tcW w:w="1893" w:type="dxa"/>
          </w:tcPr>
          <w:p w14:paraId="3C7FC03E" w14:textId="77777777" w:rsidR="00515BDD" w:rsidRPr="005D2907" w:rsidRDefault="00515BDD" w:rsidP="00515BDD">
            <w:pPr>
              <w:spacing w:after="0" w:line="240" w:lineRule="auto"/>
              <w:rPr>
                <w:rFonts w:asciiTheme="majorBidi" w:hAnsiTheme="majorBidi" w:cstheme="majorBidi"/>
                <w:sz w:val="24"/>
                <w:szCs w:val="24"/>
                <w:lang w:val="en-GB"/>
              </w:rPr>
            </w:pPr>
          </w:p>
          <w:p w14:paraId="665534EC" w14:textId="0B1B9715" w:rsidR="005F4A7C" w:rsidRPr="005D2907" w:rsidRDefault="005F4A7C" w:rsidP="00515BDD">
            <w:pPr>
              <w:spacing w:after="0" w:line="240" w:lineRule="auto"/>
              <w:rPr>
                <w:rFonts w:asciiTheme="majorBidi" w:hAnsiTheme="majorBidi" w:cstheme="majorBidi"/>
                <w:sz w:val="24"/>
                <w:szCs w:val="24"/>
                <w:lang w:val="en-GB"/>
              </w:rPr>
            </w:pPr>
          </w:p>
        </w:tc>
      </w:tr>
    </w:tbl>
    <w:p w14:paraId="4DC4E75C" w14:textId="77777777" w:rsidR="005F4A7C" w:rsidRPr="005D2907" w:rsidRDefault="005F4A7C" w:rsidP="00515BDD">
      <w:pPr>
        <w:spacing w:after="160" w:line="360" w:lineRule="auto"/>
        <w:rPr>
          <w:rFonts w:asciiTheme="majorBidi" w:hAnsiTheme="majorBidi" w:cstheme="majorBidi"/>
          <w:sz w:val="24"/>
          <w:szCs w:val="24"/>
        </w:rPr>
      </w:pPr>
    </w:p>
    <w:p w14:paraId="2A8BFEF4" w14:textId="0BFEEC88" w:rsidR="00515BDD" w:rsidRPr="005D2907" w:rsidRDefault="00515BDD" w:rsidP="00515BDD">
      <w:pPr>
        <w:spacing w:after="160" w:line="360" w:lineRule="auto"/>
        <w:rPr>
          <w:rFonts w:asciiTheme="majorBidi" w:hAnsiTheme="majorBidi" w:cstheme="majorBidi"/>
          <w:sz w:val="24"/>
          <w:szCs w:val="24"/>
        </w:rPr>
      </w:pPr>
      <w:proofErr w:type="spellStart"/>
      <w:r w:rsidRPr="005D2907">
        <w:rPr>
          <w:rFonts w:asciiTheme="majorBidi" w:hAnsiTheme="majorBidi" w:cstheme="majorBidi"/>
          <w:sz w:val="24"/>
          <w:szCs w:val="24"/>
        </w:rPr>
        <w:t>Signif</w:t>
      </w:r>
      <w:proofErr w:type="spellEnd"/>
      <w:r w:rsidRPr="005D2907">
        <w:rPr>
          <w:rFonts w:asciiTheme="majorBidi" w:hAnsiTheme="majorBidi" w:cstheme="majorBidi"/>
          <w:sz w:val="24"/>
          <w:szCs w:val="24"/>
        </w:rPr>
        <w:t>. Codes :  0 ‘***’ 0.001 ‘**’ 0.01 ‘*’ 0.05 ‘.’ 0.1 ‘ ’ 1</w:t>
      </w:r>
    </w:p>
    <w:bookmarkEnd w:id="91"/>
    <w:p w14:paraId="5F8D8A52" w14:textId="77777777" w:rsidR="00E41EE2" w:rsidRPr="005D2907" w:rsidRDefault="00E41EE2" w:rsidP="00E41EE2">
      <w:pPr>
        <w:spacing w:after="160" w:line="360" w:lineRule="auto"/>
        <w:jc w:val="both"/>
        <w:rPr>
          <w:rFonts w:asciiTheme="majorBidi" w:hAnsiTheme="majorBidi" w:cstheme="majorBidi"/>
          <w:sz w:val="24"/>
          <w:szCs w:val="24"/>
        </w:rPr>
      </w:pPr>
    </w:p>
    <w:p w14:paraId="23CED1E6" w14:textId="77777777" w:rsidR="00E41EE2" w:rsidRPr="00515BDD" w:rsidRDefault="00E41EE2" w:rsidP="00E41EE2">
      <w:pPr>
        <w:jc w:val="both"/>
        <w:rPr>
          <w:rFonts w:ascii="Times New Roman" w:eastAsia="Times New Roman" w:hAnsi="Times New Roman" w:cs="Times New Roman"/>
          <w:color w:val="70AD47" w:themeColor="accent6"/>
          <w:sz w:val="24"/>
          <w:szCs w:val="24"/>
          <w:lang w:eastAsia="fr-FR"/>
        </w:rPr>
      </w:pPr>
    </w:p>
    <w:p w14:paraId="1D6229FC" w14:textId="77777777" w:rsidR="00854D06" w:rsidRPr="00515BDD" w:rsidRDefault="00854D06" w:rsidP="00854D06">
      <w:pPr>
        <w:rPr>
          <w:rFonts w:asciiTheme="majorBidi" w:eastAsia="Times New Roman" w:hAnsiTheme="majorBidi" w:cstheme="majorBidi"/>
          <w:color w:val="70AD47" w:themeColor="accent6"/>
          <w:sz w:val="24"/>
          <w:szCs w:val="24"/>
          <w:lang w:eastAsia="fr-FR"/>
        </w:rPr>
      </w:pPr>
      <w:r w:rsidRPr="00515BDD">
        <w:rPr>
          <w:rFonts w:asciiTheme="majorBidi" w:hAnsiTheme="majorBidi" w:cstheme="majorBidi"/>
          <w:color w:val="70AD47" w:themeColor="accent6"/>
          <w:sz w:val="24"/>
          <w:szCs w:val="24"/>
          <w:lang w:bidi="ar-DZ"/>
        </w:rPr>
        <w:t xml:space="preserve"> </w:t>
      </w:r>
      <w:r w:rsidRPr="00515BDD">
        <w:rPr>
          <w:rFonts w:asciiTheme="majorBidi" w:eastAsia="Times New Roman" w:hAnsiTheme="majorBidi" w:cstheme="majorBidi"/>
          <w:color w:val="70AD47" w:themeColor="accent6"/>
          <w:sz w:val="24"/>
          <w:szCs w:val="24"/>
          <w:lang w:eastAsia="fr-FR"/>
        </w:rPr>
        <w:t xml:space="preserve"> </w:t>
      </w:r>
    </w:p>
    <w:p w14:paraId="675A0E6A" w14:textId="77777777" w:rsidR="00854D06" w:rsidRPr="00515BDD" w:rsidRDefault="00854D06" w:rsidP="008E172B">
      <w:pPr>
        <w:spacing w:line="360" w:lineRule="auto"/>
        <w:jc w:val="both"/>
        <w:rPr>
          <w:rFonts w:asciiTheme="majorBidi" w:hAnsiTheme="majorBidi" w:cstheme="majorBidi"/>
          <w:color w:val="70AD47" w:themeColor="accent6"/>
          <w:sz w:val="24"/>
          <w:szCs w:val="24"/>
          <w:lang w:bidi="ar-DZ"/>
        </w:rPr>
      </w:pPr>
    </w:p>
    <w:p w14:paraId="3DC679FA" w14:textId="77777777" w:rsidR="008E172B" w:rsidRPr="00515BDD" w:rsidRDefault="008E172B"/>
    <w:sectPr w:rsidR="008E172B" w:rsidRPr="00515BDD" w:rsidSect="0018091F">
      <w:headerReference w:type="default" r:id="rId101"/>
      <w:footerReference w:type="default" r:id="rId102"/>
      <w:pgSz w:w="11906" w:h="16838" w:code="9"/>
      <w:pgMar w:top="1418" w:right="1134" w:bottom="1276" w:left="1701" w:header="709" w:footer="709" w:gutter="0"/>
      <w:pgNumType w:start="7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B59DE5" w14:textId="77777777" w:rsidR="007E77B3" w:rsidRDefault="007E77B3" w:rsidP="001C4B54">
      <w:pPr>
        <w:spacing w:after="0" w:line="240" w:lineRule="auto"/>
      </w:pPr>
      <w:r>
        <w:separator/>
      </w:r>
    </w:p>
  </w:endnote>
  <w:endnote w:type="continuationSeparator" w:id="0">
    <w:p w14:paraId="253B78BB" w14:textId="77777777" w:rsidR="007E77B3" w:rsidRDefault="007E77B3" w:rsidP="001C4B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Bell MT">
    <w:panose1 w:val="02020503060305020303"/>
    <w:charset w:val="00"/>
    <w:family w:val="roman"/>
    <w:pitch w:val="variable"/>
    <w:sig w:usb0="00000003" w:usb1="00000000" w:usb2="00000000" w:usb3="00000000" w:csb0="00000001" w:csb1="00000000"/>
  </w:font>
  <w:font w:name="Calisto MT">
    <w:panose1 w:val="02040603050505030304"/>
    <w:charset w:val="00"/>
    <w:family w:val="roman"/>
    <w:pitch w:val="variable"/>
    <w:sig w:usb0="00000003" w:usb1="00000000" w:usb2="00000000" w:usb3="00000000" w:csb0="00000001" w:csb1="00000000"/>
  </w:font>
  <w:font w:name="Lucida Fax">
    <w:panose1 w:val="02060602050505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5320989"/>
      <w:docPartObj>
        <w:docPartGallery w:val="Page Numbers (Bottom of Page)"/>
        <w:docPartUnique/>
      </w:docPartObj>
    </w:sdtPr>
    <w:sdtEndPr>
      <w:rPr>
        <w:noProof/>
      </w:rPr>
    </w:sdtEndPr>
    <w:sdtContent>
      <w:p w14:paraId="48517710" w14:textId="6D7B6029" w:rsidR="0044499C" w:rsidRDefault="0044499C">
        <w:pPr>
          <w:pStyle w:val="Pieddepage"/>
          <w:jc w:val="center"/>
        </w:pPr>
        <w:r>
          <w:fldChar w:fldCharType="begin"/>
        </w:r>
        <w:r>
          <w:instrText xml:space="preserve"> PAGE   \* MERGEFORMAT </w:instrText>
        </w:r>
        <w:r>
          <w:fldChar w:fldCharType="separate"/>
        </w:r>
        <w:r w:rsidR="005D2907">
          <w:rPr>
            <w:noProof/>
          </w:rPr>
          <w:t>2</w:t>
        </w:r>
        <w:r>
          <w:rPr>
            <w:noProof/>
          </w:rPr>
          <w:fldChar w:fldCharType="end"/>
        </w:r>
      </w:p>
    </w:sdtContent>
  </w:sdt>
  <w:p w14:paraId="7F47F21F" w14:textId="77777777" w:rsidR="0044499C" w:rsidRDefault="0044499C">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C0350A" w14:textId="489097E2" w:rsidR="0044499C" w:rsidRDefault="0044499C">
    <w:pPr>
      <w:pStyle w:val="Pieddepage"/>
      <w:jc w:val="center"/>
    </w:pPr>
  </w:p>
  <w:p w14:paraId="64BF7C0D" w14:textId="77777777" w:rsidR="0044499C" w:rsidRDefault="0044499C">
    <w:pPr>
      <w:pStyle w:val="Pieddepage"/>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6AD727" w14:textId="2873F2BF" w:rsidR="0044499C" w:rsidRDefault="0044499C">
    <w:pPr>
      <w:pStyle w:val="Pieddepage"/>
      <w:jc w:val="center"/>
    </w:pPr>
  </w:p>
  <w:p w14:paraId="65CCF2FE" w14:textId="77777777" w:rsidR="0044499C" w:rsidRDefault="0044499C">
    <w:pPr>
      <w:pStyle w:val="Pieddepage"/>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00EBA1" w14:textId="77777777" w:rsidR="0044499C" w:rsidRDefault="0044499C">
    <w:pPr>
      <w:pStyle w:val="Pieddepage"/>
      <w:jc w:val="center"/>
    </w:pPr>
  </w:p>
  <w:p w14:paraId="4A5C7713" w14:textId="77777777" w:rsidR="0044499C" w:rsidRDefault="0044499C">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8A866" w14:textId="6FBD9AF3" w:rsidR="0044499C" w:rsidRDefault="0044499C" w:rsidP="004B034C">
    <w:pPr>
      <w:pStyle w:val="Pieddepage"/>
    </w:pPr>
  </w:p>
  <w:p w14:paraId="6BF12B7E" w14:textId="77777777" w:rsidR="0044499C" w:rsidRDefault="0044499C">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42771717"/>
      <w:docPartObj>
        <w:docPartGallery w:val="Page Numbers (Bottom of Page)"/>
        <w:docPartUnique/>
      </w:docPartObj>
    </w:sdtPr>
    <w:sdtEndPr>
      <w:rPr>
        <w:noProof/>
      </w:rPr>
    </w:sdtEndPr>
    <w:sdtContent>
      <w:p w14:paraId="527432E2" w14:textId="51F2F4C3" w:rsidR="0044499C" w:rsidRDefault="0044499C">
        <w:pPr>
          <w:pStyle w:val="Pieddepage"/>
          <w:jc w:val="center"/>
        </w:pPr>
        <w:r>
          <w:fldChar w:fldCharType="begin"/>
        </w:r>
        <w:r>
          <w:instrText xml:space="preserve"> PAGE   \* MERGEFORMAT </w:instrText>
        </w:r>
        <w:r>
          <w:fldChar w:fldCharType="separate"/>
        </w:r>
        <w:r w:rsidR="005D2907">
          <w:rPr>
            <w:noProof/>
          </w:rPr>
          <w:t>7</w:t>
        </w:r>
        <w:r>
          <w:rPr>
            <w:noProof/>
          </w:rPr>
          <w:fldChar w:fldCharType="end"/>
        </w:r>
      </w:p>
    </w:sdtContent>
  </w:sdt>
  <w:p w14:paraId="20CB9722" w14:textId="77777777" w:rsidR="0044499C" w:rsidRDefault="0044499C">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9FA1BA" w14:textId="14E8DBA1" w:rsidR="0044499C" w:rsidRDefault="0044499C" w:rsidP="004B034C">
    <w:pPr>
      <w:pStyle w:val="Pieddepage"/>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502167"/>
      <w:docPartObj>
        <w:docPartGallery w:val="Page Numbers (Bottom of Page)"/>
        <w:docPartUnique/>
      </w:docPartObj>
    </w:sdtPr>
    <w:sdtEndPr>
      <w:rPr>
        <w:noProof/>
      </w:rPr>
    </w:sdtEndPr>
    <w:sdtContent>
      <w:p w14:paraId="38871491" w14:textId="5A359F19" w:rsidR="0044499C" w:rsidRDefault="0044499C">
        <w:pPr>
          <w:pStyle w:val="Pieddepage"/>
          <w:jc w:val="center"/>
        </w:pPr>
        <w:r>
          <w:fldChar w:fldCharType="begin"/>
        </w:r>
        <w:r>
          <w:instrText xml:space="preserve"> PAGE   \* MERGEFORMAT </w:instrText>
        </w:r>
        <w:r>
          <w:fldChar w:fldCharType="separate"/>
        </w:r>
        <w:r w:rsidR="005D2907">
          <w:rPr>
            <w:noProof/>
          </w:rPr>
          <w:t>28</w:t>
        </w:r>
        <w:r>
          <w:rPr>
            <w:noProof/>
          </w:rPr>
          <w:fldChar w:fldCharType="end"/>
        </w:r>
      </w:p>
    </w:sdtContent>
  </w:sdt>
  <w:p w14:paraId="312CBE5E" w14:textId="77777777" w:rsidR="0044499C" w:rsidRDefault="0044499C">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EFA2AB" w14:textId="77777777" w:rsidR="0044499C" w:rsidRDefault="0044499C">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9755328"/>
      <w:docPartObj>
        <w:docPartGallery w:val="Page Numbers (Bottom of Page)"/>
        <w:docPartUnique/>
      </w:docPartObj>
    </w:sdtPr>
    <w:sdtEndPr>
      <w:rPr>
        <w:noProof/>
      </w:rPr>
    </w:sdtEndPr>
    <w:sdtContent>
      <w:p w14:paraId="35156DA8" w14:textId="470FDEA0" w:rsidR="0044499C" w:rsidRDefault="0044499C">
        <w:pPr>
          <w:pStyle w:val="Pieddepage"/>
          <w:jc w:val="center"/>
        </w:pPr>
        <w:r>
          <w:fldChar w:fldCharType="begin"/>
        </w:r>
        <w:r>
          <w:instrText xml:space="preserve"> PAGE   \* MERGEFORMAT </w:instrText>
        </w:r>
        <w:r>
          <w:fldChar w:fldCharType="separate"/>
        </w:r>
        <w:r w:rsidR="005D2907">
          <w:rPr>
            <w:noProof/>
          </w:rPr>
          <w:t>71</w:t>
        </w:r>
        <w:r>
          <w:rPr>
            <w:noProof/>
          </w:rPr>
          <w:fldChar w:fldCharType="end"/>
        </w:r>
      </w:p>
    </w:sdtContent>
  </w:sdt>
  <w:p w14:paraId="121CA86A" w14:textId="77777777" w:rsidR="0044499C" w:rsidRDefault="0044499C">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423155" w14:textId="4AF0B318" w:rsidR="0044499C" w:rsidRDefault="0044499C">
    <w:pPr>
      <w:pStyle w:val="Pieddepage"/>
      <w:jc w:val="center"/>
    </w:pPr>
  </w:p>
  <w:p w14:paraId="796B3123" w14:textId="77777777" w:rsidR="0044499C" w:rsidRDefault="0044499C">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8569102"/>
      <w:docPartObj>
        <w:docPartGallery w:val="Page Numbers (Bottom of Page)"/>
        <w:docPartUnique/>
      </w:docPartObj>
    </w:sdtPr>
    <w:sdtEndPr>
      <w:rPr>
        <w:noProof/>
      </w:rPr>
    </w:sdtEndPr>
    <w:sdtContent>
      <w:p w14:paraId="7AFB8694" w14:textId="6B0177FE" w:rsidR="0044499C" w:rsidRDefault="0044499C">
        <w:pPr>
          <w:pStyle w:val="Pieddepage"/>
          <w:jc w:val="center"/>
        </w:pPr>
        <w:r>
          <w:fldChar w:fldCharType="begin"/>
        </w:r>
        <w:r>
          <w:instrText xml:space="preserve"> PAGE   \* MERGEFORMAT </w:instrText>
        </w:r>
        <w:r>
          <w:fldChar w:fldCharType="separate"/>
        </w:r>
        <w:r w:rsidR="005D2907">
          <w:rPr>
            <w:noProof/>
          </w:rPr>
          <w:t>72</w:t>
        </w:r>
        <w:r>
          <w:rPr>
            <w:noProof/>
          </w:rPr>
          <w:fldChar w:fldCharType="end"/>
        </w:r>
      </w:p>
    </w:sdtContent>
  </w:sdt>
  <w:p w14:paraId="1E66DE4C" w14:textId="77777777" w:rsidR="0044499C" w:rsidRDefault="0044499C">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DE1314" w14:textId="77777777" w:rsidR="007E77B3" w:rsidRDefault="007E77B3" w:rsidP="001C4B54">
      <w:pPr>
        <w:spacing w:after="0" w:line="240" w:lineRule="auto"/>
      </w:pPr>
      <w:r>
        <w:separator/>
      </w:r>
    </w:p>
  </w:footnote>
  <w:footnote w:type="continuationSeparator" w:id="0">
    <w:p w14:paraId="10BCC2D8" w14:textId="77777777" w:rsidR="007E77B3" w:rsidRDefault="007E77B3" w:rsidP="001C4B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39528" w14:textId="13C74626" w:rsidR="0044499C" w:rsidRDefault="0044499C">
    <w:pPr>
      <w:pStyle w:val="En-tte"/>
    </w:pPr>
    <w:r>
      <w:rPr>
        <w:noProof/>
        <w:lang w:val="fr-FR" w:eastAsia="fr-FR"/>
      </w:rPr>
      <mc:AlternateContent>
        <mc:Choice Requires="wps">
          <w:drawing>
            <wp:inline distT="0" distB="0" distL="0" distR="0" wp14:anchorId="5EDAC9D7" wp14:editId="74EB15F0">
              <wp:extent cx="5949950" cy="333375"/>
              <wp:effectExtent l="0" t="0" r="12700" b="28575"/>
              <wp:docPr id="197" name="Rectangle 200"/>
              <wp:cNvGraphicFramePr/>
              <a:graphic xmlns:a="http://schemas.openxmlformats.org/drawingml/2006/main">
                <a:graphicData uri="http://schemas.microsoft.com/office/word/2010/wordprocessingShape">
                  <wps:wsp>
                    <wps:cNvSpPr/>
                    <wps:spPr>
                      <a:xfrm>
                        <a:off x="0" y="0"/>
                        <a:ext cx="5950039" cy="333375"/>
                      </a:xfrm>
                      <a:prstGeom prst="rect">
                        <a:avLst/>
                      </a:prstGeom>
                      <a:solidFill>
                        <a:srgbClr val="886991"/>
                      </a:solidFill>
                      <a:ln>
                        <a:solidFill>
                          <a:srgbClr val="886991"/>
                        </a:solidFill>
                      </a:ln>
                    </wps:spPr>
                    <wps:style>
                      <a:lnRef idx="1">
                        <a:schemeClr val="accent3"/>
                      </a:lnRef>
                      <a:fillRef idx="3">
                        <a:schemeClr val="accent3"/>
                      </a:fillRef>
                      <a:effectRef idx="2">
                        <a:schemeClr val="accent3"/>
                      </a:effectRef>
                      <a:fontRef idx="minor">
                        <a:schemeClr val="lt1"/>
                      </a:fontRef>
                    </wps:style>
                    <wps:txbx>
                      <w:txbxContent>
                        <w:p w14:paraId="7A1FD0BA" w14:textId="37F2CB97" w:rsidR="0044499C" w:rsidRPr="000D75C1" w:rsidRDefault="0044499C" w:rsidP="007F71EB">
                          <w:pPr>
                            <w:pStyle w:val="En-tte"/>
                            <w:tabs>
                              <w:tab w:val="clear" w:pos="4680"/>
                              <w:tab w:val="clear" w:pos="9360"/>
                            </w:tabs>
                            <w:jc w:val="right"/>
                            <w:rPr>
                              <w:caps/>
                              <w:color w:val="FFFFFF" w:themeColor="background1"/>
                            </w:rPr>
                          </w:pPr>
                          <w:r w:rsidRPr="000D75C1">
                            <w:rPr>
                              <w:rFonts w:asciiTheme="majorBidi" w:hAnsiTheme="majorBidi" w:cstheme="majorBidi"/>
                              <w:b/>
                              <w:bCs/>
                              <w:color w:val="FFFFFF" w:themeColor="background1"/>
                              <w:sz w:val="28"/>
                              <w:szCs w:val="28"/>
                            </w:rPr>
                            <w:t>Introduction</w:t>
                          </w:r>
                        </w:p>
                        <w:p w14:paraId="73620E30" w14:textId="31976CC7" w:rsidR="0044499C" w:rsidRPr="007F71EB" w:rsidRDefault="0044499C" w:rsidP="004B034C">
                          <w:pPr>
                            <w:pStyle w:val="En-tte"/>
                            <w:tabs>
                              <w:tab w:val="clear" w:pos="4680"/>
                              <w:tab w:val="clear" w:pos="9360"/>
                            </w:tabs>
                            <w:jc w:val="right"/>
                            <w:rPr>
                              <w:caps/>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5EDAC9D7" id="Rectangle 200" o:spid="_x0000_s1034" style="width:468.5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" fillcolor="#886991" strokecolor="#886991" strokeweight=".5pt">
              <v:textbox>
                <w:txbxContent>
                  <w:p w14:paraId="7A1FD0BA" w14:textId="37F2CB97" w:rsidR="0044499C" w:rsidRPr="000D75C1" w:rsidRDefault="0044499C" w:rsidP="007F71EB">
                    <w:pPr>
                      <w:pStyle w:val="En-tte"/>
                      <w:tabs>
                        <w:tab w:val="clear" w:pos="4680"/>
                        <w:tab w:val="clear" w:pos="9360"/>
                      </w:tabs>
                      <w:jc w:val="right"/>
                      <w:rPr>
                        <w:caps/>
                        <w:color w:val="FFFFFF" w:themeColor="background1"/>
                      </w:rPr>
                    </w:pPr>
                    <w:r w:rsidRPr="000D75C1">
                      <w:rPr>
                        <w:rFonts w:asciiTheme="majorBidi" w:hAnsiTheme="majorBidi" w:cstheme="majorBidi"/>
                        <w:b/>
                        <w:bCs/>
                        <w:color w:val="FFFFFF" w:themeColor="background1"/>
                        <w:sz w:val="28"/>
                        <w:szCs w:val="28"/>
                      </w:rPr>
                      <w:t>Introduction</w:t>
                    </w:r>
                  </w:p>
                  <w:p w14:paraId="73620E30" w14:textId="31976CC7" w:rsidR="0044499C" w:rsidRPr="007F71EB" w:rsidRDefault="0044499C" w:rsidP="004B034C">
                    <w:pPr>
                      <w:pStyle w:val="En-tte"/>
                      <w:tabs>
                        <w:tab w:val="clear" w:pos="4680"/>
                        <w:tab w:val="clear" w:pos="9360"/>
                      </w:tabs>
                      <w:jc w:val="right"/>
                      <w:rPr>
                        <w:caps/>
                        <w:color w:val="000000" w:themeColor="text1"/>
                      </w:rPr>
                    </w:pPr>
                  </w:p>
                </w:txbxContent>
              </v:textbox>
              <w10:anchorlock/>
            </v:rect>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C150BE" w14:textId="6C1FA371" w:rsidR="0044499C" w:rsidRDefault="0044499C">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12304D" w14:textId="77777777" w:rsidR="0044499C" w:rsidRDefault="0044499C">
    <w:pPr>
      <w:pStyle w:val="En-tte"/>
    </w:pPr>
    <w:r>
      <w:rPr>
        <w:noProof/>
        <w:lang w:val="fr-FR" w:eastAsia="fr-FR"/>
      </w:rPr>
      <mc:AlternateContent>
        <mc:Choice Requires="wps">
          <w:drawing>
            <wp:anchor distT="0" distB="0" distL="118745" distR="118745" simplePos="0" relativeHeight="251671552" behindDoc="1" locked="0" layoutInCell="1" allowOverlap="0" wp14:anchorId="6DD3ECC3" wp14:editId="152845FD">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0" t="0" r="12065" b="27940"/>
              <wp:wrapSquare wrapText="bothSides"/>
              <wp:docPr id="1961039657" name="Rectangle 200"/>
              <wp:cNvGraphicFramePr/>
              <a:graphic xmlns:a="http://schemas.openxmlformats.org/drawingml/2006/main">
                <a:graphicData uri="http://schemas.microsoft.com/office/word/2010/wordprocessingShape">
                  <wps:wsp>
                    <wps:cNvSpPr/>
                    <wps:spPr>
                      <a:xfrm>
                        <a:off x="0" y="0"/>
                        <a:ext cx="5950039" cy="270457"/>
                      </a:xfrm>
                      <a:prstGeom prst="rect">
                        <a:avLst/>
                      </a:prstGeom>
                      <a:solidFill>
                        <a:srgbClr val="886991"/>
                      </a:solidFill>
                      <a:ln>
                        <a:solidFill>
                          <a:srgbClr val="886991"/>
                        </a:solidFill>
                      </a:ln>
                    </wps:spPr>
                    <wps:style>
                      <a:lnRef idx="1">
                        <a:schemeClr val="accent3"/>
                      </a:lnRef>
                      <a:fillRef idx="3">
                        <a:schemeClr val="accent3"/>
                      </a:fillRef>
                      <a:effectRef idx="2">
                        <a:schemeClr val="accent3"/>
                      </a:effectRef>
                      <a:fontRef idx="minor">
                        <a:schemeClr val="lt1"/>
                      </a:fontRef>
                    </wps:style>
                    <wps:txbx>
                      <w:txbxContent>
                        <w:p w14:paraId="20A263E9" w14:textId="34C6AAE8" w:rsidR="0044499C" w:rsidRPr="000D75C1" w:rsidRDefault="0044499C" w:rsidP="0018091F">
                          <w:pPr>
                            <w:pStyle w:val="En-tte"/>
                            <w:bidi/>
                            <w:rPr>
                              <w:rFonts w:asciiTheme="majorBidi" w:hAnsiTheme="majorBidi" w:cstheme="majorBidi"/>
                              <w:b/>
                              <w:bCs/>
                              <w:caps/>
                              <w:color w:val="FFFFFF" w:themeColor="background1"/>
                              <w:sz w:val="28"/>
                              <w:szCs w:val="28"/>
                            </w:rPr>
                          </w:pPr>
                          <w:r w:rsidRPr="000D75C1">
                            <w:rPr>
                              <w:rFonts w:asciiTheme="majorBidi" w:hAnsiTheme="majorBidi" w:cstheme="majorBidi"/>
                              <w:b/>
                              <w:bCs/>
                              <w:caps/>
                              <w:color w:val="FFFFFF" w:themeColor="background1"/>
                              <w:sz w:val="28"/>
                              <w:szCs w:val="28"/>
                            </w:rPr>
                            <w:t>Références bibliographiques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6DD3ECC3" id="_x0000_s1039" style="position:absolute;margin-left:0;margin-top:0;width:468.5pt;height:21.3pt;z-index:-251644928;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" o:allowoverlap="f" fillcolor="#886991" strokecolor="#886991" strokeweight=".5pt">
              <v:textbox style="mso-fit-shape-to-text:t">
                <w:txbxContent>
                  <w:p w14:paraId="20A263E9" w14:textId="34C6AAE8" w:rsidR="0044499C" w:rsidRPr="000D75C1" w:rsidRDefault="0044499C" w:rsidP="0018091F">
                    <w:pPr>
                      <w:pStyle w:val="En-tte"/>
                      <w:bidi/>
                      <w:rPr>
                        <w:rFonts w:asciiTheme="majorBidi" w:hAnsiTheme="majorBidi" w:cstheme="majorBidi"/>
                        <w:b/>
                        <w:bCs/>
                        <w:caps/>
                        <w:color w:val="FFFFFF" w:themeColor="background1"/>
                        <w:sz w:val="28"/>
                        <w:szCs w:val="28"/>
                      </w:rPr>
                    </w:pPr>
                    <w:r w:rsidRPr="000D75C1">
                      <w:rPr>
                        <w:rFonts w:asciiTheme="majorBidi" w:hAnsiTheme="majorBidi" w:cstheme="majorBidi"/>
                        <w:b/>
                        <w:bCs/>
                        <w:caps/>
                        <w:color w:val="FFFFFF" w:themeColor="background1"/>
                        <w:sz w:val="28"/>
                        <w:szCs w:val="28"/>
                      </w:rPr>
                      <w:t>Références bibliographiques</w:t>
                    </w:r>
                  </w:p>
                </w:txbxContent>
              </v:textbox>
              <w10:wrap type="square" anchorx="margin" anchory="page"/>
            </v:rect>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7368F7" w14:textId="03ED7775" w:rsidR="0044499C" w:rsidRDefault="0044499C">
    <w:pPr>
      <w:pStyle w:val="En-tt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2CEACF" w14:textId="77777777" w:rsidR="0044499C" w:rsidRDefault="0044499C">
    <w:pPr>
      <w:pStyle w:val="En-tte"/>
    </w:pPr>
    <w:r>
      <w:rPr>
        <w:noProof/>
        <w:lang w:val="fr-FR" w:eastAsia="fr-FR"/>
      </w:rPr>
      <mc:AlternateContent>
        <mc:Choice Requires="wps">
          <w:drawing>
            <wp:anchor distT="0" distB="0" distL="118745" distR="118745" simplePos="0" relativeHeight="251673600" behindDoc="1" locked="0" layoutInCell="1" allowOverlap="0" wp14:anchorId="5838EB27" wp14:editId="04267287">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0" t="0" r="12065" b="15240"/>
              <wp:wrapSquare wrapText="bothSides"/>
              <wp:docPr id="1910570781" name="Rectangle 200"/>
              <wp:cNvGraphicFramePr/>
              <a:graphic xmlns:a="http://schemas.openxmlformats.org/drawingml/2006/main">
                <a:graphicData uri="http://schemas.microsoft.com/office/word/2010/wordprocessingShape">
                  <wps:wsp>
                    <wps:cNvSpPr/>
                    <wps:spPr>
                      <a:xfrm>
                        <a:off x="0" y="0"/>
                        <a:ext cx="5950039" cy="270457"/>
                      </a:xfrm>
                      <a:prstGeom prst="rect">
                        <a:avLst/>
                      </a:prstGeom>
                      <a:solidFill>
                        <a:srgbClr val="886991"/>
                      </a:solidFill>
                      <a:ln>
                        <a:solidFill>
                          <a:srgbClr val="88699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47F91F" w14:textId="09CACEC1" w:rsidR="0044499C" w:rsidRPr="0018091F" w:rsidRDefault="00F474AF" w:rsidP="0018091F">
                          <w:pPr>
                            <w:pStyle w:val="En-tte"/>
                            <w:bidi/>
                            <w:rPr>
                              <w:b/>
                              <w:bCs/>
                              <w:caps/>
                              <w:color w:val="FFFFFF" w:themeColor="background1"/>
                              <w:sz w:val="28"/>
                              <w:szCs w:val="28"/>
                            </w:rPr>
                          </w:pPr>
                          <w:r>
                            <w:rPr>
                              <w:rFonts w:asciiTheme="majorBidi" w:hAnsiTheme="majorBidi" w:cstheme="majorBidi"/>
                              <w:b/>
                              <w:bCs/>
                              <w:sz w:val="28"/>
                              <w:szCs w:val="28"/>
                            </w:rPr>
                            <w:t>ANNEXE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5838EB27" id="_x0000_s1040" style="position:absolute;margin-left:0;margin-top:0;width:468.5pt;height:21.3pt;z-index:-251642880;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" o:allowoverlap="f" fillcolor="#886991" strokecolor="#886991" strokeweight="1pt">
              <v:textbox style="mso-fit-shape-to-text:t">
                <w:txbxContent>
                  <w:p w14:paraId="3E47F91F" w14:textId="09CACEC1" w:rsidR="0044499C" w:rsidRPr="0018091F" w:rsidRDefault="00F474AF" w:rsidP="0018091F">
                    <w:pPr>
                      <w:pStyle w:val="En-tte"/>
                      <w:bidi/>
                      <w:rPr>
                        <w:b/>
                        <w:bCs/>
                        <w:caps/>
                        <w:color w:val="FFFFFF" w:themeColor="background1"/>
                        <w:sz w:val="28"/>
                        <w:szCs w:val="28"/>
                      </w:rPr>
                    </w:pPr>
                    <w:r>
                      <w:rPr>
                        <w:rFonts w:asciiTheme="majorBidi" w:hAnsiTheme="majorBidi" w:cstheme="majorBidi"/>
                        <w:b/>
                        <w:bCs/>
                        <w:sz w:val="28"/>
                        <w:szCs w:val="28"/>
                      </w:rPr>
                      <w:t>ANNEXE</w:t>
                    </w:r>
                  </w:p>
                </w:txbxContent>
              </v:textbox>
              <w10:wrap type="square" anchorx="margin"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409953" w14:textId="77777777" w:rsidR="0044499C" w:rsidRDefault="0044499C">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2252DC" w14:textId="24F83D86" w:rsidR="0044499C" w:rsidRDefault="0044499C">
    <w:pPr>
      <w:pStyle w:val="En-tte"/>
    </w:pPr>
    <w:r>
      <w:rPr>
        <w:noProof/>
        <w:lang w:val="fr-FR" w:eastAsia="fr-FR"/>
      </w:rPr>
      <mc:AlternateContent>
        <mc:Choice Requires="wps">
          <w:drawing>
            <wp:anchor distT="0" distB="0" distL="118745" distR="118745" simplePos="0" relativeHeight="251661312" behindDoc="1" locked="0" layoutInCell="1" allowOverlap="0" wp14:anchorId="625CFD5E" wp14:editId="63B1AB9D">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0" t="0" r="12065" b="20955"/>
              <wp:wrapSquare wrapText="bothSides"/>
              <wp:docPr id="87514898" name="Rectangle 200"/>
              <wp:cNvGraphicFramePr/>
              <a:graphic xmlns:a="http://schemas.openxmlformats.org/drawingml/2006/main">
                <a:graphicData uri="http://schemas.microsoft.com/office/word/2010/wordprocessingShape">
                  <wps:wsp>
                    <wps:cNvSpPr/>
                    <wps:spPr>
                      <a:xfrm>
                        <a:off x="0" y="0"/>
                        <a:ext cx="5950039" cy="270457"/>
                      </a:xfrm>
                      <a:prstGeom prst="rect">
                        <a:avLst/>
                      </a:prstGeom>
                      <a:solidFill>
                        <a:srgbClr val="886991"/>
                      </a:solidFill>
                      <a:ln>
                        <a:solidFill>
                          <a:srgbClr val="886991"/>
                        </a:solidFill>
                      </a:ln>
                    </wps:spPr>
                    <wps:style>
                      <a:lnRef idx="1">
                        <a:schemeClr val="accent3"/>
                      </a:lnRef>
                      <a:fillRef idx="3">
                        <a:schemeClr val="accent3"/>
                      </a:fillRef>
                      <a:effectRef idx="2">
                        <a:schemeClr val="accent3"/>
                      </a:effectRef>
                      <a:fontRef idx="minor">
                        <a:schemeClr val="lt1"/>
                      </a:fontRef>
                    </wps:style>
                    <wps:txbx>
                      <w:txbxContent>
                        <w:p w14:paraId="15D19971" w14:textId="3B8C50B0" w:rsidR="0044499C" w:rsidRPr="000D75C1" w:rsidRDefault="0044499C" w:rsidP="004B034C">
                          <w:pPr>
                            <w:pStyle w:val="En-tte"/>
                            <w:rPr>
                              <w:rFonts w:asciiTheme="majorBidi" w:hAnsiTheme="majorBidi" w:cstheme="majorBidi"/>
                              <w:b/>
                              <w:bCs/>
                              <w:caps/>
                              <w:color w:val="FFFFFF" w:themeColor="background1"/>
                              <w:sz w:val="28"/>
                              <w:szCs w:val="28"/>
                              <w:lang w:val="fr-FR"/>
                            </w:rPr>
                          </w:pPr>
                          <w:r w:rsidRPr="000D75C1">
                            <w:rPr>
                              <w:rFonts w:asciiTheme="majorBidi" w:hAnsiTheme="majorBidi" w:cstheme="majorBidi"/>
                              <w:b/>
                              <w:bCs/>
                              <w:caps/>
                              <w:color w:val="FFFFFF" w:themeColor="background1"/>
                              <w:sz w:val="28"/>
                              <w:szCs w:val="28"/>
                              <w:lang w:val="fr-FR"/>
                            </w:rPr>
                            <w:t xml:space="preserve">Chapitre I                            </w:t>
                          </w:r>
                          <w:r>
                            <w:rPr>
                              <w:rFonts w:asciiTheme="majorBidi" w:hAnsiTheme="majorBidi" w:cstheme="majorBidi"/>
                              <w:b/>
                              <w:bCs/>
                              <w:caps/>
                              <w:color w:val="FFFFFF" w:themeColor="background1"/>
                              <w:sz w:val="28"/>
                              <w:szCs w:val="28"/>
                              <w:lang w:val="fr-FR"/>
                            </w:rPr>
                            <w:t xml:space="preserve">    </w:t>
                          </w:r>
                          <w:r w:rsidRPr="000D75C1">
                            <w:rPr>
                              <w:rFonts w:asciiTheme="majorBidi" w:hAnsiTheme="majorBidi" w:cstheme="majorBidi"/>
                              <w:b/>
                              <w:bCs/>
                              <w:caps/>
                              <w:color w:val="FFFFFF" w:themeColor="background1"/>
                              <w:sz w:val="28"/>
                              <w:szCs w:val="28"/>
                              <w:lang w:val="fr-FR"/>
                            </w:rPr>
                            <w:t xml:space="preserve">        Synthèse bibliographique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625CFD5E" id="_x0000_s1035" style="position:absolute;margin-left:0;margin-top:0;width:468.5pt;height:21.3pt;z-index:-251655168;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" o:allowoverlap="f" fillcolor="#886991" strokecolor="#886991" strokeweight=".5pt">
              <v:textbox style="mso-fit-shape-to-text:t">
                <w:txbxContent>
                  <w:p w14:paraId="15D19971" w14:textId="3B8C50B0" w:rsidR="0044499C" w:rsidRPr="000D75C1" w:rsidRDefault="0044499C" w:rsidP="004B034C">
                    <w:pPr>
                      <w:pStyle w:val="En-tte"/>
                      <w:rPr>
                        <w:rFonts w:asciiTheme="majorBidi" w:hAnsiTheme="majorBidi" w:cstheme="majorBidi"/>
                        <w:b/>
                        <w:bCs/>
                        <w:caps/>
                        <w:color w:val="FFFFFF" w:themeColor="background1"/>
                        <w:sz w:val="28"/>
                        <w:szCs w:val="28"/>
                        <w:lang w:val="fr-FR"/>
                      </w:rPr>
                    </w:pPr>
                    <w:r w:rsidRPr="000D75C1">
                      <w:rPr>
                        <w:rFonts w:asciiTheme="majorBidi" w:hAnsiTheme="majorBidi" w:cstheme="majorBidi"/>
                        <w:b/>
                        <w:bCs/>
                        <w:caps/>
                        <w:color w:val="FFFFFF" w:themeColor="background1"/>
                        <w:sz w:val="28"/>
                        <w:szCs w:val="28"/>
                        <w:lang w:val="fr-FR"/>
                      </w:rPr>
                      <w:t xml:space="preserve">Chapitre I                            </w:t>
                    </w:r>
                    <w:r>
                      <w:rPr>
                        <w:rFonts w:asciiTheme="majorBidi" w:hAnsiTheme="majorBidi" w:cstheme="majorBidi"/>
                        <w:b/>
                        <w:bCs/>
                        <w:caps/>
                        <w:color w:val="FFFFFF" w:themeColor="background1"/>
                        <w:sz w:val="28"/>
                        <w:szCs w:val="28"/>
                        <w:lang w:val="fr-FR"/>
                      </w:rPr>
                      <w:t xml:space="preserve">    </w:t>
                    </w:r>
                    <w:r w:rsidRPr="000D75C1">
                      <w:rPr>
                        <w:rFonts w:asciiTheme="majorBidi" w:hAnsiTheme="majorBidi" w:cstheme="majorBidi"/>
                        <w:b/>
                        <w:bCs/>
                        <w:caps/>
                        <w:color w:val="FFFFFF" w:themeColor="background1"/>
                        <w:sz w:val="28"/>
                        <w:szCs w:val="28"/>
                        <w:lang w:val="fr-FR"/>
                      </w:rPr>
                      <w:t xml:space="preserve">        Synthèse bibliographique</w:t>
                    </w:r>
                  </w:p>
                </w:txbxContent>
              </v:textbox>
              <w10:wrap type="square" anchorx="margin" anchory="page"/>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0E4AB8" w14:textId="56C42F0C" w:rsidR="0044499C" w:rsidRDefault="0044499C">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D81007" w14:textId="77777777" w:rsidR="0044499C" w:rsidRDefault="0044499C">
    <w:pPr>
      <w:pStyle w:val="En-tte"/>
    </w:pPr>
    <w:r>
      <w:rPr>
        <w:noProof/>
        <w:lang w:val="fr-FR" w:eastAsia="fr-FR"/>
      </w:rPr>
      <mc:AlternateContent>
        <mc:Choice Requires="wps">
          <w:drawing>
            <wp:anchor distT="0" distB="0" distL="118745" distR="118745" simplePos="0" relativeHeight="251663360" behindDoc="1" locked="0" layoutInCell="1" allowOverlap="0" wp14:anchorId="2FEBB423" wp14:editId="41EEED41">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0" t="0" r="12065" b="21590"/>
              <wp:wrapSquare wrapText="bothSides"/>
              <wp:docPr id="919219574" name="Rectangle 200"/>
              <wp:cNvGraphicFramePr/>
              <a:graphic xmlns:a="http://schemas.openxmlformats.org/drawingml/2006/main">
                <a:graphicData uri="http://schemas.microsoft.com/office/word/2010/wordprocessingShape">
                  <wps:wsp>
                    <wps:cNvSpPr/>
                    <wps:spPr>
                      <a:xfrm>
                        <a:off x="0" y="0"/>
                        <a:ext cx="5950039" cy="270457"/>
                      </a:xfrm>
                      <a:prstGeom prst="rect">
                        <a:avLst/>
                      </a:prstGeom>
                      <a:solidFill>
                        <a:srgbClr val="886991"/>
                      </a:solidFill>
                      <a:ln>
                        <a:solidFill>
                          <a:srgbClr val="88699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C05F61" w14:textId="352E9902" w:rsidR="0044499C" w:rsidRPr="000D75C1" w:rsidRDefault="0044499C" w:rsidP="004B034C">
                          <w:pPr>
                            <w:pStyle w:val="En-tte"/>
                            <w:rPr>
                              <w:rFonts w:asciiTheme="majorBidi" w:hAnsiTheme="majorBidi" w:cstheme="majorBidi"/>
                              <w:b/>
                              <w:bCs/>
                              <w:caps/>
                              <w:color w:val="FFFFFF" w:themeColor="background1"/>
                              <w:sz w:val="28"/>
                              <w:szCs w:val="28"/>
                            </w:rPr>
                          </w:pPr>
                          <w:r w:rsidRPr="000D75C1">
                            <w:rPr>
                              <w:rFonts w:asciiTheme="majorBidi" w:hAnsiTheme="majorBidi" w:cstheme="majorBidi"/>
                              <w:b/>
                              <w:bCs/>
                              <w:caps/>
                              <w:color w:val="FFFFFF" w:themeColor="background1"/>
                              <w:sz w:val="28"/>
                              <w:szCs w:val="28"/>
                            </w:rPr>
                            <w:t xml:space="preserve">Chapitre II              </w:t>
                          </w:r>
                          <w:r>
                            <w:rPr>
                              <w:rFonts w:asciiTheme="majorBidi" w:hAnsiTheme="majorBidi" w:cstheme="majorBidi"/>
                              <w:b/>
                              <w:bCs/>
                              <w:caps/>
                              <w:color w:val="FFFFFF" w:themeColor="background1"/>
                              <w:sz w:val="28"/>
                              <w:szCs w:val="28"/>
                            </w:rPr>
                            <w:t xml:space="preserve">       </w:t>
                          </w:r>
                          <w:r w:rsidRPr="000D75C1">
                            <w:rPr>
                              <w:rFonts w:asciiTheme="majorBidi" w:hAnsiTheme="majorBidi" w:cstheme="majorBidi"/>
                              <w:b/>
                              <w:bCs/>
                              <w:caps/>
                              <w:color w:val="FFFFFF" w:themeColor="background1"/>
                              <w:sz w:val="28"/>
                              <w:szCs w:val="28"/>
                            </w:rPr>
                            <w:t xml:space="preserve">                           Matériel et méthodes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2FEBB423" id="_x0000_s1036" style="position:absolute;margin-left:0;margin-top:0;width:468.5pt;height:21.3pt;z-index:-251653120;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" o:allowoverlap="f" fillcolor="#886991" strokecolor="#886991" strokeweight="1pt">
              <v:textbox style="mso-fit-shape-to-text:t">
                <w:txbxContent>
                  <w:p w14:paraId="01C05F61" w14:textId="352E9902" w:rsidR="0044499C" w:rsidRPr="000D75C1" w:rsidRDefault="0044499C" w:rsidP="004B034C">
                    <w:pPr>
                      <w:pStyle w:val="En-tte"/>
                      <w:rPr>
                        <w:rFonts w:asciiTheme="majorBidi" w:hAnsiTheme="majorBidi" w:cstheme="majorBidi"/>
                        <w:b/>
                        <w:bCs/>
                        <w:caps/>
                        <w:color w:val="FFFFFF" w:themeColor="background1"/>
                        <w:sz w:val="28"/>
                        <w:szCs w:val="28"/>
                      </w:rPr>
                    </w:pPr>
                    <w:r w:rsidRPr="000D75C1">
                      <w:rPr>
                        <w:rFonts w:asciiTheme="majorBidi" w:hAnsiTheme="majorBidi" w:cstheme="majorBidi"/>
                        <w:b/>
                        <w:bCs/>
                        <w:caps/>
                        <w:color w:val="FFFFFF" w:themeColor="background1"/>
                        <w:sz w:val="28"/>
                        <w:szCs w:val="28"/>
                      </w:rPr>
                      <w:t xml:space="preserve">Chapitre II              </w:t>
                    </w:r>
                    <w:r>
                      <w:rPr>
                        <w:rFonts w:asciiTheme="majorBidi" w:hAnsiTheme="majorBidi" w:cstheme="majorBidi"/>
                        <w:b/>
                        <w:bCs/>
                        <w:caps/>
                        <w:color w:val="FFFFFF" w:themeColor="background1"/>
                        <w:sz w:val="28"/>
                        <w:szCs w:val="28"/>
                      </w:rPr>
                      <w:t xml:space="preserve">       </w:t>
                    </w:r>
                    <w:r w:rsidRPr="000D75C1">
                      <w:rPr>
                        <w:rFonts w:asciiTheme="majorBidi" w:hAnsiTheme="majorBidi" w:cstheme="majorBidi"/>
                        <w:b/>
                        <w:bCs/>
                        <w:caps/>
                        <w:color w:val="FFFFFF" w:themeColor="background1"/>
                        <w:sz w:val="28"/>
                        <w:szCs w:val="28"/>
                      </w:rPr>
                      <w:t xml:space="preserve">                           Matériel et méthodes</w:t>
                    </w:r>
                  </w:p>
                </w:txbxContent>
              </v:textbox>
              <w10:wrap type="square" anchorx="margin" anchory="page"/>
            </v:rect>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32F13E" w14:textId="7075B0F0" w:rsidR="0044499C" w:rsidRDefault="0044499C">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3D9A7" w14:textId="77777777" w:rsidR="0044499C" w:rsidRDefault="0044499C">
    <w:pPr>
      <w:pStyle w:val="En-tte"/>
    </w:pPr>
    <w:r>
      <w:rPr>
        <w:noProof/>
        <w:lang w:val="fr-FR" w:eastAsia="fr-FR"/>
      </w:rPr>
      <mc:AlternateContent>
        <mc:Choice Requires="wps">
          <w:drawing>
            <wp:anchor distT="0" distB="0" distL="118745" distR="118745" simplePos="0" relativeHeight="251665408" behindDoc="1" locked="0" layoutInCell="1" allowOverlap="0" wp14:anchorId="5621A4A6" wp14:editId="1F7DC0E8">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0" t="0" r="12065" b="27940"/>
              <wp:wrapSquare wrapText="bothSides"/>
              <wp:docPr id="1356466611" name="Rectangle 200"/>
              <wp:cNvGraphicFramePr/>
              <a:graphic xmlns:a="http://schemas.openxmlformats.org/drawingml/2006/main">
                <a:graphicData uri="http://schemas.microsoft.com/office/word/2010/wordprocessingShape">
                  <wps:wsp>
                    <wps:cNvSpPr/>
                    <wps:spPr>
                      <a:xfrm>
                        <a:off x="0" y="0"/>
                        <a:ext cx="5950039" cy="270457"/>
                      </a:xfrm>
                      <a:prstGeom prst="rect">
                        <a:avLst/>
                      </a:prstGeom>
                      <a:solidFill>
                        <a:srgbClr val="886991"/>
                      </a:solidFill>
                      <a:ln>
                        <a:solidFill>
                          <a:srgbClr val="886991"/>
                        </a:solidFill>
                      </a:ln>
                    </wps:spPr>
                    <wps:style>
                      <a:lnRef idx="1">
                        <a:schemeClr val="accent3"/>
                      </a:lnRef>
                      <a:fillRef idx="3">
                        <a:schemeClr val="accent3"/>
                      </a:fillRef>
                      <a:effectRef idx="2">
                        <a:schemeClr val="accent3"/>
                      </a:effectRef>
                      <a:fontRef idx="minor">
                        <a:schemeClr val="lt1"/>
                      </a:fontRef>
                    </wps:style>
                    <wps:txbx>
                      <w:txbxContent>
                        <w:p w14:paraId="4E6835C6" w14:textId="448132AC" w:rsidR="0044499C" w:rsidRPr="00EA465D" w:rsidRDefault="0044499C" w:rsidP="00DD526F">
                          <w:pPr>
                            <w:pStyle w:val="En-tte"/>
                            <w:rPr>
                              <w:rFonts w:asciiTheme="majorBidi" w:hAnsiTheme="majorBidi" w:cstheme="majorBidi"/>
                              <w:b/>
                              <w:bCs/>
                              <w:caps/>
                              <w:color w:val="FFFFFF" w:themeColor="background1"/>
                              <w:sz w:val="28"/>
                              <w:szCs w:val="28"/>
                              <w:lang w:val="fr-FR"/>
                            </w:rPr>
                          </w:pPr>
                          <w:r w:rsidRPr="00EA465D">
                            <w:rPr>
                              <w:rFonts w:asciiTheme="majorBidi" w:hAnsiTheme="majorBidi" w:cstheme="majorBidi"/>
                              <w:b/>
                              <w:bCs/>
                              <w:caps/>
                              <w:color w:val="FFFFFF" w:themeColor="background1"/>
                              <w:sz w:val="28"/>
                              <w:szCs w:val="28"/>
                              <w:lang w:val="fr-FR"/>
                            </w:rPr>
                            <w:t xml:space="preserve">Chapitre III          </w:t>
                          </w:r>
                          <w:r w:rsidR="00EA465D">
                            <w:rPr>
                              <w:rFonts w:asciiTheme="majorBidi" w:hAnsiTheme="majorBidi" w:cstheme="majorBidi"/>
                              <w:b/>
                              <w:bCs/>
                              <w:caps/>
                              <w:color w:val="FFFFFF" w:themeColor="background1"/>
                              <w:sz w:val="28"/>
                              <w:szCs w:val="28"/>
                              <w:lang w:val="fr-FR"/>
                            </w:rPr>
                            <w:t xml:space="preserve">  </w:t>
                          </w:r>
                          <w:r w:rsidRPr="00EA465D">
                            <w:rPr>
                              <w:rFonts w:asciiTheme="majorBidi" w:hAnsiTheme="majorBidi" w:cstheme="majorBidi"/>
                              <w:b/>
                              <w:bCs/>
                              <w:caps/>
                              <w:color w:val="FFFFFF" w:themeColor="background1"/>
                              <w:sz w:val="28"/>
                              <w:szCs w:val="28"/>
                              <w:lang w:val="fr-FR"/>
                            </w:rPr>
                            <w:t xml:space="preserve">                               Résultats et discussion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5621A4A6" id="_x0000_s1037" style="position:absolute;margin-left:0;margin-top:0;width:468.5pt;height:21.3pt;z-index:-251651072;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" o:allowoverlap="f" fillcolor="#886991" strokecolor="#886991" strokeweight=".5pt">
              <v:textbox style="mso-fit-shape-to-text:t">
                <w:txbxContent>
                  <w:p w14:paraId="4E6835C6" w14:textId="448132AC" w:rsidR="0044499C" w:rsidRPr="00EA465D" w:rsidRDefault="0044499C" w:rsidP="00DD526F">
                    <w:pPr>
                      <w:pStyle w:val="En-tte"/>
                      <w:rPr>
                        <w:rFonts w:asciiTheme="majorBidi" w:hAnsiTheme="majorBidi" w:cstheme="majorBidi"/>
                        <w:b/>
                        <w:bCs/>
                        <w:caps/>
                        <w:color w:val="FFFFFF" w:themeColor="background1"/>
                        <w:sz w:val="28"/>
                        <w:szCs w:val="28"/>
                        <w:lang w:val="fr-FR"/>
                      </w:rPr>
                    </w:pPr>
                    <w:r w:rsidRPr="00EA465D">
                      <w:rPr>
                        <w:rFonts w:asciiTheme="majorBidi" w:hAnsiTheme="majorBidi" w:cstheme="majorBidi"/>
                        <w:b/>
                        <w:bCs/>
                        <w:caps/>
                        <w:color w:val="FFFFFF" w:themeColor="background1"/>
                        <w:sz w:val="28"/>
                        <w:szCs w:val="28"/>
                        <w:lang w:val="fr-FR"/>
                      </w:rPr>
                      <w:t xml:space="preserve">Chapitre III          </w:t>
                    </w:r>
                    <w:r w:rsidR="00EA465D">
                      <w:rPr>
                        <w:rFonts w:asciiTheme="majorBidi" w:hAnsiTheme="majorBidi" w:cstheme="majorBidi"/>
                        <w:b/>
                        <w:bCs/>
                        <w:caps/>
                        <w:color w:val="FFFFFF" w:themeColor="background1"/>
                        <w:sz w:val="28"/>
                        <w:szCs w:val="28"/>
                        <w:lang w:val="fr-FR"/>
                      </w:rPr>
                      <w:t xml:space="preserve">  </w:t>
                    </w:r>
                    <w:r w:rsidRPr="00EA465D">
                      <w:rPr>
                        <w:rFonts w:asciiTheme="majorBidi" w:hAnsiTheme="majorBidi" w:cstheme="majorBidi"/>
                        <w:b/>
                        <w:bCs/>
                        <w:caps/>
                        <w:color w:val="FFFFFF" w:themeColor="background1"/>
                        <w:sz w:val="28"/>
                        <w:szCs w:val="28"/>
                        <w:lang w:val="fr-FR"/>
                      </w:rPr>
                      <w:t xml:space="preserve">                               Résultats et discussion</w:t>
                    </w:r>
                  </w:p>
                </w:txbxContent>
              </v:textbox>
              <w10:wrap type="square" anchorx="margin" anchory="page"/>
            </v:rect>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00FF6" w14:textId="40997104" w:rsidR="0044499C" w:rsidRPr="0018091F" w:rsidRDefault="0044499C" w:rsidP="0018091F">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5B9695" w14:textId="77777777" w:rsidR="0044499C" w:rsidRDefault="0044499C">
    <w:pPr>
      <w:pStyle w:val="En-tte"/>
    </w:pPr>
    <w:r>
      <w:rPr>
        <w:noProof/>
        <w:lang w:val="fr-FR" w:eastAsia="fr-FR"/>
      </w:rPr>
      <mc:AlternateContent>
        <mc:Choice Requires="wps">
          <w:drawing>
            <wp:anchor distT="0" distB="0" distL="118745" distR="118745" simplePos="0" relativeHeight="251667456" behindDoc="1" locked="0" layoutInCell="1" allowOverlap="0" wp14:anchorId="0FACDAF4" wp14:editId="56234EAF">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0" t="0" r="12065" b="27940"/>
              <wp:wrapSquare wrapText="bothSides"/>
              <wp:docPr id="1729457449" name="Rectangle 200"/>
              <wp:cNvGraphicFramePr/>
              <a:graphic xmlns:a="http://schemas.openxmlformats.org/drawingml/2006/main">
                <a:graphicData uri="http://schemas.microsoft.com/office/word/2010/wordprocessingShape">
                  <wps:wsp>
                    <wps:cNvSpPr/>
                    <wps:spPr>
                      <a:xfrm>
                        <a:off x="0" y="0"/>
                        <a:ext cx="5950039" cy="270457"/>
                      </a:xfrm>
                      <a:prstGeom prst="rect">
                        <a:avLst/>
                      </a:prstGeom>
                      <a:solidFill>
                        <a:srgbClr val="886991"/>
                      </a:solidFill>
                      <a:ln>
                        <a:solidFill>
                          <a:srgbClr val="886991"/>
                        </a:solidFill>
                      </a:ln>
                    </wps:spPr>
                    <wps:style>
                      <a:lnRef idx="1">
                        <a:schemeClr val="accent3"/>
                      </a:lnRef>
                      <a:fillRef idx="3">
                        <a:schemeClr val="accent3"/>
                      </a:fillRef>
                      <a:effectRef idx="2">
                        <a:schemeClr val="accent3"/>
                      </a:effectRef>
                      <a:fontRef idx="minor">
                        <a:schemeClr val="lt1"/>
                      </a:fontRef>
                    </wps:style>
                    <wps:txbx>
                      <w:txbxContent>
                        <w:p w14:paraId="65DD56E6" w14:textId="587723BB" w:rsidR="0044499C" w:rsidRPr="000D75C1" w:rsidRDefault="0044499C" w:rsidP="0018091F">
                          <w:pPr>
                            <w:pStyle w:val="En-tte"/>
                            <w:bidi/>
                            <w:rPr>
                              <w:rFonts w:asciiTheme="majorBidi" w:hAnsiTheme="majorBidi" w:cstheme="majorBidi"/>
                              <w:b/>
                              <w:bCs/>
                              <w:caps/>
                              <w:color w:val="FFFFFF" w:themeColor="background1"/>
                              <w:sz w:val="28"/>
                              <w:szCs w:val="28"/>
                            </w:rPr>
                          </w:pPr>
                          <w:r w:rsidRPr="000D75C1">
                            <w:rPr>
                              <w:rFonts w:asciiTheme="majorBidi" w:hAnsiTheme="majorBidi" w:cstheme="majorBidi"/>
                              <w:b/>
                              <w:bCs/>
                              <w:caps/>
                              <w:color w:val="FFFFFF" w:themeColor="background1"/>
                              <w:sz w:val="28"/>
                              <w:szCs w:val="28"/>
                            </w:rPr>
                            <w:t>Conclusion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0FACDAF4" id="_x0000_s1038" style="position:absolute;margin-left:0;margin-top:0;width:468.5pt;height:21.3pt;z-index:-251649024;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" o:allowoverlap="f" fillcolor="#886991" strokecolor="#886991" strokeweight=".5pt">
              <v:textbox style="mso-fit-shape-to-text:t">
                <w:txbxContent>
                  <w:p w14:paraId="65DD56E6" w14:textId="587723BB" w:rsidR="0044499C" w:rsidRPr="000D75C1" w:rsidRDefault="0044499C" w:rsidP="0018091F">
                    <w:pPr>
                      <w:pStyle w:val="En-tte"/>
                      <w:bidi/>
                      <w:rPr>
                        <w:rFonts w:asciiTheme="majorBidi" w:hAnsiTheme="majorBidi" w:cstheme="majorBidi"/>
                        <w:b/>
                        <w:bCs/>
                        <w:caps/>
                        <w:color w:val="FFFFFF" w:themeColor="background1"/>
                        <w:sz w:val="28"/>
                        <w:szCs w:val="28"/>
                      </w:rPr>
                    </w:pPr>
                    <w:r w:rsidRPr="000D75C1">
                      <w:rPr>
                        <w:rFonts w:asciiTheme="majorBidi" w:hAnsiTheme="majorBidi" w:cstheme="majorBidi"/>
                        <w:b/>
                        <w:bCs/>
                        <w:caps/>
                        <w:color w:val="FFFFFF" w:themeColor="background1"/>
                        <w:sz w:val="28"/>
                        <w:szCs w:val="28"/>
                      </w:rPr>
                      <w:t>Conclusion</w:t>
                    </w:r>
                  </w:p>
                </w:txbxContent>
              </v:textbox>
              <w10:wrap type="square" anchorx="margin"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471F24"/>
    <w:multiLevelType w:val="hybridMultilevel"/>
    <w:tmpl w:val="34BEE2F2"/>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2B5F15FD"/>
    <w:multiLevelType w:val="hybridMultilevel"/>
    <w:tmpl w:val="5BA2CD1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37363E6D"/>
    <w:multiLevelType w:val="hybridMultilevel"/>
    <w:tmpl w:val="9AAE7750"/>
    <w:lvl w:ilvl="0" w:tplc="E8907914">
      <w:start w:val="1"/>
      <w:numFmt w:val="lowerLetter"/>
      <w:lvlText w:val="%1."/>
      <w:lvlJc w:val="left"/>
      <w:pPr>
        <w:ind w:left="600" w:hanging="360"/>
      </w:pPr>
      <w:rPr>
        <w:rFonts w:hint="default"/>
      </w:rPr>
    </w:lvl>
    <w:lvl w:ilvl="1" w:tplc="040C0019" w:tentative="1">
      <w:start w:val="1"/>
      <w:numFmt w:val="lowerLetter"/>
      <w:lvlText w:val="%2."/>
      <w:lvlJc w:val="left"/>
      <w:pPr>
        <w:ind w:left="1320" w:hanging="360"/>
      </w:pPr>
    </w:lvl>
    <w:lvl w:ilvl="2" w:tplc="040C001B" w:tentative="1">
      <w:start w:val="1"/>
      <w:numFmt w:val="lowerRoman"/>
      <w:lvlText w:val="%3."/>
      <w:lvlJc w:val="right"/>
      <w:pPr>
        <w:ind w:left="2040" w:hanging="180"/>
      </w:pPr>
    </w:lvl>
    <w:lvl w:ilvl="3" w:tplc="040C000F" w:tentative="1">
      <w:start w:val="1"/>
      <w:numFmt w:val="decimal"/>
      <w:lvlText w:val="%4."/>
      <w:lvlJc w:val="left"/>
      <w:pPr>
        <w:ind w:left="2760" w:hanging="360"/>
      </w:pPr>
    </w:lvl>
    <w:lvl w:ilvl="4" w:tplc="040C0019" w:tentative="1">
      <w:start w:val="1"/>
      <w:numFmt w:val="lowerLetter"/>
      <w:lvlText w:val="%5."/>
      <w:lvlJc w:val="left"/>
      <w:pPr>
        <w:ind w:left="3480" w:hanging="360"/>
      </w:pPr>
    </w:lvl>
    <w:lvl w:ilvl="5" w:tplc="040C001B" w:tentative="1">
      <w:start w:val="1"/>
      <w:numFmt w:val="lowerRoman"/>
      <w:lvlText w:val="%6."/>
      <w:lvlJc w:val="right"/>
      <w:pPr>
        <w:ind w:left="4200" w:hanging="180"/>
      </w:pPr>
    </w:lvl>
    <w:lvl w:ilvl="6" w:tplc="040C000F" w:tentative="1">
      <w:start w:val="1"/>
      <w:numFmt w:val="decimal"/>
      <w:lvlText w:val="%7."/>
      <w:lvlJc w:val="left"/>
      <w:pPr>
        <w:ind w:left="4920" w:hanging="360"/>
      </w:pPr>
    </w:lvl>
    <w:lvl w:ilvl="7" w:tplc="040C0019" w:tentative="1">
      <w:start w:val="1"/>
      <w:numFmt w:val="lowerLetter"/>
      <w:lvlText w:val="%8."/>
      <w:lvlJc w:val="left"/>
      <w:pPr>
        <w:ind w:left="5640" w:hanging="360"/>
      </w:pPr>
    </w:lvl>
    <w:lvl w:ilvl="8" w:tplc="040C001B" w:tentative="1">
      <w:start w:val="1"/>
      <w:numFmt w:val="lowerRoman"/>
      <w:lvlText w:val="%9."/>
      <w:lvlJc w:val="right"/>
      <w:pPr>
        <w:ind w:left="6360" w:hanging="180"/>
      </w:pPr>
    </w:lvl>
  </w:abstractNum>
  <w:abstractNum w:abstractNumId="3" w15:restartNumberingAfterBreak="0">
    <w:nsid w:val="3C861EA5"/>
    <w:multiLevelType w:val="hybridMultilevel"/>
    <w:tmpl w:val="C80649B2"/>
    <w:lvl w:ilvl="0" w:tplc="52FA96DA">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43E74343"/>
    <w:multiLevelType w:val="hybridMultilevel"/>
    <w:tmpl w:val="3D1A9BCE"/>
    <w:lvl w:ilvl="0" w:tplc="C9BCD664">
      <w:start w:val="2"/>
      <w:numFmt w:val="lowerLetter"/>
      <w:lvlText w:val="%1."/>
      <w:lvlJc w:val="left"/>
      <w:pPr>
        <w:ind w:left="600" w:hanging="360"/>
      </w:pPr>
      <w:rPr>
        <w:rFonts w:hint="default"/>
      </w:rPr>
    </w:lvl>
    <w:lvl w:ilvl="1" w:tplc="040C0019" w:tentative="1">
      <w:start w:val="1"/>
      <w:numFmt w:val="lowerLetter"/>
      <w:lvlText w:val="%2."/>
      <w:lvlJc w:val="left"/>
      <w:pPr>
        <w:ind w:left="1320" w:hanging="360"/>
      </w:pPr>
    </w:lvl>
    <w:lvl w:ilvl="2" w:tplc="040C001B" w:tentative="1">
      <w:start w:val="1"/>
      <w:numFmt w:val="lowerRoman"/>
      <w:lvlText w:val="%3."/>
      <w:lvlJc w:val="right"/>
      <w:pPr>
        <w:ind w:left="2040" w:hanging="180"/>
      </w:pPr>
    </w:lvl>
    <w:lvl w:ilvl="3" w:tplc="040C000F" w:tentative="1">
      <w:start w:val="1"/>
      <w:numFmt w:val="decimal"/>
      <w:lvlText w:val="%4."/>
      <w:lvlJc w:val="left"/>
      <w:pPr>
        <w:ind w:left="2760" w:hanging="360"/>
      </w:pPr>
    </w:lvl>
    <w:lvl w:ilvl="4" w:tplc="040C0019" w:tentative="1">
      <w:start w:val="1"/>
      <w:numFmt w:val="lowerLetter"/>
      <w:lvlText w:val="%5."/>
      <w:lvlJc w:val="left"/>
      <w:pPr>
        <w:ind w:left="3480" w:hanging="360"/>
      </w:pPr>
    </w:lvl>
    <w:lvl w:ilvl="5" w:tplc="040C001B" w:tentative="1">
      <w:start w:val="1"/>
      <w:numFmt w:val="lowerRoman"/>
      <w:lvlText w:val="%6."/>
      <w:lvlJc w:val="right"/>
      <w:pPr>
        <w:ind w:left="4200" w:hanging="180"/>
      </w:pPr>
    </w:lvl>
    <w:lvl w:ilvl="6" w:tplc="040C000F" w:tentative="1">
      <w:start w:val="1"/>
      <w:numFmt w:val="decimal"/>
      <w:lvlText w:val="%7."/>
      <w:lvlJc w:val="left"/>
      <w:pPr>
        <w:ind w:left="4920" w:hanging="360"/>
      </w:pPr>
    </w:lvl>
    <w:lvl w:ilvl="7" w:tplc="040C0019" w:tentative="1">
      <w:start w:val="1"/>
      <w:numFmt w:val="lowerLetter"/>
      <w:lvlText w:val="%8."/>
      <w:lvlJc w:val="left"/>
      <w:pPr>
        <w:ind w:left="5640" w:hanging="360"/>
      </w:pPr>
    </w:lvl>
    <w:lvl w:ilvl="8" w:tplc="040C001B" w:tentative="1">
      <w:start w:val="1"/>
      <w:numFmt w:val="lowerRoman"/>
      <w:lvlText w:val="%9."/>
      <w:lvlJc w:val="right"/>
      <w:pPr>
        <w:ind w:left="6360" w:hanging="180"/>
      </w:pPr>
    </w:lvl>
  </w:abstractNum>
  <w:abstractNum w:abstractNumId="5" w15:restartNumberingAfterBreak="0">
    <w:nsid w:val="4432647D"/>
    <w:multiLevelType w:val="hybridMultilevel"/>
    <w:tmpl w:val="BE0429DE"/>
    <w:lvl w:ilvl="0" w:tplc="4E5EBE50">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56A00774"/>
    <w:multiLevelType w:val="hybridMultilevel"/>
    <w:tmpl w:val="C3507BAE"/>
    <w:lvl w:ilvl="0" w:tplc="689ED2DC">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6E7307BA"/>
    <w:multiLevelType w:val="hybridMultilevel"/>
    <w:tmpl w:val="D4AA2B28"/>
    <w:lvl w:ilvl="0" w:tplc="E0DA9BC8">
      <w:start w:val="3"/>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6F3B02E6"/>
    <w:multiLevelType w:val="hybridMultilevel"/>
    <w:tmpl w:val="FEE8B2A4"/>
    <w:lvl w:ilvl="0" w:tplc="736EDE4E">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9" w15:restartNumberingAfterBreak="0">
    <w:nsid w:val="71940D3F"/>
    <w:multiLevelType w:val="hybridMultilevel"/>
    <w:tmpl w:val="E33ADA5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75C8588B"/>
    <w:multiLevelType w:val="hybridMultilevel"/>
    <w:tmpl w:val="CD92084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76770BAD"/>
    <w:multiLevelType w:val="hybridMultilevel"/>
    <w:tmpl w:val="C1E0332C"/>
    <w:lvl w:ilvl="0" w:tplc="D6F27B32">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7B427531"/>
    <w:multiLevelType w:val="hybridMultilevel"/>
    <w:tmpl w:val="DE68EA84"/>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10"/>
  </w:num>
  <w:num w:numId="4">
    <w:abstractNumId w:val="5"/>
  </w:num>
  <w:num w:numId="5">
    <w:abstractNumId w:val="6"/>
  </w:num>
  <w:num w:numId="6">
    <w:abstractNumId w:val="11"/>
  </w:num>
  <w:num w:numId="7">
    <w:abstractNumId w:val="2"/>
  </w:num>
  <w:num w:numId="8">
    <w:abstractNumId w:val="9"/>
  </w:num>
  <w:num w:numId="9">
    <w:abstractNumId w:val="0"/>
  </w:num>
  <w:num w:numId="10">
    <w:abstractNumId w:val="8"/>
  </w:num>
  <w:num w:numId="11">
    <w:abstractNumId w:val="12"/>
  </w:num>
  <w:num w:numId="12">
    <w:abstractNumId w:val="7"/>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172B"/>
    <w:rsid w:val="000035FC"/>
    <w:rsid w:val="00012FB9"/>
    <w:rsid w:val="0001739D"/>
    <w:rsid w:val="00033381"/>
    <w:rsid w:val="00036A9B"/>
    <w:rsid w:val="00052440"/>
    <w:rsid w:val="00070FD4"/>
    <w:rsid w:val="000905F2"/>
    <w:rsid w:val="000916DF"/>
    <w:rsid w:val="000B5AE5"/>
    <w:rsid w:val="000D1D36"/>
    <w:rsid w:val="000D75C1"/>
    <w:rsid w:val="00120098"/>
    <w:rsid w:val="00125F32"/>
    <w:rsid w:val="001307A6"/>
    <w:rsid w:val="00140EF7"/>
    <w:rsid w:val="00142258"/>
    <w:rsid w:val="001757DA"/>
    <w:rsid w:val="0018091F"/>
    <w:rsid w:val="001862BF"/>
    <w:rsid w:val="00187464"/>
    <w:rsid w:val="001974FA"/>
    <w:rsid w:val="001C4B54"/>
    <w:rsid w:val="001C66E7"/>
    <w:rsid w:val="001E3AD9"/>
    <w:rsid w:val="001F3917"/>
    <w:rsid w:val="00216ED7"/>
    <w:rsid w:val="00223E13"/>
    <w:rsid w:val="00224C6C"/>
    <w:rsid w:val="002273D9"/>
    <w:rsid w:val="00245715"/>
    <w:rsid w:val="00247EBF"/>
    <w:rsid w:val="00252C34"/>
    <w:rsid w:val="00265358"/>
    <w:rsid w:val="00270EBF"/>
    <w:rsid w:val="002A0479"/>
    <w:rsid w:val="002A2FD6"/>
    <w:rsid w:val="002C577A"/>
    <w:rsid w:val="002F493F"/>
    <w:rsid w:val="00300498"/>
    <w:rsid w:val="00302331"/>
    <w:rsid w:val="00306843"/>
    <w:rsid w:val="00346EA6"/>
    <w:rsid w:val="00391E6C"/>
    <w:rsid w:val="00392CA0"/>
    <w:rsid w:val="003B283D"/>
    <w:rsid w:val="003C4CFC"/>
    <w:rsid w:val="003C59E6"/>
    <w:rsid w:val="003C7AD4"/>
    <w:rsid w:val="003E2A49"/>
    <w:rsid w:val="00421112"/>
    <w:rsid w:val="004217CA"/>
    <w:rsid w:val="0044499C"/>
    <w:rsid w:val="0045037C"/>
    <w:rsid w:val="004738EB"/>
    <w:rsid w:val="00483B5B"/>
    <w:rsid w:val="0049129C"/>
    <w:rsid w:val="00495C68"/>
    <w:rsid w:val="004B034C"/>
    <w:rsid w:val="004B2078"/>
    <w:rsid w:val="004D0090"/>
    <w:rsid w:val="004D5739"/>
    <w:rsid w:val="004D67F4"/>
    <w:rsid w:val="00513388"/>
    <w:rsid w:val="00515BDD"/>
    <w:rsid w:val="00524233"/>
    <w:rsid w:val="0055036E"/>
    <w:rsid w:val="00576E06"/>
    <w:rsid w:val="005921E3"/>
    <w:rsid w:val="005949D5"/>
    <w:rsid w:val="005B2A2A"/>
    <w:rsid w:val="005C2388"/>
    <w:rsid w:val="005C2484"/>
    <w:rsid w:val="005D2907"/>
    <w:rsid w:val="005F0E81"/>
    <w:rsid w:val="005F4A7C"/>
    <w:rsid w:val="005F5A71"/>
    <w:rsid w:val="00602011"/>
    <w:rsid w:val="00605B4C"/>
    <w:rsid w:val="00624070"/>
    <w:rsid w:val="00624A04"/>
    <w:rsid w:val="00652D92"/>
    <w:rsid w:val="00652DA5"/>
    <w:rsid w:val="00675B3A"/>
    <w:rsid w:val="00681528"/>
    <w:rsid w:val="00686977"/>
    <w:rsid w:val="0069077E"/>
    <w:rsid w:val="006A2414"/>
    <w:rsid w:val="006A7741"/>
    <w:rsid w:val="006D32DA"/>
    <w:rsid w:val="006E2E13"/>
    <w:rsid w:val="006F3016"/>
    <w:rsid w:val="007034EC"/>
    <w:rsid w:val="00715C3C"/>
    <w:rsid w:val="0071764A"/>
    <w:rsid w:val="0074730F"/>
    <w:rsid w:val="00780E9C"/>
    <w:rsid w:val="00784D1F"/>
    <w:rsid w:val="00787599"/>
    <w:rsid w:val="00793191"/>
    <w:rsid w:val="007B2CCF"/>
    <w:rsid w:val="007C247D"/>
    <w:rsid w:val="007E77B3"/>
    <w:rsid w:val="007F1648"/>
    <w:rsid w:val="007F71EB"/>
    <w:rsid w:val="008035C5"/>
    <w:rsid w:val="0080651E"/>
    <w:rsid w:val="00806995"/>
    <w:rsid w:val="00837988"/>
    <w:rsid w:val="008423C6"/>
    <w:rsid w:val="00850703"/>
    <w:rsid w:val="00854D06"/>
    <w:rsid w:val="008A52A7"/>
    <w:rsid w:val="008C17FB"/>
    <w:rsid w:val="008D6290"/>
    <w:rsid w:val="008E172B"/>
    <w:rsid w:val="008F3DAD"/>
    <w:rsid w:val="00944E37"/>
    <w:rsid w:val="00981A64"/>
    <w:rsid w:val="00982289"/>
    <w:rsid w:val="009E0190"/>
    <w:rsid w:val="009E0C4F"/>
    <w:rsid w:val="009F6258"/>
    <w:rsid w:val="00A07733"/>
    <w:rsid w:val="00A42A93"/>
    <w:rsid w:val="00A63422"/>
    <w:rsid w:val="00AC3873"/>
    <w:rsid w:val="00B0513C"/>
    <w:rsid w:val="00B12A86"/>
    <w:rsid w:val="00B24F4C"/>
    <w:rsid w:val="00B4799C"/>
    <w:rsid w:val="00B55E6D"/>
    <w:rsid w:val="00B929D8"/>
    <w:rsid w:val="00BC0FA7"/>
    <w:rsid w:val="00BC5EF2"/>
    <w:rsid w:val="00BD00ED"/>
    <w:rsid w:val="00BD4ECB"/>
    <w:rsid w:val="00BF3134"/>
    <w:rsid w:val="00C06EFC"/>
    <w:rsid w:val="00C17FF3"/>
    <w:rsid w:val="00C52242"/>
    <w:rsid w:val="00C52CAD"/>
    <w:rsid w:val="00C657A2"/>
    <w:rsid w:val="00C6685C"/>
    <w:rsid w:val="00C8433B"/>
    <w:rsid w:val="00C943C9"/>
    <w:rsid w:val="00CD097D"/>
    <w:rsid w:val="00CD0E1E"/>
    <w:rsid w:val="00CE0EAB"/>
    <w:rsid w:val="00D10B33"/>
    <w:rsid w:val="00D15B3A"/>
    <w:rsid w:val="00D43BB4"/>
    <w:rsid w:val="00D755C5"/>
    <w:rsid w:val="00D94CB9"/>
    <w:rsid w:val="00DA3473"/>
    <w:rsid w:val="00DC639A"/>
    <w:rsid w:val="00DD4CE4"/>
    <w:rsid w:val="00DD526F"/>
    <w:rsid w:val="00DF03AE"/>
    <w:rsid w:val="00DF197E"/>
    <w:rsid w:val="00DF20FA"/>
    <w:rsid w:val="00E1589F"/>
    <w:rsid w:val="00E165D0"/>
    <w:rsid w:val="00E40B5E"/>
    <w:rsid w:val="00E41193"/>
    <w:rsid w:val="00E41EE2"/>
    <w:rsid w:val="00E60054"/>
    <w:rsid w:val="00E615FA"/>
    <w:rsid w:val="00E73D27"/>
    <w:rsid w:val="00E7487F"/>
    <w:rsid w:val="00E75FDB"/>
    <w:rsid w:val="00E8491E"/>
    <w:rsid w:val="00EA465D"/>
    <w:rsid w:val="00EA5F55"/>
    <w:rsid w:val="00EB0218"/>
    <w:rsid w:val="00EC5C96"/>
    <w:rsid w:val="00ED420A"/>
    <w:rsid w:val="00EE4713"/>
    <w:rsid w:val="00EF45CC"/>
    <w:rsid w:val="00F047DA"/>
    <w:rsid w:val="00F22C80"/>
    <w:rsid w:val="00F41475"/>
    <w:rsid w:val="00F46686"/>
    <w:rsid w:val="00F474AF"/>
    <w:rsid w:val="00F80785"/>
    <w:rsid w:val="00F810FA"/>
    <w:rsid w:val="00F84D31"/>
    <w:rsid w:val="00F8748B"/>
    <w:rsid w:val="00FA4867"/>
    <w:rsid w:val="00FB4926"/>
    <w:rsid w:val="00FC2C81"/>
    <w:rsid w:val="00FC5CE2"/>
    <w:rsid w:val="00FC61FC"/>
    <w:rsid w:val="00FD1D32"/>
    <w:rsid w:val="00FF7F0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A237BD"/>
  <w15:chartTrackingRefBased/>
  <w15:docId w15:val="{25A265F3-9227-428C-AFD5-3A8FE133B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465D"/>
    <w:pPr>
      <w:spacing w:after="200" w:line="276" w:lineRule="auto"/>
    </w:pPr>
    <w:rPr>
      <w:kern w:val="0"/>
      <w:lang w:val="fr-FR"/>
      <w14:ligatures w14:val="none"/>
    </w:rPr>
  </w:style>
  <w:style w:type="paragraph" w:styleId="Titre1">
    <w:name w:val="heading 1"/>
    <w:basedOn w:val="Normal"/>
    <w:next w:val="Normal"/>
    <w:link w:val="Titre1Car"/>
    <w:uiPriority w:val="9"/>
    <w:qFormat/>
    <w:rsid w:val="008E172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8E172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8E172B"/>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8E172B"/>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8E172B"/>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8E172B"/>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8E172B"/>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8E172B"/>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8E172B"/>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8E172B"/>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8E172B"/>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8E172B"/>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8E172B"/>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8E172B"/>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8E172B"/>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8E172B"/>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8E172B"/>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8E172B"/>
    <w:rPr>
      <w:rFonts w:eastAsiaTheme="majorEastAsia" w:cstheme="majorBidi"/>
      <w:color w:val="272727" w:themeColor="text1" w:themeTint="D8"/>
    </w:rPr>
  </w:style>
  <w:style w:type="paragraph" w:styleId="Titre">
    <w:name w:val="Title"/>
    <w:basedOn w:val="Normal"/>
    <w:next w:val="Normal"/>
    <w:link w:val="TitreCar"/>
    <w:uiPriority w:val="10"/>
    <w:qFormat/>
    <w:rsid w:val="008E172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8E172B"/>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8E172B"/>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8E172B"/>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8E172B"/>
    <w:pPr>
      <w:spacing w:before="160"/>
      <w:jc w:val="center"/>
    </w:pPr>
    <w:rPr>
      <w:i/>
      <w:iCs/>
      <w:color w:val="404040" w:themeColor="text1" w:themeTint="BF"/>
    </w:rPr>
  </w:style>
  <w:style w:type="character" w:customStyle="1" w:styleId="CitationCar">
    <w:name w:val="Citation Car"/>
    <w:basedOn w:val="Policepardfaut"/>
    <w:link w:val="Citation"/>
    <w:uiPriority w:val="29"/>
    <w:rsid w:val="008E172B"/>
    <w:rPr>
      <w:i/>
      <w:iCs/>
      <w:color w:val="404040" w:themeColor="text1" w:themeTint="BF"/>
    </w:rPr>
  </w:style>
  <w:style w:type="paragraph" w:styleId="Paragraphedeliste">
    <w:name w:val="List Paragraph"/>
    <w:basedOn w:val="Normal"/>
    <w:uiPriority w:val="34"/>
    <w:qFormat/>
    <w:rsid w:val="008E172B"/>
    <w:pPr>
      <w:ind w:left="720"/>
      <w:contextualSpacing/>
    </w:pPr>
  </w:style>
  <w:style w:type="character" w:styleId="Accentuationintense">
    <w:name w:val="Intense Emphasis"/>
    <w:basedOn w:val="Policepardfaut"/>
    <w:uiPriority w:val="21"/>
    <w:qFormat/>
    <w:rsid w:val="008E172B"/>
    <w:rPr>
      <w:i/>
      <w:iCs/>
      <w:color w:val="2F5496" w:themeColor="accent1" w:themeShade="BF"/>
    </w:rPr>
  </w:style>
  <w:style w:type="paragraph" w:styleId="Citationintense">
    <w:name w:val="Intense Quote"/>
    <w:basedOn w:val="Normal"/>
    <w:next w:val="Normal"/>
    <w:link w:val="CitationintenseCar"/>
    <w:uiPriority w:val="30"/>
    <w:qFormat/>
    <w:rsid w:val="008E172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8E172B"/>
    <w:rPr>
      <w:i/>
      <w:iCs/>
      <w:color w:val="2F5496" w:themeColor="accent1" w:themeShade="BF"/>
    </w:rPr>
  </w:style>
  <w:style w:type="character" w:styleId="Rfrenceintense">
    <w:name w:val="Intense Reference"/>
    <w:basedOn w:val="Policepardfaut"/>
    <w:uiPriority w:val="32"/>
    <w:qFormat/>
    <w:rsid w:val="008E172B"/>
    <w:rPr>
      <w:b/>
      <w:bCs/>
      <w:smallCaps/>
      <w:color w:val="2F5496" w:themeColor="accent1" w:themeShade="BF"/>
      <w:spacing w:val="5"/>
    </w:rPr>
  </w:style>
  <w:style w:type="table" w:styleId="Grilledutableau">
    <w:name w:val="Table Grid"/>
    <w:basedOn w:val="TableauNormal"/>
    <w:uiPriority w:val="39"/>
    <w:rsid w:val="008E172B"/>
    <w:pPr>
      <w:spacing w:after="0" w:line="240" w:lineRule="auto"/>
    </w:pPr>
    <w:rPr>
      <w:kern w:val="0"/>
      <w:lang w:val="fr-F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basedOn w:val="Policepardfaut"/>
    <w:uiPriority w:val="99"/>
    <w:semiHidden/>
    <w:unhideWhenUsed/>
    <w:rsid w:val="00F810FA"/>
    <w:rPr>
      <w:sz w:val="16"/>
      <w:szCs w:val="16"/>
    </w:rPr>
  </w:style>
  <w:style w:type="paragraph" w:styleId="Commentaire">
    <w:name w:val="annotation text"/>
    <w:basedOn w:val="Normal"/>
    <w:link w:val="CommentaireCar"/>
    <w:uiPriority w:val="99"/>
    <w:semiHidden/>
    <w:unhideWhenUsed/>
    <w:rsid w:val="00F810FA"/>
    <w:pPr>
      <w:spacing w:line="240" w:lineRule="auto"/>
    </w:pPr>
    <w:rPr>
      <w:sz w:val="20"/>
      <w:szCs w:val="20"/>
    </w:rPr>
  </w:style>
  <w:style w:type="character" w:customStyle="1" w:styleId="CommentaireCar">
    <w:name w:val="Commentaire Car"/>
    <w:basedOn w:val="Policepardfaut"/>
    <w:link w:val="Commentaire"/>
    <w:uiPriority w:val="99"/>
    <w:semiHidden/>
    <w:rsid w:val="00F810FA"/>
    <w:rPr>
      <w:kern w:val="0"/>
      <w:sz w:val="20"/>
      <w:szCs w:val="20"/>
      <w:lang w:val="fr-FR"/>
      <w14:ligatures w14:val="none"/>
    </w:rPr>
  </w:style>
  <w:style w:type="character" w:customStyle="1" w:styleId="lrzxr">
    <w:name w:val="lrzxr"/>
    <w:basedOn w:val="Policepardfaut"/>
    <w:rsid w:val="00F810FA"/>
  </w:style>
  <w:style w:type="character" w:styleId="Lienhypertexte">
    <w:name w:val="Hyperlink"/>
    <w:basedOn w:val="Policepardfaut"/>
    <w:uiPriority w:val="99"/>
    <w:unhideWhenUsed/>
    <w:rsid w:val="00854D06"/>
    <w:rPr>
      <w:color w:val="0563C1" w:themeColor="hyperlink"/>
      <w:u w:val="single"/>
    </w:rPr>
  </w:style>
  <w:style w:type="table" w:customStyle="1" w:styleId="TableGrid1">
    <w:name w:val="Table Grid1"/>
    <w:basedOn w:val="TableauNormal"/>
    <w:next w:val="Grilledutableau"/>
    <w:uiPriority w:val="39"/>
    <w:rsid w:val="00E41EE2"/>
    <w:pPr>
      <w:spacing w:after="0" w:line="240" w:lineRule="auto"/>
      <w:jc w:val="both"/>
    </w:pPr>
    <w:rPr>
      <w:rFonts w:asciiTheme="majorBidi" w:hAnsiTheme="majorBidi" w:cstheme="majorBidi"/>
      <w:kern w:val="0"/>
      <w:sz w:val="24"/>
      <w:szCs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auNormal"/>
    <w:next w:val="Grilledutableau"/>
    <w:uiPriority w:val="39"/>
    <w:rsid w:val="00E41EE2"/>
    <w:pPr>
      <w:spacing w:after="0" w:line="240" w:lineRule="auto"/>
      <w:jc w:val="both"/>
    </w:pPr>
    <w:rPr>
      <w:rFonts w:asciiTheme="majorBidi" w:hAnsiTheme="majorBidi" w:cstheme="majorBidi"/>
      <w:kern w:val="0"/>
      <w:sz w:val="24"/>
      <w:szCs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centuationlgre">
    <w:name w:val="Subtle Emphasis"/>
    <w:basedOn w:val="Policepardfaut"/>
    <w:uiPriority w:val="19"/>
    <w:qFormat/>
    <w:rsid w:val="00421112"/>
    <w:rPr>
      <w:i/>
      <w:iCs/>
      <w:color w:val="404040" w:themeColor="text1" w:themeTint="BF"/>
    </w:rPr>
  </w:style>
  <w:style w:type="numbering" w:customStyle="1" w:styleId="NoList1">
    <w:name w:val="No List1"/>
    <w:next w:val="Aucuneliste"/>
    <w:uiPriority w:val="99"/>
    <w:semiHidden/>
    <w:unhideWhenUsed/>
    <w:rsid w:val="00247EBF"/>
  </w:style>
  <w:style w:type="table" w:customStyle="1" w:styleId="TableGrid11">
    <w:name w:val="Table Grid11"/>
    <w:basedOn w:val="TableauNormal"/>
    <w:next w:val="Grilledutableau"/>
    <w:uiPriority w:val="39"/>
    <w:rsid w:val="00247E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auNormal"/>
    <w:next w:val="Grilledutableau"/>
    <w:uiPriority w:val="39"/>
    <w:rsid w:val="00247E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auNormal"/>
    <w:next w:val="Grilledutableau"/>
    <w:uiPriority w:val="39"/>
    <w:rsid w:val="00247E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auNormal"/>
    <w:next w:val="Grilledutableau"/>
    <w:uiPriority w:val="39"/>
    <w:rsid w:val="00247E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247EBF"/>
    <w:pPr>
      <w:tabs>
        <w:tab w:val="center" w:pos="4680"/>
        <w:tab w:val="right" w:pos="9360"/>
      </w:tabs>
      <w:spacing w:after="0" w:line="240" w:lineRule="auto"/>
    </w:pPr>
    <w:rPr>
      <w:kern w:val="2"/>
      <w:lang w:val="en-US"/>
      <w14:ligatures w14:val="standardContextual"/>
    </w:rPr>
  </w:style>
  <w:style w:type="character" w:customStyle="1" w:styleId="En-tteCar">
    <w:name w:val="En-tête Car"/>
    <w:basedOn w:val="Policepardfaut"/>
    <w:link w:val="En-tte"/>
    <w:uiPriority w:val="99"/>
    <w:rsid w:val="00247EBF"/>
  </w:style>
  <w:style w:type="paragraph" w:styleId="Pieddepage">
    <w:name w:val="footer"/>
    <w:basedOn w:val="Normal"/>
    <w:link w:val="PieddepageCar"/>
    <w:uiPriority w:val="99"/>
    <w:unhideWhenUsed/>
    <w:rsid w:val="00247EBF"/>
    <w:pPr>
      <w:tabs>
        <w:tab w:val="center" w:pos="4680"/>
        <w:tab w:val="right" w:pos="9360"/>
      </w:tabs>
      <w:spacing w:after="0" w:line="240" w:lineRule="auto"/>
    </w:pPr>
    <w:rPr>
      <w:kern w:val="2"/>
      <w:lang w:val="en-US"/>
      <w14:ligatures w14:val="standardContextual"/>
    </w:rPr>
  </w:style>
  <w:style w:type="character" w:customStyle="1" w:styleId="PieddepageCar">
    <w:name w:val="Pied de page Car"/>
    <w:basedOn w:val="Policepardfaut"/>
    <w:link w:val="Pieddepage"/>
    <w:uiPriority w:val="99"/>
    <w:rsid w:val="00247EBF"/>
  </w:style>
  <w:style w:type="table" w:customStyle="1" w:styleId="TableGrid5">
    <w:name w:val="Table Grid5"/>
    <w:basedOn w:val="TableauNormal"/>
    <w:next w:val="Grilledutableau"/>
    <w:uiPriority w:val="39"/>
    <w:rsid w:val="00247E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247EBF"/>
    <w:pPr>
      <w:spacing w:after="0" w:line="240" w:lineRule="auto"/>
    </w:pPr>
    <w:rPr>
      <w:rFonts w:ascii="Segoe UI" w:hAnsi="Segoe UI" w:cs="Segoe UI"/>
      <w:kern w:val="2"/>
      <w:sz w:val="18"/>
      <w:szCs w:val="18"/>
      <w:lang w:val="en-US"/>
      <w14:ligatures w14:val="standardContextual"/>
    </w:rPr>
  </w:style>
  <w:style w:type="character" w:customStyle="1" w:styleId="TextedebullesCar">
    <w:name w:val="Texte de bulles Car"/>
    <w:basedOn w:val="Policepardfaut"/>
    <w:link w:val="Textedebulles"/>
    <w:uiPriority w:val="99"/>
    <w:semiHidden/>
    <w:rsid w:val="00247EBF"/>
    <w:rPr>
      <w:rFonts w:ascii="Segoe UI" w:hAnsi="Segoe UI" w:cs="Segoe UI"/>
      <w:sz w:val="18"/>
      <w:szCs w:val="18"/>
    </w:rPr>
  </w:style>
  <w:style w:type="table" w:customStyle="1" w:styleId="TableGrid6">
    <w:name w:val="Table Grid6"/>
    <w:basedOn w:val="TableauNormal"/>
    <w:next w:val="Grilledutableau"/>
    <w:uiPriority w:val="39"/>
    <w:rsid w:val="00B12A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auNormal"/>
    <w:next w:val="Grilledutableau"/>
    <w:uiPriority w:val="39"/>
    <w:rsid w:val="00B12A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auNormal"/>
    <w:next w:val="Grilledutableau"/>
    <w:uiPriority w:val="39"/>
    <w:rsid w:val="00E600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auNormal"/>
    <w:next w:val="Grilledutableau"/>
    <w:uiPriority w:val="39"/>
    <w:rsid w:val="00E600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auNormal"/>
    <w:next w:val="Grilledutableau"/>
    <w:uiPriority w:val="39"/>
    <w:rsid w:val="008035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244525">
      <w:bodyDiv w:val="1"/>
      <w:marLeft w:val="0"/>
      <w:marRight w:val="0"/>
      <w:marTop w:val="0"/>
      <w:marBottom w:val="0"/>
      <w:divBdr>
        <w:top w:val="none" w:sz="0" w:space="0" w:color="auto"/>
        <w:left w:val="none" w:sz="0" w:space="0" w:color="auto"/>
        <w:bottom w:val="none" w:sz="0" w:space="0" w:color="auto"/>
        <w:right w:val="none" w:sz="0" w:space="0" w:color="auto"/>
      </w:divBdr>
    </w:div>
    <w:div w:id="999578505">
      <w:bodyDiv w:val="1"/>
      <w:marLeft w:val="0"/>
      <w:marRight w:val="0"/>
      <w:marTop w:val="0"/>
      <w:marBottom w:val="0"/>
      <w:divBdr>
        <w:top w:val="none" w:sz="0" w:space="0" w:color="auto"/>
        <w:left w:val="none" w:sz="0" w:space="0" w:color="auto"/>
        <w:bottom w:val="none" w:sz="0" w:space="0" w:color="auto"/>
        <w:right w:val="none" w:sz="0" w:space="0" w:color="auto"/>
      </w:divBdr>
    </w:div>
    <w:div w:id="2037776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jpeg"/><Relationship Id="rId21" Type="http://schemas.microsoft.com/office/2007/relationships/hdphoto" Target="media/hdphoto3.wdp"/><Relationship Id="rId42" Type="http://schemas.openxmlformats.org/officeDocument/2006/relationships/footer" Target="footer5.xml"/><Relationship Id="rId47" Type="http://schemas.microsoft.com/office/2007/relationships/hdphoto" Target="media/hdphoto6.wdp"/><Relationship Id="rId63" Type="http://schemas.openxmlformats.org/officeDocument/2006/relationships/image" Target="media/image36.jpeg"/><Relationship Id="rId68" Type="http://schemas.openxmlformats.org/officeDocument/2006/relationships/image" Target="media/image41.png"/><Relationship Id="rId84" Type="http://schemas.microsoft.com/office/2007/relationships/hdphoto" Target="media/hdphoto15.wdp"/><Relationship Id="rId89" Type="http://schemas.openxmlformats.org/officeDocument/2006/relationships/header" Target="header8.xml"/><Relationship Id="rId16" Type="http://schemas.openxmlformats.org/officeDocument/2006/relationships/footer" Target="footer2.xml"/><Relationship Id="rId11" Type="http://schemas.openxmlformats.org/officeDocument/2006/relationships/image" Target="media/image3.png"/><Relationship Id="rId32" Type="http://schemas.openxmlformats.org/officeDocument/2006/relationships/footer" Target="footer4.xml"/><Relationship Id="rId37" Type="http://schemas.openxmlformats.org/officeDocument/2006/relationships/image" Target="media/image17.png"/><Relationship Id="rId53" Type="http://schemas.openxmlformats.org/officeDocument/2006/relationships/image" Target="media/image26.jpeg"/><Relationship Id="rId58" Type="http://schemas.openxmlformats.org/officeDocument/2006/relationships/image" Target="media/image31.jpeg"/><Relationship Id="rId74" Type="http://schemas.microsoft.com/office/2007/relationships/hdphoto" Target="media/hdphoto10.wdp"/><Relationship Id="rId79" Type="http://schemas.openxmlformats.org/officeDocument/2006/relationships/image" Target="media/image48.png"/><Relationship Id="rId102" Type="http://schemas.openxmlformats.org/officeDocument/2006/relationships/footer" Target="footer12.xml"/><Relationship Id="rId5" Type="http://schemas.openxmlformats.org/officeDocument/2006/relationships/webSettings" Target="webSettings.xml"/><Relationship Id="rId90" Type="http://schemas.openxmlformats.org/officeDocument/2006/relationships/footer" Target="footer8.xml"/><Relationship Id="rId95" Type="http://schemas.openxmlformats.org/officeDocument/2006/relationships/hyperlink" Target="https://www.google.dz/search?hl=fr&amp;gbpv=1&amp;dq=Arora,C.h.,+Verma,D.K.,+Mahish,P.K+et+Padalia.,+R.C.,%C2%AB+Essential+Oils+Sources,++++++++++++++++Production+and+Applications+%C2%BB,%C3%A9dition+De+Gryter,(2023),300p&amp;printsec=frontcover&amp;q=inpublisher:%22De+Gruyter%22&amp;tbm=bks&amp;sa=X&amp;ved=2ahUKEwje7aCxqKOLAxVOSPEDHbJsAXIQmxMoAHoECBEQAg" TargetMode="External"/><Relationship Id="rId22" Type="http://schemas.openxmlformats.org/officeDocument/2006/relationships/image" Target="media/image8.png"/><Relationship Id="rId27" Type="http://schemas.openxmlformats.org/officeDocument/2006/relationships/image" Target="media/image11.png"/><Relationship Id="rId43" Type="http://schemas.openxmlformats.org/officeDocument/2006/relationships/header" Target="header6.xml"/><Relationship Id="rId48" Type="http://schemas.openxmlformats.org/officeDocument/2006/relationships/image" Target="media/image23.png"/><Relationship Id="rId64" Type="http://schemas.openxmlformats.org/officeDocument/2006/relationships/image" Target="media/image37.jpeg"/><Relationship Id="rId69" Type="http://schemas.openxmlformats.org/officeDocument/2006/relationships/image" Target="media/image42.png"/><Relationship Id="rId80" Type="http://schemas.microsoft.com/office/2007/relationships/hdphoto" Target="media/hdphoto13.wdp"/><Relationship Id="rId85" Type="http://schemas.openxmlformats.org/officeDocument/2006/relationships/image" Target="media/image51.png"/><Relationship Id="rId12" Type="http://schemas.microsoft.com/office/2007/relationships/hdphoto" Target="media/hdphoto2.wdp"/><Relationship Id="rId17" Type="http://schemas.openxmlformats.org/officeDocument/2006/relationships/image" Target="media/image4.png"/><Relationship Id="rId25" Type="http://schemas.microsoft.com/office/2007/relationships/hdphoto" Target="media/hdphoto5.wdp"/><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image" Target="media/image22.png"/><Relationship Id="rId59" Type="http://schemas.openxmlformats.org/officeDocument/2006/relationships/image" Target="media/image32.jpeg"/><Relationship Id="rId67" Type="http://schemas.openxmlformats.org/officeDocument/2006/relationships/image" Target="media/image40.png"/><Relationship Id="rId103" Type="http://schemas.openxmlformats.org/officeDocument/2006/relationships/fontTable" Target="fontTable.xml"/><Relationship Id="rId20" Type="http://schemas.openxmlformats.org/officeDocument/2006/relationships/image" Target="media/image7.png"/><Relationship Id="rId41" Type="http://schemas.openxmlformats.org/officeDocument/2006/relationships/header" Target="header5.xml"/><Relationship Id="rId54" Type="http://schemas.openxmlformats.org/officeDocument/2006/relationships/image" Target="media/image27.jpeg"/><Relationship Id="rId62" Type="http://schemas.openxmlformats.org/officeDocument/2006/relationships/image" Target="media/image35.jpeg"/><Relationship Id="rId70" Type="http://schemas.openxmlformats.org/officeDocument/2006/relationships/image" Target="media/image43.png"/><Relationship Id="rId75" Type="http://schemas.openxmlformats.org/officeDocument/2006/relationships/image" Target="media/image46.png"/><Relationship Id="rId83" Type="http://schemas.openxmlformats.org/officeDocument/2006/relationships/image" Target="media/image50.png"/><Relationship Id="rId88" Type="http://schemas.openxmlformats.org/officeDocument/2006/relationships/footer" Target="footer7.xml"/><Relationship Id="rId91" Type="http://schemas.openxmlformats.org/officeDocument/2006/relationships/header" Target="header9.xml"/><Relationship Id="rId96" Type="http://schemas.openxmlformats.org/officeDocument/2006/relationships/hyperlink" Target="https://www.google.dz/search?hl=fr&amp;gbpv=1&amp;dq=Jean+Bruneton&amp;printsec=frontcover&amp;q=inpublisher:%22Lavoisier%22&amp;tbm=bks&amp;sa=X&amp;ved=2ahUKEwitq56w1KSLAxUWa_EDHdMkFGYQmxMoAHoECBMQA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microsoft.com/office/2007/relationships/hdphoto" Target="media/hdphoto4.wdp"/><Relationship Id="rId28" Type="http://schemas.openxmlformats.org/officeDocument/2006/relationships/image" Target="media/image12.png"/><Relationship Id="rId36" Type="http://schemas.openxmlformats.org/officeDocument/2006/relationships/image" Target="media/image16.png"/><Relationship Id="rId49" Type="http://schemas.microsoft.com/office/2007/relationships/hdphoto" Target="media/hdphoto7.wdp"/><Relationship Id="rId57" Type="http://schemas.openxmlformats.org/officeDocument/2006/relationships/image" Target="media/image30.jpeg"/><Relationship Id="rId10" Type="http://schemas.microsoft.com/office/2007/relationships/hdphoto" Target="media/hdphoto1.wdp"/><Relationship Id="rId31" Type="http://schemas.openxmlformats.org/officeDocument/2006/relationships/header" Target="header4.xml"/><Relationship Id="rId44" Type="http://schemas.openxmlformats.org/officeDocument/2006/relationships/footer" Target="footer6.xml"/><Relationship Id="rId52" Type="http://schemas.openxmlformats.org/officeDocument/2006/relationships/image" Target="media/image25.emf"/><Relationship Id="rId60" Type="http://schemas.openxmlformats.org/officeDocument/2006/relationships/image" Target="media/image33.jpeg"/><Relationship Id="rId65" Type="http://schemas.openxmlformats.org/officeDocument/2006/relationships/image" Target="media/image38.png"/><Relationship Id="rId73" Type="http://schemas.openxmlformats.org/officeDocument/2006/relationships/image" Target="media/image45.png"/><Relationship Id="rId78" Type="http://schemas.microsoft.com/office/2007/relationships/hdphoto" Target="media/hdphoto12.wdp"/><Relationship Id="rId81" Type="http://schemas.openxmlformats.org/officeDocument/2006/relationships/image" Target="media/image49.png"/><Relationship Id="rId86" Type="http://schemas.microsoft.com/office/2007/relationships/hdphoto" Target="media/hdphoto16.wdp"/><Relationship Id="rId94" Type="http://schemas.openxmlformats.org/officeDocument/2006/relationships/footer" Target="footer10.xml"/><Relationship Id="rId99" Type="http://schemas.openxmlformats.org/officeDocument/2006/relationships/footer" Target="footer11.xml"/><Relationship Id="rId101" Type="http://schemas.openxmlformats.org/officeDocument/2006/relationships/header" Target="header13.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eader" Target="header1.xml"/><Relationship Id="rId18" Type="http://schemas.openxmlformats.org/officeDocument/2006/relationships/image" Target="media/image5.png"/><Relationship Id="rId39" Type="http://schemas.openxmlformats.org/officeDocument/2006/relationships/image" Target="media/image19.png"/><Relationship Id="rId34" Type="http://schemas.openxmlformats.org/officeDocument/2006/relationships/image" Target="media/image14.png"/><Relationship Id="rId50" Type="http://schemas.openxmlformats.org/officeDocument/2006/relationships/image" Target="media/image24.png"/><Relationship Id="rId55" Type="http://schemas.openxmlformats.org/officeDocument/2006/relationships/image" Target="media/image28.jpeg"/><Relationship Id="rId76" Type="http://schemas.microsoft.com/office/2007/relationships/hdphoto" Target="media/hdphoto11.wdp"/><Relationship Id="rId97" Type="http://schemas.openxmlformats.org/officeDocument/2006/relationships/hyperlink" Target="https://www.google.dz/search?hl=fr&amp;gbpv=1&amp;bsq=Guenther,+E.,+%C2%AB+The+Essential+Oils+:+history-+origin-+in+plants+production-+analysis+%C2%BB,+New+york,+(1948),+427p.&amp;dq=Guenther,+E.,+%C2%AB+The+Essential+Oils+:+history-+origin-+in+plants+production-+analysis+%C2%BB,+New+york,+(1948),+427p.&amp;printsec=frontcover&amp;q=inpublisher:%22D.+Van+Nostrand+Company%22&amp;tbm=bks&amp;sa=X&amp;ved=2ahUKEwjLhLby1aSLAxXYA9sEHWUBDTIQmxMoAHoECBgQAg" TargetMode="External"/><Relationship Id="rId10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44.png"/><Relationship Id="rId92" Type="http://schemas.openxmlformats.org/officeDocument/2006/relationships/footer" Target="footer9.xml"/><Relationship Id="rId2" Type="http://schemas.openxmlformats.org/officeDocument/2006/relationships/numbering" Target="numbering.xml"/><Relationship Id="rId29" Type="http://schemas.openxmlformats.org/officeDocument/2006/relationships/header" Target="header3.xml"/><Relationship Id="rId24" Type="http://schemas.openxmlformats.org/officeDocument/2006/relationships/image" Target="media/image9.png"/><Relationship Id="rId40" Type="http://schemas.openxmlformats.org/officeDocument/2006/relationships/image" Target="media/image20.png"/><Relationship Id="rId45" Type="http://schemas.openxmlformats.org/officeDocument/2006/relationships/image" Target="media/image21.png"/><Relationship Id="rId66" Type="http://schemas.openxmlformats.org/officeDocument/2006/relationships/image" Target="media/image39.png"/><Relationship Id="rId87" Type="http://schemas.openxmlformats.org/officeDocument/2006/relationships/header" Target="header7.xml"/><Relationship Id="rId61" Type="http://schemas.openxmlformats.org/officeDocument/2006/relationships/image" Target="media/image34.jpeg"/><Relationship Id="rId82" Type="http://schemas.microsoft.com/office/2007/relationships/hdphoto" Target="media/hdphoto14.wdp"/><Relationship Id="rId19" Type="http://schemas.openxmlformats.org/officeDocument/2006/relationships/image" Target="media/image6.png"/><Relationship Id="rId14" Type="http://schemas.openxmlformats.org/officeDocument/2006/relationships/footer" Target="footer1.xml"/><Relationship Id="rId30" Type="http://schemas.openxmlformats.org/officeDocument/2006/relationships/footer" Target="footer3.xml"/><Relationship Id="rId35" Type="http://schemas.openxmlformats.org/officeDocument/2006/relationships/image" Target="media/image15.png"/><Relationship Id="rId56" Type="http://schemas.openxmlformats.org/officeDocument/2006/relationships/image" Target="media/image29.jpeg"/><Relationship Id="rId77" Type="http://schemas.openxmlformats.org/officeDocument/2006/relationships/image" Target="media/image47.png"/><Relationship Id="rId100" Type="http://schemas.openxmlformats.org/officeDocument/2006/relationships/header" Target="header12.xml"/><Relationship Id="rId8" Type="http://schemas.openxmlformats.org/officeDocument/2006/relationships/image" Target="media/image1.png"/><Relationship Id="rId51" Type="http://schemas.microsoft.com/office/2007/relationships/hdphoto" Target="media/hdphoto8.wdp"/><Relationship Id="rId72" Type="http://schemas.microsoft.com/office/2007/relationships/hdphoto" Target="media/hdphoto9.wdp"/><Relationship Id="rId93" Type="http://schemas.openxmlformats.org/officeDocument/2006/relationships/header" Target="header10.xml"/><Relationship Id="rId98" Type="http://schemas.openxmlformats.org/officeDocument/2006/relationships/header" Target="header11.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3FA235-3E80-4513-BEC4-3C8A542318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731</TotalTime>
  <Pages>113</Pages>
  <Words>24240</Words>
  <Characters>133326</Characters>
  <Application>Microsoft Office Word</Application>
  <DocSecurity>0</DocSecurity>
  <Lines>1111</Lines>
  <Paragraphs>314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157252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siham nessissen</dc:creator>
  <cp:keywords/>
  <dc:description/>
  <cp:lastModifiedBy>siham nessissen</cp:lastModifiedBy>
  <cp:revision>32</cp:revision>
  <cp:lastPrinted>2025-05-24T18:29:00Z</cp:lastPrinted>
  <dcterms:created xsi:type="dcterms:W3CDTF">2025-05-23T16:23:00Z</dcterms:created>
  <dcterms:modified xsi:type="dcterms:W3CDTF">2025-06-12T08:45:00Z</dcterms:modified>
</cp:coreProperties>
</file>